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60" w:lineRule="exact"/>
        <w:rPr>
          <w:rFonts w:ascii="黑体" w:hAnsi="黑体" w:eastAsia="黑体" w:cs="黑体"/>
          <w:bCs/>
          <w:sz w:val="32"/>
          <w:szCs w:val="32"/>
          <w:highlight w:val="none"/>
        </w:rPr>
      </w:pPr>
    </w:p>
    <w:p>
      <w:pPr>
        <w:adjustRightInd w:val="0"/>
        <w:snapToGrid w:val="0"/>
        <w:spacing w:line="288" w:lineRule="auto"/>
        <w:jc w:val="center"/>
        <w:rPr>
          <w:rFonts w:ascii="黑体" w:hAnsi="黑体" w:eastAsia="黑体" w:cs="黑体"/>
          <w:sz w:val="84"/>
          <w:szCs w:val="84"/>
          <w:highlight w:val="none"/>
        </w:rPr>
      </w:pPr>
    </w:p>
    <w:p>
      <w:pPr>
        <w:snapToGrid w:val="0"/>
        <w:spacing w:line="360" w:lineRule="auto"/>
        <w:jc w:val="center"/>
        <w:rPr>
          <w:rFonts w:hint="eastAsia" w:ascii="黑体" w:hAnsi="黑体" w:eastAsia="黑体" w:cs="黑体"/>
          <w:b/>
          <w:bCs/>
          <w:sz w:val="56"/>
          <w:szCs w:val="56"/>
          <w:highlight w:val="none"/>
        </w:rPr>
      </w:pPr>
      <w:r>
        <w:rPr>
          <w:rFonts w:hint="eastAsia" w:ascii="黑体" w:hAnsi="黑体" w:eastAsia="黑体" w:cs="黑体"/>
          <w:b/>
          <w:bCs/>
          <w:sz w:val="56"/>
          <w:szCs w:val="56"/>
          <w:highlight w:val="none"/>
        </w:rPr>
        <w:t>祛斑美白化妆品功效原料研究</w:t>
      </w:r>
    </w:p>
    <w:p>
      <w:pPr>
        <w:snapToGrid w:val="0"/>
        <w:spacing w:line="360" w:lineRule="auto"/>
        <w:jc w:val="center"/>
        <w:rPr>
          <w:rFonts w:ascii="黑体" w:hAnsi="黑体" w:eastAsia="黑体" w:cs="黑体"/>
          <w:b/>
          <w:bCs/>
          <w:sz w:val="56"/>
          <w:szCs w:val="56"/>
          <w:highlight w:val="none"/>
        </w:rPr>
      </w:pPr>
      <w:r>
        <w:rPr>
          <w:rFonts w:hint="eastAsia" w:ascii="黑体" w:hAnsi="黑体" w:eastAsia="黑体" w:cs="黑体"/>
          <w:b/>
          <w:bCs/>
          <w:sz w:val="56"/>
          <w:szCs w:val="56"/>
          <w:highlight w:val="none"/>
        </w:rPr>
        <w:t>技术指导原则</w:t>
      </w:r>
    </w:p>
    <w:p>
      <w:pPr>
        <w:snapToGrid w:val="0"/>
        <w:spacing w:line="360" w:lineRule="auto"/>
        <w:jc w:val="center"/>
        <w:rPr>
          <w:rFonts w:ascii="黑体" w:hAnsi="黑体" w:eastAsia="黑体" w:cs="黑体"/>
          <w:b/>
          <w:bCs/>
          <w:sz w:val="56"/>
          <w:szCs w:val="56"/>
          <w:highlight w:val="none"/>
        </w:rPr>
      </w:pPr>
    </w:p>
    <w:p>
      <w:pPr>
        <w:snapToGrid w:val="0"/>
        <w:spacing w:line="288" w:lineRule="auto"/>
        <w:jc w:val="center"/>
        <w:rPr>
          <w:rFonts w:ascii="黑体" w:hAnsi="黑体" w:eastAsia="黑体" w:cs="黑体"/>
          <w:b/>
          <w:bCs/>
          <w:sz w:val="52"/>
          <w:szCs w:val="52"/>
          <w:highlight w:val="none"/>
        </w:rPr>
      </w:pPr>
    </w:p>
    <w:p>
      <w:pPr>
        <w:snapToGrid w:val="0"/>
        <w:spacing w:line="288" w:lineRule="auto"/>
        <w:jc w:val="center"/>
        <w:rPr>
          <w:rFonts w:ascii="黑体" w:hAnsi="黑体" w:eastAsia="黑体" w:cs="黑体"/>
          <w:b/>
          <w:bCs/>
          <w:sz w:val="48"/>
          <w:szCs w:val="48"/>
          <w:highlight w:val="none"/>
        </w:rPr>
      </w:pPr>
      <w:r>
        <w:rPr>
          <w:rFonts w:hint="eastAsia" w:ascii="黑体" w:hAnsi="黑体" w:eastAsia="黑体" w:cs="黑体"/>
          <w:b/>
          <w:bCs/>
          <w:sz w:val="48"/>
          <w:szCs w:val="48"/>
          <w:highlight w:val="none"/>
        </w:rPr>
        <w:t>（征求意见稿）</w:t>
      </w: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楷体" w:hAnsi="楷体" w:eastAsia="楷体" w:cs="楷体"/>
          <w:sz w:val="44"/>
          <w:szCs w:val="44"/>
          <w:highlight w:val="none"/>
        </w:rPr>
      </w:pPr>
      <w:r>
        <w:rPr>
          <w:rFonts w:hint="eastAsia" w:ascii="楷体" w:hAnsi="楷体" w:eastAsia="楷体" w:cs="楷体"/>
          <w:sz w:val="44"/>
          <w:szCs w:val="44"/>
          <w:highlight w:val="none"/>
        </w:rPr>
        <w:t>中国食品药品检定研究院</w:t>
      </w:r>
    </w:p>
    <w:p>
      <w:pPr>
        <w:snapToGrid w:val="0"/>
        <w:spacing w:line="360" w:lineRule="auto"/>
        <w:jc w:val="center"/>
        <w:rPr>
          <w:rFonts w:ascii="楷体" w:hAnsi="楷体" w:eastAsia="楷体" w:cs="楷体"/>
          <w:sz w:val="40"/>
          <w:szCs w:val="40"/>
          <w:highlight w:val="none"/>
        </w:rPr>
      </w:pPr>
    </w:p>
    <w:p>
      <w:pPr>
        <w:snapToGrid w:val="0"/>
        <w:spacing w:line="360" w:lineRule="auto"/>
        <w:jc w:val="center"/>
        <w:rPr>
          <w:rFonts w:ascii="楷体" w:hAnsi="楷体" w:eastAsia="楷体" w:cs="楷体"/>
          <w:sz w:val="44"/>
          <w:szCs w:val="44"/>
          <w:highlight w:val="none"/>
        </w:rPr>
      </w:pPr>
    </w:p>
    <w:p>
      <w:pPr>
        <w:snapToGrid w:val="0"/>
        <w:spacing w:line="360" w:lineRule="auto"/>
        <w:rPr>
          <w:rFonts w:ascii="黑体" w:hAnsi="黑体" w:eastAsia="黑体" w:cs="黑体"/>
          <w:b/>
          <w:bCs/>
          <w:sz w:val="28"/>
          <w:szCs w:val="28"/>
          <w:highlight w:val="none"/>
        </w:rPr>
        <w:sectPr>
          <w:pgSz w:w="11906" w:h="16838"/>
          <w:pgMar w:top="1440" w:right="1800" w:bottom="1440" w:left="1800" w:header="851" w:footer="992" w:gutter="0"/>
          <w:cols w:space="425" w:num="1"/>
          <w:docGrid w:type="lines" w:linePitch="312" w:charSpace="0"/>
        </w:sectPr>
      </w:pPr>
    </w:p>
    <w:sdt>
      <w:sdtPr>
        <w:rPr>
          <w:rFonts w:ascii="宋体" w:hAnsi="宋体" w:eastAsia="宋体"/>
          <w:highlight w:val="none"/>
        </w:rPr>
        <w:id w:val="147463053"/>
        <w:docPartObj>
          <w:docPartGallery w:val="Table of Contents"/>
          <w:docPartUnique/>
        </w:docPartObj>
      </w:sdtPr>
      <w:sdtEndPr>
        <w:rPr>
          <w:rFonts w:ascii="宋体" w:hAnsi="宋体" w:eastAsia="宋体"/>
          <w:highlight w:val="none"/>
        </w:rPr>
      </w:sdtEndPr>
      <w:sdtContent>
        <w:p>
          <w:pPr>
            <w:jc w:val="center"/>
            <w:rPr>
              <w:rFonts w:ascii="黑体" w:hAnsi="黑体" w:eastAsia="黑体" w:cs="黑体"/>
              <w:sz w:val="36"/>
              <w:szCs w:val="44"/>
              <w:highlight w:val="none"/>
            </w:rPr>
          </w:pPr>
          <w:r>
            <w:rPr>
              <w:rFonts w:hint="eastAsia" w:ascii="黑体" w:hAnsi="黑体" w:eastAsia="黑体" w:cs="黑体"/>
              <w:sz w:val="36"/>
              <w:szCs w:val="44"/>
              <w:highlight w:val="none"/>
            </w:rPr>
            <w:t>目  录</w:t>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TOC \o "1-4" \h \u </w:instrText>
          </w:r>
          <w:r>
            <w:rPr>
              <w:sz w:val="28"/>
              <w:szCs w:val="28"/>
              <w:highlight w:val="none"/>
            </w:rPr>
            <w:fldChar w:fldCharType="separate"/>
          </w:r>
          <w:r>
            <w:rPr>
              <w:sz w:val="28"/>
              <w:szCs w:val="28"/>
              <w:highlight w:val="none"/>
            </w:rPr>
            <w:fldChar w:fldCharType="begin"/>
          </w:r>
          <w:r>
            <w:rPr>
              <w:sz w:val="28"/>
              <w:szCs w:val="28"/>
              <w:highlight w:val="none"/>
            </w:rPr>
            <w:instrText xml:space="preserve"> HYPERLINK \l _Toc30990 </w:instrText>
          </w:r>
          <w:r>
            <w:rPr>
              <w:sz w:val="28"/>
              <w:szCs w:val="28"/>
              <w:highlight w:val="none"/>
            </w:rPr>
            <w:fldChar w:fldCharType="separate"/>
          </w:r>
          <w:r>
            <w:rPr>
              <w:rFonts w:hint="eastAsia" w:ascii="黑体" w:hAnsi="黑体" w:eastAsia="黑体" w:cs="黑体"/>
              <w:bCs/>
              <w:sz w:val="28"/>
              <w:szCs w:val="28"/>
            </w:rPr>
            <w:t xml:space="preserve">一、 </w:t>
          </w:r>
          <w:r>
            <w:rPr>
              <w:rFonts w:hint="eastAsia" w:ascii="黑体" w:hAnsi="黑体" w:eastAsia="黑体" w:cs="黑体"/>
              <w:bCs/>
              <w:sz w:val="28"/>
              <w:szCs w:val="28"/>
              <w:highlight w:val="none"/>
            </w:rPr>
            <w:t>前言</w:t>
          </w:r>
          <w:r>
            <w:rPr>
              <w:sz w:val="28"/>
              <w:szCs w:val="28"/>
            </w:rPr>
            <w:tab/>
          </w:r>
          <w:r>
            <w:rPr>
              <w:sz w:val="28"/>
              <w:szCs w:val="28"/>
            </w:rPr>
            <w:fldChar w:fldCharType="begin"/>
          </w:r>
          <w:r>
            <w:rPr>
              <w:sz w:val="28"/>
              <w:szCs w:val="28"/>
            </w:rPr>
            <w:instrText xml:space="preserve"> PAGEREF _Toc30990 \h </w:instrText>
          </w:r>
          <w:r>
            <w:rPr>
              <w:sz w:val="28"/>
              <w:szCs w:val="28"/>
            </w:rPr>
            <w:fldChar w:fldCharType="separate"/>
          </w:r>
          <w:r>
            <w:rPr>
              <w:sz w:val="28"/>
              <w:szCs w:val="28"/>
            </w:rPr>
            <w:t>1</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_Toc7255 </w:instrText>
          </w:r>
          <w:r>
            <w:rPr>
              <w:sz w:val="28"/>
              <w:szCs w:val="28"/>
              <w:highlight w:val="none"/>
            </w:rPr>
            <w:fldChar w:fldCharType="separate"/>
          </w:r>
          <w:r>
            <w:rPr>
              <w:rFonts w:hint="eastAsia" w:ascii="黑体" w:hAnsi="黑体" w:eastAsia="黑体" w:cs="黑体"/>
              <w:bCs/>
              <w:sz w:val="28"/>
              <w:szCs w:val="28"/>
            </w:rPr>
            <w:t xml:space="preserve">二、 </w:t>
          </w:r>
          <w:r>
            <w:rPr>
              <w:rFonts w:hint="eastAsia" w:ascii="黑体" w:hAnsi="黑体" w:eastAsia="黑体" w:cs="黑体"/>
              <w:bCs/>
              <w:sz w:val="28"/>
              <w:szCs w:val="28"/>
              <w:highlight w:val="none"/>
            </w:rPr>
            <w:t>适用范围</w:t>
          </w:r>
          <w:r>
            <w:rPr>
              <w:sz w:val="28"/>
              <w:szCs w:val="28"/>
            </w:rPr>
            <w:tab/>
          </w:r>
          <w:r>
            <w:rPr>
              <w:sz w:val="28"/>
              <w:szCs w:val="28"/>
            </w:rPr>
            <w:fldChar w:fldCharType="begin"/>
          </w:r>
          <w:r>
            <w:rPr>
              <w:sz w:val="28"/>
              <w:szCs w:val="28"/>
            </w:rPr>
            <w:instrText xml:space="preserve"> PAGEREF _Toc7255 \h </w:instrText>
          </w:r>
          <w:r>
            <w:rPr>
              <w:sz w:val="28"/>
              <w:szCs w:val="28"/>
            </w:rPr>
            <w:fldChar w:fldCharType="separate"/>
          </w:r>
          <w:r>
            <w:rPr>
              <w:sz w:val="28"/>
              <w:szCs w:val="28"/>
            </w:rPr>
            <w:t>1</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_Toc23121 </w:instrText>
          </w:r>
          <w:r>
            <w:rPr>
              <w:sz w:val="28"/>
              <w:szCs w:val="28"/>
              <w:highlight w:val="none"/>
            </w:rPr>
            <w:fldChar w:fldCharType="separate"/>
          </w:r>
          <w:r>
            <w:rPr>
              <w:rFonts w:hint="eastAsia" w:ascii="黑体" w:hAnsi="黑体" w:eastAsia="黑体" w:cs="黑体"/>
              <w:bCs/>
              <w:sz w:val="28"/>
              <w:szCs w:val="28"/>
            </w:rPr>
            <w:t xml:space="preserve">三、 </w:t>
          </w:r>
          <w:r>
            <w:rPr>
              <w:rFonts w:hint="eastAsia" w:ascii="黑体" w:hAnsi="黑体" w:eastAsia="黑体" w:cs="黑体"/>
              <w:bCs/>
              <w:sz w:val="28"/>
              <w:szCs w:val="28"/>
              <w:highlight w:val="none"/>
            </w:rPr>
            <w:t>一般原则</w:t>
          </w:r>
          <w:r>
            <w:rPr>
              <w:sz w:val="28"/>
              <w:szCs w:val="28"/>
            </w:rPr>
            <w:tab/>
          </w:r>
          <w:r>
            <w:rPr>
              <w:sz w:val="28"/>
              <w:szCs w:val="28"/>
            </w:rPr>
            <w:fldChar w:fldCharType="begin"/>
          </w:r>
          <w:r>
            <w:rPr>
              <w:sz w:val="28"/>
              <w:szCs w:val="28"/>
            </w:rPr>
            <w:instrText xml:space="preserve"> PAGEREF _Toc23121 \h </w:instrText>
          </w:r>
          <w:r>
            <w:rPr>
              <w:sz w:val="28"/>
              <w:szCs w:val="28"/>
            </w:rPr>
            <w:fldChar w:fldCharType="separate"/>
          </w:r>
          <w:r>
            <w:rPr>
              <w:sz w:val="28"/>
              <w:szCs w:val="28"/>
            </w:rPr>
            <w:t>2</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_Toc14287 </w:instrText>
          </w:r>
          <w:r>
            <w:rPr>
              <w:sz w:val="28"/>
              <w:szCs w:val="28"/>
              <w:highlight w:val="none"/>
            </w:rPr>
            <w:fldChar w:fldCharType="separate"/>
          </w:r>
          <w:r>
            <w:rPr>
              <w:rFonts w:hint="eastAsia" w:ascii="黑体" w:hAnsi="黑体" w:eastAsia="黑体" w:cs="黑体"/>
              <w:bCs/>
              <w:sz w:val="28"/>
              <w:szCs w:val="28"/>
            </w:rPr>
            <w:t xml:space="preserve">四、 </w:t>
          </w:r>
          <w:r>
            <w:rPr>
              <w:rFonts w:hint="eastAsia" w:ascii="黑体" w:hAnsi="黑体" w:eastAsia="黑体" w:cs="黑体"/>
              <w:bCs/>
              <w:sz w:val="28"/>
              <w:szCs w:val="28"/>
              <w:highlight w:val="none"/>
            </w:rPr>
            <w:t>使用</w:t>
          </w:r>
          <w:r>
            <w:rPr>
              <w:rFonts w:hint="eastAsia" w:ascii="黑体" w:hAnsi="黑体" w:eastAsia="黑体" w:cs="黑体"/>
              <w:bCs/>
              <w:sz w:val="28"/>
              <w:szCs w:val="28"/>
              <w:highlight w:val="none"/>
              <w:lang w:eastAsia="zh-CN"/>
            </w:rPr>
            <w:t>具有祛斑美白作用的</w:t>
          </w:r>
          <w:r>
            <w:rPr>
              <w:rFonts w:hint="eastAsia" w:ascii="黑体" w:hAnsi="黑体" w:eastAsia="黑体" w:cs="黑体"/>
              <w:bCs/>
              <w:sz w:val="28"/>
              <w:szCs w:val="28"/>
              <w:highlight w:val="none"/>
            </w:rPr>
            <w:t>已注册化妆品新原料</w:t>
          </w:r>
          <w:r>
            <w:rPr>
              <w:sz w:val="28"/>
              <w:szCs w:val="28"/>
            </w:rPr>
            <w:tab/>
          </w:r>
          <w:r>
            <w:rPr>
              <w:sz w:val="28"/>
              <w:szCs w:val="28"/>
            </w:rPr>
            <w:fldChar w:fldCharType="begin"/>
          </w:r>
          <w:r>
            <w:rPr>
              <w:sz w:val="28"/>
              <w:szCs w:val="28"/>
            </w:rPr>
            <w:instrText xml:space="preserve"> PAGEREF _Toc14287 \h </w:instrText>
          </w:r>
          <w:r>
            <w:rPr>
              <w:sz w:val="28"/>
              <w:szCs w:val="28"/>
            </w:rPr>
            <w:fldChar w:fldCharType="separate"/>
          </w:r>
          <w:r>
            <w:rPr>
              <w:sz w:val="28"/>
              <w:szCs w:val="28"/>
            </w:rPr>
            <w:t>2</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_Toc27717 </w:instrText>
          </w:r>
          <w:r>
            <w:rPr>
              <w:sz w:val="28"/>
              <w:szCs w:val="28"/>
              <w:highlight w:val="none"/>
            </w:rPr>
            <w:fldChar w:fldCharType="separate"/>
          </w:r>
          <w:r>
            <w:rPr>
              <w:rFonts w:hint="eastAsia" w:ascii="黑体" w:hAnsi="黑体" w:eastAsia="黑体" w:cs="黑体"/>
              <w:bCs/>
              <w:sz w:val="28"/>
              <w:szCs w:val="28"/>
            </w:rPr>
            <w:t xml:space="preserve">五、 </w:t>
          </w:r>
          <w:r>
            <w:rPr>
              <w:rFonts w:hint="eastAsia" w:ascii="黑体" w:hAnsi="黑体" w:eastAsia="黑体" w:cs="黑体"/>
              <w:bCs/>
              <w:sz w:val="28"/>
              <w:szCs w:val="28"/>
              <w:highlight w:val="none"/>
            </w:rPr>
            <w:t>参考法规资料或技术标准</w:t>
          </w:r>
          <w:r>
            <w:rPr>
              <w:sz w:val="28"/>
              <w:szCs w:val="28"/>
            </w:rPr>
            <w:tab/>
          </w:r>
          <w:r>
            <w:rPr>
              <w:sz w:val="28"/>
              <w:szCs w:val="28"/>
            </w:rPr>
            <w:fldChar w:fldCharType="begin"/>
          </w:r>
          <w:r>
            <w:rPr>
              <w:sz w:val="28"/>
              <w:szCs w:val="28"/>
            </w:rPr>
            <w:instrText xml:space="preserve"> PAGEREF _Toc27717 \h </w:instrText>
          </w:r>
          <w:r>
            <w:rPr>
              <w:sz w:val="28"/>
              <w:szCs w:val="28"/>
            </w:rPr>
            <w:fldChar w:fldCharType="separate"/>
          </w:r>
          <w:r>
            <w:rPr>
              <w:sz w:val="28"/>
              <w:szCs w:val="28"/>
            </w:rPr>
            <w:t>3</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_Toc28292 </w:instrText>
          </w:r>
          <w:r>
            <w:rPr>
              <w:sz w:val="28"/>
              <w:szCs w:val="28"/>
              <w:highlight w:val="none"/>
            </w:rPr>
            <w:fldChar w:fldCharType="separate"/>
          </w:r>
          <w:r>
            <w:rPr>
              <w:rFonts w:hint="eastAsia" w:ascii="黑体" w:hAnsi="黑体" w:eastAsia="黑体" w:cs="黑体"/>
              <w:bCs/>
              <w:sz w:val="28"/>
              <w:szCs w:val="28"/>
            </w:rPr>
            <w:t xml:space="preserve">六、 </w:t>
          </w:r>
          <w:r>
            <w:rPr>
              <w:rFonts w:hint="eastAsia" w:ascii="黑体" w:hAnsi="黑体" w:eastAsia="黑体" w:cs="黑体"/>
              <w:bCs/>
              <w:sz w:val="28"/>
              <w:szCs w:val="28"/>
              <w:highlight w:val="none"/>
            </w:rPr>
            <w:t>开展自主研究</w:t>
          </w:r>
          <w:r>
            <w:rPr>
              <w:sz w:val="28"/>
              <w:szCs w:val="28"/>
            </w:rPr>
            <w:tab/>
          </w:r>
          <w:r>
            <w:rPr>
              <w:sz w:val="28"/>
              <w:szCs w:val="28"/>
            </w:rPr>
            <w:fldChar w:fldCharType="begin"/>
          </w:r>
          <w:r>
            <w:rPr>
              <w:sz w:val="28"/>
              <w:szCs w:val="28"/>
            </w:rPr>
            <w:instrText xml:space="preserve"> PAGEREF _Toc28292 \h </w:instrText>
          </w:r>
          <w:r>
            <w:rPr>
              <w:sz w:val="28"/>
              <w:szCs w:val="28"/>
            </w:rPr>
            <w:fldChar w:fldCharType="separate"/>
          </w:r>
          <w:r>
            <w:rPr>
              <w:sz w:val="28"/>
              <w:szCs w:val="28"/>
            </w:rPr>
            <w:t>3</w:t>
          </w:r>
          <w:r>
            <w:rPr>
              <w:sz w:val="28"/>
              <w:szCs w:val="28"/>
            </w:rPr>
            <w:fldChar w:fldCharType="end"/>
          </w:r>
          <w:r>
            <w:rPr>
              <w:sz w:val="28"/>
              <w:szCs w:val="28"/>
              <w:highlight w:val="none"/>
            </w:rPr>
            <w:fldChar w:fldCharType="end"/>
          </w:r>
        </w:p>
        <w:p>
          <w:pPr>
            <w:pStyle w:val="11"/>
            <w:tabs>
              <w:tab w:val="right" w:leader="dot" w:pos="8306"/>
            </w:tabs>
            <w:rPr>
              <w:sz w:val="28"/>
              <w:szCs w:val="28"/>
            </w:rPr>
          </w:pPr>
          <w:r>
            <w:rPr>
              <w:sz w:val="28"/>
              <w:szCs w:val="28"/>
              <w:highlight w:val="none"/>
            </w:rPr>
            <w:fldChar w:fldCharType="begin"/>
          </w:r>
          <w:r>
            <w:rPr>
              <w:sz w:val="28"/>
              <w:szCs w:val="28"/>
              <w:highlight w:val="none"/>
            </w:rPr>
            <w:instrText xml:space="preserve"> HYPERLINK \l _Toc13709 </w:instrText>
          </w:r>
          <w:r>
            <w:rPr>
              <w:sz w:val="28"/>
              <w:szCs w:val="28"/>
              <w:highlight w:val="none"/>
            </w:rPr>
            <w:fldChar w:fldCharType="separate"/>
          </w:r>
          <w:r>
            <w:rPr>
              <w:rFonts w:hint="eastAsia" w:ascii="仿宋" w:hAnsi="仿宋" w:eastAsia="仿宋" w:cs="仿宋"/>
              <w:bCs/>
              <w:sz w:val="28"/>
              <w:szCs w:val="28"/>
              <w:highlight w:val="none"/>
            </w:rPr>
            <w:t>（一）作用机理研究</w:t>
          </w:r>
          <w:r>
            <w:rPr>
              <w:sz w:val="28"/>
              <w:szCs w:val="28"/>
            </w:rPr>
            <w:tab/>
          </w:r>
          <w:r>
            <w:rPr>
              <w:sz w:val="28"/>
              <w:szCs w:val="28"/>
            </w:rPr>
            <w:fldChar w:fldCharType="begin"/>
          </w:r>
          <w:r>
            <w:rPr>
              <w:sz w:val="28"/>
              <w:szCs w:val="28"/>
            </w:rPr>
            <w:instrText xml:space="preserve"> PAGEREF _Toc13709 \h </w:instrText>
          </w:r>
          <w:r>
            <w:rPr>
              <w:sz w:val="28"/>
              <w:szCs w:val="28"/>
            </w:rPr>
            <w:fldChar w:fldCharType="separate"/>
          </w:r>
          <w:r>
            <w:rPr>
              <w:sz w:val="28"/>
              <w:szCs w:val="28"/>
            </w:rPr>
            <w:t>4</w:t>
          </w:r>
          <w:r>
            <w:rPr>
              <w:sz w:val="28"/>
              <w:szCs w:val="28"/>
            </w:rPr>
            <w:fldChar w:fldCharType="end"/>
          </w:r>
          <w:r>
            <w:rPr>
              <w:sz w:val="28"/>
              <w:szCs w:val="28"/>
              <w:highlight w:val="none"/>
            </w:rPr>
            <w:fldChar w:fldCharType="end"/>
          </w:r>
        </w:p>
        <w:p>
          <w:pPr>
            <w:pStyle w:val="4"/>
            <w:tabs>
              <w:tab w:val="right" w:leader="dot" w:pos="8306"/>
            </w:tabs>
            <w:rPr>
              <w:sz w:val="28"/>
              <w:szCs w:val="28"/>
            </w:rPr>
          </w:pPr>
          <w:r>
            <w:rPr>
              <w:sz w:val="28"/>
              <w:szCs w:val="28"/>
              <w:highlight w:val="none"/>
            </w:rPr>
            <w:fldChar w:fldCharType="begin"/>
          </w:r>
          <w:r>
            <w:rPr>
              <w:sz w:val="28"/>
              <w:szCs w:val="28"/>
              <w:highlight w:val="none"/>
            </w:rPr>
            <w:instrText xml:space="preserve"> HYPERLINK \l _Toc12561 </w:instrText>
          </w:r>
          <w:r>
            <w:rPr>
              <w:sz w:val="28"/>
              <w:szCs w:val="28"/>
              <w:highlight w:val="none"/>
            </w:rPr>
            <w:fldChar w:fldCharType="separate"/>
          </w:r>
          <w:r>
            <w:rPr>
              <w:rFonts w:hint="eastAsia" w:ascii="仿宋" w:hAnsi="仿宋" w:eastAsia="仿宋" w:cs="仿宋"/>
              <w:bCs/>
              <w:sz w:val="28"/>
              <w:szCs w:val="28"/>
              <w:highlight w:val="none"/>
            </w:rPr>
            <w:t>1.作用机理研究</w:t>
          </w:r>
          <w:r>
            <w:rPr>
              <w:rFonts w:hint="eastAsia" w:ascii="仿宋" w:hAnsi="仿宋" w:eastAsia="仿宋" w:cs="仿宋"/>
              <w:bCs/>
              <w:sz w:val="28"/>
              <w:szCs w:val="28"/>
              <w:highlight w:val="none"/>
              <w:lang w:val="en-US" w:eastAsia="zh-CN"/>
            </w:rPr>
            <w:t>的</w:t>
          </w:r>
          <w:r>
            <w:rPr>
              <w:rFonts w:hint="eastAsia" w:ascii="仿宋" w:hAnsi="仿宋" w:eastAsia="仿宋" w:cs="仿宋"/>
              <w:bCs/>
              <w:sz w:val="28"/>
              <w:szCs w:val="28"/>
              <w:highlight w:val="none"/>
            </w:rPr>
            <w:t>基本原则</w:t>
          </w:r>
          <w:r>
            <w:rPr>
              <w:sz w:val="28"/>
              <w:szCs w:val="28"/>
            </w:rPr>
            <w:tab/>
          </w:r>
          <w:r>
            <w:rPr>
              <w:sz w:val="28"/>
              <w:szCs w:val="28"/>
            </w:rPr>
            <w:fldChar w:fldCharType="begin"/>
          </w:r>
          <w:r>
            <w:rPr>
              <w:sz w:val="28"/>
              <w:szCs w:val="28"/>
            </w:rPr>
            <w:instrText xml:space="preserve"> PAGEREF _Toc12561 \h </w:instrText>
          </w:r>
          <w:r>
            <w:rPr>
              <w:sz w:val="28"/>
              <w:szCs w:val="28"/>
            </w:rPr>
            <w:fldChar w:fldCharType="separate"/>
          </w:r>
          <w:r>
            <w:rPr>
              <w:sz w:val="28"/>
              <w:szCs w:val="28"/>
            </w:rPr>
            <w:t>4</w:t>
          </w:r>
          <w:r>
            <w:rPr>
              <w:sz w:val="28"/>
              <w:szCs w:val="28"/>
            </w:rPr>
            <w:fldChar w:fldCharType="end"/>
          </w:r>
          <w:r>
            <w:rPr>
              <w:sz w:val="28"/>
              <w:szCs w:val="28"/>
              <w:highlight w:val="none"/>
            </w:rPr>
            <w:fldChar w:fldCharType="end"/>
          </w:r>
        </w:p>
        <w:p>
          <w:pPr>
            <w:pStyle w:val="4"/>
            <w:tabs>
              <w:tab w:val="right" w:leader="dot" w:pos="8306"/>
            </w:tabs>
            <w:rPr>
              <w:sz w:val="28"/>
              <w:szCs w:val="28"/>
            </w:rPr>
          </w:pPr>
          <w:r>
            <w:rPr>
              <w:sz w:val="28"/>
              <w:szCs w:val="28"/>
              <w:highlight w:val="none"/>
            </w:rPr>
            <w:fldChar w:fldCharType="begin"/>
          </w:r>
          <w:r>
            <w:rPr>
              <w:sz w:val="28"/>
              <w:szCs w:val="28"/>
              <w:highlight w:val="none"/>
            </w:rPr>
            <w:instrText xml:space="preserve"> HYPERLINK \l _Toc24282 </w:instrText>
          </w:r>
          <w:r>
            <w:rPr>
              <w:sz w:val="28"/>
              <w:szCs w:val="28"/>
              <w:highlight w:val="none"/>
            </w:rPr>
            <w:fldChar w:fldCharType="separate"/>
          </w:r>
          <w:r>
            <w:rPr>
              <w:rFonts w:hint="eastAsia" w:ascii="仿宋" w:hAnsi="仿宋" w:eastAsia="仿宋" w:cs="仿宋"/>
              <w:bCs/>
              <w:sz w:val="28"/>
              <w:szCs w:val="28"/>
              <w:highlight w:val="none"/>
            </w:rPr>
            <w:t>2.作用机理研究</w:t>
          </w:r>
          <w:r>
            <w:rPr>
              <w:rFonts w:hint="eastAsia" w:ascii="仿宋" w:hAnsi="仿宋" w:eastAsia="仿宋" w:cs="仿宋"/>
              <w:bCs/>
              <w:sz w:val="28"/>
              <w:szCs w:val="28"/>
              <w:highlight w:val="none"/>
              <w:lang w:val="en-US" w:eastAsia="zh-CN"/>
            </w:rPr>
            <w:t>的</w:t>
          </w:r>
          <w:r>
            <w:rPr>
              <w:rFonts w:hint="eastAsia" w:ascii="仿宋" w:hAnsi="仿宋" w:eastAsia="仿宋" w:cs="仿宋"/>
              <w:bCs/>
              <w:sz w:val="28"/>
              <w:szCs w:val="28"/>
              <w:highlight w:val="none"/>
            </w:rPr>
            <w:t>技术原则</w:t>
          </w:r>
          <w:r>
            <w:rPr>
              <w:sz w:val="28"/>
              <w:szCs w:val="28"/>
            </w:rPr>
            <w:tab/>
          </w:r>
          <w:r>
            <w:rPr>
              <w:sz w:val="28"/>
              <w:szCs w:val="28"/>
            </w:rPr>
            <w:fldChar w:fldCharType="begin"/>
          </w:r>
          <w:r>
            <w:rPr>
              <w:sz w:val="28"/>
              <w:szCs w:val="28"/>
            </w:rPr>
            <w:instrText xml:space="preserve"> PAGEREF _Toc24282 \h </w:instrText>
          </w:r>
          <w:r>
            <w:rPr>
              <w:sz w:val="28"/>
              <w:szCs w:val="28"/>
            </w:rPr>
            <w:fldChar w:fldCharType="separate"/>
          </w:r>
          <w:r>
            <w:rPr>
              <w:sz w:val="28"/>
              <w:szCs w:val="28"/>
            </w:rPr>
            <w:t>5</w:t>
          </w:r>
          <w:r>
            <w:rPr>
              <w:sz w:val="28"/>
              <w:szCs w:val="28"/>
            </w:rPr>
            <w:fldChar w:fldCharType="end"/>
          </w:r>
          <w:r>
            <w:rPr>
              <w:sz w:val="28"/>
              <w:szCs w:val="28"/>
              <w:highlight w:val="none"/>
            </w:rPr>
            <w:fldChar w:fldCharType="end"/>
          </w:r>
        </w:p>
        <w:p>
          <w:pPr>
            <w:pStyle w:val="11"/>
            <w:tabs>
              <w:tab w:val="right" w:leader="dot" w:pos="8306"/>
            </w:tabs>
            <w:rPr>
              <w:sz w:val="28"/>
              <w:szCs w:val="28"/>
            </w:rPr>
          </w:pPr>
          <w:r>
            <w:rPr>
              <w:sz w:val="28"/>
              <w:szCs w:val="28"/>
              <w:highlight w:val="none"/>
            </w:rPr>
            <w:fldChar w:fldCharType="begin"/>
          </w:r>
          <w:r>
            <w:rPr>
              <w:sz w:val="28"/>
              <w:szCs w:val="28"/>
              <w:highlight w:val="none"/>
            </w:rPr>
            <w:instrText xml:space="preserve"> HYPERLINK \l _Toc32243 </w:instrText>
          </w:r>
          <w:r>
            <w:rPr>
              <w:sz w:val="28"/>
              <w:szCs w:val="28"/>
              <w:highlight w:val="none"/>
            </w:rPr>
            <w:fldChar w:fldCharType="separate"/>
          </w:r>
          <w:r>
            <w:rPr>
              <w:rFonts w:hint="eastAsia" w:ascii="仿宋" w:hAnsi="仿宋" w:eastAsia="仿宋" w:cs="仿宋"/>
              <w:bCs/>
              <w:sz w:val="28"/>
              <w:szCs w:val="28"/>
              <w:highlight w:val="none"/>
            </w:rPr>
            <w:t>（二）基于配方用量的</w:t>
          </w:r>
          <w:r>
            <w:rPr>
              <w:rFonts w:hint="eastAsia" w:ascii="仿宋" w:hAnsi="仿宋" w:eastAsia="仿宋" w:cs="仿宋"/>
              <w:bCs/>
              <w:sz w:val="28"/>
              <w:szCs w:val="28"/>
              <w:highlight w:val="none"/>
              <w:lang w:val="en-US" w:eastAsia="zh-CN"/>
            </w:rPr>
            <w:t>研究和评价</w:t>
          </w:r>
          <w:r>
            <w:rPr>
              <w:sz w:val="28"/>
              <w:szCs w:val="28"/>
            </w:rPr>
            <w:tab/>
          </w:r>
          <w:r>
            <w:rPr>
              <w:sz w:val="28"/>
              <w:szCs w:val="28"/>
            </w:rPr>
            <w:fldChar w:fldCharType="begin"/>
          </w:r>
          <w:r>
            <w:rPr>
              <w:sz w:val="28"/>
              <w:szCs w:val="28"/>
            </w:rPr>
            <w:instrText xml:space="preserve"> PAGEREF _Toc32243 \h </w:instrText>
          </w:r>
          <w:r>
            <w:rPr>
              <w:sz w:val="28"/>
              <w:szCs w:val="28"/>
            </w:rPr>
            <w:fldChar w:fldCharType="separate"/>
          </w:r>
          <w:r>
            <w:rPr>
              <w:sz w:val="28"/>
              <w:szCs w:val="28"/>
            </w:rPr>
            <w:t>5</w:t>
          </w:r>
          <w:r>
            <w:rPr>
              <w:sz w:val="28"/>
              <w:szCs w:val="28"/>
            </w:rPr>
            <w:fldChar w:fldCharType="end"/>
          </w:r>
          <w:r>
            <w:rPr>
              <w:sz w:val="28"/>
              <w:szCs w:val="28"/>
              <w:highlight w:val="none"/>
            </w:rPr>
            <w:fldChar w:fldCharType="end"/>
          </w:r>
        </w:p>
        <w:p>
          <w:pPr>
            <w:pStyle w:val="4"/>
            <w:tabs>
              <w:tab w:val="right" w:leader="dot" w:pos="8306"/>
            </w:tabs>
            <w:rPr>
              <w:sz w:val="28"/>
              <w:szCs w:val="28"/>
            </w:rPr>
          </w:pPr>
          <w:r>
            <w:rPr>
              <w:sz w:val="28"/>
              <w:szCs w:val="28"/>
              <w:highlight w:val="none"/>
            </w:rPr>
            <w:fldChar w:fldCharType="begin"/>
          </w:r>
          <w:r>
            <w:rPr>
              <w:sz w:val="28"/>
              <w:szCs w:val="28"/>
              <w:highlight w:val="none"/>
            </w:rPr>
            <w:instrText xml:space="preserve"> HYPERLINK \l _Toc19193 </w:instrText>
          </w:r>
          <w:r>
            <w:rPr>
              <w:sz w:val="28"/>
              <w:szCs w:val="28"/>
              <w:highlight w:val="none"/>
            </w:rPr>
            <w:fldChar w:fldCharType="separate"/>
          </w:r>
          <w:r>
            <w:rPr>
              <w:rFonts w:hint="eastAsia" w:ascii="仿宋" w:hAnsi="仿宋" w:eastAsia="仿宋" w:cs="仿宋"/>
              <w:bCs/>
              <w:sz w:val="28"/>
              <w:szCs w:val="28"/>
              <w:highlight w:val="none"/>
            </w:rPr>
            <w:t>1.配方用量</w:t>
          </w:r>
          <w:r>
            <w:rPr>
              <w:rFonts w:hint="eastAsia" w:ascii="仿宋" w:hAnsi="仿宋" w:eastAsia="仿宋" w:cs="仿宋"/>
              <w:bCs/>
              <w:sz w:val="28"/>
              <w:szCs w:val="28"/>
              <w:highlight w:val="none"/>
              <w:lang w:val="en-US" w:eastAsia="zh-CN"/>
            </w:rPr>
            <w:t>研究和评价的</w:t>
          </w:r>
          <w:r>
            <w:rPr>
              <w:rFonts w:hint="eastAsia" w:ascii="仿宋" w:hAnsi="仿宋" w:eastAsia="仿宋" w:cs="仿宋"/>
              <w:bCs/>
              <w:sz w:val="28"/>
              <w:szCs w:val="28"/>
              <w:highlight w:val="none"/>
            </w:rPr>
            <w:t>原则</w:t>
          </w:r>
          <w:r>
            <w:rPr>
              <w:sz w:val="28"/>
              <w:szCs w:val="28"/>
            </w:rPr>
            <w:tab/>
          </w:r>
          <w:r>
            <w:rPr>
              <w:sz w:val="28"/>
              <w:szCs w:val="28"/>
            </w:rPr>
            <w:fldChar w:fldCharType="begin"/>
          </w:r>
          <w:r>
            <w:rPr>
              <w:sz w:val="28"/>
              <w:szCs w:val="28"/>
            </w:rPr>
            <w:instrText xml:space="preserve"> PAGEREF _Toc19193 \h </w:instrText>
          </w:r>
          <w:r>
            <w:rPr>
              <w:sz w:val="28"/>
              <w:szCs w:val="28"/>
            </w:rPr>
            <w:fldChar w:fldCharType="separate"/>
          </w:r>
          <w:r>
            <w:rPr>
              <w:sz w:val="28"/>
              <w:szCs w:val="28"/>
            </w:rPr>
            <w:t>5</w:t>
          </w:r>
          <w:r>
            <w:rPr>
              <w:sz w:val="28"/>
              <w:szCs w:val="28"/>
            </w:rPr>
            <w:fldChar w:fldCharType="end"/>
          </w:r>
          <w:r>
            <w:rPr>
              <w:sz w:val="28"/>
              <w:szCs w:val="28"/>
              <w:highlight w:val="none"/>
            </w:rPr>
            <w:fldChar w:fldCharType="end"/>
          </w:r>
        </w:p>
        <w:p>
          <w:pPr>
            <w:pStyle w:val="4"/>
            <w:tabs>
              <w:tab w:val="right" w:leader="dot" w:pos="8306"/>
            </w:tabs>
            <w:rPr>
              <w:sz w:val="28"/>
              <w:szCs w:val="28"/>
            </w:rPr>
          </w:pPr>
          <w:r>
            <w:rPr>
              <w:sz w:val="28"/>
              <w:szCs w:val="28"/>
              <w:highlight w:val="none"/>
            </w:rPr>
            <w:fldChar w:fldCharType="begin"/>
          </w:r>
          <w:r>
            <w:rPr>
              <w:sz w:val="28"/>
              <w:szCs w:val="28"/>
              <w:highlight w:val="none"/>
            </w:rPr>
            <w:instrText xml:space="preserve"> HYPERLINK \l _Toc14823 </w:instrText>
          </w:r>
          <w:r>
            <w:rPr>
              <w:sz w:val="28"/>
              <w:szCs w:val="28"/>
              <w:highlight w:val="none"/>
            </w:rPr>
            <w:fldChar w:fldCharType="separate"/>
          </w:r>
          <w:r>
            <w:rPr>
              <w:rFonts w:hint="eastAsia" w:ascii="仿宋" w:hAnsi="仿宋" w:eastAsia="仿宋" w:cs="仿宋"/>
              <w:bCs/>
              <w:sz w:val="28"/>
              <w:szCs w:val="28"/>
              <w:highlight w:val="none"/>
            </w:rPr>
            <w:t>2.极低用量下产生效果的情况</w:t>
          </w:r>
          <w:r>
            <w:rPr>
              <w:sz w:val="28"/>
              <w:szCs w:val="28"/>
            </w:rPr>
            <w:tab/>
          </w:r>
          <w:r>
            <w:rPr>
              <w:sz w:val="28"/>
              <w:szCs w:val="28"/>
            </w:rPr>
            <w:fldChar w:fldCharType="begin"/>
          </w:r>
          <w:r>
            <w:rPr>
              <w:sz w:val="28"/>
              <w:szCs w:val="28"/>
            </w:rPr>
            <w:instrText xml:space="preserve"> PAGEREF _Toc14823 \h </w:instrText>
          </w:r>
          <w:r>
            <w:rPr>
              <w:sz w:val="28"/>
              <w:szCs w:val="28"/>
            </w:rPr>
            <w:fldChar w:fldCharType="separate"/>
          </w:r>
          <w:r>
            <w:rPr>
              <w:sz w:val="28"/>
              <w:szCs w:val="28"/>
            </w:rPr>
            <w:t>6</w:t>
          </w:r>
          <w:r>
            <w:rPr>
              <w:sz w:val="28"/>
              <w:szCs w:val="28"/>
            </w:rPr>
            <w:fldChar w:fldCharType="end"/>
          </w:r>
          <w:r>
            <w:rPr>
              <w:sz w:val="28"/>
              <w:szCs w:val="28"/>
              <w:highlight w:val="none"/>
            </w:rPr>
            <w:fldChar w:fldCharType="end"/>
          </w:r>
        </w:p>
        <w:p>
          <w:pPr>
            <w:pStyle w:val="11"/>
            <w:tabs>
              <w:tab w:val="right" w:leader="dot" w:pos="8306"/>
            </w:tabs>
            <w:rPr>
              <w:sz w:val="28"/>
              <w:szCs w:val="28"/>
            </w:rPr>
          </w:pPr>
          <w:r>
            <w:rPr>
              <w:sz w:val="28"/>
              <w:szCs w:val="28"/>
              <w:highlight w:val="none"/>
            </w:rPr>
            <w:fldChar w:fldCharType="begin"/>
          </w:r>
          <w:r>
            <w:rPr>
              <w:sz w:val="28"/>
              <w:szCs w:val="28"/>
              <w:highlight w:val="none"/>
            </w:rPr>
            <w:instrText xml:space="preserve"> HYPERLINK \l _Toc11345 </w:instrText>
          </w:r>
          <w:r>
            <w:rPr>
              <w:sz w:val="28"/>
              <w:szCs w:val="28"/>
              <w:highlight w:val="none"/>
            </w:rPr>
            <w:fldChar w:fldCharType="separate"/>
          </w:r>
          <w:r>
            <w:rPr>
              <w:rFonts w:hint="eastAsia" w:ascii="仿宋" w:hAnsi="仿宋" w:eastAsia="仿宋" w:cs="仿宋"/>
              <w:bCs/>
              <w:sz w:val="28"/>
              <w:szCs w:val="28"/>
              <w:highlight w:val="none"/>
            </w:rPr>
            <w:t>（三）非单一成分</w:t>
          </w:r>
          <w:r>
            <w:rPr>
              <w:rFonts w:hint="eastAsia" w:ascii="仿宋" w:hAnsi="仿宋" w:eastAsia="仿宋" w:cs="仿宋"/>
              <w:bCs/>
              <w:sz w:val="28"/>
              <w:szCs w:val="28"/>
              <w:highlight w:val="none"/>
              <w:lang w:val="en-US" w:eastAsia="zh-CN"/>
            </w:rPr>
            <w:t>的</w:t>
          </w:r>
          <w:r>
            <w:rPr>
              <w:rFonts w:hint="eastAsia" w:ascii="仿宋" w:hAnsi="仿宋" w:eastAsia="仿宋" w:cs="仿宋"/>
              <w:bCs/>
              <w:sz w:val="28"/>
              <w:szCs w:val="28"/>
              <w:highlight w:val="none"/>
            </w:rPr>
            <w:t>祛斑美白原料</w:t>
          </w:r>
          <w:r>
            <w:rPr>
              <w:sz w:val="28"/>
              <w:szCs w:val="28"/>
            </w:rPr>
            <w:tab/>
          </w:r>
          <w:r>
            <w:rPr>
              <w:sz w:val="28"/>
              <w:szCs w:val="28"/>
            </w:rPr>
            <w:fldChar w:fldCharType="begin"/>
          </w:r>
          <w:r>
            <w:rPr>
              <w:sz w:val="28"/>
              <w:szCs w:val="28"/>
            </w:rPr>
            <w:instrText xml:space="preserve"> PAGEREF _Toc11345 \h </w:instrText>
          </w:r>
          <w:r>
            <w:rPr>
              <w:sz w:val="28"/>
              <w:szCs w:val="28"/>
            </w:rPr>
            <w:fldChar w:fldCharType="separate"/>
          </w:r>
          <w:r>
            <w:rPr>
              <w:sz w:val="28"/>
              <w:szCs w:val="28"/>
            </w:rPr>
            <w:t>7</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_Toc5094 </w:instrText>
          </w:r>
          <w:r>
            <w:rPr>
              <w:sz w:val="28"/>
              <w:szCs w:val="28"/>
              <w:highlight w:val="none"/>
            </w:rPr>
            <w:fldChar w:fldCharType="separate"/>
          </w:r>
          <w:r>
            <w:rPr>
              <w:rFonts w:hint="eastAsia" w:ascii="黑体" w:hAnsi="黑体" w:eastAsia="黑体" w:cs="黑体"/>
              <w:bCs/>
              <w:sz w:val="28"/>
              <w:szCs w:val="28"/>
            </w:rPr>
            <w:t xml:space="preserve">七、 </w:t>
          </w:r>
          <w:r>
            <w:rPr>
              <w:rFonts w:hint="eastAsia" w:ascii="黑体" w:hAnsi="黑体" w:eastAsia="黑体" w:cs="黑体"/>
              <w:bCs/>
              <w:sz w:val="28"/>
              <w:szCs w:val="28"/>
              <w:highlight w:val="none"/>
            </w:rPr>
            <w:t>稳定性、风险物质和质量控制研究</w:t>
          </w:r>
          <w:r>
            <w:rPr>
              <w:sz w:val="28"/>
              <w:szCs w:val="28"/>
            </w:rPr>
            <w:tab/>
          </w:r>
          <w:r>
            <w:rPr>
              <w:sz w:val="28"/>
              <w:szCs w:val="28"/>
            </w:rPr>
            <w:fldChar w:fldCharType="begin"/>
          </w:r>
          <w:r>
            <w:rPr>
              <w:sz w:val="28"/>
              <w:szCs w:val="28"/>
            </w:rPr>
            <w:instrText xml:space="preserve"> PAGEREF _Toc5094 \h </w:instrText>
          </w:r>
          <w:r>
            <w:rPr>
              <w:sz w:val="28"/>
              <w:szCs w:val="28"/>
            </w:rPr>
            <w:fldChar w:fldCharType="separate"/>
          </w:r>
          <w:r>
            <w:rPr>
              <w:sz w:val="28"/>
              <w:szCs w:val="28"/>
            </w:rPr>
            <w:t>7</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_Toc27485 </w:instrText>
          </w:r>
          <w:r>
            <w:rPr>
              <w:sz w:val="28"/>
              <w:szCs w:val="28"/>
              <w:highlight w:val="none"/>
            </w:rPr>
            <w:fldChar w:fldCharType="separate"/>
          </w:r>
          <w:r>
            <w:rPr>
              <w:rFonts w:hint="eastAsia" w:ascii="黑体" w:hAnsi="黑体" w:eastAsia="黑体" w:cs="黑体"/>
              <w:bCs/>
              <w:sz w:val="28"/>
              <w:szCs w:val="28"/>
            </w:rPr>
            <w:t xml:space="preserve">八、 </w:t>
          </w:r>
          <w:r>
            <w:rPr>
              <w:rFonts w:hint="eastAsia" w:ascii="黑体" w:hAnsi="黑体" w:eastAsia="黑体" w:cs="黑体"/>
              <w:bCs/>
              <w:sz w:val="28"/>
              <w:szCs w:val="28"/>
              <w:highlight w:val="none"/>
            </w:rPr>
            <w:t>不良反应监测和长期数据积累</w:t>
          </w:r>
          <w:r>
            <w:rPr>
              <w:sz w:val="28"/>
              <w:szCs w:val="28"/>
            </w:rPr>
            <w:tab/>
          </w:r>
          <w:r>
            <w:rPr>
              <w:sz w:val="28"/>
              <w:szCs w:val="28"/>
            </w:rPr>
            <w:fldChar w:fldCharType="begin"/>
          </w:r>
          <w:r>
            <w:rPr>
              <w:sz w:val="28"/>
              <w:szCs w:val="28"/>
            </w:rPr>
            <w:instrText xml:space="preserve"> PAGEREF _Toc27485 \h </w:instrText>
          </w:r>
          <w:r>
            <w:rPr>
              <w:sz w:val="28"/>
              <w:szCs w:val="28"/>
            </w:rPr>
            <w:fldChar w:fldCharType="separate"/>
          </w:r>
          <w:r>
            <w:rPr>
              <w:sz w:val="28"/>
              <w:szCs w:val="28"/>
            </w:rPr>
            <w:t>7</w:t>
          </w:r>
          <w:r>
            <w:rPr>
              <w:sz w:val="28"/>
              <w:szCs w:val="28"/>
            </w:rPr>
            <w:fldChar w:fldCharType="end"/>
          </w:r>
          <w:r>
            <w:rPr>
              <w:sz w:val="28"/>
              <w:szCs w:val="28"/>
              <w:highlight w:val="none"/>
            </w:rPr>
            <w:fldChar w:fldCharType="end"/>
          </w:r>
        </w:p>
        <w:p>
          <w:pPr>
            <w:pStyle w:val="8"/>
            <w:tabs>
              <w:tab w:val="right" w:leader="dot" w:pos="8306"/>
            </w:tabs>
            <w:rPr>
              <w:sz w:val="28"/>
              <w:szCs w:val="28"/>
            </w:rPr>
          </w:pPr>
          <w:r>
            <w:rPr>
              <w:sz w:val="28"/>
              <w:szCs w:val="28"/>
              <w:highlight w:val="none"/>
            </w:rPr>
            <w:fldChar w:fldCharType="begin"/>
          </w:r>
          <w:r>
            <w:rPr>
              <w:sz w:val="28"/>
              <w:szCs w:val="28"/>
              <w:highlight w:val="none"/>
            </w:rPr>
            <w:instrText xml:space="preserve"> HYPERLINK \l _Toc6722 </w:instrText>
          </w:r>
          <w:r>
            <w:rPr>
              <w:sz w:val="28"/>
              <w:szCs w:val="28"/>
              <w:highlight w:val="none"/>
            </w:rPr>
            <w:fldChar w:fldCharType="separate"/>
          </w:r>
          <w:r>
            <w:rPr>
              <w:rFonts w:hint="eastAsia" w:ascii="黑体" w:hAnsi="黑体" w:eastAsia="黑体" w:cs="黑体"/>
              <w:bCs/>
              <w:sz w:val="28"/>
              <w:szCs w:val="28"/>
            </w:rPr>
            <w:t xml:space="preserve">九、 </w:t>
          </w:r>
          <w:r>
            <w:rPr>
              <w:rFonts w:hint="eastAsia" w:ascii="黑体" w:hAnsi="黑体" w:eastAsia="黑体" w:cs="黑体"/>
              <w:bCs/>
              <w:sz w:val="28"/>
              <w:szCs w:val="28"/>
              <w:highlight w:val="none"/>
            </w:rPr>
            <w:t>同一原料在不同产品中的使用</w:t>
          </w:r>
          <w:r>
            <w:rPr>
              <w:sz w:val="28"/>
              <w:szCs w:val="28"/>
            </w:rPr>
            <w:tab/>
          </w:r>
          <w:r>
            <w:rPr>
              <w:sz w:val="28"/>
              <w:szCs w:val="28"/>
            </w:rPr>
            <w:fldChar w:fldCharType="begin"/>
          </w:r>
          <w:r>
            <w:rPr>
              <w:sz w:val="28"/>
              <w:szCs w:val="28"/>
            </w:rPr>
            <w:instrText xml:space="preserve"> PAGEREF _Toc6722 \h </w:instrText>
          </w:r>
          <w:r>
            <w:rPr>
              <w:sz w:val="28"/>
              <w:szCs w:val="28"/>
            </w:rPr>
            <w:fldChar w:fldCharType="separate"/>
          </w:r>
          <w:r>
            <w:rPr>
              <w:sz w:val="28"/>
              <w:szCs w:val="28"/>
            </w:rPr>
            <w:t>8</w:t>
          </w:r>
          <w:r>
            <w:rPr>
              <w:sz w:val="28"/>
              <w:szCs w:val="28"/>
            </w:rPr>
            <w:fldChar w:fldCharType="end"/>
          </w:r>
          <w:r>
            <w:rPr>
              <w:sz w:val="28"/>
              <w:szCs w:val="28"/>
              <w:highlight w:val="none"/>
            </w:rPr>
            <w:fldChar w:fldCharType="end"/>
          </w:r>
        </w:p>
        <w:p>
          <w:pPr>
            <w:pStyle w:val="11"/>
            <w:tabs>
              <w:tab w:val="right" w:leader="dot" w:pos="8306"/>
            </w:tabs>
            <w:spacing w:line="312" w:lineRule="auto"/>
            <w:rPr>
              <w:rFonts w:ascii="黑体" w:hAnsi="黑体" w:eastAsia="黑体" w:cs="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r>
            <w:rPr>
              <w:sz w:val="28"/>
              <w:szCs w:val="28"/>
              <w:highlight w:val="none"/>
            </w:rPr>
            <w:fldChar w:fldCharType="end"/>
          </w:r>
          <w:bookmarkStart w:id="130" w:name="_GoBack"/>
          <w:bookmarkEnd w:id="130"/>
        </w:p>
      </w:sdtContent>
    </w:sdt>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0" w:name="_Toc15847"/>
      <w:bookmarkStart w:id="1" w:name="_Toc27623"/>
      <w:bookmarkStart w:id="2" w:name="_Toc11108"/>
      <w:bookmarkStart w:id="3" w:name="_Toc5590"/>
      <w:bookmarkStart w:id="4" w:name="_Toc7123"/>
      <w:bookmarkStart w:id="5" w:name="_Toc3166"/>
      <w:bookmarkStart w:id="6" w:name="_Toc19308"/>
      <w:bookmarkStart w:id="7" w:name="_Toc2705"/>
      <w:bookmarkStart w:id="8" w:name="_Toc3233"/>
      <w:bookmarkStart w:id="9" w:name="_Toc30990"/>
      <w:r>
        <w:rPr>
          <w:rFonts w:hint="eastAsia" w:ascii="黑体" w:hAnsi="黑体" w:eastAsia="黑体" w:cs="黑体"/>
          <w:b/>
          <w:bCs/>
          <w:sz w:val="28"/>
          <w:szCs w:val="28"/>
          <w:highlight w:val="none"/>
        </w:rPr>
        <w:t>前言</w:t>
      </w:r>
      <w:bookmarkEnd w:id="0"/>
      <w:bookmarkEnd w:id="1"/>
      <w:bookmarkEnd w:id="2"/>
      <w:bookmarkEnd w:id="3"/>
      <w:bookmarkEnd w:id="4"/>
      <w:bookmarkEnd w:id="5"/>
      <w:bookmarkEnd w:id="6"/>
      <w:bookmarkEnd w:id="7"/>
      <w:bookmarkEnd w:id="8"/>
      <w:bookmarkEnd w:id="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根据《化妆品监督管理条例》（以下简称《条例》），我国按照风险程度对化妆品、化妆品原料实行分类管理。其中，用于祛斑美白的化妆品属于特殊化妆品，祛斑美白功效原料的风险程度相对较高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在</w:t>
      </w:r>
      <w:r>
        <w:rPr>
          <w:rFonts w:hint="eastAsia" w:ascii="仿宋" w:hAnsi="仿宋" w:eastAsia="仿宋" w:cs="仿宋"/>
          <w:sz w:val="28"/>
          <w:szCs w:val="28"/>
          <w:highlight w:val="none"/>
          <w:lang w:eastAsia="zh-CN"/>
        </w:rPr>
        <w:t>前期</w:t>
      </w:r>
      <w:r>
        <w:rPr>
          <w:rFonts w:hint="eastAsia" w:ascii="仿宋" w:hAnsi="仿宋" w:eastAsia="仿宋" w:cs="仿宋"/>
          <w:sz w:val="28"/>
          <w:szCs w:val="28"/>
          <w:highlight w:val="none"/>
        </w:rPr>
        <w:t>研发阶段，化妆品注册人需要</w:t>
      </w:r>
      <w:r>
        <w:rPr>
          <w:rFonts w:hint="eastAsia" w:ascii="仿宋" w:hAnsi="仿宋" w:eastAsia="仿宋" w:cs="仿宋"/>
          <w:sz w:val="28"/>
          <w:szCs w:val="28"/>
          <w:highlight w:val="none"/>
          <w:lang w:val="en-US" w:eastAsia="zh-CN"/>
        </w:rPr>
        <w:t>围绕祛斑美白功效原料</w:t>
      </w:r>
      <w:r>
        <w:rPr>
          <w:rFonts w:hint="eastAsia" w:ascii="仿宋" w:hAnsi="仿宋" w:eastAsia="仿宋" w:cs="仿宋"/>
          <w:sz w:val="28"/>
          <w:szCs w:val="28"/>
          <w:highlight w:val="none"/>
        </w:rPr>
        <w:t>开展一系列研究和评价工作，以确保</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安全性和有效性。因此，有必要对祛斑美白功效原料</w:t>
      </w:r>
      <w:r>
        <w:rPr>
          <w:rFonts w:hint="eastAsia" w:ascii="仿宋" w:hAnsi="仿宋" w:eastAsia="仿宋" w:cs="仿宋"/>
          <w:sz w:val="28"/>
          <w:szCs w:val="28"/>
          <w:highlight w:val="none"/>
          <w:lang w:eastAsia="zh-CN"/>
        </w:rPr>
        <w:t>研究</w:t>
      </w:r>
      <w:r>
        <w:rPr>
          <w:rFonts w:hint="eastAsia" w:ascii="仿宋" w:hAnsi="仿宋" w:eastAsia="仿宋" w:cs="仿宋"/>
          <w:sz w:val="28"/>
          <w:szCs w:val="28"/>
          <w:highlight w:val="none"/>
        </w:rPr>
        <w:t>相关技术问题进行系统性</w:t>
      </w:r>
      <w:r>
        <w:rPr>
          <w:rFonts w:hint="eastAsia" w:ascii="仿宋" w:hAnsi="仿宋" w:eastAsia="仿宋" w:cs="仿宋"/>
          <w:sz w:val="28"/>
          <w:szCs w:val="28"/>
          <w:highlight w:val="none"/>
          <w:lang w:eastAsia="zh-CN"/>
        </w:rPr>
        <w:t>梳理</w:t>
      </w:r>
      <w:r>
        <w:rPr>
          <w:rFonts w:hint="eastAsia" w:ascii="仿宋" w:hAnsi="仿宋" w:eastAsia="仿宋" w:cs="仿宋"/>
          <w:sz w:val="28"/>
          <w:szCs w:val="28"/>
          <w:highlight w:val="none"/>
        </w:rPr>
        <w:t>，给予相应指导。</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为对祛斑美白功效原料的研究和</w:t>
      </w:r>
      <w:r>
        <w:rPr>
          <w:rFonts w:hint="eastAsia" w:ascii="仿宋" w:hAnsi="仿宋" w:eastAsia="仿宋" w:cs="仿宋"/>
          <w:sz w:val="28"/>
          <w:szCs w:val="28"/>
          <w:highlight w:val="none"/>
          <w:lang w:val="en-US" w:eastAsia="zh-CN"/>
        </w:rPr>
        <w:t>评价</w:t>
      </w:r>
      <w:r>
        <w:rPr>
          <w:rFonts w:hint="eastAsia" w:ascii="仿宋" w:hAnsi="仿宋" w:eastAsia="仿宋" w:cs="仿宋"/>
          <w:sz w:val="28"/>
          <w:szCs w:val="28"/>
          <w:highlight w:val="none"/>
        </w:rPr>
        <w:t>进行规范和指导，参照《条例》及配套法规，制定本指导原则。本指导原则仅基于当前认知，对祛斑美白化妆品中祛斑美白功效原料的研究</w:t>
      </w:r>
      <w:r>
        <w:rPr>
          <w:rFonts w:hint="eastAsia" w:ascii="仿宋" w:hAnsi="仿宋" w:eastAsia="仿宋" w:cs="仿宋"/>
          <w:sz w:val="28"/>
          <w:szCs w:val="28"/>
          <w:highlight w:val="none"/>
        </w:rPr>
        <w:t>和</w:t>
      </w:r>
      <w:r>
        <w:rPr>
          <w:rFonts w:hint="eastAsia" w:ascii="仿宋" w:hAnsi="仿宋" w:eastAsia="仿宋" w:cs="仿宋"/>
          <w:sz w:val="28"/>
          <w:szCs w:val="28"/>
          <w:highlight w:val="none"/>
          <w:lang w:val="en-US" w:eastAsia="zh-CN"/>
        </w:rPr>
        <w:t>评价</w:t>
      </w:r>
      <w:r>
        <w:rPr>
          <w:rFonts w:hint="eastAsia" w:ascii="仿宋" w:hAnsi="仿宋" w:eastAsia="仿宋" w:cs="仿宋"/>
          <w:sz w:val="28"/>
          <w:szCs w:val="28"/>
          <w:highlight w:val="none"/>
        </w:rPr>
        <w:t>提出科学性建议，</w:t>
      </w:r>
      <w:r>
        <w:rPr>
          <w:rFonts w:hint="eastAsia" w:ascii="仿宋" w:hAnsi="仿宋" w:eastAsia="仿宋" w:cs="仿宋"/>
          <w:sz w:val="28"/>
          <w:szCs w:val="28"/>
          <w:highlight w:val="none"/>
          <w:lang w:eastAsia="zh-CN"/>
        </w:rPr>
        <w:t>旨</w:t>
      </w:r>
      <w:r>
        <w:rPr>
          <w:rFonts w:hint="eastAsia" w:ascii="仿宋" w:hAnsi="仿宋" w:eastAsia="仿宋" w:cs="仿宋"/>
          <w:sz w:val="28"/>
          <w:szCs w:val="28"/>
          <w:highlight w:val="none"/>
        </w:rPr>
        <w:t>在</w:t>
      </w:r>
      <w:r>
        <w:rPr>
          <w:rFonts w:hint="eastAsia" w:ascii="仿宋" w:hAnsi="仿宋" w:eastAsia="仿宋" w:cs="仿宋"/>
          <w:sz w:val="28"/>
          <w:szCs w:val="28"/>
          <w:highlight w:val="none"/>
          <w:lang w:eastAsia="zh-CN"/>
        </w:rPr>
        <w:t>为企业</w:t>
      </w:r>
      <w:r>
        <w:rPr>
          <w:rFonts w:hint="eastAsia" w:ascii="仿宋" w:hAnsi="仿宋" w:eastAsia="仿宋" w:cs="仿宋"/>
          <w:sz w:val="28"/>
          <w:szCs w:val="28"/>
          <w:highlight w:val="none"/>
        </w:rPr>
        <w:t>申报前</w:t>
      </w:r>
      <w:r>
        <w:rPr>
          <w:rFonts w:hint="eastAsia" w:ascii="仿宋" w:hAnsi="仿宋" w:eastAsia="仿宋" w:cs="仿宋"/>
          <w:sz w:val="28"/>
          <w:szCs w:val="28"/>
          <w:highlight w:val="none"/>
          <w:lang w:eastAsia="zh-CN"/>
        </w:rPr>
        <w:t>的研究工作提供技术指导，其</w:t>
      </w:r>
      <w:r>
        <w:rPr>
          <w:rFonts w:hint="eastAsia" w:ascii="仿宋" w:hAnsi="仿宋" w:eastAsia="仿宋" w:cs="仿宋"/>
          <w:sz w:val="28"/>
          <w:szCs w:val="28"/>
          <w:highlight w:val="none"/>
        </w:rPr>
        <w:t>适</w:t>
      </w:r>
      <w:r>
        <w:rPr>
          <w:rFonts w:hint="eastAsia" w:ascii="仿宋" w:hAnsi="仿宋" w:eastAsia="仿宋" w:cs="仿宋"/>
          <w:sz w:val="28"/>
          <w:szCs w:val="28"/>
          <w:highlight w:val="none"/>
        </w:rPr>
        <w:t>用性应遵循具体问题具体分析的原则。化妆品注册人可以基于科学考虑选用其他更为有效的方法或技术，但必须符合化妆品研发的客观规律以及本指导原则的基本要求，且具有充分合理的科学依据。随着技术的发展、认知的深入和经验的积累，本指导原则也将逐步进行修订和完善。</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10" w:name="_Toc23843"/>
      <w:bookmarkStart w:id="11" w:name="_Toc11003"/>
      <w:bookmarkStart w:id="12" w:name="_Toc10595"/>
      <w:bookmarkStart w:id="13" w:name="_Toc19561"/>
      <w:bookmarkStart w:id="14" w:name="_Toc17658"/>
      <w:bookmarkStart w:id="15" w:name="_Toc18813"/>
      <w:bookmarkStart w:id="16" w:name="_Toc32588"/>
      <w:bookmarkStart w:id="17" w:name="_Toc28763"/>
      <w:bookmarkStart w:id="18" w:name="_Toc11277"/>
      <w:bookmarkStart w:id="19" w:name="_Toc7255"/>
      <w:r>
        <w:rPr>
          <w:rFonts w:hint="eastAsia" w:ascii="黑体" w:hAnsi="黑体" w:eastAsia="黑体" w:cs="黑体"/>
          <w:b/>
          <w:bCs/>
          <w:sz w:val="28"/>
          <w:szCs w:val="28"/>
          <w:highlight w:val="none"/>
        </w:rPr>
        <w:t>适用范围</w:t>
      </w:r>
      <w:bookmarkEnd w:id="10"/>
      <w:bookmarkEnd w:id="11"/>
      <w:bookmarkEnd w:id="12"/>
      <w:bookmarkEnd w:id="13"/>
      <w:bookmarkEnd w:id="14"/>
      <w:bookmarkEnd w:id="15"/>
      <w:bookmarkEnd w:id="16"/>
      <w:bookmarkEnd w:id="17"/>
      <w:bookmarkEnd w:id="18"/>
      <w:bookmarkEnd w:id="1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指导原则的祛斑美白功效原料（以下简称“祛斑美白原料”）是指在祛斑美白类特殊化妆品的产品配方中填报为“祛斑剂”或“美白剂”、发挥祛斑美白作用的原料；对于在配方中以复配形式填报的原料，是指其中具体发挥祛斑美白作用的功效成分。本指导原则不适用于通过物理遮盖方式发挥作用的原料，不适用于具有祛斑美白功能的化妆品新原料的注册申报。</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化妆品注册人应</w:t>
      </w:r>
      <w:r>
        <w:rPr>
          <w:rFonts w:ascii="仿宋" w:hAnsi="仿宋" w:eastAsia="仿宋" w:cs="仿宋"/>
          <w:sz w:val="28"/>
          <w:szCs w:val="28"/>
          <w:highlight w:val="none"/>
        </w:rPr>
        <w:t>在遵循相关法规和</w:t>
      </w:r>
      <w:r>
        <w:rPr>
          <w:rFonts w:hint="eastAsia" w:ascii="仿宋" w:hAnsi="仿宋" w:eastAsia="仿宋" w:cs="仿宋"/>
          <w:sz w:val="28"/>
          <w:szCs w:val="28"/>
          <w:highlight w:val="none"/>
        </w:rPr>
        <w:t>技术</w:t>
      </w:r>
      <w:r>
        <w:rPr>
          <w:rFonts w:ascii="仿宋" w:hAnsi="仿宋" w:eastAsia="仿宋" w:cs="仿宋"/>
          <w:sz w:val="28"/>
          <w:szCs w:val="28"/>
          <w:highlight w:val="none"/>
        </w:rPr>
        <w:t>标准的前提下</w:t>
      </w:r>
      <w:r>
        <w:rPr>
          <w:rFonts w:hint="eastAsia" w:ascii="仿宋" w:hAnsi="仿宋" w:eastAsia="仿宋" w:cs="仿宋"/>
          <w:sz w:val="28"/>
          <w:szCs w:val="28"/>
          <w:highlight w:val="none"/>
        </w:rPr>
        <w:t>使用本指导原则。如同时符合其他技术指导原则适用范围的，还应同时参考相应指导原则的技术建议或技术要求。</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20" w:name="_Toc12318"/>
      <w:bookmarkStart w:id="21" w:name="_Toc12446"/>
      <w:bookmarkStart w:id="22" w:name="_Toc27328"/>
      <w:bookmarkStart w:id="23" w:name="_Toc3875"/>
      <w:bookmarkStart w:id="24" w:name="_Toc10731"/>
      <w:bookmarkStart w:id="25" w:name="_Toc18061"/>
      <w:bookmarkStart w:id="26" w:name="_Toc30811"/>
      <w:bookmarkStart w:id="27" w:name="_Toc4304"/>
      <w:bookmarkStart w:id="28" w:name="_Toc27488"/>
      <w:bookmarkStart w:id="29" w:name="_Toc23121"/>
      <w:r>
        <w:rPr>
          <w:rFonts w:hint="eastAsia" w:ascii="黑体" w:hAnsi="黑体" w:eastAsia="黑体" w:cs="黑体"/>
          <w:b/>
          <w:bCs/>
          <w:sz w:val="28"/>
          <w:szCs w:val="28"/>
          <w:highlight w:val="none"/>
        </w:rPr>
        <w:t>一般原则</w:t>
      </w:r>
      <w:bookmarkEnd w:id="20"/>
      <w:bookmarkEnd w:id="21"/>
      <w:bookmarkEnd w:id="22"/>
      <w:bookmarkEnd w:id="23"/>
      <w:bookmarkEnd w:id="24"/>
      <w:bookmarkEnd w:id="25"/>
      <w:bookmarkEnd w:id="26"/>
      <w:bookmarkEnd w:id="27"/>
      <w:bookmarkEnd w:id="28"/>
      <w:bookmarkEnd w:id="2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祛斑美白原料在化妆品中的使用应符合化妆品的定义和范畴，所发挥的祛斑美白作用应相对缓和，有限度地帮助减轻或减缓皮肤色素沉着，达到一定的祛斑美白作用。不得以医疗为目的，不得对人体生理功能产生剧烈的或者不可逆的影响。应具有明确的祛斑美白作用，区别于防晒剂、清洁剂、角质剥落剂、保湿剂、着色剂、遮盖剂等其他使用目的</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原料。</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按照《条例》有关规定，</w:t>
      </w:r>
      <w:r>
        <w:rPr>
          <w:rFonts w:hint="eastAsia" w:ascii="仿宋" w:hAnsi="仿宋" w:eastAsia="仿宋" w:cs="仿宋"/>
          <w:sz w:val="28"/>
          <w:szCs w:val="28"/>
          <w:highlight w:val="none"/>
          <w:lang w:eastAsia="zh-CN"/>
        </w:rPr>
        <w:t>化妆品注册人</w:t>
      </w:r>
      <w:r>
        <w:rPr>
          <w:rFonts w:hint="eastAsia" w:ascii="仿宋" w:hAnsi="仿宋" w:eastAsia="仿宋" w:cs="仿宋"/>
          <w:i w:val="0"/>
          <w:iCs w:val="0"/>
          <w:caps w:val="0"/>
          <w:spacing w:val="0"/>
          <w:sz w:val="28"/>
          <w:szCs w:val="28"/>
          <w:highlight w:val="none"/>
          <w:shd w:val="clear"/>
        </w:rPr>
        <w:t>对</w:t>
      </w:r>
      <w:r>
        <w:rPr>
          <w:rFonts w:hint="eastAsia" w:ascii="仿宋" w:hAnsi="仿宋" w:eastAsia="仿宋" w:cs="仿宋"/>
          <w:i w:val="0"/>
          <w:iCs w:val="0"/>
          <w:caps w:val="0"/>
          <w:spacing w:val="0"/>
          <w:sz w:val="28"/>
          <w:szCs w:val="28"/>
          <w:highlight w:val="none"/>
          <w:shd w:val="clear"/>
          <w:lang w:val="en-US" w:eastAsia="zh-CN"/>
        </w:rPr>
        <w:t>祛斑美白</w:t>
      </w:r>
      <w:r>
        <w:rPr>
          <w:rFonts w:hint="eastAsia" w:ascii="仿宋" w:hAnsi="仿宋" w:eastAsia="仿宋" w:cs="仿宋"/>
          <w:i w:val="0"/>
          <w:iCs w:val="0"/>
          <w:caps w:val="0"/>
          <w:spacing w:val="0"/>
          <w:sz w:val="28"/>
          <w:szCs w:val="28"/>
          <w:highlight w:val="none"/>
          <w:shd w:val="clear"/>
        </w:rPr>
        <w:t>化妆品的质量安全和功效宣称负责</w:t>
      </w:r>
      <w:r>
        <w:rPr>
          <w:rFonts w:hint="eastAsia" w:ascii="仿宋" w:hAnsi="仿宋" w:eastAsia="仿宋" w:cs="仿宋"/>
          <w:sz w:val="28"/>
          <w:szCs w:val="28"/>
          <w:highlight w:val="none"/>
        </w:rPr>
        <w:t>。化妆品注册人应</w:t>
      </w:r>
      <w:r>
        <w:rPr>
          <w:rFonts w:hint="eastAsia" w:ascii="仿宋" w:hAnsi="仿宋" w:eastAsia="仿宋" w:cs="仿宋"/>
          <w:sz w:val="28"/>
          <w:szCs w:val="28"/>
          <w:highlight w:val="none"/>
          <w:lang w:val="en-US" w:eastAsia="zh-CN"/>
        </w:rPr>
        <w:t>当</w:t>
      </w:r>
      <w:r>
        <w:rPr>
          <w:rFonts w:hint="eastAsia" w:ascii="仿宋" w:hAnsi="仿宋" w:eastAsia="仿宋" w:cs="仿宋"/>
          <w:sz w:val="28"/>
          <w:szCs w:val="28"/>
          <w:highlight w:val="none"/>
        </w:rPr>
        <w:t>对祛斑美白原料和祛斑美白化妆品开展必要的毒理学试验研究、人体安全性检验、安全评估，</w:t>
      </w:r>
      <w:r>
        <w:rPr>
          <w:rFonts w:hint="eastAsia" w:ascii="仿宋" w:hAnsi="仿宋" w:eastAsia="仿宋" w:cs="仿宋"/>
          <w:sz w:val="28"/>
          <w:szCs w:val="28"/>
          <w:highlight w:val="none"/>
          <w:lang w:val="en-US" w:eastAsia="zh-CN"/>
        </w:rPr>
        <w:t>以</w:t>
      </w:r>
      <w:r>
        <w:rPr>
          <w:rFonts w:hint="eastAsia" w:ascii="仿宋" w:hAnsi="仿宋" w:eastAsia="仿宋" w:cs="仿宋"/>
          <w:sz w:val="28"/>
          <w:szCs w:val="28"/>
          <w:highlight w:val="none"/>
        </w:rPr>
        <w:t>确保祛斑美白原料在化妆品中使用的安全性</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同时，化妆品注册人还</w:t>
      </w:r>
      <w:r>
        <w:rPr>
          <w:rFonts w:hint="eastAsia" w:ascii="仿宋" w:hAnsi="仿宋" w:eastAsia="仿宋" w:cs="仿宋"/>
          <w:sz w:val="28"/>
          <w:szCs w:val="28"/>
          <w:highlight w:val="none"/>
        </w:rPr>
        <w:t>应</w:t>
      </w:r>
      <w:r>
        <w:rPr>
          <w:rFonts w:hint="eastAsia" w:ascii="仿宋" w:hAnsi="仿宋" w:eastAsia="仿宋" w:cs="仿宋"/>
          <w:sz w:val="28"/>
          <w:szCs w:val="28"/>
          <w:highlight w:val="none"/>
          <w:lang w:val="en-US" w:eastAsia="zh-CN"/>
        </w:rPr>
        <w:t>当</w:t>
      </w:r>
      <w:r>
        <w:rPr>
          <w:rFonts w:hint="eastAsia" w:ascii="仿宋" w:hAnsi="仿宋" w:eastAsia="仿宋" w:cs="仿宋"/>
          <w:sz w:val="28"/>
          <w:szCs w:val="28"/>
          <w:highlight w:val="none"/>
        </w:rPr>
        <w:t>收集文献资料或开展必要研究，</w:t>
      </w:r>
      <w:r>
        <w:rPr>
          <w:rFonts w:hint="eastAsia" w:ascii="仿宋" w:hAnsi="仿宋" w:eastAsia="仿宋" w:cs="仿宋"/>
          <w:sz w:val="28"/>
          <w:szCs w:val="28"/>
          <w:highlight w:val="none"/>
          <w:lang w:val="en-US" w:eastAsia="zh-CN"/>
        </w:rPr>
        <w:t>以</w:t>
      </w:r>
      <w:r>
        <w:rPr>
          <w:rFonts w:hint="eastAsia" w:ascii="仿宋" w:hAnsi="仿宋" w:eastAsia="仿宋" w:cs="仿宋"/>
          <w:sz w:val="28"/>
          <w:szCs w:val="28"/>
          <w:highlight w:val="none"/>
        </w:rPr>
        <w:t>确保祛斑美白原料在化妆品中使用的科学合理性</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主要包括三种情形：</w:t>
      </w:r>
      <w:r>
        <w:rPr>
          <w:rFonts w:hint="eastAsia" w:ascii="仿宋" w:hAnsi="仿宋" w:eastAsia="仿宋" w:cs="仿宋"/>
          <w:sz w:val="28"/>
          <w:szCs w:val="28"/>
          <w:highlight w:val="none"/>
        </w:rPr>
        <w:t>使用具有祛斑美白作用的已注册化妆品新原料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参考国内外相关法规资料或技术标准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对所</w:t>
      </w:r>
      <w:r>
        <w:rPr>
          <w:rFonts w:hint="eastAsia" w:ascii="仿宋" w:hAnsi="仿宋" w:eastAsia="仿宋" w:cs="仿宋"/>
          <w:sz w:val="28"/>
          <w:szCs w:val="28"/>
          <w:highlight w:val="none"/>
          <w:lang w:val="en-US" w:eastAsia="zh-CN"/>
        </w:rPr>
        <w:t>使</w:t>
      </w:r>
      <w:r>
        <w:rPr>
          <w:rFonts w:hint="eastAsia" w:ascii="仿宋" w:hAnsi="仿宋" w:eastAsia="仿宋" w:cs="仿宋"/>
          <w:sz w:val="28"/>
          <w:szCs w:val="28"/>
          <w:highlight w:val="none"/>
        </w:rPr>
        <w:t>用</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祛斑美白原料开展自主研究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详见第四、五、六</w:t>
      </w:r>
      <w:r>
        <w:rPr>
          <w:rFonts w:hint="eastAsia" w:ascii="仿宋" w:hAnsi="仿宋" w:eastAsia="仿宋" w:cs="仿宋"/>
          <w:sz w:val="28"/>
          <w:szCs w:val="28"/>
          <w:highlight w:val="none"/>
        </w:rPr>
        <w:t>。</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化妆品注册人应当保留相关资料、随时备查，或者与原料生产商、原料供应商、研究机构或其他机构约定由其保留相关资料，并随时配合提供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使用非公开发表的、第三方提供的研究数据或研究报告的，应取得第三方授权，或者具有明确的委托关系。相关资料的真实性、准确性、完整性和可追溯性由化妆品注册人负责。</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30" w:name="_Toc17850"/>
      <w:bookmarkStart w:id="31" w:name="_Toc23184"/>
      <w:bookmarkStart w:id="32" w:name="_Toc11146"/>
      <w:bookmarkStart w:id="33" w:name="_Toc14287"/>
      <w:r>
        <w:rPr>
          <w:rFonts w:hint="eastAsia" w:ascii="黑体" w:hAnsi="黑体" w:eastAsia="黑体" w:cs="黑体"/>
          <w:b/>
          <w:bCs/>
          <w:sz w:val="28"/>
          <w:szCs w:val="28"/>
          <w:highlight w:val="none"/>
        </w:rPr>
        <w:t>使用</w:t>
      </w:r>
      <w:r>
        <w:rPr>
          <w:rFonts w:hint="eastAsia" w:ascii="黑体" w:hAnsi="黑体" w:eastAsia="黑体" w:cs="黑体"/>
          <w:b/>
          <w:bCs/>
          <w:sz w:val="28"/>
          <w:szCs w:val="28"/>
          <w:highlight w:val="none"/>
          <w:lang w:eastAsia="zh-CN"/>
        </w:rPr>
        <w:t>具有祛斑美白作用的</w:t>
      </w:r>
      <w:r>
        <w:rPr>
          <w:rFonts w:hint="eastAsia" w:ascii="黑体" w:hAnsi="黑体" w:eastAsia="黑体" w:cs="黑体"/>
          <w:b/>
          <w:bCs/>
          <w:sz w:val="28"/>
          <w:szCs w:val="28"/>
          <w:highlight w:val="none"/>
        </w:rPr>
        <w:t>已注册化妆品新原料</w:t>
      </w:r>
      <w:bookmarkEnd w:id="30"/>
      <w:bookmarkEnd w:id="31"/>
      <w:bookmarkEnd w:id="32"/>
      <w:bookmarkEnd w:id="3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使用已注册化妆品新原料作为祛斑美白原料的，应符合注册新原料的使用目的、适用或使用范围、安全使用量以及其他限制和要求。例如，根据《国家食品药品监督管理局关于批准4-(1-苯乙基)-1,3-苯二酚作为化妆品原料使用的公告》（原国家食药监局2012年第71号公告），4-(1-苯乙基)-1,3-苯二酚，即苯乙基间苯二酚，可作为祛斑美白剂使用，使用限量为0.5%，且各项指标和其他技术参数应符合该公告附件《4-(1-苯乙基)-1,3-苯二酚技术要求》中的标准。</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使用监测期内化妆品新原料的，还应经过新原料注册人授权确认，并按照相关法规要求，及时向化妆品新原料注册人反馈化妆品新原料的使用和安全情况。</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34" w:name="_Toc6087"/>
      <w:bookmarkStart w:id="35" w:name="_Toc12487"/>
      <w:bookmarkStart w:id="36" w:name="_Toc12541"/>
      <w:bookmarkStart w:id="37" w:name="_Toc24140"/>
      <w:bookmarkStart w:id="38" w:name="_Toc9762"/>
      <w:bookmarkStart w:id="39" w:name="_Toc20327"/>
      <w:bookmarkStart w:id="40" w:name="_Toc3699"/>
      <w:bookmarkStart w:id="41" w:name="_Toc29873"/>
      <w:bookmarkStart w:id="42" w:name="_Toc17188"/>
      <w:bookmarkStart w:id="43" w:name="_Toc27717"/>
      <w:r>
        <w:rPr>
          <w:rFonts w:hint="eastAsia" w:ascii="黑体" w:hAnsi="黑体" w:eastAsia="黑体" w:cs="黑体"/>
          <w:b/>
          <w:bCs/>
          <w:sz w:val="28"/>
          <w:szCs w:val="28"/>
          <w:highlight w:val="none"/>
        </w:rPr>
        <w:t>参考法规资料或技术标准</w:t>
      </w:r>
      <w:bookmarkEnd w:id="34"/>
      <w:bookmarkEnd w:id="35"/>
      <w:bookmarkEnd w:id="36"/>
      <w:bookmarkEnd w:id="37"/>
      <w:bookmarkEnd w:id="38"/>
      <w:bookmarkEnd w:id="39"/>
      <w:bookmarkEnd w:id="40"/>
      <w:bookmarkEnd w:id="41"/>
      <w:bookmarkEnd w:id="42"/>
      <w:bookmarkEnd w:id="4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在</w:t>
      </w:r>
      <w:r>
        <w:rPr>
          <w:rFonts w:hint="eastAsia" w:ascii="仿宋" w:hAnsi="仿宋" w:eastAsia="仿宋" w:cs="仿宋"/>
          <w:sz w:val="28"/>
          <w:szCs w:val="28"/>
          <w:highlight w:val="none"/>
        </w:rPr>
        <w:t>祛斑美白原料</w:t>
      </w:r>
      <w:r>
        <w:rPr>
          <w:rFonts w:hint="eastAsia" w:ascii="仿宋" w:hAnsi="仿宋" w:eastAsia="仿宋" w:cs="仿宋"/>
          <w:sz w:val="28"/>
          <w:szCs w:val="28"/>
          <w:highlight w:val="none"/>
          <w:lang w:val="en-US" w:eastAsia="zh-CN"/>
        </w:rPr>
        <w:t>研究中</w:t>
      </w:r>
      <w:r>
        <w:rPr>
          <w:rFonts w:hint="eastAsia" w:ascii="仿宋" w:hAnsi="仿宋" w:eastAsia="仿宋" w:cs="仿宋"/>
          <w:sz w:val="28"/>
          <w:szCs w:val="28"/>
          <w:highlight w:val="none"/>
        </w:rPr>
        <w:t>，可参考国内外监管部门发布或批准的相关法规资料或技术标准，作为原料使用的技术依据。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参考这些法规资料或技术标准时，应考虑主要人群皮肤类型差异性等因素，判断技术参考价值。</w:t>
      </w:r>
      <w:r>
        <w:rPr>
          <w:rFonts w:hint="eastAsia" w:ascii="仿宋" w:hAnsi="仿宋" w:eastAsia="仿宋" w:cs="仿宋"/>
          <w:sz w:val="28"/>
          <w:szCs w:val="28"/>
          <w:highlight w:val="none"/>
          <w:lang w:val="en-US" w:eastAsia="zh-CN"/>
        </w:rPr>
        <w:t>化妆品注册人</w:t>
      </w:r>
      <w:r>
        <w:rPr>
          <w:rFonts w:hint="eastAsia" w:ascii="仿宋" w:hAnsi="仿宋" w:eastAsia="仿宋" w:cs="仿宋"/>
          <w:sz w:val="28"/>
          <w:szCs w:val="28"/>
          <w:highlight w:val="none"/>
        </w:rPr>
        <w:t>应对资料来源及其权威性、可靠性、可追溯性进行判断，避免采用来源不详、制定程序不详或者技术要求过低的法规资料或技术标准。应详细了解法规资料或技术标准中</w:t>
      </w:r>
      <w:r>
        <w:rPr>
          <w:rFonts w:hint="eastAsia" w:ascii="仿宋" w:hAnsi="仿宋" w:eastAsia="仿宋" w:cs="仿宋"/>
          <w:sz w:val="28"/>
          <w:szCs w:val="28"/>
          <w:highlight w:val="none"/>
          <w:lang w:val="en-US" w:eastAsia="zh-CN"/>
        </w:rPr>
        <w:t>所收录</w:t>
      </w:r>
      <w:r>
        <w:rPr>
          <w:rFonts w:hint="eastAsia" w:ascii="仿宋" w:hAnsi="仿宋" w:eastAsia="仿宋" w:cs="仿宋"/>
          <w:sz w:val="28"/>
          <w:szCs w:val="28"/>
          <w:highlight w:val="none"/>
        </w:rPr>
        <w:t>原料的具体情况和使用要求，并结合自身所用原料及其在配方中的实际使用情况</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判断</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法规资料</w:t>
      </w:r>
      <w:r>
        <w:rPr>
          <w:rFonts w:hint="eastAsia" w:ascii="仿宋" w:hAnsi="仿宋" w:eastAsia="仿宋" w:cs="仿宋"/>
          <w:sz w:val="28"/>
          <w:szCs w:val="28"/>
          <w:highlight w:val="none"/>
          <w:lang w:val="en-US" w:eastAsia="zh-CN"/>
        </w:rPr>
        <w:t>或技术标准</w:t>
      </w:r>
      <w:r>
        <w:rPr>
          <w:rFonts w:hint="eastAsia" w:ascii="仿宋" w:hAnsi="仿宋" w:eastAsia="仿宋" w:cs="仿宋"/>
          <w:sz w:val="28"/>
          <w:szCs w:val="28"/>
          <w:highlight w:val="none"/>
        </w:rPr>
        <w:t>是否可以参考，包括但不限于原料组成、质量规格、使用浓度、使用范围、其他限制条件等。对于植物提取物等非单一成分原料，法规资料或技术标准中应有明确的发挥祛斑美白作用的具体功效成分，或者采取其他技术指标对原料质量进行有效控制。</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44" w:name="_Toc15305"/>
      <w:bookmarkStart w:id="45" w:name="_Toc16336"/>
      <w:bookmarkStart w:id="46" w:name="_Toc20863"/>
      <w:bookmarkStart w:id="47" w:name="_Toc803"/>
      <w:bookmarkStart w:id="48" w:name="_Toc4311"/>
      <w:bookmarkStart w:id="49" w:name="_Toc164"/>
      <w:bookmarkStart w:id="50" w:name="_Toc12586"/>
      <w:bookmarkStart w:id="51" w:name="_Toc10999"/>
      <w:bookmarkStart w:id="52" w:name="_Toc30140"/>
      <w:bookmarkStart w:id="53" w:name="_Toc28292"/>
      <w:r>
        <w:rPr>
          <w:rFonts w:hint="eastAsia" w:ascii="黑体" w:hAnsi="黑体" w:eastAsia="黑体" w:cs="黑体"/>
          <w:b/>
          <w:bCs/>
          <w:sz w:val="28"/>
          <w:szCs w:val="28"/>
          <w:highlight w:val="none"/>
        </w:rPr>
        <w:t>开展自主研究</w:t>
      </w:r>
      <w:bookmarkEnd w:id="44"/>
      <w:bookmarkEnd w:id="45"/>
      <w:bookmarkEnd w:id="46"/>
      <w:bookmarkEnd w:id="47"/>
      <w:bookmarkEnd w:id="48"/>
      <w:bookmarkEnd w:id="49"/>
      <w:bookmarkEnd w:id="50"/>
      <w:bookmarkEnd w:id="51"/>
      <w:bookmarkEnd w:id="52"/>
      <w:bookmarkEnd w:id="5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对祛斑美白原料</w:t>
      </w:r>
      <w:r>
        <w:rPr>
          <w:rFonts w:hint="eastAsia" w:ascii="仿宋" w:hAnsi="仿宋" w:eastAsia="仿宋" w:cs="仿宋"/>
          <w:sz w:val="28"/>
          <w:szCs w:val="28"/>
          <w:highlight w:val="none"/>
        </w:rPr>
        <w:t>开展自主研究的，应</w:t>
      </w:r>
      <w:r>
        <w:rPr>
          <w:rFonts w:hint="eastAsia" w:ascii="仿宋" w:hAnsi="仿宋" w:eastAsia="仿宋" w:cs="仿宋"/>
          <w:sz w:val="28"/>
          <w:szCs w:val="28"/>
          <w:highlight w:val="none"/>
          <w:lang w:val="en-US" w:eastAsia="zh-CN"/>
        </w:rPr>
        <w:t>围绕其</w:t>
      </w:r>
      <w:r>
        <w:rPr>
          <w:rFonts w:hint="eastAsia" w:ascii="仿宋" w:hAnsi="仿宋" w:eastAsia="仿宋" w:cs="仿宋"/>
          <w:sz w:val="28"/>
          <w:szCs w:val="28"/>
          <w:highlight w:val="none"/>
        </w:rPr>
        <w:t>作用机理</w:t>
      </w:r>
      <w:r>
        <w:rPr>
          <w:rFonts w:hint="eastAsia" w:ascii="仿宋" w:hAnsi="仿宋" w:eastAsia="仿宋" w:cs="仿宋"/>
          <w:sz w:val="28"/>
          <w:szCs w:val="28"/>
          <w:highlight w:val="none"/>
          <w:lang w:val="en-US" w:eastAsia="zh-CN"/>
        </w:rPr>
        <w:t>开展</w:t>
      </w:r>
      <w:r>
        <w:rPr>
          <w:rFonts w:hint="eastAsia" w:ascii="仿宋" w:hAnsi="仿宋" w:eastAsia="仿宋" w:cs="仿宋"/>
          <w:sz w:val="28"/>
          <w:szCs w:val="28"/>
          <w:highlight w:val="none"/>
        </w:rPr>
        <w:t>研究，并基于配方用量进行</w:t>
      </w:r>
      <w:r>
        <w:rPr>
          <w:rFonts w:hint="eastAsia" w:ascii="仿宋" w:hAnsi="仿宋" w:eastAsia="仿宋" w:cs="仿宋"/>
          <w:sz w:val="28"/>
          <w:szCs w:val="28"/>
          <w:highlight w:val="none"/>
          <w:lang w:val="en-US" w:eastAsia="zh-CN"/>
        </w:rPr>
        <w:t>研究和评价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以说明祛斑美白原料使用的安全性和有效性</w:t>
      </w:r>
      <w:r>
        <w:rPr>
          <w:rFonts w:hint="eastAsia" w:ascii="仿宋" w:hAnsi="仿宋" w:eastAsia="仿宋" w:cs="仿宋"/>
          <w:sz w:val="28"/>
          <w:szCs w:val="28"/>
          <w:highlight w:val="none"/>
        </w:rPr>
        <w:t>。在研究过程中，应对</w:t>
      </w:r>
      <w:r>
        <w:rPr>
          <w:rFonts w:hint="eastAsia" w:ascii="仿宋" w:hAnsi="仿宋" w:eastAsia="仿宋" w:cs="仿宋"/>
          <w:sz w:val="28"/>
          <w:szCs w:val="28"/>
          <w:highlight w:val="none"/>
          <w:lang w:val="en-US" w:eastAsia="zh-CN"/>
        </w:rPr>
        <w:t>祛斑美白</w:t>
      </w:r>
      <w:r>
        <w:rPr>
          <w:rFonts w:hint="eastAsia" w:ascii="仿宋" w:hAnsi="仿宋" w:eastAsia="仿宋" w:cs="仿宋"/>
          <w:sz w:val="28"/>
          <w:szCs w:val="28"/>
          <w:highlight w:val="none"/>
        </w:rPr>
        <w:t>原料的</w:t>
      </w:r>
      <w:r>
        <w:rPr>
          <w:rFonts w:hint="eastAsia" w:ascii="仿宋" w:hAnsi="仿宋" w:eastAsia="仿宋" w:cs="仿宋"/>
          <w:sz w:val="28"/>
          <w:szCs w:val="28"/>
          <w:highlight w:val="none"/>
          <w:lang w:val="en-US" w:eastAsia="zh-CN"/>
        </w:rPr>
        <w:t>作用程度及其</w:t>
      </w:r>
      <w:r>
        <w:rPr>
          <w:rFonts w:hint="eastAsia" w:ascii="仿宋" w:hAnsi="仿宋" w:eastAsia="仿宋" w:cs="仿宋"/>
          <w:sz w:val="28"/>
          <w:szCs w:val="28"/>
          <w:highlight w:val="none"/>
        </w:rPr>
        <w:t>安全性进行分析，避免使用</w:t>
      </w:r>
      <w:r>
        <w:rPr>
          <w:rFonts w:hint="eastAsia" w:ascii="仿宋" w:hAnsi="仿宋" w:eastAsia="仿宋" w:cs="仿宋"/>
          <w:sz w:val="28"/>
          <w:szCs w:val="28"/>
          <w:highlight w:val="none"/>
          <w:lang w:val="en-US" w:eastAsia="zh-CN"/>
        </w:rPr>
        <w:t>对人体</w:t>
      </w:r>
      <w:r>
        <w:rPr>
          <w:rFonts w:hint="eastAsia" w:ascii="仿宋" w:hAnsi="仿宋" w:eastAsia="仿宋" w:cs="仿宋"/>
          <w:sz w:val="28"/>
          <w:szCs w:val="28"/>
          <w:highlight w:val="none"/>
        </w:rPr>
        <w:t>作用过于强烈</w:t>
      </w:r>
      <w:r>
        <w:rPr>
          <w:rFonts w:hint="eastAsia" w:ascii="仿宋" w:hAnsi="仿宋" w:eastAsia="仿宋" w:cs="仿宋"/>
          <w:sz w:val="28"/>
          <w:szCs w:val="28"/>
          <w:highlight w:val="none"/>
          <w:lang w:val="en-US" w:eastAsia="zh-CN"/>
        </w:rPr>
        <w:t>或产生不可逆影响</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val="en-US" w:eastAsia="zh-CN"/>
        </w:rPr>
        <w:t>祛斑美白</w:t>
      </w:r>
      <w:r>
        <w:rPr>
          <w:rFonts w:hint="eastAsia" w:ascii="仿宋" w:hAnsi="仿宋" w:eastAsia="仿宋" w:cs="仿宋"/>
          <w:sz w:val="28"/>
          <w:szCs w:val="28"/>
          <w:highlight w:val="none"/>
        </w:rPr>
        <w:t>原料。</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研究过程中，应确保受试物与配方实际所用原料一致，或者具有一定的对应性，例如</w:t>
      </w:r>
      <w:r>
        <w:rPr>
          <w:rFonts w:hint="eastAsia" w:ascii="仿宋" w:hAnsi="仿宋" w:eastAsia="仿宋" w:cs="仿宋"/>
          <w:sz w:val="28"/>
          <w:szCs w:val="28"/>
          <w:highlight w:val="none"/>
          <w:lang w:val="en-US" w:eastAsia="zh-CN"/>
        </w:rPr>
        <w:t>可</w:t>
      </w:r>
      <w:r>
        <w:rPr>
          <w:rFonts w:hint="eastAsia" w:ascii="仿宋" w:hAnsi="仿宋" w:eastAsia="仿宋" w:cs="仿宋"/>
          <w:sz w:val="28"/>
          <w:szCs w:val="28"/>
          <w:highlight w:val="none"/>
        </w:rPr>
        <w:t>对具体功效成分的实际作用量进行折算。如直接采用配方实际所用原料开展研究或试验，应在相关研究资料或试验报告中</w:t>
      </w:r>
      <w:r>
        <w:rPr>
          <w:rFonts w:hint="eastAsia" w:ascii="仿宋" w:hAnsi="仿宋" w:eastAsia="仿宋" w:cs="仿宋"/>
          <w:sz w:val="28"/>
          <w:szCs w:val="28"/>
          <w:highlight w:val="none"/>
          <w:lang w:val="en-US" w:eastAsia="zh-CN"/>
        </w:rPr>
        <w:t>予以明确</w:t>
      </w:r>
      <w:r>
        <w:rPr>
          <w:rFonts w:hint="eastAsia" w:ascii="仿宋" w:hAnsi="仿宋" w:eastAsia="仿宋" w:cs="仿宋"/>
          <w:sz w:val="28"/>
          <w:szCs w:val="28"/>
          <w:highlight w:val="none"/>
        </w:rPr>
        <w:t>；如采用其他研究数据的，应根据研究资料或试验报告中所载受试物信息，对照配方中实际所用原料，分析判断相关数据能否采用。</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应选择适当的研究模型和试验方法，必要时对相关背景资料、方法学资料进行收集分析；应对研究或试验的重要信息进行详细记录，确保相关数据的真实可靠。</w:t>
      </w:r>
    </w:p>
    <w:p>
      <w:pPr>
        <w:widowControl/>
        <w:numPr>
          <w:ilvl w:val="255"/>
          <w:numId w:val="0"/>
        </w:numPr>
        <w:snapToGrid w:val="0"/>
        <w:spacing w:line="360" w:lineRule="auto"/>
        <w:ind w:firstLine="562" w:firstLineChars="200"/>
        <w:outlineLvl w:val="1"/>
        <w:rPr>
          <w:rFonts w:ascii="仿宋" w:hAnsi="仿宋" w:eastAsia="仿宋" w:cs="仿宋"/>
          <w:b/>
          <w:bCs/>
          <w:sz w:val="28"/>
          <w:szCs w:val="28"/>
          <w:highlight w:val="none"/>
        </w:rPr>
      </w:pPr>
      <w:bookmarkStart w:id="54" w:name="_Toc8384"/>
      <w:bookmarkStart w:id="55" w:name="_Toc23625"/>
      <w:bookmarkStart w:id="56" w:name="_Toc20650"/>
      <w:bookmarkStart w:id="57" w:name="_Toc15023"/>
      <w:bookmarkStart w:id="58" w:name="_Toc16205"/>
      <w:bookmarkStart w:id="59" w:name="_Toc23230"/>
      <w:bookmarkStart w:id="60" w:name="_Toc6676"/>
      <w:bookmarkStart w:id="61" w:name="_Toc9589"/>
      <w:bookmarkStart w:id="62" w:name="_Toc5536"/>
      <w:bookmarkStart w:id="63" w:name="_Toc13709"/>
      <w:r>
        <w:rPr>
          <w:rFonts w:hint="eastAsia" w:ascii="仿宋" w:hAnsi="仿宋" w:eastAsia="仿宋" w:cs="仿宋"/>
          <w:b/>
          <w:bCs/>
          <w:sz w:val="28"/>
          <w:szCs w:val="28"/>
          <w:highlight w:val="none"/>
        </w:rPr>
        <w:t>（一）作用机理</w:t>
      </w:r>
      <w:bookmarkEnd w:id="54"/>
      <w:r>
        <w:rPr>
          <w:rFonts w:hint="eastAsia" w:ascii="仿宋" w:hAnsi="仿宋" w:eastAsia="仿宋" w:cs="仿宋"/>
          <w:b/>
          <w:bCs/>
          <w:sz w:val="28"/>
          <w:szCs w:val="28"/>
          <w:highlight w:val="none"/>
        </w:rPr>
        <w:t>研究</w:t>
      </w:r>
      <w:bookmarkEnd w:id="55"/>
      <w:bookmarkEnd w:id="56"/>
      <w:bookmarkEnd w:id="57"/>
      <w:bookmarkEnd w:id="58"/>
      <w:bookmarkEnd w:id="59"/>
      <w:bookmarkEnd w:id="60"/>
      <w:bookmarkEnd w:id="61"/>
      <w:bookmarkEnd w:id="62"/>
      <w:bookmarkEnd w:id="63"/>
    </w:p>
    <w:p>
      <w:pPr>
        <w:snapToGrid w:val="0"/>
        <w:spacing w:line="360" w:lineRule="auto"/>
        <w:ind w:firstLine="562" w:firstLineChars="200"/>
        <w:outlineLvl w:val="2"/>
        <w:rPr>
          <w:rFonts w:ascii="仿宋" w:hAnsi="仿宋" w:eastAsia="仿宋" w:cs="仿宋"/>
          <w:b/>
          <w:bCs/>
          <w:sz w:val="28"/>
          <w:szCs w:val="28"/>
          <w:highlight w:val="none"/>
        </w:rPr>
      </w:pPr>
      <w:bookmarkStart w:id="64" w:name="_Toc22779"/>
      <w:bookmarkStart w:id="65" w:name="_Toc16352"/>
      <w:bookmarkStart w:id="66" w:name="_Toc398"/>
      <w:bookmarkStart w:id="67" w:name="_Toc12561"/>
      <w:r>
        <w:rPr>
          <w:rFonts w:hint="eastAsia" w:ascii="仿宋" w:hAnsi="仿宋" w:eastAsia="仿宋" w:cs="仿宋"/>
          <w:b/>
          <w:bCs/>
          <w:sz w:val="28"/>
          <w:szCs w:val="28"/>
          <w:highlight w:val="none"/>
        </w:rPr>
        <w:t>1.作用机理研究</w:t>
      </w:r>
      <w:r>
        <w:rPr>
          <w:rFonts w:hint="eastAsia" w:ascii="仿宋" w:hAnsi="仿宋" w:eastAsia="仿宋" w:cs="仿宋"/>
          <w:b/>
          <w:bCs/>
          <w:sz w:val="28"/>
          <w:szCs w:val="28"/>
          <w:highlight w:val="none"/>
          <w:lang w:val="en-US" w:eastAsia="zh-CN"/>
        </w:rPr>
        <w:t>的</w:t>
      </w:r>
      <w:r>
        <w:rPr>
          <w:rFonts w:hint="eastAsia" w:ascii="仿宋" w:hAnsi="仿宋" w:eastAsia="仿宋" w:cs="仿宋"/>
          <w:b/>
          <w:bCs/>
          <w:sz w:val="28"/>
          <w:szCs w:val="28"/>
          <w:highlight w:val="none"/>
        </w:rPr>
        <w:t>基本原则</w:t>
      </w:r>
      <w:bookmarkEnd w:id="64"/>
      <w:bookmarkEnd w:id="65"/>
      <w:bookmarkEnd w:id="66"/>
      <w:bookmarkEnd w:id="6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祛斑美白原料的作用机理与其安全性、有效性密切相关。化妆品注册人应对</w:t>
      </w:r>
      <w:r>
        <w:rPr>
          <w:rFonts w:hint="eastAsia" w:ascii="仿宋" w:hAnsi="仿宋" w:eastAsia="仿宋" w:cs="仿宋"/>
          <w:sz w:val="28"/>
          <w:szCs w:val="28"/>
          <w:highlight w:val="none"/>
          <w:lang w:val="en-US" w:eastAsia="zh-CN"/>
        </w:rPr>
        <w:t>祛斑美白原料的</w:t>
      </w:r>
      <w:r>
        <w:rPr>
          <w:rFonts w:hint="eastAsia" w:ascii="仿宋" w:hAnsi="仿宋" w:eastAsia="仿宋" w:cs="仿宋"/>
          <w:sz w:val="28"/>
          <w:szCs w:val="28"/>
          <w:highlight w:val="none"/>
        </w:rPr>
        <w:t>作用机理进行必要研究，了解原料发挥祛斑美白作用的机制，并结合作用机理充分评估原料用于化妆品的安全性。选择的测定指标或者观察对象应与祛斑美白作用具有明确的对应性，不应是在人体中广泛存在的作用或者仅基于原料本身属性进行简单阐述。</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通过作用机理研究，还</w:t>
      </w:r>
      <w:r>
        <w:rPr>
          <w:rFonts w:hint="eastAsia" w:ascii="仿宋" w:hAnsi="仿宋" w:eastAsia="仿宋" w:cs="仿宋"/>
          <w:sz w:val="28"/>
          <w:szCs w:val="28"/>
          <w:highlight w:val="none"/>
          <w:lang w:val="en-US" w:eastAsia="zh-CN"/>
        </w:rPr>
        <w:t>应当</w:t>
      </w:r>
      <w:r>
        <w:rPr>
          <w:rFonts w:hint="eastAsia" w:ascii="仿宋" w:hAnsi="仿宋" w:eastAsia="仿宋" w:cs="仿宋"/>
          <w:sz w:val="28"/>
          <w:szCs w:val="28"/>
          <w:highlight w:val="none"/>
        </w:rPr>
        <w:t>避免与其他使用目的混淆。例如，通过防晒作用，减轻外界紫外线损伤以及相应的皮肤应答，最终可能同时体现出一定的预防/减轻皮肤黑化或者晒斑的作用，但应属于防晒的次级结果，不作为直接的祛斑美白功效；使用“角质剥落剂”，可能有助于促进含有黑色素的角质层从皮肤表面脱落，但该方式</w:t>
      </w:r>
      <w:r>
        <w:rPr>
          <w:rFonts w:hint="eastAsia" w:ascii="仿宋" w:hAnsi="仿宋" w:eastAsia="仿宋" w:cs="仿宋"/>
          <w:sz w:val="28"/>
          <w:szCs w:val="28"/>
          <w:highlight w:val="none"/>
          <w:lang w:val="en-US" w:eastAsia="zh-CN"/>
        </w:rPr>
        <w:t>与主要的</w:t>
      </w:r>
      <w:r>
        <w:rPr>
          <w:rFonts w:hint="eastAsia" w:ascii="仿宋" w:hAnsi="仿宋" w:eastAsia="仿宋" w:cs="仿宋"/>
          <w:sz w:val="28"/>
          <w:szCs w:val="28"/>
          <w:highlight w:val="none"/>
        </w:rPr>
        <w:t>祛斑美白作用</w:t>
      </w:r>
      <w:r>
        <w:rPr>
          <w:rFonts w:hint="eastAsia" w:ascii="仿宋" w:hAnsi="仿宋" w:eastAsia="仿宋" w:cs="仿宋"/>
          <w:sz w:val="28"/>
          <w:szCs w:val="28"/>
          <w:highlight w:val="none"/>
          <w:lang w:val="en-US" w:eastAsia="zh-CN"/>
        </w:rPr>
        <w:t>机理存在差别</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为避免混淆，</w:t>
      </w:r>
      <w:r>
        <w:rPr>
          <w:rFonts w:hint="eastAsia" w:ascii="仿宋" w:hAnsi="仿宋" w:eastAsia="仿宋" w:cs="仿宋"/>
          <w:sz w:val="28"/>
          <w:szCs w:val="28"/>
          <w:highlight w:val="none"/>
        </w:rPr>
        <w:t>相关原料不应</w:t>
      </w:r>
      <w:r>
        <w:rPr>
          <w:rFonts w:hint="eastAsia" w:ascii="仿宋" w:hAnsi="仿宋" w:eastAsia="仿宋" w:cs="仿宋"/>
          <w:sz w:val="28"/>
          <w:szCs w:val="28"/>
          <w:highlight w:val="none"/>
          <w:lang w:val="en-US" w:eastAsia="zh-CN"/>
        </w:rPr>
        <w:t>作为</w:t>
      </w:r>
      <w:r>
        <w:rPr>
          <w:rFonts w:hint="eastAsia" w:ascii="仿宋" w:hAnsi="仿宋" w:eastAsia="仿宋" w:cs="仿宋"/>
          <w:sz w:val="28"/>
          <w:szCs w:val="28"/>
          <w:highlight w:val="none"/>
        </w:rPr>
        <w:t>祛斑美白剂使用；通过提高水合度、清洁等方式，可能会提高皮肤亮度，但与祛斑美白作用存在区别。</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祛斑美白原料必须配合使用的，应对其作用机理</w:t>
      </w:r>
      <w:r>
        <w:rPr>
          <w:rFonts w:hint="eastAsia" w:ascii="仿宋" w:hAnsi="仿宋" w:eastAsia="仿宋" w:cs="仿宋"/>
          <w:sz w:val="28"/>
          <w:szCs w:val="28"/>
          <w:highlight w:val="none"/>
          <w:lang w:val="en-US" w:eastAsia="zh-CN"/>
        </w:rPr>
        <w:t>以及必须配合使用的原因</w:t>
      </w:r>
      <w:r>
        <w:rPr>
          <w:rFonts w:hint="eastAsia" w:ascii="仿宋" w:hAnsi="仿宋" w:eastAsia="仿宋" w:cs="仿宋"/>
          <w:sz w:val="28"/>
          <w:szCs w:val="28"/>
          <w:highlight w:val="none"/>
        </w:rPr>
        <w:t>进行科学合理的解释，有充足的科学依据和研究资料支持，同时根据原料之间的配合、协同、促进作用，对可能存在的安全风险进行分析。</w:t>
      </w:r>
    </w:p>
    <w:p>
      <w:pPr>
        <w:snapToGrid w:val="0"/>
        <w:spacing w:line="360" w:lineRule="auto"/>
        <w:ind w:firstLine="562" w:firstLineChars="200"/>
        <w:outlineLvl w:val="2"/>
        <w:rPr>
          <w:rFonts w:ascii="仿宋" w:hAnsi="仿宋" w:eastAsia="仿宋" w:cs="仿宋"/>
          <w:b/>
          <w:bCs/>
          <w:sz w:val="28"/>
          <w:szCs w:val="28"/>
          <w:highlight w:val="none"/>
        </w:rPr>
      </w:pPr>
      <w:bookmarkStart w:id="68" w:name="_Toc21190"/>
      <w:bookmarkStart w:id="69" w:name="_Toc20507"/>
      <w:bookmarkStart w:id="70" w:name="_Toc28029"/>
      <w:bookmarkStart w:id="71" w:name="_Toc24282"/>
      <w:r>
        <w:rPr>
          <w:rFonts w:hint="eastAsia" w:ascii="仿宋" w:hAnsi="仿宋" w:eastAsia="仿宋" w:cs="仿宋"/>
          <w:b/>
          <w:bCs/>
          <w:sz w:val="28"/>
          <w:szCs w:val="28"/>
          <w:highlight w:val="none"/>
        </w:rPr>
        <w:t>2.作用机理研究</w:t>
      </w:r>
      <w:r>
        <w:rPr>
          <w:rFonts w:hint="eastAsia" w:ascii="仿宋" w:hAnsi="仿宋" w:eastAsia="仿宋" w:cs="仿宋"/>
          <w:b/>
          <w:bCs/>
          <w:sz w:val="28"/>
          <w:szCs w:val="28"/>
          <w:highlight w:val="none"/>
          <w:lang w:val="en-US" w:eastAsia="zh-CN"/>
        </w:rPr>
        <w:t>的</w:t>
      </w:r>
      <w:r>
        <w:rPr>
          <w:rFonts w:hint="eastAsia" w:ascii="仿宋" w:hAnsi="仿宋" w:eastAsia="仿宋" w:cs="仿宋"/>
          <w:b/>
          <w:bCs/>
          <w:sz w:val="28"/>
          <w:szCs w:val="28"/>
          <w:highlight w:val="none"/>
        </w:rPr>
        <w:t>技术</w:t>
      </w:r>
      <w:bookmarkEnd w:id="68"/>
      <w:r>
        <w:rPr>
          <w:rFonts w:hint="eastAsia" w:ascii="仿宋" w:hAnsi="仿宋" w:eastAsia="仿宋" w:cs="仿宋"/>
          <w:b/>
          <w:bCs/>
          <w:sz w:val="28"/>
          <w:szCs w:val="28"/>
          <w:highlight w:val="none"/>
        </w:rPr>
        <w:t>原则</w:t>
      </w:r>
      <w:bookmarkEnd w:id="69"/>
      <w:bookmarkEnd w:id="70"/>
      <w:bookmarkEnd w:id="7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开展作用机理研究时，应充分考虑皮肤黑色素细胞的生理特点，选择建立适当模型。例如，使用细胞模型的，可以选择原代培养黑色素细胞，也可以使用具有黑色素合成功能的细胞系。如需使用动物模型的，一般应选择具有黑色素合成功能且与人体皮肤黑色素合成和调控过程相同或相近的品系，且应符合动物福利要求及3R（替代、减少、优化）原则。</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研究过程应当符合实验室规范、确保数据可靠，应当遵循单一变量、平行重复等基本原则，并设置科学合理的对照组。实验过程中存在紫外诱导步骤的，应避免在紫外辐射过程中存在受试物影响。一般应为定量研究，并对实验结果进行统计学分析或者进行量化指标计算。确实无法进行定量研究的，应进行合理说明。</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可以自行开展或者委托第三方开展研究，也可以借用公开发表并经同行评议的学术期刊的文献资料。研究资料应当载明实验模型、受试物、对照组、所用试剂、仪器设备、主要实验步骤、数据处理方法等关键技术信息，确保研究结果的可重复性。</w:t>
      </w:r>
    </w:p>
    <w:p>
      <w:pPr>
        <w:widowControl/>
        <w:numPr>
          <w:ilvl w:val="255"/>
          <w:numId w:val="0"/>
        </w:numPr>
        <w:snapToGrid w:val="0"/>
        <w:spacing w:line="360" w:lineRule="auto"/>
        <w:ind w:firstLine="562" w:firstLineChars="200"/>
        <w:outlineLvl w:val="1"/>
        <w:rPr>
          <w:rFonts w:hint="default" w:ascii="仿宋" w:hAnsi="仿宋" w:eastAsia="仿宋" w:cs="仿宋"/>
          <w:b/>
          <w:bCs/>
          <w:sz w:val="28"/>
          <w:szCs w:val="28"/>
          <w:highlight w:val="none"/>
          <w:lang w:val="en-US" w:eastAsia="zh-CN"/>
        </w:rPr>
      </w:pPr>
      <w:bookmarkStart w:id="72" w:name="_Toc11875"/>
      <w:bookmarkStart w:id="73" w:name="_Toc21248"/>
      <w:bookmarkStart w:id="74" w:name="_Toc4768"/>
      <w:bookmarkStart w:id="75" w:name="_Toc24288"/>
      <w:bookmarkStart w:id="76" w:name="_Toc11064"/>
      <w:bookmarkStart w:id="77" w:name="_Toc27579"/>
      <w:bookmarkStart w:id="78" w:name="_Toc15313"/>
      <w:bookmarkStart w:id="79" w:name="_Toc7417"/>
      <w:bookmarkStart w:id="80" w:name="_Toc19643"/>
      <w:bookmarkStart w:id="81" w:name="_Toc32243"/>
      <w:r>
        <w:rPr>
          <w:rFonts w:hint="eastAsia" w:ascii="仿宋" w:hAnsi="仿宋" w:eastAsia="仿宋" w:cs="仿宋"/>
          <w:b/>
          <w:bCs/>
          <w:sz w:val="28"/>
          <w:szCs w:val="28"/>
          <w:highlight w:val="none"/>
        </w:rPr>
        <w:t>（二）基于配方用量的</w:t>
      </w:r>
      <w:bookmarkEnd w:id="72"/>
      <w:bookmarkEnd w:id="73"/>
      <w:bookmarkEnd w:id="74"/>
      <w:bookmarkEnd w:id="75"/>
      <w:bookmarkEnd w:id="76"/>
      <w:bookmarkEnd w:id="77"/>
      <w:bookmarkEnd w:id="78"/>
      <w:bookmarkEnd w:id="79"/>
      <w:bookmarkEnd w:id="80"/>
      <w:r>
        <w:rPr>
          <w:rFonts w:hint="eastAsia" w:ascii="仿宋" w:hAnsi="仿宋" w:eastAsia="仿宋" w:cs="仿宋"/>
          <w:b/>
          <w:bCs/>
          <w:sz w:val="28"/>
          <w:szCs w:val="28"/>
          <w:highlight w:val="none"/>
          <w:lang w:val="en-US" w:eastAsia="zh-CN"/>
        </w:rPr>
        <w:t>研究和评价</w:t>
      </w:r>
      <w:bookmarkEnd w:id="81"/>
    </w:p>
    <w:p>
      <w:pPr>
        <w:snapToGrid w:val="0"/>
        <w:spacing w:line="360" w:lineRule="auto"/>
        <w:ind w:firstLine="562" w:firstLineChars="200"/>
        <w:outlineLvl w:val="2"/>
        <w:rPr>
          <w:rFonts w:ascii="仿宋" w:hAnsi="仿宋" w:eastAsia="仿宋" w:cs="仿宋"/>
          <w:sz w:val="28"/>
          <w:szCs w:val="28"/>
          <w:highlight w:val="none"/>
        </w:rPr>
      </w:pPr>
      <w:bookmarkStart w:id="82" w:name="_Toc6332"/>
      <w:bookmarkStart w:id="83" w:name="_Toc1159"/>
      <w:bookmarkStart w:id="84" w:name="_Toc7665"/>
      <w:bookmarkStart w:id="85" w:name="_Toc19193"/>
      <w:r>
        <w:rPr>
          <w:rFonts w:hint="eastAsia" w:ascii="仿宋" w:hAnsi="仿宋" w:eastAsia="仿宋" w:cs="仿宋"/>
          <w:b/>
          <w:bCs/>
          <w:sz w:val="28"/>
          <w:szCs w:val="28"/>
          <w:highlight w:val="none"/>
        </w:rPr>
        <w:t>1.配方用量</w:t>
      </w:r>
      <w:r>
        <w:rPr>
          <w:rFonts w:hint="eastAsia" w:ascii="仿宋" w:hAnsi="仿宋" w:eastAsia="仿宋" w:cs="仿宋"/>
          <w:b/>
          <w:bCs/>
          <w:sz w:val="28"/>
          <w:szCs w:val="28"/>
          <w:highlight w:val="none"/>
          <w:lang w:val="en-US" w:eastAsia="zh-CN"/>
        </w:rPr>
        <w:t>研究和评价的</w:t>
      </w:r>
      <w:r>
        <w:rPr>
          <w:rFonts w:hint="eastAsia" w:ascii="仿宋" w:hAnsi="仿宋" w:eastAsia="仿宋" w:cs="仿宋"/>
          <w:b/>
          <w:bCs/>
          <w:sz w:val="28"/>
          <w:szCs w:val="28"/>
          <w:highlight w:val="none"/>
        </w:rPr>
        <w:t>原则</w:t>
      </w:r>
      <w:bookmarkEnd w:id="82"/>
      <w:bookmarkEnd w:id="83"/>
      <w:bookmarkEnd w:id="84"/>
      <w:bookmarkEnd w:id="8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祛斑美白原料在配方中的用量应科学合理，兼顾</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安全性和有效性。化妆品注册人应</w:t>
      </w:r>
      <w:r>
        <w:rPr>
          <w:rFonts w:hint="eastAsia" w:ascii="仿宋" w:hAnsi="仿宋" w:eastAsia="仿宋" w:cs="仿宋"/>
          <w:sz w:val="28"/>
          <w:szCs w:val="28"/>
          <w:highlight w:val="none"/>
          <w:lang w:val="en-US" w:eastAsia="zh-CN"/>
        </w:rPr>
        <w:t>当开展相关</w:t>
      </w:r>
      <w:r>
        <w:rPr>
          <w:rFonts w:hint="eastAsia" w:ascii="仿宋" w:hAnsi="仿宋" w:eastAsia="仿宋" w:cs="仿宋"/>
          <w:sz w:val="28"/>
          <w:szCs w:val="28"/>
          <w:highlight w:val="none"/>
        </w:rPr>
        <w:t>研究和</w:t>
      </w:r>
      <w:r>
        <w:rPr>
          <w:rFonts w:hint="eastAsia" w:ascii="仿宋" w:hAnsi="仿宋" w:eastAsia="仿宋" w:cs="仿宋"/>
          <w:sz w:val="28"/>
          <w:szCs w:val="28"/>
          <w:highlight w:val="none"/>
          <w:lang w:val="en-US" w:eastAsia="zh-CN"/>
        </w:rPr>
        <w:t>评价</w:t>
      </w:r>
      <w:r>
        <w:rPr>
          <w:rFonts w:hint="eastAsia" w:ascii="仿宋" w:hAnsi="仿宋" w:eastAsia="仿宋" w:cs="仿宋"/>
          <w:sz w:val="28"/>
          <w:szCs w:val="28"/>
          <w:highlight w:val="none"/>
        </w:rPr>
        <w:t>，为祛斑美白原料在产品配方中的用量提供科学依据。</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采用</w:t>
      </w:r>
      <w:r>
        <w:rPr>
          <w:rFonts w:hint="eastAsia" w:ascii="仿宋" w:hAnsi="仿宋" w:eastAsia="仿宋" w:cs="仿宋"/>
          <w:kern w:val="2"/>
          <w:sz w:val="28"/>
          <w:szCs w:val="28"/>
          <w:highlight w:val="none"/>
        </w:rPr>
        <w:t>人体功效评价试验</w:t>
      </w:r>
      <w:r>
        <w:rPr>
          <w:rFonts w:hint="eastAsia" w:ascii="仿宋" w:hAnsi="仿宋" w:eastAsia="仿宋" w:cs="仿宋"/>
          <w:sz w:val="28"/>
          <w:szCs w:val="28"/>
          <w:highlight w:val="none"/>
        </w:rPr>
        <w:t>方法</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除提供详细试验数据外，还</w:t>
      </w:r>
      <w:r>
        <w:rPr>
          <w:rFonts w:hint="eastAsia" w:ascii="仿宋" w:hAnsi="仿宋" w:eastAsia="仿宋" w:cs="仿宋"/>
          <w:sz w:val="28"/>
          <w:szCs w:val="28"/>
          <w:highlight w:val="none"/>
        </w:rPr>
        <w:t>应</w:t>
      </w:r>
      <w:r>
        <w:rPr>
          <w:rFonts w:hint="eastAsia" w:ascii="仿宋" w:hAnsi="仿宋" w:eastAsia="仿宋" w:cs="仿宋"/>
          <w:sz w:val="28"/>
          <w:szCs w:val="28"/>
          <w:highlight w:val="none"/>
          <w:lang w:val="en-US" w:eastAsia="zh-CN"/>
        </w:rPr>
        <w:t>当</w:t>
      </w:r>
      <w:r>
        <w:rPr>
          <w:rFonts w:hint="eastAsia" w:ascii="仿宋" w:hAnsi="仿宋" w:eastAsia="仿宋" w:cs="仿宋"/>
          <w:sz w:val="28"/>
          <w:szCs w:val="28"/>
          <w:highlight w:val="none"/>
        </w:rPr>
        <w:t>对</w:t>
      </w:r>
      <w:r>
        <w:rPr>
          <w:rFonts w:hint="eastAsia" w:ascii="仿宋" w:hAnsi="仿宋" w:eastAsia="仿宋" w:cs="仿宋"/>
          <w:sz w:val="28"/>
          <w:szCs w:val="28"/>
          <w:highlight w:val="none"/>
          <w:lang w:val="en-US" w:eastAsia="zh-CN"/>
        </w:rPr>
        <w:t>受试者选择</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受试物</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试验部位</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试验仪器</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环境条件、试验流程、数据分析方法等关键要素进行详细说明，并开展必要</w:t>
      </w:r>
      <w:r>
        <w:rPr>
          <w:rFonts w:hint="eastAsia" w:ascii="仿宋" w:hAnsi="仿宋" w:eastAsia="仿宋" w:cs="仿宋"/>
          <w:sz w:val="28"/>
          <w:szCs w:val="28"/>
          <w:highlight w:val="none"/>
        </w:rPr>
        <w:t>分析，以说明所用方法的科学合理性。必要时，应对所用方法开展验证。可参考《化妆品安全技术规范》</w:t>
      </w:r>
      <w:r>
        <w:rPr>
          <w:rFonts w:hint="eastAsia" w:ascii="仿宋" w:hAnsi="仿宋" w:eastAsia="仿宋" w:cs="仿宋"/>
          <w:sz w:val="28"/>
          <w:szCs w:val="28"/>
          <w:highlight w:val="none"/>
          <w:lang w:val="en-US" w:eastAsia="zh-CN"/>
        </w:rPr>
        <w:t>中</w:t>
      </w:r>
      <w:r>
        <w:rPr>
          <w:rFonts w:hint="eastAsia" w:ascii="仿宋" w:hAnsi="仿宋" w:eastAsia="仿宋" w:cs="仿宋"/>
          <w:sz w:val="28"/>
          <w:szCs w:val="28"/>
          <w:highlight w:val="none"/>
        </w:rPr>
        <w:t>所载的祛斑美白功效测试方法。</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用非人体试验的体外实验或者其他研究方法的，应对祛斑美白原料在人体中的作用进行合理推导。应使用科学合理且被广泛认可的科学依据和推导方法，对祛斑美白原料的量效关系、透皮吸收等有关情况进行充分研究和计算评估，确保试验数据能够科学合理地外推至人体，充分证明祛斑美白原料在配方用量下的安全有效性。</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在开展研究时，</w:t>
      </w:r>
      <w:r>
        <w:rPr>
          <w:rFonts w:hint="eastAsia" w:ascii="仿宋" w:hAnsi="仿宋" w:eastAsia="仿宋" w:cs="仿宋"/>
          <w:sz w:val="28"/>
          <w:szCs w:val="28"/>
          <w:highlight w:val="none"/>
        </w:rPr>
        <w:t>为避免其他物质对试验结果的干扰，应将需要评价的功效原料制成尽量简单的试剂开展研究，例如使用必要溶剂</w:t>
      </w:r>
      <w:r>
        <w:rPr>
          <w:rFonts w:hint="eastAsia" w:ascii="仿宋" w:hAnsi="仿宋" w:eastAsia="仿宋" w:cs="仿宋"/>
          <w:sz w:val="28"/>
          <w:szCs w:val="28"/>
          <w:highlight w:val="none"/>
          <w:lang w:eastAsia="zh-CN"/>
        </w:rPr>
        <w:t>或分散剂</w:t>
      </w:r>
      <w:r>
        <w:rPr>
          <w:rFonts w:hint="eastAsia" w:ascii="仿宋" w:hAnsi="仿宋" w:eastAsia="仿宋" w:cs="仿宋"/>
          <w:sz w:val="28"/>
          <w:szCs w:val="28"/>
          <w:highlight w:val="none"/>
        </w:rPr>
        <w:t>对原料进行溶解或分散，或者使用基本的、必要的辅助原料制成化妆品基础配方。应说明试验中所用各组制剂的具体组成，并分析其他物质对测试结果可能存在的影响。</w:t>
      </w:r>
      <w:r>
        <w:rPr>
          <w:rFonts w:hint="eastAsia" w:ascii="仿宋" w:hAnsi="仿宋" w:eastAsia="仿宋" w:cs="仿宋"/>
          <w:sz w:val="28"/>
          <w:szCs w:val="28"/>
          <w:highlight w:val="none"/>
          <w:lang w:val="en-US" w:eastAsia="zh-CN"/>
        </w:rPr>
        <w:t>相关研究和评价工作</w:t>
      </w:r>
      <w:r>
        <w:rPr>
          <w:rFonts w:hint="eastAsia" w:ascii="仿宋" w:hAnsi="仿宋" w:eastAsia="仿宋" w:cs="仿宋"/>
          <w:sz w:val="28"/>
          <w:szCs w:val="28"/>
          <w:highlight w:val="none"/>
        </w:rPr>
        <w:t>一般应</w:t>
      </w:r>
      <w:r>
        <w:rPr>
          <w:rFonts w:hint="eastAsia" w:ascii="仿宋" w:hAnsi="仿宋" w:eastAsia="仿宋" w:cs="仿宋"/>
          <w:sz w:val="28"/>
          <w:szCs w:val="28"/>
          <w:highlight w:val="none"/>
          <w:lang w:val="en-US" w:eastAsia="zh-CN"/>
        </w:rPr>
        <w:t>在</w:t>
      </w:r>
      <w:r>
        <w:rPr>
          <w:rFonts w:hint="eastAsia" w:ascii="仿宋" w:hAnsi="仿宋" w:eastAsia="仿宋" w:cs="仿宋"/>
          <w:sz w:val="28"/>
          <w:szCs w:val="28"/>
          <w:highlight w:val="none"/>
        </w:rPr>
        <w:t>取得化妆品领域的检验检测机构资质认定（CMA）或中国合格评定国家认可委员会（CNAS）认可，或者符合国际通行的良好临床操作规范（GCP）或良好实验室操作规范（GLP）等资质认定或认可的机构</w:t>
      </w:r>
      <w:r>
        <w:rPr>
          <w:rFonts w:hint="eastAsia" w:ascii="仿宋" w:hAnsi="仿宋" w:eastAsia="仿宋" w:cs="仿宋"/>
          <w:sz w:val="28"/>
          <w:szCs w:val="28"/>
          <w:highlight w:val="none"/>
          <w:lang w:val="en-US" w:eastAsia="zh-CN"/>
        </w:rPr>
        <w:t>完成</w:t>
      </w:r>
      <w:r>
        <w:rPr>
          <w:rFonts w:hint="eastAsia" w:ascii="仿宋" w:hAnsi="仿宋" w:eastAsia="仿宋" w:cs="仿宋"/>
          <w:sz w:val="28"/>
          <w:szCs w:val="28"/>
          <w:highlight w:val="none"/>
        </w:rPr>
        <w:t>。</w:t>
      </w:r>
    </w:p>
    <w:p>
      <w:pPr>
        <w:snapToGrid w:val="0"/>
        <w:spacing w:line="360" w:lineRule="auto"/>
        <w:ind w:firstLine="562" w:firstLineChars="200"/>
        <w:outlineLvl w:val="2"/>
        <w:rPr>
          <w:rFonts w:ascii="仿宋" w:hAnsi="仿宋" w:eastAsia="仿宋" w:cs="仿宋"/>
          <w:b/>
          <w:bCs/>
          <w:sz w:val="28"/>
          <w:szCs w:val="28"/>
          <w:highlight w:val="none"/>
        </w:rPr>
      </w:pPr>
      <w:bookmarkStart w:id="86" w:name="_Toc679"/>
      <w:bookmarkStart w:id="87" w:name="_Toc30851"/>
      <w:bookmarkStart w:id="88" w:name="_Toc11583"/>
      <w:bookmarkStart w:id="89" w:name="_Toc14823"/>
      <w:r>
        <w:rPr>
          <w:rFonts w:hint="eastAsia" w:ascii="仿宋" w:hAnsi="仿宋" w:eastAsia="仿宋" w:cs="仿宋"/>
          <w:b/>
          <w:bCs/>
          <w:sz w:val="28"/>
          <w:szCs w:val="28"/>
          <w:highlight w:val="none"/>
        </w:rPr>
        <w:t>2.极低用量下产生效果的情况</w:t>
      </w:r>
      <w:bookmarkEnd w:id="86"/>
      <w:bookmarkEnd w:id="87"/>
      <w:bookmarkEnd w:id="88"/>
      <w:bookmarkEnd w:id="8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化妆品注册人应关注祛斑美白原料功效与风险之间的关系。对于在极低用量下即能够对人体产生祛斑美白效果的原料，应对其作用机制、产生效果的原因以及相应风险进行充分分析论证，应具有科学合理的解释。应充分考虑功效原料对人体可能产生的影响，并对安全使用量进行合理评估。同时，还应对相关产品设置相应的质量控制措施，例如，对祛斑美白原料投料、终产品中功效成分实际含量等进行必要控制，以确保产品的质量安全。</w:t>
      </w:r>
    </w:p>
    <w:p>
      <w:pPr>
        <w:widowControl/>
        <w:numPr>
          <w:ilvl w:val="255"/>
          <w:numId w:val="0"/>
        </w:numPr>
        <w:snapToGrid w:val="0"/>
        <w:spacing w:line="360" w:lineRule="auto"/>
        <w:ind w:firstLine="562" w:firstLineChars="200"/>
        <w:outlineLvl w:val="1"/>
        <w:rPr>
          <w:rFonts w:ascii="仿宋" w:hAnsi="仿宋" w:eastAsia="仿宋" w:cs="仿宋"/>
          <w:b/>
          <w:bCs/>
          <w:sz w:val="28"/>
          <w:szCs w:val="28"/>
          <w:highlight w:val="none"/>
        </w:rPr>
      </w:pPr>
      <w:bookmarkStart w:id="90" w:name="_Toc20175"/>
      <w:bookmarkStart w:id="91" w:name="_Toc21116"/>
      <w:bookmarkStart w:id="92" w:name="_Toc31598"/>
      <w:bookmarkStart w:id="93" w:name="_Toc2327"/>
      <w:bookmarkStart w:id="94" w:name="_Toc13397"/>
      <w:bookmarkStart w:id="95" w:name="_Toc9475"/>
      <w:bookmarkStart w:id="96" w:name="_Toc4751"/>
      <w:bookmarkStart w:id="97" w:name="_Toc27372"/>
      <w:bookmarkStart w:id="98" w:name="_Toc1190"/>
      <w:bookmarkStart w:id="99" w:name="_Toc11345"/>
      <w:r>
        <w:rPr>
          <w:rFonts w:hint="eastAsia" w:ascii="仿宋" w:hAnsi="仿宋" w:eastAsia="仿宋" w:cs="仿宋"/>
          <w:b/>
          <w:bCs/>
          <w:sz w:val="28"/>
          <w:szCs w:val="28"/>
          <w:highlight w:val="none"/>
        </w:rPr>
        <w:t>（三）非单一成分</w:t>
      </w:r>
      <w:r>
        <w:rPr>
          <w:rFonts w:hint="eastAsia" w:ascii="仿宋" w:hAnsi="仿宋" w:eastAsia="仿宋" w:cs="仿宋"/>
          <w:b/>
          <w:bCs/>
          <w:sz w:val="28"/>
          <w:szCs w:val="28"/>
          <w:highlight w:val="none"/>
          <w:lang w:val="en-US" w:eastAsia="zh-CN"/>
        </w:rPr>
        <w:t>的</w:t>
      </w:r>
      <w:r>
        <w:rPr>
          <w:rFonts w:hint="eastAsia" w:ascii="仿宋" w:hAnsi="仿宋" w:eastAsia="仿宋" w:cs="仿宋"/>
          <w:b/>
          <w:bCs/>
          <w:sz w:val="28"/>
          <w:szCs w:val="28"/>
          <w:highlight w:val="none"/>
        </w:rPr>
        <w:t>祛斑美白原料</w:t>
      </w:r>
      <w:bookmarkEnd w:id="90"/>
      <w:bookmarkEnd w:id="91"/>
      <w:bookmarkEnd w:id="92"/>
      <w:bookmarkEnd w:id="93"/>
      <w:bookmarkEnd w:id="94"/>
      <w:bookmarkEnd w:id="95"/>
      <w:bookmarkEnd w:id="96"/>
      <w:bookmarkEnd w:id="97"/>
      <w:bookmarkEnd w:id="98"/>
      <w:bookmarkEnd w:id="9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于植物提取物等非单一成分的祛斑美白原料，除上述技术原则外，还应充分考虑其原料组成的复杂性，重点开展植物品种基源鉴定、产地分布、使用部位、提取工艺、活性成分筛选和定性定量分析、原料质量控制等方面的研究。</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鼓励化妆品注册人对植物提取物等非单一成分祛斑美白原料中的具体功效成分开展研究。有明确的具体功效成分的，应在原料安全信息中设置相应的技术指标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在对原料开展的相关研究或试验中，应充分考虑受试物中功效成分与实际所用原料中功效成分的含量比较。</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对于确实无法明确具体功效成分的，应确保配方实际所用原料</w:t>
      </w:r>
      <w:r>
        <w:rPr>
          <w:rFonts w:hint="eastAsia" w:ascii="仿宋" w:hAnsi="仿宋" w:eastAsia="仿宋" w:cs="仿宋"/>
          <w:sz w:val="28"/>
          <w:szCs w:val="28"/>
          <w:highlight w:val="none"/>
          <w:lang w:val="en-US" w:eastAsia="zh-CN"/>
        </w:rPr>
        <w:t>与</w:t>
      </w:r>
      <w:r>
        <w:rPr>
          <w:rFonts w:hint="eastAsia" w:ascii="仿宋" w:hAnsi="仿宋" w:eastAsia="仿宋" w:cs="仿宋"/>
          <w:sz w:val="28"/>
          <w:szCs w:val="28"/>
          <w:highlight w:val="none"/>
        </w:rPr>
        <w:t>相关试验或资料中的</w:t>
      </w:r>
      <w:r>
        <w:rPr>
          <w:rFonts w:hint="eastAsia" w:ascii="仿宋" w:hAnsi="仿宋" w:eastAsia="仿宋" w:cs="仿宋"/>
          <w:sz w:val="28"/>
          <w:szCs w:val="28"/>
          <w:highlight w:val="none"/>
          <w:lang w:val="en-US" w:eastAsia="zh-CN"/>
        </w:rPr>
        <w:t>受试物</w:t>
      </w:r>
      <w:r>
        <w:rPr>
          <w:rFonts w:hint="eastAsia" w:ascii="仿宋" w:hAnsi="仿宋" w:eastAsia="仿宋" w:cs="仿宋"/>
          <w:sz w:val="28"/>
          <w:szCs w:val="28"/>
          <w:highlight w:val="none"/>
        </w:rPr>
        <w:t>具有完全一致的提取工艺，包括但不限于生产工艺类型、使用溶剂、主要步骤和重要参数等。并且应对祛斑美白原料设置其他技术指标（如酪氨酸酶抑制率）和相应的试验方法，以</w:t>
      </w:r>
      <w:r>
        <w:rPr>
          <w:rFonts w:hint="eastAsia" w:ascii="仿宋" w:hAnsi="仿宋" w:eastAsia="仿宋" w:cs="仿宋"/>
          <w:sz w:val="28"/>
          <w:szCs w:val="28"/>
          <w:highlight w:val="none"/>
          <w:lang w:val="en-US" w:eastAsia="zh-CN"/>
        </w:rPr>
        <w:t>便</w:t>
      </w:r>
      <w:r>
        <w:rPr>
          <w:rFonts w:hint="eastAsia" w:ascii="仿宋" w:hAnsi="仿宋" w:eastAsia="仿宋" w:cs="仿宋"/>
          <w:sz w:val="28"/>
          <w:szCs w:val="28"/>
          <w:highlight w:val="none"/>
        </w:rPr>
        <w:t>对原料质量进行有效控制。</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100" w:name="_Toc30380"/>
      <w:bookmarkStart w:id="101" w:name="_Toc27456"/>
      <w:bookmarkStart w:id="102" w:name="_Toc28659"/>
      <w:bookmarkStart w:id="103" w:name="_Toc25925"/>
      <w:bookmarkStart w:id="104" w:name="_Toc5479"/>
      <w:bookmarkStart w:id="105" w:name="_Toc30653"/>
      <w:bookmarkStart w:id="106" w:name="_Toc7587"/>
      <w:bookmarkStart w:id="107" w:name="_Toc20347"/>
      <w:bookmarkStart w:id="108" w:name="_Toc19595"/>
      <w:bookmarkStart w:id="109" w:name="_Toc5094"/>
      <w:r>
        <w:rPr>
          <w:rFonts w:hint="eastAsia" w:ascii="黑体" w:hAnsi="黑体" w:eastAsia="黑体" w:cs="黑体"/>
          <w:b/>
          <w:bCs/>
          <w:sz w:val="28"/>
          <w:szCs w:val="28"/>
          <w:highlight w:val="none"/>
        </w:rPr>
        <w:t>稳定性、风险物质和质量控制研究</w:t>
      </w:r>
      <w:bookmarkEnd w:id="100"/>
      <w:bookmarkEnd w:id="101"/>
      <w:bookmarkEnd w:id="102"/>
      <w:bookmarkEnd w:id="103"/>
      <w:bookmarkEnd w:id="104"/>
      <w:bookmarkEnd w:id="105"/>
      <w:bookmarkEnd w:id="106"/>
      <w:bookmarkEnd w:id="107"/>
      <w:bookmarkEnd w:id="108"/>
      <w:bookmarkEnd w:id="109"/>
    </w:p>
    <w:p>
      <w:pPr>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祛斑美白原料具有一定的功效作用，其化学结构可能不稳定，或者在原料生产过程中伴有杂质或副产物，有产生风险物质的可能。</w:t>
      </w:r>
      <w:r>
        <w:rPr>
          <w:rFonts w:hint="eastAsia" w:ascii="仿宋" w:hAnsi="仿宋" w:eastAsia="仿宋" w:cs="仿宋"/>
          <w:sz w:val="28"/>
          <w:szCs w:val="28"/>
          <w:highlight w:val="none"/>
        </w:rPr>
        <w:t>化妆品注册人应对所用的祛斑美白原料开展稳定性及风险物质相关研究</w:t>
      </w:r>
      <w:r>
        <w:rPr>
          <w:rFonts w:hint="eastAsia" w:ascii="仿宋" w:hAnsi="仿宋" w:eastAsia="仿宋" w:cs="仿宋"/>
          <w:sz w:val="28"/>
          <w:szCs w:val="28"/>
          <w:highlight w:val="none"/>
          <w:lang w:eastAsia="zh-CN"/>
        </w:rPr>
        <w:t>。</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根据研究结果，认为可能存在风险物质的，</w:t>
      </w:r>
      <w:r>
        <w:rPr>
          <w:rFonts w:hint="eastAsia" w:ascii="仿宋" w:hAnsi="仿宋" w:eastAsia="仿宋" w:cs="仿宋"/>
          <w:sz w:val="28"/>
          <w:szCs w:val="28"/>
          <w:highlight w:val="none"/>
        </w:rPr>
        <w:t>应</w:t>
      </w:r>
      <w:r>
        <w:rPr>
          <w:rFonts w:hint="eastAsia" w:ascii="仿宋" w:hAnsi="仿宋" w:eastAsia="仿宋" w:cs="仿宋"/>
          <w:sz w:val="28"/>
          <w:szCs w:val="28"/>
          <w:highlight w:val="none"/>
          <w:lang w:val="en-US" w:eastAsia="zh-CN"/>
        </w:rPr>
        <w:t>在产品安全评估中予以考虑，并</w:t>
      </w:r>
      <w:r>
        <w:rPr>
          <w:rFonts w:hint="eastAsia" w:ascii="仿宋" w:hAnsi="仿宋" w:eastAsia="仿宋" w:cs="仿宋"/>
          <w:sz w:val="28"/>
          <w:szCs w:val="28"/>
          <w:highlight w:val="none"/>
        </w:rPr>
        <w:t>采取相应的质量控制措施</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例如，</w:t>
      </w:r>
      <w:r>
        <w:rPr>
          <w:rFonts w:hint="eastAsia" w:ascii="仿宋" w:hAnsi="仿宋" w:eastAsia="仿宋" w:cs="仿宋"/>
          <w:sz w:val="28"/>
          <w:szCs w:val="28"/>
          <w:highlight w:val="none"/>
          <w:lang w:val="en-US" w:eastAsia="zh-CN"/>
        </w:rPr>
        <w:t>在</w:t>
      </w:r>
      <w:r>
        <w:rPr>
          <w:rFonts w:hint="eastAsia" w:ascii="仿宋" w:hAnsi="仿宋" w:eastAsia="仿宋" w:cs="仿宋"/>
          <w:sz w:val="28"/>
          <w:szCs w:val="28"/>
          <w:highlight w:val="none"/>
        </w:rPr>
        <w:t>原料</w:t>
      </w:r>
      <w:r>
        <w:rPr>
          <w:rFonts w:hint="eastAsia" w:ascii="仿宋" w:hAnsi="仿宋" w:eastAsia="仿宋" w:cs="仿宋"/>
          <w:sz w:val="28"/>
          <w:szCs w:val="28"/>
          <w:highlight w:val="none"/>
          <w:lang w:val="en-US" w:eastAsia="zh-CN"/>
        </w:rPr>
        <w:t>采购、验收和使用过程中对</w:t>
      </w:r>
      <w:r>
        <w:rPr>
          <w:rFonts w:hint="eastAsia" w:ascii="仿宋" w:hAnsi="仿宋" w:eastAsia="仿宋" w:cs="仿宋"/>
          <w:sz w:val="28"/>
          <w:szCs w:val="28"/>
          <w:highlight w:val="none"/>
        </w:rPr>
        <w:t>风险物质</w:t>
      </w:r>
      <w:r>
        <w:rPr>
          <w:rFonts w:hint="eastAsia" w:ascii="仿宋" w:hAnsi="仿宋" w:eastAsia="仿宋" w:cs="仿宋"/>
          <w:sz w:val="28"/>
          <w:szCs w:val="28"/>
          <w:highlight w:val="none"/>
          <w:lang w:val="en-US" w:eastAsia="zh-CN"/>
        </w:rPr>
        <w:t>指标</w:t>
      </w:r>
      <w:r>
        <w:rPr>
          <w:rFonts w:hint="eastAsia" w:ascii="仿宋" w:hAnsi="仿宋" w:eastAsia="仿宋" w:cs="仿宋"/>
          <w:sz w:val="28"/>
          <w:szCs w:val="28"/>
          <w:highlight w:val="none"/>
        </w:rPr>
        <w:t>进行控制，对原料和产品贮存环境进行控制，对产品pH值进行控制，对</w:t>
      </w:r>
      <w:r>
        <w:rPr>
          <w:rFonts w:hint="eastAsia" w:ascii="仿宋" w:hAnsi="仿宋" w:eastAsia="仿宋" w:cs="仿宋"/>
          <w:sz w:val="28"/>
          <w:szCs w:val="28"/>
          <w:highlight w:val="none"/>
          <w:lang w:val="en-US" w:eastAsia="zh-CN"/>
        </w:rPr>
        <w:t>原料或产品中的</w:t>
      </w:r>
      <w:r>
        <w:rPr>
          <w:rFonts w:hint="eastAsia" w:ascii="仿宋" w:hAnsi="仿宋" w:eastAsia="仿宋" w:cs="仿宋"/>
          <w:sz w:val="28"/>
          <w:szCs w:val="28"/>
          <w:highlight w:val="none"/>
        </w:rPr>
        <w:t>风险物质进行监测等。</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110" w:name="_Toc31561"/>
      <w:bookmarkStart w:id="111" w:name="_Toc17823"/>
      <w:bookmarkStart w:id="112" w:name="_Toc28535"/>
      <w:bookmarkStart w:id="113" w:name="_Toc12540"/>
      <w:bookmarkStart w:id="114" w:name="_Toc4550"/>
      <w:bookmarkStart w:id="115" w:name="_Toc31386"/>
      <w:bookmarkStart w:id="116" w:name="_Toc6157"/>
      <w:bookmarkStart w:id="117" w:name="_Toc939"/>
      <w:bookmarkStart w:id="118" w:name="_Toc5087"/>
      <w:bookmarkStart w:id="119" w:name="_Toc27485"/>
      <w:r>
        <w:rPr>
          <w:rFonts w:hint="eastAsia" w:ascii="黑体" w:hAnsi="黑体" w:eastAsia="黑体" w:cs="黑体"/>
          <w:b/>
          <w:bCs/>
          <w:sz w:val="28"/>
          <w:szCs w:val="28"/>
          <w:highlight w:val="none"/>
        </w:rPr>
        <w:t>不良反应监测和长期数据积累</w:t>
      </w:r>
      <w:bookmarkEnd w:id="110"/>
      <w:bookmarkEnd w:id="111"/>
      <w:bookmarkEnd w:id="112"/>
      <w:bookmarkEnd w:id="113"/>
      <w:bookmarkEnd w:id="114"/>
      <w:bookmarkEnd w:id="115"/>
      <w:bookmarkEnd w:id="116"/>
      <w:bookmarkEnd w:id="117"/>
      <w:bookmarkEnd w:id="118"/>
      <w:bookmarkEnd w:id="119"/>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皮肤色素的产生和调节是极其复杂的生理过程，因此，在祛斑美白原料的安全性评价中，</w:t>
      </w:r>
      <w:r>
        <w:rPr>
          <w:rFonts w:hint="eastAsia" w:ascii="仿宋" w:hAnsi="仿宋" w:eastAsia="仿宋" w:cs="仿宋"/>
          <w:sz w:val="28"/>
          <w:szCs w:val="28"/>
          <w:highlight w:val="none"/>
        </w:rPr>
        <w:t>不良反应监测和长期数据积累极其重要。化妆品注册人应</w:t>
      </w:r>
      <w:r>
        <w:rPr>
          <w:rFonts w:hint="eastAsia" w:ascii="仿宋" w:hAnsi="仿宋" w:eastAsia="仿宋" w:cs="仿宋"/>
          <w:sz w:val="28"/>
          <w:szCs w:val="28"/>
          <w:highlight w:val="none"/>
          <w:lang w:val="en-US" w:eastAsia="zh-CN"/>
        </w:rPr>
        <w:t>当</w:t>
      </w:r>
      <w:r>
        <w:rPr>
          <w:rFonts w:hint="eastAsia" w:ascii="仿宋" w:hAnsi="仿宋" w:eastAsia="仿宋" w:cs="仿宋"/>
          <w:sz w:val="28"/>
          <w:szCs w:val="28"/>
          <w:highlight w:val="none"/>
        </w:rPr>
        <w:t>按照相关法规和技术文件要求，对祛斑美白化妆品</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不良反应进行监测和评价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对相关数据进行持续收集</w:t>
      </w:r>
      <w:r>
        <w:rPr>
          <w:rFonts w:hint="eastAsia" w:ascii="仿宋" w:hAnsi="仿宋" w:eastAsia="仿宋" w:cs="仿宋"/>
          <w:sz w:val="28"/>
          <w:szCs w:val="28"/>
          <w:highlight w:val="none"/>
        </w:rPr>
        <w:t>。</w:t>
      </w:r>
    </w:p>
    <w:p>
      <w:pPr>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祛斑美白原料相关的</w:t>
      </w:r>
      <w:r>
        <w:rPr>
          <w:rFonts w:hint="eastAsia" w:ascii="仿宋" w:hAnsi="仿宋" w:eastAsia="仿宋" w:cs="仿宋"/>
          <w:sz w:val="28"/>
          <w:szCs w:val="28"/>
          <w:highlight w:val="none"/>
        </w:rPr>
        <w:t>不良反应监测</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人群流行病学研究</w:t>
      </w:r>
      <w:r>
        <w:rPr>
          <w:rFonts w:hint="eastAsia" w:ascii="仿宋" w:hAnsi="仿宋" w:eastAsia="仿宋" w:cs="仿宋"/>
          <w:sz w:val="28"/>
          <w:szCs w:val="28"/>
          <w:highlight w:val="none"/>
          <w:lang w:val="en-US" w:eastAsia="zh-CN"/>
        </w:rPr>
        <w:t>等相关数据应及时纳入安全评估。化妆品注册人应结合产品上市后的安全监测，对</w:t>
      </w:r>
      <w:r>
        <w:rPr>
          <w:rFonts w:hint="eastAsia" w:ascii="仿宋" w:hAnsi="仿宋" w:eastAsia="仿宋" w:cs="仿宋"/>
          <w:sz w:val="28"/>
          <w:szCs w:val="28"/>
          <w:highlight w:val="none"/>
        </w:rPr>
        <w:t>祛斑美白原料在产品中实际使用的安全性进行不断的再评价</w:t>
      </w:r>
      <w:r>
        <w:rPr>
          <w:rFonts w:hint="eastAsia" w:ascii="仿宋" w:hAnsi="仿宋" w:eastAsia="仿宋" w:cs="仿宋"/>
          <w:sz w:val="28"/>
          <w:szCs w:val="28"/>
          <w:highlight w:val="none"/>
          <w:lang w:eastAsia="zh-CN"/>
        </w:rPr>
        <w:t>。</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120" w:name="_Toc23188"/>
      <w:bookmarkStart w:id="121" w:name="_Toc28674"/>
      <w:bookmarkStart w:id="122" w:name="_Toc31997"/>
      <w:bookmarkStart w:id="123" w:name="_Toc32116"/>
      <w:bookmarkStart w:id="124" w:name="_Toc16204"/>
      <w:bookmarkStart w:id="125" w:name="_Toc2239"/>
      <w:bookmarkStart w:id="126" w:name="_Toc1183"/>
      <w:bookmarkStart w:id="127" w:name="_Toc10926"/>
      <w:bookmarkStart w:id="128" w:name="_Toc26990"/>
      <w:bookmarkStart w:id="129" w:name="_Toc6722"/>
      <w:r>
        <w:rPr>
          <w:rFonts w:hint="eastAsia" w:ascii="黑体" w:hAnsi="黑体" w:eastAsia="黑体" w:cs="黑体"/>
          <w:b/>
          <w:bCs/>
          <w:sz w:val="28"/>
          <w:szCs w:val="28"/>
          <w:highlight w:val="none"/>
        </w:rPr>
        <w:t>同一原料在不同产品中的使用</w:t>
      </w:r>
      <w:bookmarkEnd w:id="120"/>
      <w:bookmarkEnd w:id="121"/>
      <w:bookmarkEnd w:id="122"/>
      <w:bookmarkEnd w:id="123"/>
      <w:bookmarkEnd w:id="124"/>
      <w:bookmarkEnd w:id="125"/>
      <w:bookmarkEnd w:id="126"/>
      <w:bookmarkEnd w:id="127"/>
      <w:bookmarkEnd w:id="128"/>
      <w:bookmarkEnd w:id="12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同一原料在不同使用条件下可能具有不同作用。</w:t>
      </w:r>
      <w:r>
        <w:rPr>
          <w:rFonts w:hint="eastAsia" w:ascii="仿宋" w:hAnsi="仿宋" w:eastAsia="仿宋" w:cs="仿宋"/>
          <w:sz w:val="28"/>
          <w:szCs w:val="28"/>
          <w:highlight w:val="none"/>
        </w:rPr>
        <w:t>化妆品注册人将可能具有祛斑美白作用的原料用于</w:t>
      </w:r>
      <w:r>
        <w:rPr>
          <w:rFonts w:hint="eastAsia" w:ascii="仿宋" w:hAnsi="仿宋" w:eastAsia="仿宋" w:cs="仿宋"/>
          <w:sz w:val="28"/>
          <w:szCs w:val="28"/>
          <w:highlight w:val="none"/>
          <w:lang w:val="en-US" w:eastAsia="zh-CN"/>
        </w:rPr>
        <w:t>其他</w:t>
      </w:r>
      <w:r>
        <w:rPr>
          <w:rFonts w:hint="eastAsia" w:ascii="仿宋" w:hAnsi="仿宋" w:eastAsia="仿宋" w:cs="仿宋"/>
          <w:sz w:val="28"/>
          <w:szCs w:val="28"/>
          <w:highlight w:val="none"/>
        </w:rPr>
        <w:t>类别产品或者用作</w:t>
      </w:r>
      <w:r>
        <w:rPr>
          <w:rFonts w:hint="eastAsia" w:ascii="仿宋" w:hAnsi="仿宋" w:eastAsia="仿宋" w:cs="仿宋"/>
          <w:sz w:val="28"/>
          <w:szCs w:val="28"/>
          <w:highlight w:val="none"/>
          <w:lang w:val="en-US" w:eastAsia="zh-CN"/>
        </w:rPr>
        <w:t>其他</w:t>
      </w:r>
      <w:r>
        <w:rPr>
          <w:rFonts w:hint="eastAsia" w:ascii="仿宋" w:hAnsi="仿宋" w:eastAsia="仿宋" w:cs="仿宋"/>
          <w:sz w:val="28"/>
          <w:szCs w:val="28"/>
          <w:highlight w:val="none"/>
        </w:rPr>
        <w:t>使用目的时，应在符合相关法规要求的前提下，结合配方设计和相关科学依据、研究资料，对原料使用的科学合理性进行综合、全面的考虑。</w:t>
      </w:r>
    </w:p>
    <w:sectPr>
      <w:footerReference r:id="rId4" w:type="default"/>
      <w:pgSz w:w="11906" w:h="16838"/>
      <w:pgMar w:top="1440" w:right="1803" w:bottom="1440" w:left="1803" w:header="851" w:footer="992" w:gutter="0"/>
      <w:pgNumType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F3901"/>
    <w:multiLevelType w:val="singleLevel"/>
    <w:tmpl w:val="1DDF3901"/>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GJmMThjYTNmY2QwOWMwM2E2ZGIyMmJmY2E5ODUifQ=="/>
  </w:docVars>
  <w:rsids>
    <w:rsidRoot w:val="00B75B78"/>
    <w:rsid w:val="00023DB0"/>
    <w:rsid w:val="00025330"/>
    <w:rsid w:val="00027A76"/>
    <w:rsid w:val="00035A67"/>
    <w:rsid w:val="00037D7F"/>
    <w:rsid w:val="0004698B"/>
    <w:rsid w:val="000A4F6D"/>
    <w:rsid w:val="000C4728"/>
    <w:rsid w:val="000D4C89"/>
    <w:rsid w:val="000F7073"/>
    <w:rsid w:val="001050AD"/>
    <w:rsid w:val="0011038D"/>
    <w:rsid w:val="001204AD"/>
    <w:rsid w:val="00141A47"/>
    <w:rsid w:val="00143372"/>
    <w:rsid w:val="00152560"/>
    <w:rsid w:val="00152B92"/>
    <w:rsid w:val="00164023"/>
    <w:rsid w:val="001C72BA"/>
    <w:rsid w:val="001D5CAB"/>
    <w:rsid w:val="001D7819"/>
    <w:rsid w:val="001D7D62"/>
    <w:rsid w:val="001F4F7E"/>
    <w:rsid w:val="002165C5"/>
    <w:rsid w:val="00216E2A"/>
    <w:rsid w:val="00263318"/>
    <w:rsid w:val="0026781D"/>
    <w:rsid w:val="002703AD"/>
    <w:rsid w:val="002D3B24"/>
    <w:rsid w:val="002E072C"/>
    <w:rsid w:val="002F741B"/>
    <w:rsid w:val="00300BB8"/>
    <w:rsid w:val="003172A8"/>
    <w:rsid w:val="00317332"/>
    <w:rsid w:val="00322DCD"/>
    <w:rsid w:val="00386DA9"/>
    <w:rsid w:val="00396F68"/>
    <w:rsid w:val="003A60E5"/>
    <w:rsid w:val="003C3FA1"/>
    <w:rsid w:val="00417EF4"/>
    <w:rsid w:val="0042058D"/>
    <w:rsid w:val="0046500B"/>
    <w:rsid w:val="004A5950"/>
    <w:rsid w:val="004B293D"/>
    <w:rsid w:val="00502072"/>
    <w:rsid w:val="00516153"/>
    <w:rsid w:val="00550096"/>
    <w:rsid w:val="00570259"/>
    <w:rsid w:val="00571D45"/>
    <w:rsid w:val="005A54FB"/>
    <w:rsid w:val="005D4603"/>
    <w:rsid w:val="005E1FFB"/>
    <w:rsid w:val="00621C19"/>
    <w:rsid w:val="00632E0D"/>
    <w:rsid w:val="0064361A"/>
    <w:rsid w:val="00684C27"/>
    <w:rsid w:val="006A6B3E"/>
    <w:rsid w:val="006B2B2F"/>
    <w:rsid w:val="006B3501"/>
    <w:rsid w:val="006C28E5"/>
    <w:rsid w:val="00703BEB"/>
    <w:rsid w:val="007108A9"/>
    <w:rsid w:val="007347CC"/>
    <w:rsid w:val="0073490F"/>
    <w:rsid w:val="00747292"/>
    <w:rsid w:val="00755288"/>
    <w:rsid w:val="007602BE"/>
    <w:rsid w:val="00765162"/>
    <w:rsid w:val="00771B65"/>
    <w:rsid w:val="007759E0"/>
    <w:rsid w:val="007A4387"/>
    <w:rsid w:val="007B1976"/>
    <w:rsid w:val="007B7E16"/>
    <w:rsid w:val="007C5304"/>
    <w:rsid w:val="007D02D6"/>
    <w:rsid w:val="007E4667"/>
    <w:rsid w:val="007F3353"/>
    <w:rsid w:val="008556F0"/>
    <w:rsid w:val="00855DA2"/>
    <w:rsid w:val="00897981"/>
    <w:rsid w:val="008A44D5"/>
    <w:rsid w:val="008A702C"/>
    <w:rsid w:val="008B1A0F"/>
    <w:rsid w:val="008D589A"/>
    <w:rsid w:val="00902BC7"/>
    <w:rsid w:val="00913050"/>
    <w:rsid w:val="00953D9C"/>
    <w:rsid w:val="00983021"/>
    <w:rsid w:val="009E6251"/>
    <w:rsid w:val="00A0457E"/>
    <w:rsid w:val="00A352F3"/>
    <w:rsid w:val="00A36246"/>
    <w:rsid w:val="00A50C7F"/>
    <w:rsid w:val="00A80232"/>
    <w:rsid w:val="00A80DEF"/>
    <w:rsid w:val="00A82EA6"/>
    <w:rsid w:val="00A85439"/>
    <w:rsid w:val="00A869FF"/>
    <w:rsid w:val="00AD7DC0"/>
    <w:rsid w:val="00AE5653"/>
    <w:rsid w:val="00AF4EC3"/>
    <w:rsid w:val="00B47BE4"/>
    <w:rsid w:val="00B75B78"/>
    <w:rsid w:val="00B9588F"/>
    <w:rsid w:val="00BC3EE5"/>
    <w:rsid w:val="00BC73A5"/>
    <w:rsid w:val="00BD1E7D"/>
    <w:rsid w:val="00BD33FB"/>
    <w:rsid w:val="00BD4F69"/>
    <w:rsid w:val="00BE5B0D"/>
    <w:rsid w:val="00BF1CC1"/>
    <w:rsid w:val="00C12DE3"/>
    <w:rsid w:val="00C306F0"/>
    <w:rsid w:val="00C33CC8"/>
    <w:rsid w:val="00C34107"/>
    <w:rsid w:val="00C40070"/>
    <w:rsid w:val="00C41347"/>
    <w:rsid w:val="00C44682"/>
    <w:rsid w:val="00CA65B7"/>
    <w:rsid w:val="00CC5A00"/>
    <w:rsid w:val="00D44769"/>
    <w:rsid w:val="00D453C4"/>
    <w:rsid w:val="00D45AFE"/>
    <w:rsid w:val="00D467FB"/>
    <w:rsid w:val="00D56B5D"/>
    <w:rsid w:val="00D77599"/>
    <w:rsid w:val="00D838B1"/>
    <w:rsid w:val="00D93F9E"/>
    <w:rsid w:val="00DC2D8A"/>
    <w:rsid w:val="00DC4B04"/>
    <w:rsid w:val="00DF3383"/>
    <w:rsid w:val="00E17A37"/>
    <w:rsid w:val="00E22444"/>
    <w:rsid w:val="00E544B1"/>
    <w:rsid w:val="00E55F46"/>
    <w:rsid w:val="00E80370"/>
    <w:rsid w:val="00E91AEA"/>
    <w:rsid w:val="00EF5BA2"/>
    <w:rsid w:val="00F028E3"/>
    <w:rsid w:val="00F66F31"/>
    <w:rsid w:val="00F769D1"/>
    <w:rsid w:val="00F85BCF"/>
    <w:rsid w:val="00F9365D"/>
    <w:rsid w:val="00FB15EA"/>
    <w:rsid w:val="01032478"/>
    <w:rsid w:val="01044979"/>
    <w:rsid w:val="010C4639"/>
    <w:rsid w:val="0110566B"/>
    <w:rsid w:val="0116312F"/>
    <w:rsid w:val="011B6997"/>
    <w:rsid w:val="011C65A3"/>
    <w:rsid w:val="011F79D3"/>
    <w:rsid w:val="01215FC5"/>
    <w:rsid w:val="013B0DA7"/>
    <w:rsid w:val="013C06BC"/>
    <w:rsid w:val="013C4F81"/>
    <w:rsid w:val="013E61AE"/>
    <w:rsid w:val="013E727A"/>
    <w:rsid w:val="01405E0C"/>
    <w:rsid w:val="01442515"/>
    <w:rsid w:val="01472795"/>
    <w:rsid w:val="01487061"/>
    <w:rsid w:val="015214D5"/>
    <w:rsid w:val="015342C7"/>
    <w:rsid w:val="01580424"/>
    <w:rsid w:val="015A4367"/>
    <w:rsid w:val="01633E9B"/>
    <w:rsid w:val="01684B55"/>
    <w:rsid w:val="016977F8"/>
    <w:rsid w:val="016C149F"/>
    <w:rsid w:val="016F0A91"/>
    <w:rsid w:val="01834677"/>
    <w:rsid w:val="018502B5"/>
    <w:rsid w:val="018E296D"/>
    <w:rsid w:val="01910F54"/>
    <w:rsid w:val="019404F8"/>
    <w:rsid w:val="01A47CA6"/>
    <w:rsid w:val="01A72815"/>
    <w:rsid w:val="01A84A74"/>
    <w:rsid w:val="01AA2CF6"/>
    <w:rsid w:val="01AB2C1A"/>
    <w:rsid w:val="01AC69CF"/>
    <w:rsid w:val="01AF48AB"/>
    <w:rsid w:val="01B11991"/>
    <w:rsid w:val="01B1635C"/>
    <w:rsid w:val="01B4329F"/>
    <w:rsid w:val="01B86B9F"/>
    <w:rsid w:val="01BB0DDA"/>
    <w:rsid w:val="01CF3979"/>
    <w:rsid w:val="01CF7129"/>
    <w:rsid w:val="01D408F4"/>
    <w:rsid w:val="01D803E5"/>
    <w:rsid w:val="01DA1960"/>
    <w:rsid w:val="01DA56DE"/>
    <w:rsid w:val="01E314FE"/>
    <w:rsid w:val="01E917F7"/>
    <w:rsid w:val="01EA67AD"/>
    <w:rsid w:val="01EC0256"/>
    <w:rsid w:val="01F250B4"/>
    <w:rsid w:val="01F61769"/>
    <w:rsid w:val="01F72FBD"/>
    <w:rsid w:val="01FB0577"/>
    <w:rsid w:val="01FF1E15"/>
    <w:rsid w:val="02001F35"/>
    <w:rsid w:val="02011BC5"/>
    <w:rsid w:val="02035E68"/>
    <w:rsid w:val="02065E64"/>
    <w:rsid w:val="02076DE1"/>
    <w:rsid w:val="020B6A0C"/>
    <w:rsid w:val="020D21BB"/>
    <w:rsid w:val="020F7B7E"/>
    <w:rsid w:val="02110CC4"/>
    <w:rsid w:val="02117D9A"/>
    <w:rsid w:val="02145E19"/>
    <w:rsid w:val="0215094D"/>
    <w:rsid w:val="021B59C7"/>
    <w:rsid w:val="021F4E4B"/>
    <w:rsid w:val="0223536E"/>
    <w:rsid w:val="022573A2"/>
    <w:rsid w:val="022D0491"/>
    <w:rsid w:val="023043DC"/>
    <w:rsid w:val="024261A6"/>
    <w:rsid w:val="0244348C"/>
    <w:rsid w:val="02453453"/>
    <w:rsid w:val="024B0FAE"/>
    <w:rsid w:val="024B2687"/>
    <w:rsid w:val="02522972"/>
    <w:rsid w:val="02672253"/>
    <w:rsid w:val="027139FA"/>
    <w:rsid w:val="02753DA8"/>
    <w:rsid w:val="027C7DDC"/>
    <w:rsid w:val="027D785F"/>
    <w:rsid w:val="027F7F26"/>
    <w:rsid w:val="02816AF1"/>
    <w:rsid w:val="028279CD"/>
    <w:rsid w:val="02875A0D"/>
    <w:rsid w:val="028A20B2"/>
    <w:rsid w:val="028C02F3"/>
    <w:rsid w:val="028F487E"/>
    <w:rsid w:val="0292547A"/>
    <w:rsid w:val="029427C4"/>
    <w:rsid w:val="029A597D"/>
    <w:rsid w:val="029C1E53"/>
    <w:rsid w:val="029C3B08"/>
    <w:rsid w:val="029D518A"/>
    <w:rsid w:val="029F10A4"/>
    <w:rsid w:val="02A3168B"/>
    <w:rsid w:val="02A45D0E"/>
    <w:rsid w:val="02A814F4"/>
    <w:rsid w:val="02A91875"/>
    <w:rsid w:val="02AF69EA"/>
    <w:rsid w:val="02B0310F"/>
    <w:rsid w:val="02BA0F09"/>
    <w:rsid w:val="02BD394E"/>
    <w:rsid w:val="02BF2396"/>
    <w:rsid w:val="02C6037B"/>
    <w:rsid w:val="02C83279"/>
    <w:rsid w:val="02CC4935"/>
    <w:rsid w:val="02D37D86"/>
    <w:rsid w:val="02DA2E8D"/>
    <w:rsid w:val="02DA5FC0"/>
    <w:rsid w:val="02DB761A"/>
    <w:rsid w:val="02DD4D3A"/>
    <w:rsid w:val="02DE3636"/>
    <w:rsid w:val="02DF690F"/>
    <w:rsid w:val="02E22754"/>
    <w:rsid w:val="02E37DBD"/>
    <w:rsid w:val="02E54168"/>
    <w:rsid w:val="02EC68CC"/>
    <w:rsid w:val="02F04BB3"/>
    <w:rsid w:val="02F2197A"/>
    <w:rsid w:val="02F254D6"/>
    <w:rsid w:val="02F65A44"/>
    <w:rsid w:val="02F94AB6"/>
    <w:rsid w:val="02FC1503"/>
    <w:rsid w:val="02FF0139"/>
    <w:rsid w:val="02FF7064"/>
    <w:rsid w:val="030221AC"/>
    <w:rsid w:val="03023ED4"/>
    <w:rsid w:val="03033EA7"/>
    <w:rsid w:val="0306659A"/>
    <w:rsid w:val="030954FF"/>
    <w:rsid w:val="030B71F3"/>
    <w:rsid w:val="030D40BE"/>
    <w:rsid w:val="031C52E7"/>
    <w:rsid w:val="031C73E0"/>
    <w:rsid w:val="032C25BC"/>
    <w:rsid w:val="033065DA"/>
    <w:rsid w:val="03351867"/>
    <w:rsid w:val="033A6A53"/>
    <w:rsid w:val="033D69C1"/>
    <w:rsid w:val="034915D9"/>
    <w:rsid w:val="034B573C"/>
    <w:rsid w:val="035278D5"/>
    <w:rsid w:val="035904C5"/>
    <w:rsid w:val="03595555"/>
    <w:rsid w:val="035A26B4"/>
    <w:rsid w:val="035B751F"/>
    <w:rsid w:val="03634626"/>
    <w:rsid w:val="03681D34"/>
    <w:rsid w:val="036D068A"/>
    <w:rsid w:val="036E416D"/>
    <w:rsid w:val="03716D43"/>
    <w:rsid w:val="037F7749"/>
    <w:rsid w:val="038767D1"/>
    <w:rsid w:val="038874EE"/>
    <w:rsid w:val="038A6FA7"/>
    <w:rsid w:val="038E6C2B"/>
    <w:rsid w:val="038F71C9"/>
    <w:rsid w:val="03910ED1"/>
    <w:rsid w:val="03932A7A"/>
    <w:rsid w:val="0395076F"/>
    <w:rsid w:val="039B5B4B"/>
    <w:rsid w:val="039B791C"/>
    <w:rsid w:val="039D5723"/>
    <w:rsid w:val="03A078FF"/>
    <w:rsid w:val="03A32C74"/>
    <w:rsid w:val="03A83ED6"/>
    <w:rsid w:val="03AA637C"/>
    <w:rsid w:val="03AD2702"/>
    <w:rsid w:val="03B409DD"/>
    <w:rsid w:val="03B52291"/>
    <w:rsid w:val="03B7523C"/>
    <w:rsid w:val="03C121F4"/>
    <w:rsid w:val="03CE4787"/>
    <w:rsid w:val="03D05D6F"/>
    <w:rsid w:val="03D8291E"/>
    <w:rsid w:val="03DE246A"/>
    <w:rsid w:val="03E2065B"/>
    <w:rsid w:val="03ED0495"/>
    <w:rsid w:val="03F0528E"/>
    <w:rsid w:val="03F477FF"/>
    <w:rsid w:val="03FF2F0A"/>
    <w:rsid w:val="04093506"/>
    <w:rsid w:val="040F2D02"/>
    <w:rsid w:val="04107CBF"/>
    <w:rsid w:val="04144254"/>
    <w:rsid w:val="04167226"/>
    <w:rsid w:val="04180F45"/>
    <w:rsid w:val="04195711"/>
    <w:rsid w:val="041C50D7"/>
    <w:rsid w:val="042277B0"/>
    <w:rsid w:val="042604A5"/>
    <w:rsid w:val="042D55CD"/>
    <w:rsid w:val="043121FA"/>
    <w:rsid w:val="043164D2"/>
    <w:rsid w:val="04366940"/>
    <w:rsid w:val="04395347"/>
    <w:rsid w:val="043B2F0E"/>
    <w:rsid w:val="04471DD9"/>
    <w:rsid w:val="044766A9"/>
    <w:rsid w:val="04485C72"/>
    <w:rsid w:val="045376FA"/>
    <w:rsid w:val="04570F9F"/>
    <w:rsid w:val="045F303F"/>
    <w:rsid w:val="04684A21"/>
    <w:rsid w:val="04693B13"/>
    <w:rsid w:val="04697A1A"/>
    <w:rsid w:val="04730C2E"/>
    <w:rsid w:val="0473240B"/>
    <w:rsid w:val="0475016D"/>
    <w:rsid w:val="04751E5B"/>
    <w:rsid w:val="047B1719"/>
    <w:rsid w:val="04802EA2"/>
    <w:rsid w:val="04823723"/>
    <w:rsid w:val="04857773"/>
    <w:rsid w:val="0486237A"/>
    <w:rsid w:val="04886C8D"/>
    <w:rsid w:val="048900BC"/>
    <w:rsid w:val="048B27C9"/>
    <w:rsid w:val="049A4077"/>
    <w:rsid w:val="049B5681"/>
    <w:rsid w:val="049E3AD8"/>
    <w:rsid w:val="049E4F5B"/>
    <w:rsid w:val="04A77B89"/>
    <w:rsid w:val="04AC0867"/>
    <w:rsid w:val="04AD5FA9"/>
    <w:rsid w:val="04AF6985"/>
    <w:rsid w:val="04B71964"/>
    <w:rsid w:val="04BC6A14"/>
    <w:rsid w:val="04C2260C"/>
    <w:rsid w:val="04C74433"/>
    <w:rsid w:val="04D11398"/>
    <w:rsid w:val="04D15F03"/>
    <w:rsid w:val="04D676AE"/>
    <w:rsid w:val="04D9334D"/>
    <w:rsid w:val="04DA7DD5"/>
    <w:rsid w:val="04DB78A6"/>
    <w:rsid w:val="04DD3F64"/>
    <w:rsid w:val="04E81C32"/>
    <w:rsid w:val="04E91532"/>
    <w:rsid w:val="04EA2A56"/>
    <w:rsid w:val="04EA7929"/>
    <w:rsid w:val="04EB6681"/>
    <w:rsid w:val="04EB79E0"/>
    <w:rsid w:val="04ED20DB"/>
    <w:rsid w:val="04ED6EBF"/>
    <w:rsid w:val="04F25C61"/>
    <w:rsid w:val="04F44FB8"/>
    <w:rsid w:val="04FF037E"/>
    <w:rsid w:val="04FF212C"/>
    <w:rsid w:val="050503E5"/>
    <w:rsid w:val="05086534"/>
    <w:rsid w:val="05092B74"/>
    <w:rsid w:val="050A0BAF"/>
    <w:rsid w:val="050B1F38"/>
    <w:rsid w:val="050C35E2"/>
    <w:rsid w:val="050E386A"/>
    <w:rsid w:val="05100DF9"/>
    <w:rsid w:val="05131F6A"/>
    <w:rsid w:val="05135923"/>
    <w:rsid w:val="051B7D51"/>
    <w:rsid w:val="051C280B"/>
    <w:rsid w:val="051D3676"/>
    <w:rsid w:val="051F3956"/>
    <w:rsid w:val="05241B93"/>
    <w:rsid w:val="05286B5C"/>
    <w:rsid w:val="0533265D"/>
    <w:rsid w:val="053B21E5"/>
    <w:rsid w:val="053E2C54"/>
    <w:rsid w:val="0548762F"/>
    <w:rsid w:val="054933A7"/>
    <w:rsid w:val="05526700"/>
    <w:rsid w:val="05594EA2"/>
    <w:rsid w:val="055F6482"/>
    <w:rsid w:val="056C2191"/>
    <w:rsid w:val="056E4905"/>
    <w:rsid w:val="05717EE3"/>
    <w:rsid w:val="057260D6"/>
    <w:rsid w:val="057B5C57"/>
    <w:rsid w:val="057B7A05"/>
    <w:rsid w:val="057E4EC1"/>
    <w:rsid w:val="05802D61"/>
    <w:rsid w:val="058645FB"/>
    <w:rsid w:val="05882E65"/>
    <w:rsid w:val="05887005"/>
    <w:rsid w:val="0589451E"/>
    <w:rsid w:val="058A057E"/>
    <w:rsid w:val="058E1FF0"/>
    <w:rsid w:val="05934538"/>
    <w:rsid w:val="05984546"/>
    <w:rsid w:val="05993DE2"/>
    <w:rsid w:val="05A21435"/>
    <w:rsid w:val="05A30F51"/>
    <w:rsid w:val="05A475AD"/>
    <w:rsid w:val="05A86320"/>
    <w:rsid w:val="05AB0F55"/>
    <w:rsid w:val="05B230B1"/>
    <w:rsid w:val="05B9052D"/>
    <w:rsid w:val="05BC5CAB"/>
    <w:rsid w:val="05C0309F"/>
    <w:rsid w:val="05C21607"/>
    <w:rsid w:val="05C217CC"/>
    <w:rsid w:val="05C44F5B"/>
    <w:rsid w:val="05CF1AFF"/>
    <w:rsid w:val="05CF7C0B"/>
    <w:rsid w:val="05D32B17"/>
    <w:rsid w:val="05D6617A"/>
    <w:rsid w:val="05D7052B"/>
    <w:rsid w:val="05D80009"/>
    <w:rsid w:val="05E05ABA"/>
    <w:rsid w:val="05E142A1"/>
    <w:rsid w:val="05E355AA"/>
    <w:rsid w:val="05E36750"/>
    <w:rsid w:val="05E96551"/>
    <w:rsid w:val="05EA1BBD"/>
    <w:rsid w:val="05EB694D"/>
    <w:rsid w:val="05F26D97"/>
    <w:rsid w:val="05FC4774"/>
    <w:rsid w:val="05FD666C"/>
    <w:rsid w:val="06007623"/>
    <w:rsid w:val="06031B64"/>
    <w:rsid w:val="06046B53"/>
    <w:rsid w:val="06047743"/>
    <w:rsid w:val="06080532"/>
    <w:rsid w:val="060A0D89"/>
    <w:rsid w:val="06112117"/>
    <w:rsid w:val="0614477E"/>
    <w:rsid w:val="06163BD1"/>
    <w:rsid w:val="06222576"/>
    <w:rsid w:val="06254AFE"/>
    <w:rsid w:val="062F23EA"/>
    <w:rsid w:val="06333061"/>
    <w:rsid w:val="06344057"/>
    <w:rsid w:val="06346908"/>
    <w:rsid w:val="063470C2"/>
    <w:rsid w:val="06377ED8"/>
    <w:rsid w:val="063A1D35"/>
    <w:rsid w:val="063B575A"/>
    <w:rsid w:val="064028F5"/>
    <w:rsid w:val="064149A2"/>
    <w:rsid w:val="064249C6"/>
    <w:rsid w:val="06472B41"/>
    <w:rsid w:val="0649518E"/>
    <w:rsid w:val="06495B29"/>
    <w:rsid w:val="06567706"/>
    <w:rsid w:val="0659586C"/>
    <w:rsid w:val="066163F9"/>
    <w:rsid w:val="066E1317"/>
    <w:rsid w:val="066E4634"/>
    <w:rsid w:val="067255DD"/>
    <w:rsid w:val="06737D48"/>
    <w:rsid w:val="06744454"/>
    <w:rsid w:val="0678353E"/>
    <w:rsid w:val="06787E06"/>
    <w:rsid w:val="067F50FC"/>
    <w:rsid w:val="068343EF"/>
    <w:rsid w:val="06894C15"/>
    <w:rsid w:val="06997F82"/>
    <w:rsid w:val="069E401D"/>
    <w:rsid w:val="069F0C86"/>
    <w:rsid w:val="06A73077"/>
    <w:rsid w:val="06A905C3"/>
    <w:rsid w:val="06AD0FE0"/>
    <w:rsid w:val="06AF5439"/>
    <w:rsid w:val="06B34CED"/>
    <w:rsid w:val="06B70D14"/>
    <w:rsid w:val="06B8183B"/>
    <w:rsid w:val="06BB47D7"/>
    <w:rsid w:val="06C22ED5"/>
    <w:rsid w:val="06CD79BD"/>
    <w:rsid w:val="06CF4843"/>
    <w:rsid w:val="06D07CD9"/>
    <w:rsid w:val="06D150B0"/>
    <w:rsid w:val="06D57640"/>
    <w:rsid w:val="06D75688"/>
    <w:rsid w:val="06D85F43"/>
    <w:rsid w:val="06D93A26"/>
    <w:rsid w:val="06DB1FC1"/>
    <w:rsid w:val="06E1567A"/>
    <w:rsid w:val="06EB0BBA"/>
    <w:rsid w:val="06EF4F85"/>
    <w:rsid w:val="06F26C76"/>
    <w:rsid w:val="06F9776E"/>
    <w:rsid w:val="06FA0DFD"/>
    <w:rsid w:val="06FC32DC"/>
    <w:rsid w:val="070E5BBB"/>
    <w:rsid w:val="07102EA3"/>
    <w:rsid w:val="071105A0"/>
    <w:rsid w:val="07155393"/>
    <w:rsid w:val="071A2E12"/>
    <w:rsid w:val="071A68E6"/>
    <w:rsid w:val="071A7C70"/>
    <w:rsid w:val="071B1C1F"/>
    <w:rsid w:val="072759F7"/>
    <w:rsid w:val="072C2BD2"/>
    <w:rsid w:val="072D235A"/>
    <w:rsid w:val="072F1B8C"/>
    <w:rsid w:val="07340C77"/>
    <w:rsid w:val="0737795B"/>
    <w:rsid w:val="073D6D5D"/>
    <w:rsid w:val="07451AA1"/>
    <w:rsid w:val="07466137"/>
    <w:rsid w:val="07481B68"/>
    <w:rsid w:val="074B2DBA"/>
    <w:rsid w:val="074E4450"/>
    <w:rsid w:val="07521C17"/>
    <w:rsid w:val="07524795"/>
    <w:rsid w:val="07585B24"/>
    <w:rsid w:val="07624693"/>
    <w:rsid w:val="07677842"/>
    <w:rsid w:val="0768220B"/>
    <w:rsid w:val="07690751"/>
    <w:rsid w:val="07696311"/>
    <w:rsid w:val="077602C5"/>
    <w:rsid w:val="077E791D"/>
    <w:rsid w:val="07826962"/>
    <w:rsid w:val="07837045"/>
    <w:rsid w:val="07875964"/>
    <w:rsid w:val="078768AA"/>
    <w:rsid w:val="078A0DF5"/>
    <w:rsid w:val="0791652A"/>
    <w:rsid w:val="07967C84"/>
    <w:rsid w:val="07990616"/>
    <w:rsid w:val="079E3120"/>
    <w:rsid w:val="07A06B5F"/>
    <w:rsid w:val="07AF393F"/>
    <w:rsid w:val="07B46512"/>
    <w:rsid w:val="07BF3BC0"/>
    <w:rsid w:val="07C353F3"/>
    <w:rsid w:val="07C5765D"/>
    <w:rsid w:val="07C72109"/>
    <w:rsid w:val="07C744BD"/>
    <w:rsid w:val="07C929A1"/>
    <w:rsid w:val="07D226D6"/>
    <w:rsid w:val="07D478A0"/>
    <w:rsid w:val="07D8335B"/>
    <w:rsid w:val="07E20E26"/>
    <w:rsid w:val="07F51A74"/>
    <w:rsid w:val="07F66553"/>
    <w:rsid w:val="07FA7E5D"/>
    <w:rsid w:val="07FD24F6"/>
    <w:rsid w:val="0800694D"/>
    <w:rsid w:val="08033CE1"/>
    <w:rsid w:val="0806098F"/>
    <w:rsid w:val="080D4B60"/>
    <w:rsid w:val="080F41F2"/>
    <w:rsid w:val="081319AB"/>
    <w:rsid w:val="08134ECC"/>
    <w:rsid w:val="08177AAE"/>
    <w:rsid w:val="081C4008"/>
    <w:rsid w:val="081E3021"/>
    <w:rsid w:val="081E59A2"/>
    <w:rsid w:val="082020F7"/>
    <w:rsid w:val="08202EA2"/>
    <w:rsid w:val="083028BF"/>
    <w:rsid w:val="083429AF"/>
    <w:rsid w:val="08375CE4"/>
    <w:rsid w:val="083F007C"/>
    <w:rsid w:val="085333A0"/>
    <w:rsid w:val="08542E2F"/>
    <w:rsid w:val="085F13CD"/>
    <w:rsid w:val="08601FE5"/>
    <w:rsid w:val="086164D1"/>
    <w:rsid w:val="08650798"/>
    <w:rsid w:val="0865674A"/>
    <w:rsid w:val="086732D4"/>
    <w:rsid w:val="0869448C"/>
    <w:rsid w:val="086B07F6"/>
    <w:rsid w:val="0878256E"/>
    <w:rsid w:val="087A60B7"/>
    <w:rsid w:val="087C38DC"/>
    <w:rsid w:val="088766DF"/>
    <w:rsid w:val="088E1110"/>
    <w:rsid w:val="08941626"/>
    <w:rsid w:val="089A0982"/>
    <w:rsid w:val="089D6CE6"/>
    <w:rsid w:val="08A32700"/>
    <w:rsid w:val="08A439BD"/>
    <w:rsid w:val="08AA12FA"/>
    <w:rsid w:val="08AC71FD"/>
    <w:rsid w:val="08AD130B"/>
    <w:rsid w:val="08B25B8D"/>
    <w:rsid w:val="08B54BEF"/>
    <w:rsid w:val="08B56EC5"/>
    <w:rsid w:val="08B7253D"/>
    <w:rsid w:val="08BF40AC"/>
    <w:rsid w:val="08C571E9"/>
    <w:rsid w:val="08C87D3D"/>
    <w:rsid w:val="08D37B58"/>
    <w:rsid w:val="08D51B22"/>
    <w:rsid w:val="08D535E7"/>
    <w:rsid w:val="08DA7F0B"/>
    <w:rsid w:val="08DC6137"/>
    <w:rsid w:val="08DC7FD0"/>
    <w:rsid w:val="08EC0C19"/>
    <w:rsid w:val="08EF0E47"/>
    <w:rsid w:val="08F70F8E"/>
    <w:rsid w:val="08FA1588"/>
    <w:rsid w:val="08FB1FF2"/>
    <w:rsid w:val="08FB2C0B"/>
    <w:rsid w:val="09014AE4"/>
    <w:rsid w:val="090D12BC"/>
    <w:rsid w:val="090E6DE2"/>
    <w:rsid w:val="091C01CB"/>
    <w:rsid w:val="0920412A"/>
    <w:rsid w:val="09230DD0"/>
    <w:rsid w:val="09256B39"/>
    <w:rsid w:val="09275E06"/>
    <w:rsid w:val="092B7994"/>
    <w:rsid w:val="092D370C"/>
    <w:rsid w:val="093116CB"/>
    <w:rsid w:val="093365B7"/>
    <w:rsid w:val="09361E18"/>
    <w:rsid w:val="093650B2"/>
    <w:rsid w:val="093822B1"/>
    <w:rsid w:val="093A7C94"/>
    <w:rsid w:val="093E0E6F"/>
    <w:rsid w:val="0942290C"/>
    <w:rsid w:val="09446F75"/>
    <w:rsid w:val="09465B2D"/>
    <w:rsid w:val="094D2DA8"/>
    <w:rsid w:val="09512314"/>
    <w:rsid w:val="0958005D"/>
    <w:rsid w:val="096D3B08"/>
    <w:rsid w:val="09735A94"/>
    <w:rsid w:val="097F7BA4"/>
    <w:rsid w:val="09840F45"/>
    <w:rsid w:val="098631D2"/>
    <w:rsid w:val="09866A95"/>
    <w:rsid w:val="09876635"/>
    <w:rsid w:val="0989722B"/>
    <w:rsid w:val="098B0432"/>
    <w:rsid w:val="098D1ED3"/>
    <w:rsid w:val="09951AA0"/>
    <w:rsid w:val="09951BA0"/>
    <w:rsid w:val="09A45050"/>
    <w:rsid w:val="09AC46F3"/>
    <w:rsid w:val="09B11A7C"/>
    <w:rsid w:val="09B16F75"/>
    <w:rsid w:val="09B26803"/>
    <w:rsid w:val="09B27A4A"/>
    <w:rsid w:val="09C3373A"/>
    <w:rsid w:val="09CA0F5B"/>
    <w:rsid w:val="09D815E1"/>
    <w:rsid w:val="09D9119E"/>
    <w:rsid w:val="09DD4B98"/>
    <w:rsid w:val="09E66F88"/>
    <w:rsid w:val="09E90183"/>
    <w:rsid w:val="09EB2C7F"/>
    <w:rsid w:val="09EE5DB5"/>
    <w:rsid w:val="09EE7D20"/>
    <w:rsid w:val="09F25F0A"/>
    <w:rsid w:val="09F32454"/>
    <w:rsid w:val="09F478DA"/>
    <w:rsid w:val="09F71624"/>
    <w:rsid w:val="09FD33AE"/>
    <w:rsid w:val="0A073F5D"/>
    <w:rsid w:val="0A0F30E0"/>
    <w:rsid w:val="0A0F696E"/>
    <w:rsid w:val="0A191D16"/>
    <w:rsid w:val="0A257E0A"/>
    <w:rsid w:val="0A272FE5"/>
    <w:rsid w:val="0A2A37A7"/>
    <w:rsid w:val="0A2D05E9"/>
    <w:rsid w:val="0A313747"/>
    <w:rsid w:val="0A334D52"/>
    <w:rsid w:val="0A3C5699"/>
    <w:rsid w:val="0A3C776A"/>
    <w:rsid w:val="0A411409"/>
    <w:rsid w:val="0A435C65"/>
    <w:rsid w:val="0A4422E2"/>
    <w:rsid w:val="0A4725CE"/>
    <w:rsid w:val="0A4F3263"/>
    <w:rsid w:val="0A590531"/>
    <w:rsid w:val="0A59408D"/>
    <w:rsid w:val="0A6734B4"/>
    <w:rsid w:val="0A683357"/>
    <w:rsid w:val="0A7022DB"/>
    <w:rsid w:val="0A7438DD"/>
    <w:rsid w:val="0A74781F"/>
    <w:rsid w:val="0A7B606B"/>
    <w:rsid w:val="0A8909F2"/>
    <w:rsid w:val="0A8C5A85"/>
    <w:rsid w:val="0A8D65CE"/>
    <w:rsid w:val="0A8E3D37"/>
    <w:rsid w:val="0A8E4A5D"/>
    <w:rsid w:val="0A8F242E"/>
    <w:rsid w:val="0A9A09F8"/>
    <w:rsid w:val="0A9E3BF8"/>
    <w:rsid w:val="0A9F695B"/>
    <w:rsid w:val="0AA62B26"/>
    <w:rsid w:val="0AA90253"/>
    <w:rsid w:val="0AB311A6"/>
    <w:rsid w:val="0AB5443C"/>
    <w:rsid w:val="0AB56449"/>
    <w:rsid w:val="0ABB3A66"/>
    <w:rsid w:val="0ABF7438"/>
    <w:rsid w:val="0AC43C30"/>
    <w:rsid w:val="0ACB6C41"/>
    <w:rsid w:val="0ACF458A"/>
    <w:rsid w:val="0AD028F9"/>
    <w:rsid w:val="0AD11E75"/>
    <w:rsid w:val="0AE81BA6"/>
    <w:rsid w:val="0AEA1189"/>
    <w:rsid w:val="0AED2402"/>
    <w:rsid w:val="0AF538AD"/>
    <w:rsid w:val="0AFC028D"/>
    <w:rsid w:val="0AFC1968"/>
    <w:rsid w:val="0AFF187C"/>
    <w:rsid w:val="0AFF19D8"/>
    <w:rsid w:val="0AFF59C3"/>
    <w:rsid w:val="0B0009AC"/>
    <w:rsid w:val="0B027850"/>
    <w:rsid w:val="0B070AC7"/>
    <w:rsid w:val="0B134236"/>
    <w:rsid w:val="0B1A45C6"/>
    <w:rsid w:val="0B1D276A"/>
    <w:rsid w:val="0B1E6BFE"/>
    <w:rsid w:val="0B2071A3"/>
    <w:rsid w:val="0B26089D"/>
    <w:rsid w:val="0B270C61"/>
    <w:rsid w:val="0B284192"/>
    <w:rsid w:val="0B2918E4"/>
    <w:rsid w:val="0B2B3C7B"/>
    <w:rsid w:val="0B312C63"/>
    <w:rsid w:val="0B39655D"/>
    <w:rsid w:val="0B456DF6"/>
    <w:rsid w:val="0B4C2704"/>
    <w:rsid w:val="0B4D1E43"/>
    <w:rsid w:val="0B5A27A1"/>
    <w:rsid w:val="0B5B024B"/>
    <w:rsid w:val="0B5E352B"/>
    <w:rsid w:val="0B63610A"/>
    <w:rsid w:val="0B636A84"/>
    <w:rsid w:val="0B656343"/>
    <w:rsid w:val="0B664512"/>
    <w:rsid w:val="0B6B07F1"/>
    <w:rsid w:val="0B7251D2"/>
    <w:rsid w:val="0B736657"/>
    <w:rsid w:val="0B7932D7"/>
    <w:rsid w:val="0B7C1EA9"/>
    <w:rsid w:val="0B7E4DD9"/>
    <w:rsid w:val="0B7E5616"/>
    <w:rsid w:val="0B7E7CF4"/>
    <w:rsid w:val="0B8B45BD"/>
    <w:rsid w:val="0B9415A7"/>
    <w:rsid w:val="0B965C42"/>
    <w:rsid w:val="0B9748EF"/>
    <w:rsid w:val="0BA26A04"/>
    <w:rsid w:val="0BAC1289"/>
    <w:rsid w:val="0BAC4700"/>
    <w:rsid w:val="0BAD5AFD"/>
    <w:rsid w:val="0BAE37D8"/>
    <w:rsid w:val="0BBF0C52"/>
    <w:rsid w:val="0BBF42D8"/>
    <w:rsid w:val="0BCA2347"/>
    <w:rsid w:val="0BCD088E"/>
    <w:rsid w:val="0BCF04E4"/>
    <w:rsid w:val="0BD04740"/>
    <w:rsid w:val="0BDD1BBF"/>
    <w:rsid w:val="0BE35411"/>
    <w:rsid w:val="0BE56D4D"/>
    <w:rsid w:val="0BE61470"/>
    <w:rsid w:val="0BEF4CA9"/>
    <w:rsid w:val="0BF236AC"/>
    <w:rsid w:val="0BF80432"/>
    <w:rsid w:val="0C032502"/>
    <w:rsid w:val="0C0F11B9"/>
    <w:rsid w:val="0C1045B7"/>
    <w:rsid w:val="0C156680"/>
    <w:rsid w:val="0C1E4886"/>
    <w:rsid w:val="0C270530"/>
    <w:rsid w:val="0C2767E1"/>
    <w:rsid w:val="0C2E1287"/>
    <w:rsid w:val="0C2F7B2F"/>
    <w:rsid w:val="0C4072B2"/>
    <w:rsid w:val="0C444E6A"/>
    <w:rsid w:val="0C474AE5"/>
    <w:rsid w:val="0C47635E"/>
    <w:rsid w:val="0C48406D"/>
    <w:rsid w:val="0C497634"/>
    <w:rsid w:val="0C4A3DB3"/>
    <w:rsid w:val="0C4B5C57"/>
    <w:rsid w:val="0C5679A6"/>
    <w:rsid w:val="0C571A1A"/>
    <w:rsid w:val="0C6455F9"/>
    <w:rsid w:val="0C666CBA"/>
    <w:rsid w:val="0C686809"/>
    <w:rsid w:val="0C6C0502"/>
    <w:rsid w:val="0C7232AD"/>
    <w:rsid w:val="0C775961"/>
    <w:rsid w:val="0C80190B"/>
    <w:rsid w:val="0C807C2C"/>
    <w:rsid w:val="0C8C699B"/>
    <w:rsid w:val="0C936084"/>
    <w:rsid w:val="0C95044D"/>
    <w:rsid w:val="0CA23D12"/>
    <w:rsid w:val="0CAB2949"/>
    <w:rsid w:val="0CAC0475"/>
    <w:rsid w:val="0CB15035"/>
    <w:rsid w:val="0CB66E9D"/>
    <w:rsid w:val="0CBB4D97"/>
    <w:rsid w:val="0CBC050D"/>
    <w:rsid w:val="0CBC19AB"/>
    <w:rsid w:val="0CC15109"/>
    <w:rsid w:val="0CC160BB"/>
    <w:rsid w:val="0CC4006B"/>
    <w:rsid w:val="0CC53C5B"/>
    <w:rsid w:val="0CC7642A"/>
    <w:rsid w:val="0CCD7DCE"/>
    <w:rsid w:val="0CD14220"/>
    <w:rsid w:val="0CD1621F"/>
    <w:rsid w:val="0CD27639"/>
    <w:rsid w:val="0CD85ED1"/>
    <w:rsid w:val="0CDB2602"/>
    <w:rsid w:val="0CEB55EC"/>
    <w:rsid w:val="0CEF4E1E"/>
    <w:rsid w:val="0CF35B1E"/>
    <w:rsid w:val="0CF423AB"/>
    <w:rsid w:val="0CF454E1"/>
    <w:rsid w:val="0CF55DC7"/>
    <w:rsid w:val="0CF56F29"/>
    <w:rsid w:val="0CF7521D"/>
    <w:rsid w:val="0CFA74F5"/>
    <w:rsid w:val="0CFB142B"/>
    <w:rsid w:val="0D0414C3"/>
    <w:rsid w:val="0D0C69B3"/>
    <w:rsid w:val="0D151B11"/>
    <w:rsid w:val="0D192457"/>
    <w:rsid w:val="0D1A12EF"/>
    <w:rsid w:val="0D206685"/>
    <w:rsid w:val="0D292DC9"/>
    <w:rsid w:val="0D2941EA"/>
    <w:rsid w:val="0D302B32"/>
    <w:rsid w:val="0D3039BB"/>
    <w:rsid w:val="0D36374D"/>
    <w:rsid w:val="0D3637B9"/>
    <w:rsid w:val="0D3A01A5"/>
    <w:rsid w:val="0D416AB9"/>
    <w:rsid w:val="0D4252AC"/>
    <w:rsid w:val="0D46318E"/>
    <w:rsid w:val="0D4C04E9"/>
    <w:rsid w:val="0D4C7ED9"/>
    <w:rsid w:val="0D4E72C5"/>
    <w:rsid w:val="0D500F2B"/>
    <w:rsid w:val="0D551196"/>
    <w:rsid w:val="0D585083"/>
    <w:rsid w:val="0D5A5AB8"/>
    <w:rsid w:val="0D5C636E"/>
    <w:rsid w:val="0D5F2DF1"/>
    <w:rsid w:val="0D6027F1"/>
    <w:rsid w:val="0D6442BC"/>
    <w:rsid w:val="0D720878"/>
    <w:rsid w:val="0D7542C5"/>
    <w:rsid w:val="0D7D316C"/>
    <w:rsid w:val="0D812422"/>
    <w:rsid w:val="0D815DD4"/>
    <w:rsid w:val="0D831B1B"/>
    <w:rsid w:val="0D860EC5"/>
    <w:rsid w:val="0D8B2166"/>
    <w:rsid w:val="0D8B458E"/>
    <w:rsid w:val="0D9B0DE1"/>
    <w:rsid w:val="0DA11FD2"/>
    <w:rsid w:val="0DA33225"/>
    <w:rsid w:val="0DA401BF"/>
    <w:rsid w:val="0DA835FF"/>
    <w:rsid w:val="0DAB14AD"/>
    <w:rsid w:val="0DAB58C7"/>
    <w:rsid w:val="0DBF13CA"/>
    <w:rsid w:val="0DC022DF"/>
    <w:rsid w:val="0DC36124"/>
    <w:rsid w:val="0DC7755F"/>
    <w:rsid w:val="0DC82715"/>
    <w:rsid w:val="0DD03989"/>
    <w:rsid w:val="0DD7032C"/>
    <w:rsid w:val="0DD76A82"/>
    <w:rsid w:val="0DD953A9"/>
    <w:rsid w:val="0DDC1687"/>
    <w:rsid w:val="0DE57172"/>
    <w:rsid w:val="0DE85244"/>
    <w:rsid w:val="0DE91AA9"/>
    <w:rsid w:val="0DE93979"/>
    <w:rsid w:val="0DEB4947"/>
    <w:rsid w:val="0DF4425C"/>
    <w:rsid w:val="0DF60365"/>
    <w:rsid w:val="0E02268D"/>
    <w:rsid w:val="0E034C75"/>
    <w:rsid w:val="0E0A703B"/>
    <w:rsid w:val="0E116234"/>
    <w:rsid w:val="0E19425F"/>
    <w:rsid w:val="0E194B58"/>
    <w:rsid w:val="0E1F6A72"/>
    <w:rsid w:val="0E2246A2"/>
    <w:rsid w:val="0E236E8B"/>
    <w:rsid w:val="0E250AE6"/>
    <w:rsid w:val="0E276010"/>
    <w:rsid w:val="0E2B08D2"/>
    <w:rsid w:val="0E2E3B50"/>
    <w:rsid w:val="0E2F3A82"/>
    <w:rsid w:val="0E324491"/>
    <w:rsid w:val="0E342E47"/>
    <w:rsid w:val="0E364E11"/>
    <w:rsid w:val="0E387724"/>
    <w:rsid w:val="0E455929"/>
    <w:rsid w:val="0E462930"/>
    <w:rsid w:val="0E475E10"/>
    <w:rsid w:val="0E5B1AB7"/>
    <w:rsid w:val="0E64576F"/>
    <w:rsid w:val="0E671B4E"/>
    <w:rsid w:val="0E6A4870"/>
    <w:rsid w:val="0E6C7739"/>
    <w:rsid w:val="0E6D2468"/>
    <w:rsid w:val="0E6E5115"/>
    <w:rsid w:val="0E731DC8"/>
    <w:rsid w:val="0E7846DC"/>
    <w:rsid w:val="0E797520"/>
    <w:rsid w:val="0E7E2314"/>
    <w:rsid w:val="0E824B10"/>
    <w:rsid w:val="0E83792A"/>
    <w:rsid w:val="0E851EB4"/>
    <w:rsid w:val="0E894B41"/>
    <w:rsid w:val="0E8B0088"/>
    <w:rsid w:val="0E9767C4"/>
    <w:rsid w:val="0E9E2B4A"/>
    <w:rsid w:val="0EA07FBA"/>
    <w:rsid w:val="0EA13C48"/>
    <w:rsid w:val="0EA54992"/>
    <w:rsid w:val="0EA66432"/>
    <w:rsid w:val="0EA9626F"/>
    <w:rsid w:val="0EB24AE8"/>
    <w:rsid w:val="0EB24D01"/>
    <w:rsid w:val="0EB42931"/>
    <w:rsid w:val="0EB97C39"/>
    <w:rsid w:val="0EC71B35"/>
    <w:rsid w:val="0EC8358F"/>
    <w:rsid w:val="0EC95F88"/>
    <w:rsid w:val="0ECE329B"/>
    <w:rsid w:val="0ED463D8"/>
    <w:rsid w:val="0ED73594"/>
    <w:rsid w:val="0EDB0A52"/>
    <w:rsid w:val="0EDD39F0"/>
    <w:rsid w:val="0EDF3330"/>
    <w:rsid w:val="0EDF7256"/>
    <w:rsid w:val="0EE539C7"/>
    <w:rsid w:val="0EEB325E"/>
    <w:rsid w:val="0EF467DA"/>
    <w:rsid w:val="0EFC6E79"/>
    <w:rsid w:val="0EFE6664"/>
    <w:rsid w:val="0F016F02"/>
    <w:rsid w:val="0F065910"/>
    <w:rsid w:val="0F117468"/>
    <w:rsid w:val="0F197AF6"/>
    <w:rsid w:val="0F1E1970"/>
    <w:rsid w:val="0F1E3774"/>
    <w:rsid w:val="0F245A0B"/>
    <w:rsid w:val="0F2A53EC"/>
    <w:rsid w:val="0F2C2F95"/>
    <w:rsid w:val="0F3223B5"/>
    <w:rsid w:val="0F3A199C"/>
    <w:rsid w:val="0F3F0BE3"/>
    <w:rsid w:val="0F4E0BB1"/>
    <w:rsid w:val="0F4F4CB7"/>
    <w:rsid w:val="0F5372FC"/>
    <w:rsid w:val="0F563456"/>
    <w:rsid w:val="0F5A1386"/>
    <w:rsid w:val="0F5A2BFE"/>
    <w:rsid w:val="0F5B362B"/>
    <w:rsid w:val="0F5E06C0"/>
    <w:rsid w:val="0F6901C8"/>
    <w:rsid w:val="0F6E2388"/>
    <w:rsid w:val="0F73174D"/>
    <w:rsid w:val="0F752173"/>
    <w:rsid w:val="0F803675"/>
    <w:rsid w:val="0F847DFE"/>
    <w:rsid w:val="0F8F2D34"/>
    <w:rsid w:val="0F9242C9"/>
    <w:rsid w:val="0F9855DF"/>
    <w:rsid w:val="0F9B0EE8"/>
    <w:rsid w:val="0F9D4547"/>
    <w:rsid w:val="0FA05E04"/>
    <w:rsid w:val="0FA221B1"/>
    <w:rsid w:val="0FAC3DC7"/>
    <w:rsid w:val="0FB75E77"/>
    <w:rsid w:val="0FB87786"/>
    <w:rsid w:val="0FB9471D"/>
    <w:rsid w:val="0FBA58AB"/>
    <w:rsid w:val="0FBA737B"/>
    <w:rsid w:val="0FBC0859"/>
    <w:rsid w:val="0FC348F2"/>
    <w:rsid w:val="0FC47F8D"/>
    <w:rsid w:val="0FC55967"/>
    <w:rsid w:val="0FC621C4"/>
    <w:rsid w:val="0FC76707"/>
    <w:rsid w:val="0FD8442E"/>
    <w:rsid w:val="0FDC6EC8"/>
    <w:rsid w:val="0FDD12BC"/>
    <w:rsid w:val="0FDF0F1F"/>
    <w:rsid w:val="0FE16FFE"/>
    <w:rsid w:val="0FE27B61"/>
    <w:rsid w:val="0FE71B19"/>
    <w:rsid w:val="0FE90846"/>
    <w:rsid w:val="0FEE6160"/>
    <w:rsid w:val="0FEE6599"/>
    <w:rsid w:val="0FEF2030"/>
    <w:rsid w:val="0FFD54BA"/>
    <w:rsid w:val="0FFE13FD"/>
    <w:rsid w:val="0FFF56D6"/>
    <w:rsid w:val="10086FA5"/>
    <w:rsid w:val="100B4C41"/>
    <w:rsid w:val="100E57FD"/>
    <w:rsid w:val="101217FE"/>
    <w:rsid w:val="10136075"/>
    <w:rsid w:val="10185832"/>
    <w:rsid w:val="10190546"/>
    <w:rsid w:val="101919C2"/>
    <w:rsid w:val="10200EEE"/>
    <w:rsid w:val="1020298B"/>
    <w:rsid w:val="10297871"/>
    <w:rsid w:val="102B2027"/>
    <w:rsid w:val="102C0893"/>
    <w:rsid w:val="102D08B4"/>
    <w:rsid w:val="102D1EB7"/>
    <w:rsid w:val="102D2243"/>
    <w:rsid w:val="103B60FE"/>
    <w:rsid w:val="103C47D8"/>
    <w:rsid w:val="1048411C"/>
    <w:rsid w:val="105036C6"/>
    <w:rsid w:val="105C502D"/>
    <w:rsid w:val="105C59A8"/>
    <w:rsid w:val="106B68C8"/>
    <w:rsid w:val="10702344"/>
    <w:rsid w:val="10755979"/>
    <w:rsid w:val="10766672"/>
    <w:rsid w:val="107F6F93"/>
    <w:rsid w:val="10817E99"/>
    <w:rsid w:val="1082578B"/>
    <w:rsid w:val="10827475"/>
    <w:rsid w:val="10832F57"/>
    <w:rsid w:val="10834C2D"/>
    <w:rsid w:val="10840B9C"/>
    <w:rsid w:val="10861954"/>
    <w:rsid w:val="108D2EBC"/>
    <w:rsid w:val="10A82F81"/>
    <w:rsid w:val="10A950FE"/>
    <w:rsid w:val="10AA5642"/>
    <w:rsid w:val="10B51DE3"/>
    <w:rsid w:val="10B64DEF"/>
    <w:rsid w:val="10C1392E"/>
    <w:rsid w:val="10C21917"/>
    <w:rsid w:val="10C34956"/>
    <w:rsid w:val="10D33836"/>
    <w:rsid w:val="10D872C0"/>
    <w:rsid w:val="10DB7DD5"/>
    <w:rsid w:val="10E328D0"/>
    <w:rsid w:val="10E75BD5"/>
    <w:rsid w:val="10E8212E"/>
    <w:rsid w:val="10ED2B82"/>
    <w:rsid w:val="10EF1059"/>
    <w:rsid w:val="10F03091"/>
    <w:rsid w:val="10F16A8D"/>
    <w:rsid w:val="10F344E4"/>
    <w:rsid w:val="10F6243B"/>
    <w:rsid w:val="10F87A6A"/>
    <w:rsid w:val="10FC6CB5"/>
    <w:rsid w:val="11036B00"/>
    <w:rsid w:val="11074842"/>
    <w:rsid w:val="110E5084"/>
    <w:rsid w:val="110F7B9B"/>
    <w:rsid w:val="11103EE6"/>
    <w:rsid w:val="11117E08"/>
    <w:rsid w:val="11126C88"/>
    <w:rsid w:val="111D1CDB"/>
    <w:rsid w:val="111F44F4"/>
    <w:rsid w:val="11255DAE"/>
    <w:rsid w:val="11303B1C"/>
    <w:rsid w:val="113556FF"/>
    <w:rsid w:val="11365E4B"/>
    <w:rsid w:val="11366ED6"/>
    <w:rsid w:val="11382D8F"/>
    <w:rsid w:val="11406595"/>
    <w:rsid w:val="11446B5C"/>
    <w:rsid w:val="114E66C9"/>
    <w:rsid w:val="1151658F"/>
    <w:rsid w:val="115205DC"/>
    <w:rsid w:val="115501C7"/>
    <w:rsid w:val="115E3EF5"/>
    <w:rsid w:val="116766CF"/>
    <w:rsid w:val="116B096D"/>
    <w:rsid w:val="116E13A1"/>
    <w:rsid w:val="117143B2"/>
    <w:rsid w:val="11727D99"/>
    <w:rsid w:val="117D1D4B"/>
    <w:rsid w:val="1184168B"/>
    <w:rsid w:val="118956AB"/>
    <w:rsid w:val="118F71B2"/>
    <w:rsid w:val="119442FC"/>
    <w:rsid w:val="1198547F"/>
    <w:rsid w:val="119B5106"/>
    <w:rsid w:val="119C4C3A"/>
    <w:rsid w:val="119F0481"/>
    <w:rsid w:val="11A008E0"/>
    <w:rsid w:val="11A04AB4"/>
    <w:rsid w:val="11A16A45"/>
    <w:rsid w:val="11A26FBC"/>
    <w:rsid w:val="11A40943"/>
    <w:rsid w:val="11A5400E"/>
    <w:rsid w:val="11A71B81"/>
    <w:rsid w:val="11AD6919"/>
    <w:rsid w:val="11B147AE"/>
    <w:rsid w:val="11B64351"/>
    <w:rsid w:val="11B70551"/>
    <w:rsid w:val="11BC31DC"/>
    <w:rsid w:val="11D010D8"/>
    <w:rsid w:val="11D57C36"/>
    <w:rsid w:val="11D64577"/>
    <w:rsid w:val="11DA3D05"/>
    <w:rsid w:val="11DD2CCC"/>
    <w:rsid w:val="11DF1786"/>
    <w:rsid w:val="11DF30C9"/>
    <w:rsid w:val="11E01A7B"/>
    <w:rsid w:val="11E21A92"/>
    <w:rsid w:val="11E41E09"/>
    <w:rsid w:val="11E6727D"/>
    <w:rsid w:val="11E701D0"/>
    <w:rsid w:val="11E80328"/>
    <w:rsid w:val="11EA3D96"/>
    <w:rsid w:val="11EB34D6"/>
    <w:rsid w:val="11ED4BC1"/>
    <w:rsid w:val="11F21C9E"/>
    <w:rsid w:val="11FB7995"/>
    <w:rsid w:val="120413C8"/>
    <w:rsid w:val="12140CB2"/>
    <w:rsid w:val="12234C0C"/>
    <w:rsid w:val="122D6B72"/>
    <w:rsid w:val="123A29F6"/>
    <w:rsid w:val="123A3799"/>
    <w:rsid w:val="123E7F36"/>
    <w:rsid w:val="12465761"/>
    <w:rsid w:val="124B6443"/>
    <w:rsid w:val="125239BE"/>
    <w:rsid w:val="12550EC6"/>
    <w:rsid w:val="125C6DE2"/>
    <w:rsid w:val="125D721A"/>
    <w:rsid w:val="12623D4E"/>
    <w:rsid w:val="12646BB7"/>
    <w:rsid w:val="126923A6"/>
    <w:rsid w:val="12760343"/>
    <w:rsid w:val="127F2DC5"/>
    <w:rsid w:val="12851EC3"/>
    <w:rsid w:val="1285685C"/>
    <w:rsid w:val="128739F0"/>
    <w:rsid w:val="128C77D8"/>
    <w:rsid w:val="128D521B"/>
    <w:rsid w:val="129766C8"/>
    <w:rsid w:val="129A3494"/>
    <w:rsid w:val="129B7938"/>
    <w:rsid w:val="12B154E1"/>
    <w:rsid w:val="12B42B5A"/>
    <w:rsid w:val="12B43F64"/>
    <w:rsid w:val="12B565C6"/>
    <w:rsid w:val="12B5682B"/>
    <w:rsid w:val="12B73A5F"/>
    <w:rsid w:val="12BB7219"/>
    <w:rsid w:val="12BC2E83"/>
    <w:rsid w:val="12C117E9"/>
    <w:rsid w:val="12C50A92"/>
    <w:rsid w:val="12C779CB"/>
    <w:rsid w:val="12CD386A"/>
    <w:rsid w:val="12D67601"/>
    <w:rsid w:val="12D72AF6"/>
    <w:rsid w:val="12DF7DBF"/>
    <w:rsid w:val="12E3308D"/>
    <w:rsid w:val="12EC1060"/>
    <w:rsid w:val="12EE6D5D"/>
    <w:rsid w:val="12F157AA"/>
    <w:rsid w:val="12F229C3"/>
    <w:rsid w:val="12F44D44"/>
    <w:rsid w:val="12FE353C"/>
    <w:rsid w:val="130C7F9A"/>
    <w:rsid w:val="130E5963"/>
    <w:rsid w:val="131A6DE0"/>
    <w:rsid w:val="131C64F1"/>
    <w:rsid w:val="13220201"/>
    <w:rsid w:val="13232472"/>
    <w:rsid w:val="13291948"/>
    <w:rsid w:val="132D4308"/>
    <w:rsid w:val="132F104D"/>
    <w:rsid w:val="133222C7"/>
    <w:rsid w:val="13403F4F"/>
    <w:rsid w:val="134179A9"/>
    <w:rsid w:val="13465E30"/>
    <w:rsid w:val="134A0A16"/>
    <w:rsid w:val="134A0A86"/>
    <w:rsid w:val="134F427F"/>
    <w:rsid w:val="13536251"/>
    <w:rsid w:val="13566C69"/>
    <w:rsid w:val="1360023A"/>
    <w:rsid w:val="136B0C69"/>
    <w:rsid w:val="136E28CC"/>
    <w:rsid w:val="13767DCB"/>
    <w:rsid w:val="13785E77"/>
    <w:rsid w:val="137A57A0"/>
    <w:rsid w:val="137B34E7"/>
    <w:rsid w:val="137C0231"/>
    <w:rsid w:val="137F3328"/>
    <w:rsid w:val="137F5C1E"/>
    <w:rsid w:val="1380632E"/>
    <w:rsid w:val="13824654"/>
    <w:rsid w:val="138B13AC"/>
    <w:rsid w:val="139231D1"/>
    <w:rsid w:val="139F6A86"/>
    <w:rsid w:val="13A02046"/>
    <w:rsid w:val="13A54C10"/>
    <w:rsid w:val="13AB599A"/>
    <w:rsid w:val="13AE5449"/>
    <w:rsid w:val="13B16CE7"/>
    <w:rsid w:val="13B25E9A"/>
    <w:rsid w:val="13B3480E"/>
    <w:rsid w:val="13B47027"/>
    <w:rsid w:val="13BB7992"/>
    <w:rsid w:val="13BC40B3"/>
    <w:rsid w:val="13C06F2A"/>
    <w:rsid w:val="13C42E6A"/>
    <w:rsid w:val="13CD19E8"/>
    <w:rsid w:val="13D22966"/>
    <w:rsid w:val="13D824C6"/>
    <w:rsid w:val="13D948A8"/>
    <w:rsid w:val="13D97D09"/>
    <w:rsid w:val="13E370C3"/>
    <w:rsid w:val="13E42C19"/>
    <w:rsid w:val="13E72709"/>
    <w:rsid w:val="13E76BAD"/>
    <w:rsid w:val="13E875D0"/>
    <w:rsid w:val="13E913FF"/>
    <w:rsid w:val="13EE1CEA"/>
    <w:rsid w:val="13EE74BE"/>
    <w:rsid w:val="13F01F0C"/>
    <w:rsid w:val="13F05A62"/>
    <w:rsid w:val="13F41789"/>
    <w:rsid w:val="13F57B76"/>
    <w:rsid w:val="13F8190B"/>
    <w:rsid w:val="13FA0EBD"/>
    <w:rsid w:val="13FC6BCD"/>
    <w:rsid w:val="13FE25F9"/>
    <w:rsid w:val="14033CE8"/>
    <w:rsid w:val="140A3616"/>
    <w:rsid w:val="140B63F8"/>
    <w:rsid w:val="14123C2A"/>
    <w:rsid w:val="1416440F"/>
    <w:rsid w:val="14182B58"/>
    <w:rsid w:val="14184E16"/>
    <w:rsid w:val="1420365D"/>
    <w:rsid w:val="14225448"/>
    <w:rsid w:val="142501B7"/>
    <w:rsid w:val="14256B19"/>
    <w:rsid w:val="14264DE5"/>
    <w:rsid w:val="14264FE0"/>
    <w:rsid w:val="142A2DF5"/>
    <w:rsid w:val="142C45C0"/>
    <w:rsid w:val="14323CF9"/>
    <w:rsid w:val="14356CCB"/>
    <w:rsid w:val="143A3293"/>
    <w:rsid w:val="143C3E26"/>
    <w:rsid w:val="143F3DB2"/>
    <w:rsid w:val="143F6F2F"/>
    <w:rsid w:val="1442128E"/>
    <w:rsid w:val="144302DE"/>
    <w:rsid w:val="14447B5C"/>
    <w:rsid w:val="144516E3"/>
    <w:rsid w:val="144E1593"/>
    <w:rsid w:val="14531B4D"/>
    <w:rsid w:val="145C59CE"/>
    <w:rsid w:val="14652738"/>
    <w:rsid w:val="14684113"/>
    <w:rsid w:val="147405F4"/>
    <w:rsid w:val="14753C8D"/>
    <w:rsid w:val="14761A20"/>
    <w:rsid w:val="14772A73"/>
    <w:rsid w:val="14791E36"/>
    <w:rsid w:val="147D3BB2"/>
    <w:rsid w:val="147F6D89"/>
    <w:rsid w:val="14831C5F"/>
    <w:rsid w:val="148B7538"/>
    <w:rsid w:val="148D47A2"/>
    <w:rsid w:val="148D6E4D"/>
    <w:rsid w:val="14900150"/>
    <w:rsid w:val="149052E4"/>
    <w:rsid w:val="1490670C"/>
    <w:rsid w:val="14930302"/>
    <w:rsid w:val="1494710B"/>
    <w:rsid w:val="14972381"/>
    <w:rsid w:val="149764B4"/>
    <w:rsid w:val="1498438C"/>
    <w:rsid w:val="149E3B4A"/>
    <w:rsid w:val="14A71AAC"/>
    <w:rsid w:val="14A93A1B"/>
    <w:rsid w:val="14AB2BA9"/>
    <w:rsid w:val="14AE068A"/>
    <w:rsid w:val="14AF76CB"/>
    <w:rsid w:val="14B45717"/>
    <w:rsid w:val="14C201BA"/>
    <w:rsid w:val="14C33176"/>
    <w:rsid w:val="14CA7B1F"/>
    <w:rsid w:val="14CF3EBF"/>
    <w:rsid w:val="14D3220A"/>
    <w:rsid w:val="14DB3EE4"/>
    <w:rsid w:val="14E06AAC"/>
    <w:rsid w:val="14E46E4B"/>
    <w:rsid w:val="14E52087"/>
    <w:rsid w:val="14EF3F6B"/>
    <w:rsid w:val="14FA1657"/>
    <w:rsid w:val="14FF13FB"/>
    <w:rsid w:val="14FF719B"/>
    <w:rsid w:val="150317C5"/>
    <w:rsid w:val="150C5439"/>
    <w:rsid w:val="150F4227"/>
    <w:rsid w:val="151434A6"/>
    <w:rsid w:val="15163C96"/>
    <w:rsid w:val="151701EC"/>
    <w:rsid w:val="15183518"/>
    <w:rsid w:val="15186A1A"/>
    <w:rsid w:val="152139F9"/>
    <w:rsid w:val="1525330E"/>
    <w:rsid w:val="15291F0A"/>
    <w:rsid w:val="152C2AC9"/>
    <w:rsid w:val="152C6322"/>
    <w:rsid w:val="153B094C"/>
    <w:rsid w:val="15427B32"/>
    <w:rsid w:val="154C25E1"/>
    <w:rsid w:val="15564D28"/>
    <w:rsid w:val="15606315"/>
    <w:rsid w:val="1562473D"/>
    <w:rsid w:val="15657D89"/>
    <w:rsid w:val="156B7ABF"/>
    <w:rsid w:val="156E1539"/>
    <w:rsid w:val="156F61A2"/>
    <w:rsid w:val="15704C38"/>
    <w:rsid w:val="15741E18"/>
    <w:rsid w:val="157B3666"/>
    <w:rsid w:val="157F266A"/>
    <w:rsid w:val="158108BD"/>
    <w:rsid w:val="158208D0"/>
    <w:rsid w:val="1583095D"/>
    <w:rsid w:val="158317E9"/>
    <w:rsid w:val="15841EB5"/>
    <w:rsid w:val="158E794F"/>
    <w:rsid w:val="159B2A7F"/>
    <w:rsid w:val="15AA7E92"/>
    <w:rsid w:val="15AC0E85"/>
    <w:rsid w:val="15AC3C0A"/>
    <w:rsid w:val="15AE1730"/>
    <w:rsid w:val="15AF4268"/>
    <w:rsid w:val="15B0279D"/>
    <w:rsid w:val="15B11221"/>
    <w:rsid w:val="15B24CEA"/>
    <w:rsid w:val="15B70BEF"/>
    <w:rsid w:val="15B8435D"/>
    <w:rsid w:val="15BE5307"/>
    <w:rsid w:val="15BE697F"/>
    <w:rsid w:val="15C06A9E"/>
    <w:rsid w:val="15C55311"/>
    <w:rsid w:val="15C60660"/>
    <w:rsid w:val="15D05B4B"/>
    <w:rsid w:val="15D53186"/>
    <w:rsid w:val="15D916AD"/>
    <w:rsid w:val="15DA100E"/>
    <w:rsid w:val="15DF2F59"/>
    <w:rsid w:val="15E9458A"/>
    <w:rsid w:val="15F22251"/>
    <w:rsid w:val="15F22E49"/>
    <w:rsid w:val="15F3165E"/>
    <w:rsid w:val="15F5110D"/>
    <w:rsid w:val="15FA088E"/>
    <w:rsid w:val="15FA2771"/>
    <w:rsid w:val="16050687"/>
    <w:rsid w:val="160C56AD"/>
    <w:rsid w:val="160F20A0"/>
    <w:rsid w:val="160F71A0"/>
    <w:rsid w:val="16103A51"/>
    <w:rsid w:val="1614659B"/>
    <w:rsid w:val="1614721E"/>
    <w:rsid w:val="1619028A"/>
    <w:rsid w:val="162205BB"/>
    <w:rsid w:val="162278E8"/>
    <w:rsid w:val="16230DCF"/>
    <w:rsid w:val="163528BD"/>
    <w:rsid w:val="163634D4"/>
    <w:rsid w:val="163B2F1D"/>
    <w:rsid w:val="164102A7"/>
    <w:rsid w:val="16416351"/>
    <w:rsid w:val="16416BCB"/>
    <w:rsid w:val="164A7369"/>
    <w:rsid w:val="164C7AF7"/>
    <w:rsid w:val="164E1E79"/>
    <w:rsid w:val="164E349E"/>
    <w:rsid w:val="165F3F87"/>
    <w:rsid w:val="16634D60"/>
    <w:rsid w:val="16663DB9"/>
    <w:rsid w:val="166A1AE7"/>
    <w:rsid w:val="166B2103"/>
    <w:rsid w:val="1676667C"/>
    <w:rsid w:val="167765B8"/>
    <w:rsid w:val="167E73E8"/>
    <w:rsid w:val="1685128C"/>
    <w:rsid w:val="168747F1"/>
    <w:rsid w:val="168D7598"/>
    <w:rsid w:val="168F2045"/>
    <w:rsid w:val="168F6536"/>
    <w:rsid w:val="16924457"/>
    <w:rsid w:val="1694528F"/>
    <w:rsid w:val="16A13C5E"/>
    <w:rsid w:val="16A737D3"/>
    <w:rsid w:val="16A85011"/>
    <w:rsid w:val="16AB1CB5"/>
    <w:rsid w:val="16AB58BB"/>
    <w:rsid w:val="16AE750E"/>
    <w:rsid w:val="16B30AF5"/>
    <w:rsid w:val="16BB51CD"/>
    <w:rsid w:val="16C34E04"/>
    <w:rsid w:val="16CA0EFE"/>
    <w:rsid w:val="16CF109C"/>
    <w:rsid w:val="16D55CE6"/>
    <w:rsid w:val="16D74F7C"/>
    <w:rsid w:val="16D9722C"/>
    <w:rsid w:val="16DE5068"/>
    <w:rsid w:val="16E05D93"/>
    <w:rsid w:val="16E13640"/>
    <w:rsid w:val="16E3540A"/>
    <w:rsid w:val="16E634B0"/>
    <w:rsid w:val="16F16D84"/>
    <w:rsid w:val="16F419E0"/>
    <w:rsid w:val="16F75359"/>
    <w:rsid w:val="16F8494B"/>
    <w:rsid w:val="16FB2391"/>
    <w:rsid w:val="16FE657E"/>
    <w:rsid w:val="1700442D"/>
    <w:rsid w:val="17062FA6"/>
    <w:rsid w:val="170813CA"/>
    <w:rsid w:val="17086C32"/>
    <w:rsid w:val="17090DA8"/>
    <w:rsid w:val="170E6B5A"/>
    <w:rsid w:val="1711679D"/>
    <w:rsid w:val="171364E9"/>
    <w:rsid w:val="17177733"/>
    <w:rsid w:val="171B0FC3"/>
    <w:rsid w:val="171C0D51"/>
    <w:rsid w:val="17216E7D"/>
    <w:rsid w:val="17300769"/>
    <w:rsid w:val="17350CC5"/>
    <w:rsid w:val="173754B5"/>
    <w:rsid w:val="17424C96"/>
    <w:rsid w:val="174E44F3"/>
    <w:rsid w:val="1750076C"/>
    <w:rsid w:val="175129C0"/>
    <w:rsid w:val="17596106"/>
    <w:rsid w:val="175A04A3"/>
    <w:rsid w:val="175F1AB8"/>
    <w:rsid w:val="177021AE"/>
    <w:rsid w:val="17773DA4"/>
    <w:rsid w:val="177779D8"/>
    <w:rsid w:val="177841DA"/>
    <w:rsid w:val="1780534F"/>
    <w:rsid w:val="1787048B"/>
    <w:rsid w:val="1787348B"/>
    <w:rsid w:val="178774A7"/>
    <w:rsid w:val="17884786"/>
    <w:rsid w:val="17962C64"/>
    <w:rsid w:val="17982698"/>
    <w:rsid w:val="179D7821"/>
    <w:rsid w:val="179E3A27"/>
    <w:rsid w:val="17A002EC"/>
    <w:rsid w:val="17A05FFC"/>
    <w:rsid w:val="17A44BF8"/>
    <w:rsid w:val="17A821AF"/>
    <w:rsid w:val="17AA3B53"/>
    <w:rsid w:val="17AA5F28"/>
    <w:rsid w:val="17AD0356"/>
    <w:rsid w:val="17AF4101"/>
    <w:rsid w:val="17B12EED"/>
    <w:rsid w:val="17B5155B"/>
    <w:rsid w:val="17B65F0F"/>
    <w:rsid w:val="17B97B48"/>
    <w:rsid w:val="17BB0135"/>
    <w:rsid w:val="17BC3A70"/>
    <w:rsid w:val="17C70A10"/>
    <w:rsid w:val="17CC322E"/>
    <w:rsid w:val="17CF58B9"/>
    <w:rsid w:val="17D905BB"/>
    <w:rsid w:val="17DD2C74"/>
    <w:rsid w:val="17DF3FCF"/>
    <w:rsid w:val="17DF4C49"/>
    <w:rsid w:val="17E57A8C"/>
    <w:rsid w:val="17EA0A1A"/>
    <w:rsid w:val="18001FEB"/>
    <w:rsid w:val="18003D99"/>
    <w:rsid w:val="18011278"/>
    <w:rsid w:val="180513B0"/>
    <w:rsid w:val="18066754"/>
    <w:rsid w:val="18066E44"/>
    <w:rsid w:val="18093FB6"/>
    <w:rsid w:val="181066D2"/>
    <w:rsid w:val="181C77F9"/>
    <w:rsid w:val="182115A7"/>
    <w:rsid w:val="18227444"/>
    <w:rsid w:val="1824381B"/>
    <w:rsid w:val="18276DA7"/>
    <w:rsid w:val="18285DAA"/>
    <w:rsid w:val="182A754B"/>
    <w:rsid w:val="182D144B"/>
    <w:rsid w:val="182D6C37"/>
    <w:rsid w:val="18345A22"/>
    <w:rsid w:val="18380FB2"/>
    <w:rsid w:val="184128E5"/>
    <w:rsid w:val="1842788A"/>
    <w:rsid w:val="184719C8"/>
    <w:rsid w:val="184956CC"/>
    <w:rsid w:val="184D78D8"/>
    <w:rsid w:val="184E0FA9"/>
    <w:rsid w:val="184F2BD5"/>
    <w:rsid w:val="18517365"/>
    <w:rsid w:val="18544C72"/>
    <w:rsid w:val="1857752E"/>
    <w:rsid w:val="18633004"/>
    <w:rsid w:val="18633981"/>
    <w:rsid w:val="18653FFC"/>
    <w:rsid w:val="18656135"/>
    <w:rsid w:val="18671D58"/>
    <w:rsid w:val="18694035"/>
    <w:rsid w:val="186952EE"/>
    <w:rsid w:val="186B56B7"/>
    <w:rsid w:val="186E2BE4"/>
    <w:rsid w:val="18703932"/>
    <w:rsid w:val="187473F2"/>
    <w:rsid w:val="18773579"/>
    <w:rsid w:val="187A0BAB"/>
    <w:rsid w:val="187C5E0E"/>
    <w:rsid w:val="187F73B4"/>
    <w:rsid w:val="18801803"/>
    <w:rsid w:val="18831301"/>
    <w:rsid w:val="188953B4"/>
    <w:rsid w:val="188B3FAB"/>
    <w:rsid w:val="18953C14"/>
    <w:rsid w:val="189A3841"/>
    <w:rsid w:val="189E1E06"/>
    <w:rsid w:val="18A45469"/>
    <w:rsid w:val="18A75515"/>
    <w:rsid w:val="18AD0D7A"/>
    <w:rsid w:val="18AD10E5"/>
    <w:rsid w:val="18B350A5"/>
    <w:rsid w:val="18BA03EC"/>
    <w:rsid w:val="18BC23B6"/>
    <w:rsid w:val="18BD00D6"/>
    <w:rsid w:val="18C35578"/>
    <w:rsid w:val="18CA0E5D"/>
    <w:rsid w:val="18D50033"/>
    <w:rsid w:val="18DC0CBD"/>
    <w:rsid w:val="18E02CE7"/>
    <w:rsid w:val="18ED21EE"/>
    <w:rsid w:val="18F2402A"/>
    <w:rsid w:val="18F37EE5"/>
    <w:rsid w:val="18F64BB9"/>
    <w:rsid w:val="18F76C7A"/>
    <w:rsid w:val="18FA4C8D"/>
    <w:rsid w:val="18FE654A"/>
    <w:rsid w:val="190631D9"/>
    <w:rsid w:val="19097C72"/>
    <w:rsid w:val="190C40CD"/>
    <w:rsid w:val="190D1C99"/>
    <w:rsid w:val="190E4A67"/>
    <w:rsid w:val="191219FF"/>
    <w:rsid w:val="19173A91"/>
    <w:rsid w:val="191A1A0F"/>
    <w:rsid w:val="191C2E55"/>
    <w:rsid w:val="19241BE7"/>
    <w:rsid w:val="192711DA"/>
    <w:rsid w:val="19276C3B"/>
    <w:rsid w:val="192851F1"/>
    <w:rsid w:val="192D083D"/>
    <w:rsid w:val="192F1748"/>
    <w:rsid w:val="193227AD"/>
    <w:rsid w:val="19325233"/>
    <w:rsid w:val="19347805"/>
    <w:rsid w:val="19362169"/>
    <w:rsid w:val="193712ED"/>
    <w:rsid w:val="19373561"/>
    <w:rsid w:val="1938445A"/>
    <w:rsid w:val="19411F3C"/>
    <w:rsid w:val="194A68D5"/>
    <w:rsid w:val="194B4A95"/>
    <w:rsid w:val="194D072E"/>
    <w:rsid w:val="194E7653"/>
    <w:rsid w:val="19547753"/>
    <w:rsid w:val="19583388"/>
    <w:rsid w:val="196C4365"/>
    <w:rsid w:val="196D2E71"/>
    <w:rsid w:val="197065CA"/>
    <w:rsid w:val="19755FBF"/>
    <w:rsid w:val="19762BF6"/>
    <w:rsid w:val="19763D46"/>
    <w:rsid w:val="19780173"/>
    <w:rsid w:val="19791589"/>
    <w:rsid w:val="19842DF8"/>
    <w:rsid w:val="198D3D53"/>
    <w:rsid w:val="19901E0A"/>
    <w:rsid w:val="199155F1"/>
    <w:rsid w:val="19931565"/>
    <w:rsid w:val="19943213"/>
    <w:rsid w:val="19944A56"/>
    <w:rsid w:val="19954F91"/>
    <w:rsid w:val="199C02E7"/>
    <w:rsid w:val="19A43061"/>
    <w:rsid w:val="19A76BC3"/>
    <w:rsid w:val="19A82E54"/>
    <w:rsid w:val="19AC7689"/>
    <w:rsid w:val="19AE4518"/>
    <w:rsid w:val="19AF5A77"/>
    <w:rsid w:val="19B250D3"/>
    <w:rsid w:val="19B76981"/>
    <w:rsid w:val="19B8250F"/>
    <w:rsid w:val="19BA322A"/>
    <w:rsid w:val="19BE1B61"/>
    <w:rsid w:val="19C118C7"/>
    <w:rsid w:val="19C47444"/>
    <w:rsid w:val="19C9274E"/>
    <w:rsid w:val="19CE23A1"/>
    <w:rsid w:val="19CE38E4"/>
    <w:rsid w:val="19D400B1"/>
    <w:rsid w:val="19DC2D9E"/>
    <w:rsid w:val="19E256BE"/>
    <w:rsid w:val="19E41BC5"/>
    <w:rsid w:val="19E62324"/>
    <w:rsid w:val="19E94E6B"/>
    <w:rsid w:val="19ED3CF0"/>
    <w:rsid w:val="19EE7B83"/>
    <w:rsid w:val="19F17E3E"/>
    <w:rsid w:val="19F745E3"/>
    <w:rsid w:val="19FB4F72"/>
    <w:rsid w:val="19FB6F0E"/>
    <w:rsid w:val="19FF105C"/>
    <w:rsid w:val="1A003F43"/>
    <w:rsid w:val="1A023DF9"/>
    <w:rsid w:val="1A066248"/>
    <w:rsid w:val="1A1324AA"/>
    <w:rsid w:val="1A192A6F"/>
    <w:rsid w:val="1A1D37DB"/>
    <w:rsid w:val="1A21367A"/>
    <w:rsid w:val="1A2A4D0C"/>
    <w:rsid w:val="1A3D3083"/>
    <w:rsid w:val="1A3E64AE"/>
    <w:rsid w:val="1A400002"/>
    <w:rsid w:val="1A4131B9"/>
    <w:rsid w:val="1A4A1AD4"/>
    <w:rsid w:val="1A4A30AE"/>
    <w:rsid w:val="1A4B3ADF"/>
    <w:rsid w:val="1A4B5BC0"/>
    <w:rsid w:val="1A5605E9"/>
    <w:rsid w:val="1A56329B"/>
    <w:rsid w:val="1A5B7086"/>
    <w:rsid w:val="1A5F4C14"/>
    <w:rsid w:val="1A606529"/>
    <w:rsid w:val="1A650B11"/>
    <w:rsid w:val="1A68423C"/>
    <w:rsid w:val="1A724E6B"/>
    <w:rsid w:val="1A7409BD"/>
    <w:rsid w:val="1A7644E8"/>
    <w:rsid w:val="1A7B1DFD"/>
    <w:rsid w:val="1A7D4C76"/>
    <w:rsid w:val="1A7F40DF"/>
    <w:rsid w:val="1A852DBA"/>
    <w:rsid w:val="1A8C0879"/>
    <w:rsid w:val="1A8C57B1"/>
    <w:rsid w:val="1A8F4676"/>
    <w:rsid w:val="1A8F60E5"/>
    <w:rsid w:val="1A9072F4"/>
    <w:rsid w:val="1A967C5A"/>
    <w:rsid w:val="1A995983"/>
    <w:rsid w:val="1A9C14C1"/>
    <w:rsid w:val="1A9C5A3E"/>
    <w:rsid w:val="1A9F1EBD"/>
    <w:rsid w:val="1AA57753"/>
    <w:rsid w:val="1AB0556F"/>
    <w:rsid w:val="1AB7422A"/>
    <w:rsid w:val="1ABA566D"/>
    <w:rsid w:val="1ABD1DF6"/>
    <w:rsid w:val="1AC80C86"/>
    <w:rsid w:val="1AD16C90"/>
    <w:rsid w:val="1AD26AC3"/>
    <w:rsid w:val="1AD57577"/>
    <w:rsid w:val="1AD85889"/>
    <w:rsid w:val="1ADD6614"/>
    <w:rsid w:val="1ADE23C3"/>
    <w:rsid w:val="1AE27C14"/>
    <w:rsid w:val="1AE449EB"/>
    <w:rsid w:val="1AE55423"/>
    <w:rsid w:val="1AEF04CF"/>
    <w:rsid w:val="1AF75928"/>
    <w:rsid w:val="1AFA71C6"/>
    <w:rsid w:val="1AFC1A85"/>
    <w:rsid w:val="1B022F94"/>
    <w:rsid w:val="1B072DEE"/>
    <w:rsid w:val="1B0D765D"/>
    <w:rsid w:val="1B100D19"/>
    <w:rsid w:val="1B11678C"/>
    <w:rsid w:val="1B124510"/>
    <w:rsid w:val="1B12503F"/>
    <w:rsid w:val="1B18299D"/>
    <w:rsid w:val="1B1F1D1C"/>
    <w:rsid w:val="1B22671A"/>
    <w:rsid w:val="1B267B5C"/>
    <w:rsid w:val="1B2F1E89"/>
    <w:rsid w:val="1B331F11"/>
    <w:rsid w:val="1B346139"/>
    <w:rsid w:val="1B3573D7"/>
    <w:rsid w:val="1B383C0D"/>
    <w:rsid w:val="1B397CEE"/>
    <w:rsid w:val="1B3C2469"/>
    <w:rsid w:val="1B3C4D57"/>
    <w:rsid w:val="1B3D060C"/>
    <w:rsid w:val="1B3D6FD8"/>
    <w:rsid w:val="1B4779C2"/>
    <w:rsid w:val="1B486183"/>
    <w:rsid w:val="1B487947"/>
    <w:rsid w:val="1B487F31"/>
    <w:rsid w:val="1B4A2557"/>
    <w:rsid w:val="1B524B68"/>
    <w:rsid w:val="1B5E59A7"/>
    <w:rsid w:val="1B644FA1"/>
    <w:rsid w:val="1B6C5A9F"/>
    <w:rsid w:val="1B713E9F"/>
    <w:rsid w:val="1B714293"/>
    <w:rsid w:val="1B723200"/>
    <w:rsid w:val="1B79633D"/>
    <w:rsid w:val="1B8360B6"/>
    <w:rsid w:val="1B850E66"/>
    <w:rsid w:val="1B8A18F9"/>
    <w:rsid w:val="1B8B5D01"/>
    <w:rsid w:val="1B9C1561"/>
    <w:rsid w:val="1B9F0E54"/>
    <w:rsid w:val="1B9F3392"/>
    <w:rsid w:val="1BA51326"/>
    <w:rsid w:val="1BA52394"/>
    <w:rsid w:val="1BA64C58"/>
    <w:rsid w:val="1BAF0FE1"/>
    <w:rsid w:val="1BB9082F"/>
    <w:rsid w:val="1BC021BE"/>
    <w:rsid w:val="1BC17CE4"/>
    <w:rsid w:val="1BC24B5B"/>
    <w:rsid w:val="1BCA7C38"/>
    <w:rsid w:val="1BCC5EC0"/>
    <w:rsid w:val="1BCF2541"/>
    <w:rsid w:val="1BD34945"/>
    <w:rsid w:val="1BD619E1"/>
    <w:rsid w:val="1BD807CD"/>
    <w:rsid w:val="1BDD5259"/>
    <w:rsid w:val="1BE4732B"/>
    <w:rsid w:val="1BEA41FF"/>
    <w:rsid w:val="1BEE415F"/>
    <w:rsid w:val="1BF70B1B"/>
    <w:rsid w:val="1BFD5581"/>
    <w:rsid w:val="1BFD6F6E"/>
    <w:rsid w:val="1C092C56"/>
    <w:rsid w:val="1C0A51E7"/>
    <w:rsid w:val="1C0E52F2"/>
    <w:rsid w:val="1C0F0A4F"/>
    <w:rsid w:val="1C103F61"/>
    <w:rsid w:val="1C121588"/>
    <w:rsid w:val="1C1563A0"/>
    <w:rsid w:val="1C1640AA"/>
    <w:rsid w:val="1C1C4768"/>
    <w:rsid w:val="1C1E665C"/>
    <w:rsid w:val="1C22005F"/>
    <w:rsid w:val="1C220C7C"/>
    <w:rsid w:val="1C224C26"/>
    <w:rsid w:val="1C274853"/>
    <w:rsid w:val="1C2D7127"/>
    <w:rsid w:val="1C2F49D8"/>
    <w:rsid w:val="1C3A6BE2"/>
    <w:rsid w:val="1C3B5CE8"/>
    <w:rsid w:val="1C41480C"/>
    <w:rsid w:val="1C45041C"/>
    <w:rsid w:val="1C494878"/>
    <w:rsid w:val="1C4C62D9"/>
    <w:rsid w:val="1C4F2417"/>
    <w:rsid w:val="1C4F677C"/>
    <w:rsid w:val="1C502E27"/>
    <w:rsid w:val="1C604BF4"/>
    <w:rsid w:val="1C625023"/>
    <w:rsid w:val="1C67733C"/>
    <w:rsid w:val="1C686230"/>
    <w:rsid w:val="1C743A8B"/>
    <w:rsid w:val="1C770851"/>
    <w:rsid w:val="1C7C75E6"/>
    <w:rsid w:val="1C7D4EA2"/>
    <w:rsid w:val="1C866105"/>
    <w:rsid w:val="1C900BA0"/>
    <w:rsid w:val="1C914958"/>
    <w:rsid w:val="1C942A8C"/>
    <w:rsid w:val="1C9760FA"/>
    <w:rsid w:val="1C987B51"/>
    <w:rsid w:val="1C9A1BA8"/>
    <w:rsid w:val="1C9D3A2C"/>
    <w:rsid w:val="1CA8319C"/>
    <w:rsid w:val="1CAB185C"/>
    <w:rsid w:val="1CAB43CA"/>
    <w:rsid w:val="1CB11E65"/>
    <w:rsid w:val="1CB3587E"/>
    <w:rsid w:val="1CB967DD"/>
    <w:rsid w:val="1CBA4E5F"/>
    <w:rsid w:val="1CBC7581"/>
    <w:rsid w:val="1CBD0799"/>
    <w:rsid w:val="1CBD3B9E"/>
    <w:rsid w:val="1CBF4748"/>
    <w:rsid w:val="1CC7757C"/>
    <w:rsid w:val="1CD22C12"/>
    <w:rsid w:val="1CD40C17"/>
    <w:rsid w:val="1CD86B22"/>
    <w:rsid w:val="1CDE03CB"/>
    <w:rsid w:val="1CDF52BF"/>
    <w:rsid w:val="1CE123EB"/>
    <w:rsid w:val="1CEB3172"/>
    <w:rsid w:val="1CEB5018"/>
    <w:rsid w:val="1CF2501B"/>
    <w:rsid w:val="1CF326BB"/>
    <w:rsid w:val="1CF814E3"/>
    <w:rsid w:val="1CF92965"/>
    <w:rsid w:val="1CFD72FD"/>
    <w:rsid w:val="1CFE23E6"/>
    <w:rsid w:val="1D0032A3"/>
    <w:rsid w:val="1D0633B6"/>
    <w:rsid w:val="1D197650"/>
    <w:rsid w:val="1D2155E5"/>
    <w:rsid w:val="1D2302B5"/>
    <w:rsid w:val="1D344C11"/>
    <w:rsid w:val="1D3764AF"/>
    <w:rsid w:val="1D38397E"/>
    <w:rsid w:val="1D3F5364"/>
    <w:rsid w:val="1D4135FE"/>
    <w:rsid w:val="1D45701B"/>
    <w:rsid w:val="1D473DE5"/>
    <w:rsid w:val="1D554B87"/>
    <w:rsid w:val="1D5E4D5B"/>
    <w:rsid w:val="1D645421"/>
    <w:rsid w:val="1D752B34"/>
    <w:rsid w:val="1D8154F4"/>
    <w:rsid w:val="1D81597C"/>
    <w:rsid w:val="1D8422C1"/>
    <w:rsid w:val="1D851485"/>
    <w:rsid w:val="1D8B67FB"/>
    <w:rsid w:val="1D97461D"/>
    <w:rsid w:val="1D993B71"/>
    <w:rsid w:val="1D9A6EFF"/>
    <w:rsid w:val="1D9E45AD"/>
    <w:rsid w:val="1DA76325"/>
    <w:rsid w:val="1DA90ACE"/>
    <w:rsid w:val="1DAE67C3"/>
    <w:rsid w:val="1DAF6046"/>
    <w:rsid w:val="1DB05A80"/>
    <w:rsid w:val="1DB12594"/>
    <w:rsid w:val="1DB516F8"/>
    <w:rsid w:val="1DB65EF5"/>
    <w:rsid w:val="1DB82A78"/>
    <w:rsid w:val="1DBA65C3"/>
    <w:rsid w:val="1DBB5736"/>
    <w:rsid w:val="1DBC2488"/>
    <w:rsid w:val="1DC15D79"/>
    <w:rsid w:val="1DC4787D"/>
    <w:rsid w:val="1DC568A3"/>
    <w:rsid w:val="1DC71024"/>
    <w:rsid w:val="1DC878B0"/>
    <w:rsid w:val="1DCF6DB1"/>
    <w:rsid w:val="1DDA2119"/>
    <w:rsid w:val="1DE4741F"/>
    <w:rsid w:val="1DE81558"/>
    <w:rsid w:val="1DE83C3F"/>
    <w:rsid w:val="1DE86C58"/>
    <w:rsid w:val="1DEA58B6"/>
    <w:rsid w:val="1DF37B83"/>
    <w:rsid w:val="1DF70CAB"/>
    <w:rsid w:val="1DFA75AB"/>
    <w:rsid w:val="1E012081"/>
    <w:rsid w:val="1E0345E3"/>
    <w:rsid w:val="1E0349E4"/>
    <w:rsid w:val="1E072892"/>
    <w:rsid w:val="1E0821D6"/>
    <w:rsid w:val="1E087E4C"/>
    <w:rsid w:val="1E0B1F1B"/>
    <w:rsid w:val="1E126689"/>
    <w:rsid w:val="1E1467F1"/>
    <w:rsid w:val="1E1E49BC"/>
    <w:rsid w:val="1E2F356F"/>
    <w:rsid w:val="1E3300CA"/>
    <w:rsid w:val="1E3D22C1"/>
    <w:rsid w:val="1E413FA9"/>
    <w:rsid w:val="1E4478C6"/>
    <w:rsid w:val="1E4B01C5"/>
    <w:rsid w:val="1E505393"/>
    <w:rsid w:val="1E5310C7"/>
    <w:rsid w:val="1E5D4451"/>
    <w:rsid w:val="1E6431DD"/>
    <w:rsid w:val="1E6E293D"/>
    <w:rsid w:val="1E726FBF"/>
    <w:rsid w:val="1E745F6B"/>
    <w:rsid w:val="1E761256"/>
    <w:rsid w:val="1E78669D"/>
    <w:rsid w:val="1E7B6870"/>
    <w:rsid w:val="1E7C2D11"/>
    <w:rsid w:val="1E7D7EF2"/>
    <w:rsid w:val="1E7E2BDD"/>
    <w:rsid w:val="1E820FDB"/>
    <w:rsid w:val="1E846D05"/>
    <w:rsid w:val="1E851B0B"/>
    <w:rsid w:val="1E8F5E77"/>
    <w:rsid w:val="1E903F08"/>
    <w:rsid w:val="1E91025B"/>
    <w:rsid w:val="1E9171D1"/>
    <w:rsid w:val="1E931773"/>
    <w:rsid w:val="1E9465B1"/>
    <w:rsid w:val="1E967D52"/>
    <w:rsid w:val="1EA72D16"/>
    <w:rsid w:val="1EB14A80"/>
    <w:rsid w:val="1EB26E89"/>
    <w:rsid w:val="1EB667DF"/>
    <w:rsid w:val="1EB901AE"/>
    <w:rsid w:val="1EBA2EF4"/>
    <w:rsid w:val="1EBB61D6"/>
    <w:rsid w:val="1EBC27EF"/>
    <w:rsid w:val="1EC04EF1"/>
    <w:rsid w:val="1EC21DA9"/>
    <w:rsid w:val="1EC62D3E"/>
    <w:rsid w:val="1ECB5D04"/>
    <w:rsid w:val="1ECD1D9F"/>
    <w:rsid w:val="1ED32941"/>
    <w:rsid w:val="1EDD2BC4"/>
    <w:rsid w:val="1EDD3086"/>
    <w:rsid w:val="1EDE627F"/>
    <w:rsid w:val="1EE01AF5"/>
    <w:rsid w:val="1EE22B35"/>
    <w:rsid w:val="1EE32FBA"/>
    <w:rsid w:val="1EE7180F"/>
    <w:rsid w:val="1EF155D0"/>
    <w:rsid w:val="1EFA607C"/>
    <w:rsid w:val="1EFB3E45"/>
    <w:rsid w:val="1EFB52BB"/>
    <w:rsid w:val="1F066866"/>
    <w:rsid w:val="1F077A93"/>
    <w:rsid w:val="1F0C7056"/>
    <w:rsid w:val="1F0D7DC6"/>
    <w:rsid w:val="1F116DF1"/>
    <w:rsid w:val="1F246BFA"/>
    <w:rsid w:val="1F28557B"/>
    <w:rsid w:val="1F3D6CBA"/>
    <w:rsid w:val="1F421C2B"/>
    <w:rsid w:val="1F460EC9"/>
    <w:rsid w:val="1F4B49CA"/>
    <w:rsid w:val="1F4F356D"/>
    <w:rsid w:val="1F5D036B"/>
    <w:rsid w:val="1F5D5C87"/>
    <w:rsid w:val="1F5D6E49"/>
    <w:rsid w:val="1F5F3584"/>
    <w:rsid w:val="1F627352"/>
    <w:rsid w:val="1F682A39"/>
    <w:rsid w:val="1F721E29"/>
    <w:rsid w:val="1F777037"/>
    <w:rsid w:val="1F783924"/>
    <w:rsid w:val="1F7B4CF2"/>
    <w:rsid w:val="1F7E34F3"/>
    <w:rsid w:val="1F8103CE"/>
    <w:rsid w:val="1F843A39"/>
    <w:rsid w:val="1F880087"/>
    <w:rsid w:val="1F881244"/>
    <w:rsid w:val="1F8B78A9"/>
    <w:rsid w:val="1F976008"/>
    <w:rsid w:val="1F9C3EAA"/>
    <w:rsid w:val="1F9E4012"/>
    <w:rsid w:val="1FA13741"/>
    <w:rsid w:val="1FA2258E"/>
    <w:rsid w:val="1FA45268"/>
    <w:rsid w:val="1FA7045E"/>
    <w:rsid w:val="1FAB6CE1"/>
    <w:rsid w:val="1FAC1E15"/>
    <w:rsid w:val="1FB83A68"/>
    <w:rsid w:val="1FBF174C"/>
    <w:rsid w:val="1FC0234E"/>
    <w:rsid w:val="1FC349C6"/>
    <w:rsid w:val="1FC52D11"/>
    <w:rsid w:val="1FC65834"/>
    <w:rsid w:val="1FCB2EDF"/>
    <w:rsid w:val="1FCB7383"/>
    <w:rsid w:val="1FCC1BC6"/>
    <w:rsid w:val="1FCD2CE4"/>
    <w:rsid w:val="1FCE656C"/>
    <w:rsid w:val="1FD441A9"/>
    <w:rsid w:val="1FD56680"/>
    <w:rsid w:val="1FDA787C"/>
    <w:rsid w:val="1FDE351B"/>
    <w:rsid w:val="1FDE7CF5"/>
    <w:rsid w:val="1FE65F6B"/>
    <w:rsid w:val="1FE7674F"/>
    <w:rsid w:val="1FEF0EF4"/>
    <w:rsid w:val="1FF43224"/>
    <w:rsid w:val="1FFA53B1"/>
    <w:rsid w:val="20017109"/>
    <w:rsid w:val="20032679"/>
    <w:rsid w:val="200729D2"/>
    <w:rsid w:val="20084080"/>
    <w:rsid w:val="200A1FE2"/>
    <w:rsid w:val="200A5C94"/>
    <w:rsid w:val="200F23CC"/>
    <w:rsid w:val="20103635"/>
    <w:rsid w:val="201900EE"/>
    <w:rsid w:val="201E74B3"/>
    <w:rsid w:val="20200867"/>
    <w:rsid w:val="20203184"/>
    <w:rsid w:val="20207D22"/>
    <w:rsid w:val="20264F51"/>
    <w:rsid w:val="202B5F67"/>
    <w:rsid w:val="202C4F2E"/>
    <w:rsid w:val="20360727"/>
    <w:rsid w:val="203A440D"/>
    <w:rsid w:val="203A53C6"/>
    <w:rsid w:val="203C5A02"/>
    <w:rsid w:val="203E55CD"/>
    <w:rsid w:val="204213F3"/>
    <w:rsid w:val="20473A48"/>
    <w:rsid w:val="20484444"/>
    <w:rsid w:val="205253AE"/>
    <w:rsid w:val="20546C12"/>
    <w:rsid w:val="20572398"/>
    <w:rsid w:val="20586D1B"/>
    <w:rsid w:val="20626B78"/>
    <w:rsid w:val="20631D63"/>
    <w:rsid w:val="2063425F"/>
    <w:rsid w:val="206E7EE0"/>
    <w:rsid w:val="207215AC"/>
    <w:rsid w:val="20773FB5"/>
    <w:rsid w:val="207B6128"/>
    <w:rsid w:val="20845029"/>
    <w:rsid w:val="20893B2C"/>
    <w:rsid w:val="20922C67"/>
    <w:rsid w:val="20945BC1"/>
    <w:rsid w:val="20965590"/>
    <w:rsid w:val="209669C5"/>
    <w:rsid w:val="20976A98"/>
    <w:rsid w:val="20990189"/>
    <w:rsid w:val="209C453B"/>
    <w:rsid w:val="209D57E7"/>
    <w:rsid w:val="20A04E82"/>
    <w:rsid w:val="20A16929"/>
    <w:rsid w:val="20A664BA"/>
    <w:rsid w:val="20A77ECD"/>
    <w:rsid w:val="20A83220"/>
    <w:rsid w:val="20AC5FF8"/>
    <w:rsid w:val="20AF2124"/>
    <w:rsid w:val="20B01858"/>
    <w:rsid w:val="20B813FF"/>
    <w:rsid w:val="20BC12EB"/>
    <w:rsid w:val="20BC2891"/>
    <w:rsid w:val="20BE2A44"/>
    <w:rsid w:val="20BE4CC7"/>
    <w:rsid w:val="20BE7986"/>
    <w:rsid w:val="20C01CFC"/>
    <w:rsid w:val="20C04A0E"/>
    <w:rsid w:val="20C21754"/>
    <w:rsid w:val="20C462AC"/>
    <w:rsid w:val="20C9107F"/>
    <w:rsid w:val="20C91B14"/>
    <w:rsid w:val="20DA3C69"/>
    <w:rsid w:val="20DA43D3"/>
    <w:rsid w:val="20DC1BB5"/>
    <w:rsid w:val="20DD24DC"/>
    <w:rsid w:val="20E50DD0"/>
    <w:rsid w:val="20E976FD"/>
    <w:rsid w:val="20EC135F"/>
    <w:rsid w:val="20F02564"/>
    <w:rsid w:val="20F07D5F"/>
    <w:rsid w:val="20FC4A96"/>
    <w:rsid w:val="210211FD"/>
    <w:rsid w:val="210A6535"/>
    <w:rsid w:val="210D5FC5"/>
    <w:rsid w:val="2110647D"/>
    <w:rsid w:val="2116591F"/>
    <w:rsid w:val="211733D7"/>
    <w:rsid w:val="21186996"/>
    <w:rsid w:val="21253E11"/>
    <w:rsid w:val="212562DF"/>
    <w:rsid w:val="212C3E51"/>
    <w:rsid w:val="2130749E"/>
    <w:rsid w:val="2139541B"/>
    <w:rsid w:val="213A3BAB"/>
    <w:rsid w:val="213C22E6"/>
    <w:rsid w:val="213D605E"/>
    <w:rsid w:val="213E09EE"/>
    <w:rsid w:val="21417169"/>
    <w:rsid w:val="21454FFB"/>
    <w:rsid w:val="21474A54"/>
    <w:rsid w:val="21491AF3"/>
    <w:rsid w:val="21531307"/>
    <w:rsid w:val="2154271C"/>
    <w:rsid w:val="2155752E"/>
    <w:rsid w:val="215F5A76"/>
    <w:rsid w:val="21611D4D"/>
    <w:rsid w:val="21616E7A"/>
    <w:rsid w:val="21634839"/>
    <w:rsid w:val="21645399"/>
    <w:rsid w:val="21662E01"/>
    <w:rsid w:val="216803D2"/>
    <w:rsid w:val="21691A49"/>
    <w:rsid w:val="216E5622"/>
    <w:rsid w:val="21761567"/>
    <w:rsid w:val="217A500C"/>
    <w:rsid w:val="217D1FB0"/>
    <w:rsid w:val="2183167F"/>
    <w:rsid w:val="218912A4"/>
    <w:rsid w:val="21894314"/>
    <w:rsid w:val="218B1D9D"/>
    <w:rsid w:val="218D2B42"/>
    <w:rsid w:val="218F4582"/>
    <w:rsid w:val="219572D3"/>
    <w:rsid w:val="21983295"/>
    <w:rsid w:val="219B7B8D"/>
    <w:rsid w:val="21A34113"/>
    <w:rsid w:val="21A55AD3"/>
    <w:rsid w:val="21AC717A"/>
    <w:rsid w:val="21B0584A"/>
    <w:rsid w:val="21B13B53"/>
    <w:rsid w:val="21B51580"/>
    <w:rsid w:val="21C25EC4"/>
    <w:rsid w:val="21C81DCC"/>
    <w:rsid w:val="21C86108"/>
    <w:rsid w:val="21CA1AD6"/>
    <w:rsid w:val="21DE1C8A"/>
    <w:rsid w:val="21E8008F"/>
    <w:rsid w:val="21E949C3"/>
    <w:rsid w:val="21ED35E0"/>
    <w:rsid w:val="21EE7ED8"/>
    <w:rsid w:val="21F024C3"/>
    <w:rsid w:val="21F4496F"/>
    <w:rsid w:val="21F7445F"/>
    <w:rsid w:val="21F95C5A"/>
    <w:rsid w:val="21FE738E"/>
    <w:rsid w:val="22016828"/>
    <w:rsid w:val="22101BA0"/>
    <w:rsid w:val="221243B2"/>
    <w:rsid w:val="221940C4"/>
    <w:rsid w:val="22247078"/>
    <w:rsid w:val="222D60D3"/>
    <w:rsid w:val="222D7FB8"/>
    <w:rsid w:val="22307CF0"/>
    <w:rsid w:val="223B21BE"/>
    <w:rsid w:val="223B6F8B"/>
    <w:rsid w:val="223F5100"/>
    <w:rsid w:val="223F662E"/>
    <w:rsid w:val="22431452"/>
    <w:rsid w:val="22452A01"/>
    <w:rsid w:val="22462793"/>
    <w:rsid w:val="2249189F"/>
    <w:rsid w:val="224D2AD9"/>
    <w:rsid w:val="225021B6"/>
    <w:rsid w:val="225704F2"/>
    <w:rsid w:val="225B02E6"/>
    <w:rsid w:val="225D57E2"/>
    <w:rsid w:val="22634526"/>
    <w:rsid w:val="226B4EF7"/>
    <w:rsid w:val="226F503F"/>
    <w:rsid w:val="22721D38"/>
    <w:rsid w:val="22735C3F"/>
    <w:rsid w:val="22765384"/>
    <w:rsid w:val="227906B9"/>
    <w:rsid w:val="2280354A"/>
    <w:rsid w:val="228220A4"/>
    <w:rsid w:val="228403F3"/>
    <w:rsid w:val="2287505A"/>
    <w:rsid w:val="22885A35"/>
    <w:rsid w:val="22895883"/>
    <w:rsid w:val="22943A5C"/>
    <w:rsid w:val="22943C12"/>
    <w:rsid w:val="229B2823"/>
    <w:rsid w:val="229C65CF"/>
    <w:rsid w:val="229F7D0E"/>
    <w:rsid w:val="22A106EE"/>
    <w:rsid w:val="22A622CB"/>
    <w:rsid w:val="22AA306B"/>
    <w:rsid w:val="22B71DF5"/>
    <w:rsid w:val="22BA2C18"/>
    <w:rsid w:val="22BD1838"/>
    <w:rsid w:val="22BD36B8"/>
    <w:rsid w:val="22BE5208"/>
    <w:rsid w:val="22C12BA0"/>
    <w:rsid w:val="22C164C9"/>
    <w:rsid w:val="22C75158"/>
    <w:rsid w:val="22CE11F8"/>
    <w:rsid w:val="22DB7F64"/>
    <w:rsid w:val="22E10830"/>
    <w:rsid w:val="22E3765B"/>
    <w:rsid w:val="22E750F8"/>
    <w:rsid w:val="22EE666E"/>
    <w:rsid w:val="22F16713"/>
    <w:rsid w:val="22F83EE6"/>
    <w:rsid w:val="22FC1E4F"/>
    <w:rsid w:val="23014207"/>
    <w:rsid w:val="23076916"/>
    <w:rsid w:val="230A1F70"/>
    <w:rsid w:val="230A4021"/>
    <w:rsid w:val="230F1E4E"/>
    <w:rsid w:val="23110EEC"/>
    <w:rsid w:val="231F3C6E"/>
    <w:rsid w:val="23201794"/>
    <w:rsid w:val="23214660"/>
    <w:rsid w:val="232A26FA"/>
    <w:rsid w:val="232F60EE"/>
    <w:rsid w:val="23306CB5"/>
    <w:rsid w:val="233429D3"/>
    <w:rsid w:val="233901C8"/>
    <w:rsid w:val="233F569A"/>
    <w:rsid w:val="234822FE"/>
    <w:rsid w:val="234B4A7F"/>
    <w:rsid w:val="234C328F"/>
    <w:rsid w:val="235651B5"/>
    <w:rsid w:val="23566DDC"/>
    <w:rsid w:val="235C0A1E"/>
    <w:rsid w:val="235F3DCB"/>
    <w:rsid w:val="235F73CE"/>
    <w:rsid w:val="23694EE9"/>
    <w:rsid w:val="23697C59"/>
    <w:rsid w:val="236F216E"/>
    <w:rsid w:val="23722BE7"/>
    <w:rsid w:val="23767606"/>
    <w:rsid w:val="23796741"/>
    <w:rsid w:val="237A2322"/>
    <w:rsid w:val="237B7101"/>
    <w:rsid w:val="237D6A68"/>
    <w:rsid w:val="23892FD7"/>
    <w:rsid w:val="238C0BD7"/>
    <w:rsid w:val="23937D6D"/>
    <w:rsid w:val="239E265F"/>
    <w:rsid w:val="239F3782"/>
    <w:rsid w:val="23A203FB"/>
    <w:rsid w:val="23A53E1E"/>
    <w:rsid w:val="23A60388"/>
    <w:rsid w:val="23A777BF"/>
    <w:rsid w:val="23A80914"/>
    <w:rsid w:val="23A87762"/>
    <w:rsid w:val="23AE6A22"/>
    <w:rsid w:val="23B2156E"/>
    <w:rsid w:val="23B31E55"/>
    <w:rsid w:val="23B373E1"/>
    <w:rsid w:val="23B54577"/>
    <w:rsid w:val="23B721AD"/>
    <w:rsid w:val="23B9402B"/>
    <w:rsid w:val="23BF2D5B"/>
    <w:rsid w:val="23C37F88"/>
    <w:rsid w:val="23C51108"/>
    <w:rsid w:val="23C536D6"/>
    <w:rsid w:val="23C56018"/>
    <w:rsid w:val="23CD3259"/>
    <w:rsid w:val="23D223FC"/>
    <w:rsid w:val="23DA33C6"/>
    <w:rsid w:val="23DE1CFA"/>
    <w:rsid w:val="23E17175"/>
    <w:rsid w:val="23E71F63"/>
    <w:rsid w:val="23F753B5"/>
    <w:rsid w:val="23FA58F8"/>
    <w:rsid w:val="23FF3DD1"/>
    <w:rsid w:val="24007544"/>
    <w:rsid w:val="2401075D"/>
    <w:rsid w:val="24044F4C"/>
    <w:rsid w:val="24073BA5"/>
    <w:rsid w:val="2408538F"/>
    <w:rsid w:val="240F37A9"/>
    <w:rsid w:val="24114B12"/>
    <w:rsid w:val="241638C5"/>
    <w:rsid w:val="24175D47"/>
    <w:rsid w:val="241B709D"/>
    <w:rsid w:val="241C74AE"/>
    <w:rsid w:val="241E5CD3"/>
    <w:rsid w:val="24251D4C"/>
    <w:rsid w:val="24286B52"/>
    <w:rsid w:val="242F7EE0"/>
    <w:rsid w:val="24320867"/>
    <w:rsid w:val="24374A76"/>
    <w:rsid w:val="24394CB9"/>
    <w:rsid w:val="243A092C"/>
    <w:rsid w:val="244268BF"/>
    <w:rsid w:val="24435A83"/>
    <w:rsid w:val="2444463C"/>
    <w:rsid w:val="24473088"/>
    <w:rsid w:val="24501F2B"/>
    <w:rsid w:val="24502B23"/>
    <w:rsid w:val="2459724F"/>
    <w:rsid w:val="245D3179"/>
    <w:rsid w:val="246A0F18"/>
    <w:rsid w:val="246A3E74"/>
    <w:rsid w:val="246A716A"/>
    <w:rsid w:val="246F1DB3"/>
    <w:rsid w:val="246F761C"/>
    <w:rsid w:val="247375E9"/>
    <w:rsid w:val="24783DE7"/>
    <w:rsid w:val="247A6FFA"/>
    <w:rsid w:val="247F653D"/>
    <w:rsid w:val="24815511"/>
    <w:rsid w:val="24910B95"/>
    <w:rsid w:val="24922F33"/>
    <w:rsid w:val="24954B76"/>
    <w:rsid w:val="249C3F57"/>
    <w:rsid w:val="24A81A41"/>
    <w:rsid w:val="24A86920"/>
    <w:rsid w:val="24AA2A5A"/>
    <w:rsid w:val="24B33383"/>
    <w:rsid w:val="24B50C4C"/>
    <w:rsid w:val="24B62C99"/>
    <w:rsid w:val="24BB08B9"/>
    <w:rsid w:val="24BB369A"/>
    <w:rsid w:val="24C513B8"/>
    <w:rsid w:val="24C95E80"/>
    <w:rsid w:val="24CC572F"/>
    <w:rsid w:val="24D32F62"/>
    <w:rsid w:val="24D35F38"/>
    <w:rsid w:val="24DB5972"/>
    <w:rsid w:val="24DD6ACF"/>
    <w:rsid w:val="24DF4095"/>
    <w:rsid w:val="24E07225"/>
    <w:rsid w:val="24E10F97"/>
    <w:rsid w:val="24E33E09"/>
    <w:rsid w:val="24E67E07"/>
    <w:rsid w:val="24F41D83"/>
    <w:rsid w:val="24F457A0"/>
    <w:rsid w:val="24F51C09"/>
    <w:rsid w:val="24FA4FA6"/>
    <w:rsid w:val="24FD2897"/>
    <w:rsid w:val="24FD66A2"/>
    <w:rsid w:val="25007ACF"/>
    <w:rsid w:val="250232FC"/>
    <w:rsid w:val="25031E35"/>
    <w:rsid w:val="25045F9C"/>
    <w:rsid w:val="25067F6D"/>
    <w:rsid w:val="25077C17"/>
    <w:rsid w:val="250A13AD"/>
    <w:rsid w:val="250A1BD4"/>
    <w:rsid w:val="250A5E1F"/>
    <w:rsid w:val="250F3FB0"/>
    <w:rsid w:val="25103C37"/>
    <w:rsid w:val="25123496"/>
    <w:rsid w:val="25131529"/>
    <w:rsid w:val="251765CB"/>
    <w:rsid w:val="251E2FF7"/>
    <w:rsid w:val="251F1A68"/>
    <w:rsid w:val="251F3C33"/>
    <w:rsid w:val="25205808"/>
    <w:rsid w:val="25273FA6"/>
    <w:rsid w:val="252E339E"/>
    <w:rsid w:val="25387269"/>
    <w:rsid w:val="25392176"/>
    <w:rsid w:val="254573DC"/>
    <w:rsid w:val="254578D6"/>
    <w:rsid w:val="25467058"/>
    <w:rsid w:val="254A3C7C"/>
    <w:rsid w:val="254D65DE"/>
    <w:rsid w:val="2554026F"/>
    <w:rsid w:val="25586A5A"/>
    <w:rsid w:val="2559015C"/>
    <w:rsid w:val="25595B5D"/>
    <w:rsid w:val="255B217F"/>
    <w:rsid w:val="255B74F0"/>
    <w:rsid w:val="25693B2F"/>
    <w:rsid w:val="25726E93"/>
    <w:rsid w:val="257274D9"/>
    <w:rsid w:val="257A03A7"/>
    <w:rsid w:val="257D6329"/>
    <w:rsid w:val="2584600A"/>
    <w:rsid w:val="258747D8"/>
    <w:rsid w:val="258B383C"/>
    <w:rsid w:val="25906BE1"/>
    <w:rsid w:val="25956469"/>
    <w:rsid w:val="25985BC5"/>
    <w:rsid w:val="259C736C"/>
    <w:rsid w:val="259D5A6F"/>
    <w:rsid w:val="259E472C"/>
    <w:rsid w:val="259F40A6"/>
    <w:rsid w:val="25A349A0"/>
    <w:rsid w:val="25AD4E94"/>
    <w:rsid w:val="25AF2942"/>
    <w:rsid w:val="25AF5095"/>
    <w:rsid w:val="25B82157"/>
    <w:rsid w:val="25BB328B"/>
    <w:rsid w:val="25BD2051"/>
    <w:rsid w:val="25BF7042"/>
    <w:rsid w:val="25C11A98"/>
    <w:rsid w:val="25CE3729"/>
    <w:rsid w:val="25D034DD"/>
    <w:rsid w:val="25D302D3"/>
    <w:rsid w:val="25DF56C4"/>
    <w:rsid w:val="25E20F82"/>
    <w:rsid w:val="25E5254D"/>
    <w:rsid w:val="25E626FC"/>
    <w:rsid w:val="25EA78A7"/>
    <w:rsid w:val="25F005BB"/>
    <w:rsid w:val="25F16B22"/>
    <w:rsid w:val="25FB7DFA"/>
    <w:rsid w:val="25FD4703"/>
    <w:rsid w:val="26021056"/>
    <w:rsid w:val="26042F85"/>
    <w:rsid w:val="26117FE7"/>
    <w:rsid w:val="261910AD"/>
    <w:rsid w:val="261D1928"/>
    <w:rsid w:val="262230C5"/>
    <w:rsid w:val="26290530"/>
    <w:rsid w:val="263A22E8"/>
    <w:rsid w:val="263E2A45"/>
    <w:rsid w:val="264019AE"/>
    <w:rsid w:val="26437F75"/>
    <w:rsid w:val="264B0FE2"/>
    <w:rsid w:val="265A192C"/>
    <w:rsid w:val="26607B3F"/>
    <w:rsid w:val="2661459D"/>
    <w:rsid w:val="26630315"/>
    <w:rsid w:val="26695200"/>
    <w:rsid w:val="266F2816"/>
    <w:rsid w:val="26722306"/>
    <w:rsid w:val="267A231A"/>
    <w:rsid w:val="2680399F"/>
    <w:rsid w:val="26820C9D"/>
    <w:rsid w:val="269215ED"/>
    <w:rsid w:val="269543EC"/>
    <w:rsid w:val="26967F2B"/>
    <w:rsid w:val="26977D36"/>
    <w:rsid w:val="26987FEF"/>
    <w:rsid w:val="26997893"/>
    <w:rsid w:val="26A331FB"/>
    <w:rsid w:val="26B5748B"/>
    <w:rsid w:val="26B96CA8"/>
    <w:rsid w:val="26C31DBF"/>
    <w:rsid w:val="26C3256A"/>
    <w:rsid w:val="26CB07DA"/>
    <w:rsid w:val="26CF39CC"/>
    <w:rsid w:val="26CF4C16"/>
    <w:rsid w:val="26CF7DBC"/>
    <w:rsid w:val="26DB508B"/>
    <w:rsid w:val="26E064ED"/>
    <w:rsid w:val="26E260B8"/>
    <w:rsid w:val="26E77C60"/>
    <w:rsid w:val="26E90153"/>
    <w:rsid w:val="26EF0127"/>
    <w:rsid w:val="26F64BA7"/>
    <w:rsid w:val="26F6667F"/>
    <w:rsid w:val="26FA42DF"/>
    <w:rsid w:val="26FF465E"/>
    <w:rsid w:val="26FF6473"/>
    <w:rsid w:val="27014B35"/>
    <w:rsid w:val="27084A19"/>
    <w:rsid w:val="271462F0"/>
    <w:rsid w:val="27151384"/>
    <w:rsid w:val="271A0CCC"/>
    <w:rsid w:val="271B5FAA"/>
    <w:rsid w:val="27210FD1"/>
    <w:rsid w:val="272555CB"/>
    <w:rsid w:val="27255E21"/>
    <w:rsid w:val="272728A3"/>
    <w:rsid w:val="272768E5"/>
    <w:rsid w:val="272F01F7"/>
    <w:rsid w:val="27341547"/>
    <w:rsid w:val="27343A60"/>
    <w:rsid w:val="273A0A5F"/>
    <w:rsid w:val="273D48FE"/>
    <w:rsid w:val="27402309"/>
    <w:rsid w:val="27495F03"/>
    <w:rsid w:val="274F1D9E"/>
    <w:rsid w:val="275B6273"/>
    <w:rsid w:val="275D6AA2"/>
    <w:rsid w:val="275E17D7"/>
    <w:rsid w:val="276F5A82"/>
    <w:rsid w:val="277025E4"/>
    <w:rsid w:val="27706638"/>
    <w:rsid w:val="27716BBB"/>
    <w:rsid w:val="27786244"/>
    <w:rsid w:val="277C3CC4"/>
    <w:rsid w:val="277D509D"/>
    <w:rsid w:val="27813F8A"/>
    <w:rsid w:val="27816AAD"/>
    <w:rsid w:val="278810F6"/>
    <w:rsid w:val="279437A9"/>
    <w:rsid w:val="27A87B3A"/>
    <w:rsid w:val="27AB7981"/>
    <w:rsid w:val="27AE3812"/>
    <w:rsid w:val="27BE2432"/>
    <w:rsid w:val="27C052F3"/>
    <w:rsid w:val="27C3478F"/>
    <w:rsid w:val="27C81C4A"/>
    <w:rsid w:val="27CC1E47"/>
    <w:rsid w:val="27CF2F7F"/>
    <w:rsid w:val="27D430C8"/>
    <w:rsid w:val="27D614F9"/>
    <w:rsid w:val="27E343D9"/>
    <w:rsid w:val="27E46B2A"/>
    <w:rsid w:val="27E52BFD"/>
    <w:rsid w:val="27E70AD2"/>
    <w:rsid w:val="27E84A5F"/>
    <w:rsid w:val="27EF0316"/>
    <w:rsid w:val="27F31225"/>
    <w:rsid w:val="27FE2AA1"/>
    <w:rsid w:val="28010465"/>
    <w:rsid w:val="280418FC"/>
    <w:rsid w:val="280653FC"/>
    <w:rsid w:val="28090F5A"/>
    <w:rsid w:val="28121259"/>
    <w:rsid w:val="2817549D"/>
    <w:rsid w:val="28186E53"/>
    <w:rsid w:val="281A0EA7"/>
    <w:rsid w:val="281D1523"/>
    <w:rsid w:val="281D62A2"/>
    <w:rsid w:val="28236262"/>
    <w:rsid w:val="28287660"/>
    <w:rsid w:val="282C5BEE"/>
    <w:rsid w:val="28300BDB"/>
    <w:rsid w:val="28321054"/>
    <w:rsid w:val="2839385E"/>
    <w:rsid w:val="283C746E"/>
    <w:rsid w:val="283D3904"/>
    <w:rsid w:val="284556F5"/>
    <w:rsid w:val="28463A4A"/>
    <w:rsid w:val="28480408"/>
    <w:rsid w:val="2852608B"/>
    <w:rsid w:val="285A2D8B"/>
    <w:rsid w:val="285C76C2"/>
    <w:rsid w:val="28642732"/>
    <w:rsid w:val="28690079"/>
    <w:rsid w:val="28761019"/>
    <w:rsid w:val="287C121A"/>
    <w:rsid w:val="287D0D43"/>
    <w:rsid w:val="287E4F92"/>
    <w:rsid w:val="288074A4"/>
    <w:rsid w:val="28807F93"/>
    <w:rsid w:val="288602EB"/>
    <w:rsid w:val="288730F6"/>
    <w:rsid w:val="28880425"/>
    <w:rsid w:val="28885E14"/>
    <w:rsid w:val="288B1F91"/>
    <w:rsid w:val="28921C7E"/>
    <w:rsid w:val="28970ECE"/>
    <w:rsid w:val="289D3C8D"/>
    <w:rsid w:val="28A37DF3"/>
    <w:rsid w:val="28A502AF"/>
    <w:rsid w:val="28A91C64"/>
    <w:rsid w:val="28AA2846"/>
    <w:rsid w:val="28AD7458"/>
    <w:rsid w:val="28AF15F0"/>
    <w:rsid w:val="28B07116"/>
    <w:rsid w:val="28B5111E"/>
    <w:rsid w:val="28B7419B"/>
    <w:rsid w:val="28BA3B86"/>
    <w:rsid w:val="28BC7349"/>
    <w:rsid w:val="28BD6603"/>
    <w:rsid w:val="28C606E7"/>
    <w:rsid w:val="28C948CF"/>
    <w:rsid w:val="28D15A0A"/>
    <w:rsid w:val="28D66ED8"/>
    <w:rsid w:val="28D9666D"/>
    <w:rsid w:val="28DB126D"/>
    <w:rsid w:val="28DB4665"/>
    <w:rsid w:val="28E57C91"/>
    <w:rsid w:val="28E921BB"/>
    <w:rsid w:val="28EF5E90"/>
    <w:rsid w:val="28F07FAC"/>
    <w:rsid w:val="28F6079A"/>
    <w:rsid w:val="28FB2C85"/>
    <w:rsid w:val="28FC1B41"/>
    <w:rsid w:val="28FE02A2"/>
    <w:rsid w:val="28FE1D2C"/>
    <w:rsid w:val="28FE60D3"/>
    <w:rsid w:val="29012336"/>
    <w:rsid w:val="2906226C"/>
    <w:rsid w:val="2907571B"/>
    <w:rsid w:val="290C1785"/>
    <w:rsid w:val="290E08EA"/>
    <w:rsid w:val="29115413"/>
    <w:rsid w:val="291476A5"/>
    <w:rsid w:val="291B7489"/>
    <w:rsid w:val="291C477F"/>
    <w:rsid w:val="292001E4"/>
    <w:rsid w:val="2920604A"/>
    <w:rsid w:val="29253B8C"/>
    <w:rsid w:val="29254CF8"/>
    <w:rsid w:val="29271AA1"/>
    <w:rsid w:val="29284336"/>
    <w:rsid w:val="292A43BF"/>
    <w:rsid w:val="292D6F51"/>
    <w:rsid w:val="293002CE"/>
    <w:rsid w:val="29315699"/>
    <w:rsid w:val="29377DCA"/>
    <w:rsid w:val="293A14D3"/>
    <w:rsid w:val="293A4485"/>
    <w:rsid w:val="293E4722"/>
    <w:rsid w:val="293E61E9"/>
    <w:rsid w:val="29432AA8"/>
    <w:rsid w:val="2957178D"/>
    <w:rsid w:val="295757E3"/>
    <w:rsid w:val="29591431"/>
    <w:rsid w:val="295B3A4D"/>
    <w:rsid w:val="295C6778"/>
    <w:rsid w:val="295D104C"/>
    <w:rsid w:val="295E4C59"/>
    <w:rsid w:val="2961005D"/>
    <w:rsid w:val="296B72BD"/>
    <w:rsid w:val="297939AC"/>
    <w:rsid w:val="297B2F44"/>
    <w:rsid w:val="297C274F"/>
    <w:rsid w:val="297C72C2"/>
    <w:rsid w:val="298365D8"/>
    <w:rsid w:val="29892ABB"/>
    <w:rsid w:val="298B033A"/>
    <w:rsid w:val="298F1DC8"/>
    <w:rsid w:val="29907AEB"/>
    <w:rsid w:val="29984596"/>
    <w:rsid w:val="299D7ED6"/>
    <w:rsid w:val="29AC1FD3"/>
    <w:rsid w:val="29B01DC7"/>
    <w:rsid w:val="29B9024C"/>
    <w:rsid w:val="29B91983"/>
    <w:rsid w:val="29BF3440"/>
    <w:rsid w:val="29BF4407"/>
    <w:rsid w:val="29C022D8"/>
    <w:rsid w:val="29CB27ED"/>
    <w:rsid w:val="29CD3901"/>
    <w:rsid w:val="29CE0543"/>
    <w:rsid w:val="29CF0B24"/>
    <w:rsid w:val="29D7536B"/>
    <w:rsid w:val="29DB1AEB"/>
    <w:rsid w:val="29DF4719"/>
    <w:rsid w:val="29E31955"/>
    <w:rsid w:val="29E41AD2"/>
    <w:rsid w:val="29E820E3"/>
    <w:rsid w:val="29ED5E2A"/>
    <w:rsid w:val="29ED7D3F"/>
    <w:rsid w:val="29F01EC0"/>
    <w:rsid w:val="29F12AEB"/>
    <w:rsid w:val="29F12BBE"/>
    <w:rsid w:val="29F31CC5"/>
    <w:rsid w:val="29F70701"/>
    <w:rsid w:val="29F8597F"/>
    <w:rsid w:val="29FD22B4"/>
    <w:rsid w:val="2A0B1FB7"/>
    <w:rsid w:val="2A112018"/>
    <w:rsid w:val="2A164385"/>
    <w:rsid w:val="2A185F78"/>
    <w:rsid w:val="2A1D7215"/>
    <w:rsid w:val="2A1E357C"/>
    <w:rsid w:val="2A2A12F8"/>
    <w:rsid w:val="2A2B2B4C"/>
    <w:rsid w:val="2A321E68"/>
    <w:rsid w:val="2A3C3CC5"/>
    <w:rsid w:val="2A3C5105"/>
    <w:rsid w:val="2A3F69A3"/>
    <w:rsid w:val="2A406756"/>
    <w:rsid w:val="2A441539"/>
    <w:rsid w:val="2A4939A0"/>
    <w:rsid w:val="2A5A71A5"/>
    <w:rsid w:val="2A5C6F04"/>
    <w:rsid w:val="2A5F3919"/>
    <w:rsid w:val="2A6308E4"/>
    <w:rsid w:val="2A643162"/>
    <w:rsid w:val="2A661523"/>
    <w:rsid w:val="2A667898"/>
    <w:rsid w:val="2A685EBB"/>
    <w:rsid w:val="2A693B22"/>
    <w:rsid w:val="2A6D4B0F"/>
    <w:rsid w:val="2A7228D5"/>
    <w:rsid w:val="2A7325BF"/>
    <w:rsid w:val="2A7334E0"/>
    <w:rsid w:val="2A736F49"/>
    <w:rsid w:val="2A7A6FDF"/>
    <w:rsid w:val="2A7D510C"/>
    <w:rsid w:val="2A7F3244"/>
    <w:rsid w:val="2A822174"/>
    <w:rsid w:val="2A832D34"/>
    <w:rsid w:val="2A834127"/>
    <w:rsid w:val="2A893625"/>
    <w:rsid w:val="2A8E5E53"/>
    <w:rsid w:val="2A904DAB"/>
    <w:rsid w:val="2A913169"/>
    <w:rsid w:val="2A94256A"/>
    <w:rsid w:val="2A9D2A82"/>
    <w:rsid w:val="2A9E6163"/>
    <w:rsid w:val="2AA16CD8"/>
    <w:rsid w:val="2AAB228B"/>
    <w:rsid w:val="2AB749A5"/>
    <w:rsid w:val="2ACB2961"/>
    <w:rsid w:val="2ACC1046"/>
    <w:rsid w:val="2ACE4132"/>
    <w:rsid w:val="2AD31E96"/>
    <w:rsid w:val="2AD66766"/>
    <w:rsid w:val="2AD84A43"/>
    <w:rsid w:val="2AD870E3"/>
    <w:rsid w:val="2AD959BB"/>
    <w:rsid w:val="2AE0594F"/>
    <w:rsid w:val="2AE54CEB"/>
    <w:rsid w:val="2AE80DE9"/>
    <w:rsid w:val="2AE959A3"/>
    <w:rsid w:val="2AEC2197"/>
    <w:rsid w:val="2AEF1C8A"/>
    <w:rsid w:val="2AF172BF"/>
    <w:rsid w:val="2AF36AFD"/>
    <w:rsid w:val="2AFC10CB"/>
    <w:rsid w:val="2AFC4011"/>
    <w:rsid w:val="2B083239"/>
    <w:rsid w:val="2B0919B8"/>
    <w:rsid w:val="2B0A6FB1"/>
    <w:rsid w:val="2B0D0850"/>
    <w:rsid w:val="2B171A38"/>
    <w:rsid w:val="2B1A6660"/>
    <w:rsid w:val="2B1B75D1"/>
    <w:rsid w:val="2B1C2373"/>
    <w:rsid w:val="2B200AE4"/>
    <w:rsid w:val="2B2044F4"/>
    <w:rsid w:val="2B2D7144"/>
    <w:rsid w:val="2B397093"/>
    <w:rsid w:val="2B3A6BB7"/>
    <w:rsid w:val="2B3C2A64"/>
    <w:rsid w:val="2B41674B"/>
    <w:rsid w:val="2B4865A4"/>
    <w:rsid w:val="2B4E0B96"/>
    <w:rsid w:val="2B4F2C16"/>
    <w:rsid w:val="2B54481D"/>
    <w:rsid w:val="2B596323"/>
    <w:rsid w:val="2B6C2C13"/>
    <w:rsid w:val="2B6F15D0"/>
    <w:rsid w:val="2B74267D"/>
    <w:rsid w:val="2B7B1C5D"/>
    <w:rsid w:val="2B7B3997"/>
    <w:rsid w:val="2B7D73F2"/>
    <w:rsid w:val="2B7F3C8E"/>
    <w:rsid w:val="2B7F6672"/>
    <w:rsid w:val="2B801925"/>
    <w:rsid w:val="2B8802A2"/>
    <w:rsid w:val="2B942D1F"/>
    <w:rsid w:val="2B942D9D"/>
    <w:rsid w:val="2B995194"/>
    <w:rsid w:val="2B9A4EDE"/>
    <w:rsid w:val="2B9D1BD3"/>
    <w:rsid w:val="2BA51A9A"/>
    <w:rsid w:val="2BAB4764"/>
    <w:rsid w:val="2BB44AC4"/>
    <w:rsid w:val="2BBE4423"/>
    <w:rsid w:val="2BC2788C"/>
    <w:rsid w:val="2BC3366C"/>
    <w:rsid w:val="2BC50211"/>
    <w:rsid w:val="2BC7194D"/>
    <w:rsid w:val="2BCC766D"/>
    <w:rsid w:val="2BCF32C4"/>
    <w:rsid w:val="2BD15E7E"/>
    <w:rsid w:val="2BD870AF"/>
    <w:rsid w:val="2BDA74B5"/>
    <w:rsid w:val="2BDB6510"/>
    <w:rsid w:val="2BDC7FE8"/>
    <w:rsid w:val="2BE563F3"/>
    <w:rsid w:val="2BF24907"/>
    <w:rsid w:val="2BF44D42"/>
    <w:rsid w:val="2BF47D13"/>
    <w:rsid w:val="2BFC067A"/>
    <w:rsid w:val="2C0337F0"/>
    <w:rsid w:val="2C0E0D23"/>
    <w:rsid w:val="2C0E1BFB"/>
    <w:rsid w:val="2C105355"/>
    <w:rsid w:val="2C112655"/>
    <w:rsid w:val="2C114353"/>
    <w:rsid w:val="2C1462E0"/>
    <w:rsid w:val="2C1A1808"/>
    <w:rsid w:val="2C223592"/>
    <w:rsid w:val="2C240A43"/>
    <w:rsid w:val="2C24749F"/>
    <w:rsid w:val="2C293F03"/>
    <w:rsid w:val="2C2E0B2E"/>
    <w:rsid w:val="2C336C7A"/>
    <w:rsid w:val="2C372028"/>
    <w:rsid w:val="2C3B03EC"/>
    <w:rsid w:val="2C41535E"/>
    <w:rsid w:val="2C435CEE"/>
    <w:rsid w:val="2C4422C0"/>
    <w:rsid w:val="2C4647B0"/>
    <w:rsid w:val="2C467809"/>
    <w:rsid w:val="2C475FE3"/>
    <w:rsid w:val="2C47609C"/>
    <w:rsid w:val="2C511A62"/>
    <w:rsid w:val="2C561AE1"/>
    <w:rsid w:val="2C6102E7"/>
    <w:rsid w:val="2C6E57A6"/>
    <w:rsid w:val="2C7341DD"/>
    <w:rsid w:val="2C7C3EDF"/>
    <w:rsid w:val="2C7D05B4"/>
    <w:rsid w:val="2C82701B"/>
    <w:rsid w:val="2C83614E"/>
    <w:rsid w:val="2C855616"/>
    <w:rsid w:val="2C863D5F"/>
    <w:rsid w:val="2C942335"/>
    <w:rsid w:val="2C956FCE"/>
    <w:rsid w:val="2C9B1810"/>
    <w:rsid w:val="2C9D6206"/>
    <w:rsid w:val="2CA8756D"/>
    <w:rsid w:val="2CAB013C"/>
    <w:rsid w:val="2CB045C6"/>
    <w:rsid w:val="2CB30748"/>
    <w:rsid w:val="2CB97986"/>
    <w:rsid w:val="2CC15D95"/>
    <w:rsid w:val="2CC455FF"/>
    <w:rsid w:val="2CC83A49"/>
    <w:rsid w:val="2CCD4121"/>
    <w:rsid w:val="2CD33B58"/>
    <w:rsid w:val="2CD930DF"/>
    <w:rsid w:val="2CE23B85"/>
    <w:rsid w:val="2CE90E48"/>
    <w:rsid w:val="2CF11C64"/>
    <w:rsid w:val="2CF71805"/>
    <w:rsid w:val="2D0637A8"/>
    <w:rsid w:val="2D0D7BCC"/>
    <w:rsid w:val="2D12127C"/>
    <w:rsid w:val="2D172616"/>
    <w:rsid w:val="2D1C0C4D"/>
    <w:rsid w:val="2D292AF7"/>
    <w:rsid w:val="2D2E215A"/>
    <w:rsid w:val="2D2F0944"/>
    <w:rsid w:val="2D35543D"/>
    <w:rsid w:val="2D357B7C"/>
    <w:rsid w:val="2D364E40"/>
    <w:rsid w:val="2D3B5B48"/>
    <w:rsid w:val="2D470641"/>
    <w:rsid w:val="2D4B736D"/>
    <w:rsid w:val="2D5856AA"/>
    <w:rsid w:val="2D594220"/>
    <w:rsid w:val="2D5A404A"/>
    <w:rsid w:val="2D6028BD"/>
    <w:rsid w:val="2D621399"/>
    <w:rsid w:val="2D630BFB"/>
    <w:rsid w:val="2D6F134E"/>
    <w:rsid w:val="2D744D37"/>
    <w:rsid w:val="2D776393"/>
    <w:rsid w:val="2D7C01C3"/>
    <w:rsid w:val="2D84178D"/>
    <w:rsid w:val="2D887FF9"/>
    <w:rsid w:val="2D8A21D7"/>
    <w:rsid w:val="2D8F4040"/>
    <w:rsid w:val="2D9428EE"/>
    <w:rsid w:val="2D9A365F"/>
    <w:rsid w:val="2DA12015"/>
    <w:rsid w:val="2DA15F14"/>
    <w:rsid w:val="2DB52BEE"/>
    <w:rsid w:val="2DB70680"/>
    <w:rsid w:val="2DBD655D"/>
    <w:rsid w:val="2DBE067B"/>
    <w:rsid w:val="2DBE4083"/>
    <w:rsid w:val="2DC0042F"/>
    <w:rsid w:val="2DC71907"/>
    <w:rsid w:val="2DDB740F"/>
    <w:rsid w:val="2DDB756D"/>
    <w:rsid w:val="2DDD6BFF"/>
    <w:rsid w:val="2DDE647C"/>
    <w:rsid w:val="2DE52846"/>
    <w:rsid w:val="2DE660FD"/>
    <w:rsid w:val="2DE7384E"/>
    <w:rsid w:val="2DEA0732"/>
    <w:rsid w:val="2DEC21A0"/>
    <w:rsid w:val="2DEE08CC"/>
    <w:rsid w:val="2DF91985"/>
    <w:rsid w:val="2E0217E0"/>
    <w:rsid w:val="2E0221C2"/>
    <w:rsid w:val="2E0231E3"/>
    <w:rsid w:val="2E051061"/>
    <w:rsid w:val="2E0C3040"/>
    <w:rsid w:val="2E0D3636"/>
    <w:rsid w:val="2E0E6EE6"/>
    <w:rsid w:val="2E142E18"/>
    <w:rsid w:val="2E150147"/>
    <w:rsid w:val="2E1B0192"/>
    <w:rsid w:val="2E2272E9"/>
    <w:rsid w:val="2E255EB0"/>
    <w:rsid w:val="2E2A2FD2"/>
    <w:rsid w:val="2E2E55BF"/>
    <w:rsid w:val="2E3014D6"/>
    <w:rsid w:val="2E30169A"/>
    <w:rsid w:val="2E332316"/>
    <w:rsid w:val="2E3A195C"/>
    <w:rsid w:val="2E3D7387"/>
    <w:rsid w:val="2E422F06"/>
    <w:rsid w:val="2E4B324D"/>
    <w:rsid w:val="2E507235"/>
    <w:rsid w:val="2E54324A"/>
    <w:rsid w:val="2E546455"/>
    <w:rsid w:val="2E55135C"/>
    <w:rsid w:val="2E5719E1"/>
    <w:rsid w:val="2E58407D"/>
    <w:rsid w:val="2E593F36"/>
    <w:rsid w:val="2E5E01A2"/>
    <w:rsid w:val="2E642E7C"/>
    <w:rsid w:val="2E67471B"/>
    <w:rsid w:val="2E680D39"/>
    <w:rsid w:val="2E6E3267"/>
    <w:rsid w:val="2E717347"/>
    <w:rsid w:val="2E774FCF"/>
    <w:rsid w:val="2E83199B"/>
    <w:rsid w:val="2E865042"/>
    <w:rsid w:val="2E883F6E"/>
    <w:rsid w:val="2E8B3E4F"/>
    <w:rsid w:val="2E8C6FD2"/>
    <w:rsid w:val="2E9077CD"/>
    <w:rsid w:val="2E9353F8"/>
    <w:rsid w:val="2E97060C"/>
    <w:rsid w:val="2E987FB9"/>
    <w:rsid w:val="2E9C43C4"/>
    <w:rsid w:val="2E9C493C"/>
    <w:rsid w:val="2E9F5139"/>
    <w:rsid w:val="2EA33849"/>
    <w:rsid w:val="2EA41A7A"/>
    <w:rsid w:val="2EA54C3C"/>
    <w:rsid w:val="2EA640B5"/>
    <w:rsid w:val="2EA72D69"/>
    <w:rsid w:val="2EAB1239"/>
    <w:rsid w:val="2EAD50D3"/>
    <w:rsid w:val="2EB02600"/>
    <w:rsid w:val="2EBF6305"/>
    <w:rsid w:val="2EC10EF2"/>
    <w:rsid w:val="2EC41413"/>
    <w:rsid w:val="2EC4442F"/>
    <w:rsid w:val="2ECF34D8"/>
    <w:rsid w:val="2ED32860"/>
    <w:rsid w:val="2ED75A5E"/>
    <w:rsid w:val="2EE30AA8"/>
    <w:rsid w:val="2EF03401"/>
    <w:rsid w:val="2EF141C9"/>
    <w:rsid w:val="2EF247F6"/>
    <w:rsid w:val="2EF4325E"/>
    <w:rsid w:val="2EF7419D"/>
    <w:rsid w:val="2EF95B6C"/>
    <w:rsid w:val="2EF97DF1"/>
    <w:rsid w:val="2EFB3C3B"/>
    <w:rsid w:val="2EFF3E4D"/>
    <w:rsid w:val="2F0152C9"/>
    <w:rsid w:val="2F033E15"/>
    <w:rsid w:val="2F0E4715"/>
    <w:rsid w:val="2F0E4FE6"/>
    <w:rsid w:val="2F0E5507"/>
    <w:rsid w:val="2F177B73"/>
    <w:rsid w:val="2F192F8D"/>
    <w:rsid w:val="2F1A353B"/>
    <w:rsid w:val="2F1D2544"/>
    <w:rsid w:val="2F1E1C75"/>
    <w:rsid w:val="2F201CED"/>
    <w:rsid w:val="2F227416"/>
    <w:rsid w:val="2F260158"/>
    <w:rsid w:val="2F2A2D4D"/>
    <w:rsid w:val="2F324D29"/>
    <w:rsid w:val="2F3B2982"/>
    <w:rsid w:val="2F414064"/>
    <w:rsid w:val="2F511653"/>
    <w:rsid w:val="2F57102A"/>
    <w:rsid w:val="2F575AC4"/>
    <w:rsid w:val="2F614408"/>
    <w:rsid w:val="2F652C94"/>
    <w:rsid w:val="2F680596"/>
    <w:rsid w:val="2F6B2FE0"/>
    <w:rsid w:val="2F74578F"/>
    <w:rsid w:val="2F774EA9"/>
    <w:rsid w:val="2F783455"/>
    <w:rsid w:val="2F786DBB"/>
    <w:rsid w:val="2F835584"/>
    <w:rsid w:val="2F8530AA"/>
    <w:rsid w:val="2F895757"/>
    <w:rsid w:val="2F8B1E2D"/>
    <w:rsid w:val="2F8B6041"/>
    <w:rsid w:val="2F983E31"/>
    <w:rsid w:val="2F9E0CD7"/>
    <w:rsid w:val="2FA3253D"/>
    <w:rsid w:val="2FA468A9"/>
    <w:rsid w:val="2FA67BE1"/>
    <w:rsid w:val="2FAA36C7"/>
    <w:rsid w:val="2FAD676C"/>
    <w:rsid w:val="2FB47CB7"/>
    <w:rsid w:val="2FB971F8"/>
    <w:rsid w:val="2FBE480E"/>
    <w:rsid w:val="2FC02AE9"/>
    <w:rsid w:val="2FC516F9"/>
    <w:rsid w:val="2FC53C32"/>
    <w:rsid w:val="2FC609FB"/>
    <w:rsid w:val="2FC7480C"/>
    <w:rsid w:val="2FCC4CBA"/>
    <w:rsid w:val="2FCD71CB"/>
    <w:rsid w:val="2FCE2CA3"/>
    <w:rsid w:val="2FCF5062"/>
    <w:rsid w:val="2FD7000E"/>
    <w:rsid w:val="2FD87AD3"/>
    <w:rsid w:val="2FDA611B"/>
    <w:rsid w:val="2FDD421F"/>
    <w:rsid w:val="2FDE6441"/>
    <w:rsid w:val="2FE0142E"/>
    <w:rsid w:val="2FE54374"/>
    <w:rsid w:val="2FEB0346"/>
    <w:rsid w:val="2FEC7CEF"/>
    <w:rsid w:val="2FF124EE"/>
    <w:rsid w:val="2FF336B5"/>
    <w:rsid w:val="2FF9238E"/>
    <w:rsid w:val="30061025"/>
    <w:rsid w:val="30063D65"/>
    <w:rsid w:val="30150FF6"/>
    <w:rsid w:val="30173E21"/>
    <w:rsid w:val="30191EBD"/>
    <w:rsid w:val="30215120"/>
    <w:rsid w:val="303036B7"/>
    <w:rsid w:val="30313232"/>
    <w:rsid w:val="30392B64"/>
    <w:rsid w:val="303B7AC4"/>
    <w:rsid w:val="303F5B52"/>
    <w:rsid w:val="303F5B53"/>
    <w:rsid w:val="304237CB"/>
    <w:rsid w:val="30447BB4"/>
    <w:rsid w:val="30494459"/>
    <w:rsid w:val="304B3424"/>
    <w:rsid w:val="30504491"/>
    <w:rsid w:val="3058165E"/>
    <w:rsid w:val="30593EC8"/>
    <w:rsid w:val="305A36CD"/>
    <w:rsid w:val="305A62E5"/>
    <w:rsid w:val="306302F2"/>
    <w:rsid w:val="306B024A"/>
    <w:rsid w:val="3072428F"/>
    <w:rsid w:val="3077686B"/>
    <w:rsid w:val="307C37C8"/>
    <w:rsid w:val="307E33FA"/>
    <w:rsid w:val="307F0B1B"/>
    <w:rsid w:val="30825206"/>
    <w:rsid w:val="3083287F"/>
    <w:rsid w:val="308C0468"/>
    <w:rsid w:val="30941E3D"/>
    <w:rsid w:val="30960982"/>
    <w:rsid w:val="309A321B"/>
    <w:rsid w:val="309B1E26"/>
    <w:rsid w:val="309E725E"/>
    <w:rsid w:val="30AA16F6"/>
    <w:rsid w:val="30B04157"/>
    <w:rsid w:val="30B05F05"/>
    <w:rsid w:val="30B75856"/>
    <w:rsid w:val="30BE4139"/>
    <w:rsid w:val="30C20E65"/>
    <w:rsid w:val="30CC217B"/>
    <w:rsid w:val="30DA11D4"/>
    <w:rsid w:val="30DC488E"/>
    <w:rsid w:val="30E16A86"/>
    <w:rsid w:val="30E3081F"/>
    <w:rsid w:val="30E65DCB"/>
    <w:rsid w:val="30EB518F"/>
    <w:rsid w:val="30F16040"/>
    <w:rsid w:val="30F777EC"/>
    <w:rsid w:val="30F94587"/>
    <w:rsid w:val="310821E5"/>
    <w:rsid w:val="31126BC0"/>
    <w:rsid w:val="31131651"/>
    <w:rsid w:val="311579EC"/>
    <w:rsid w:val="31176FBA"/>
    <w:rsid w:val="31197F4E"/>
    <w:rsid w:val="312548D6"/>
    <w:rsid w:val="312E7AEE"/>
    <w:rsid w:val="31352B82"/>
    <w:rsid w:val="31390E12"/>
    <w:rsid w:val="313963A5"/>
    <w:rsid w:val="314237F1"/>
    <w:rsid w:val="31472E72"/>
    <w:rsid w:val="31477EC0"/>
    <w:rsid w:val="314B26DB"/>
    <w:rsid w:val="314D4F8F"/>
    <w:rsid w:val="314D7BF8"/>
    <w:rsid w:val="31551934"/>
    <w:rsid w:val="31583277"/>
    <w:rsid w:val="315B34A8"/>
    <w:rsid w:val="315B6FA4"/>
    <w:rsid w:val="315D7896"/>
    <w:rsid w:val="315E58BF"/>
    <w:rsid w:val="31600CA5"/>
    <w:rsid w:val="31603DCF"/>
    <w:rsid w:val="31622CCC"/>
    <w:rsid w:val="316535E8"/>
    <w:rsid w:val="316B06E6"/>
    <w:rsid w:val="316D5CE1"/>
    <w:rsid w:val="317121BB"/>
    <w:rsid w:val="31751B0F"/>
    <w:rsid w:val="31777839"/>
    <w:rsid w:val="317E50AC"/>
    <w:rsid w:val="31825895"/>
    <w:rsid w:val="318916D1"/>
    <w:rsid w:val="318B3768"/>
    <w:rsid w:val="318F6052"/>
    <w:rsid w:val="319475D5"/>
    <w:rsid w:val="31994BEB"/>
    <w:rsid w:val="319B7DA4"/>
    <w:rsid w:val="31A063F5"/>
    <w:rsid w:val="31A23BB9"/>
    <w:rsid w:val="31A335D9"/>
    <w:rsid w:val="31A343D3"/>
    <w:rsid w:val="31AF330A"/>
    <w:rsid w:val="31AF54E5"/>
    <w:rsid w:val="31BE01A6"/>
    <w:rsid w:val="31BE58A5"/>
    <w:rsid w:val="31C205E6"/>
    <w:rsid w:val="31C24114"/>
    <w:rsid w:val="31D05429"/>
    <w:rsid w:val="31D27142"/>
    <w:rsid w:val="31DB16A7"/>
    <w:rsid w:val="31E22281"/>
    <w:rsid w:val="31E50DC9"/>
    <w:rsid w:val="31E51304"/>
    <w:rsid w:val="31E52F71"/>
    <w:rsid w:val="31E57099"/>
    <w:rsid w:val="31E63AB9"/>
    <w:rsid w:val="31EA0E60"/>
    <w:rsid w:val="31EB7A5B"/>
    <w:rsid w:val="31EF1388"/>
    <w:rsid w:val="31F34CB3"/>
    <w:rsid w:val="31F506F7"/>
    <w:rsid w:val="31F743EB"/>
    <w:rsid w:val="31FE41DB"/>
    <w:rsid w:val="32042FF1"/>
    <w:rsid w:val="320E2E30"/>
    <w:rsid w:val="32116E77"/>
    <w:rsid w:val="32133B48"/>
    <w:rsid w:val="32196CDC"/>
    <w:rsid w:val="32280C43"/>
    <w:rsid w:val="32351445"/>
    <w:rsid w:val="323668DE"/>
    <w:rsid w:val="32395F5E"/>
    <w:rsid w:val="323963CE"/>
    <w:rsid w:val="323A4620"/>
    <w:rsid w:val="323C7A8E"/>
    <w:rsid w:val="324C791B"/>
    <w:rsid w:val="324F5BF1"/>
    <w:rsid w:val="325B4746"/>
    <w:rsid w:val="326D5FE6"/>
    <w:rsid w:val="326E4351"/>
    <w:rsid w:val="326F1DF0"/>
    <w:rsid w:val="3274149D"/>
    <w:rsid w:val="32754525"/>
    <w:rsid w:val="327A02F8"/>
    <w:rsid w:val="328A228F"/>
    <w:rsid w:val="328C17F4"/>
    <w:rsid w:val="328E671A"/>
    <w:rsid w:val="329655A6"/>
    <w:rsid w:val="32A12E41"/>
    <w:rsid w:val="32A5271F"/>
    <w:rsid w:val="32A82270"/>
    <w:rsid w:val="32A82A9E"/>
    <w:rsid w:val="32A95302"/>
    <w:rsid w:val="32BB5035"/>
    <w:rsid w:val="32BF4B25"/>
    <w:rsid w:val="32C93F4E"/>
    <w:rsid w:val="32CD1F18"/>
    <w:rsid w:val="32D06D32"/>
    <w:rsid w:val="32D33102"/>
    <w:rsid w:val="32D332CE"/>
    <w:rsid w:val="32DD0992"/>
    <w:rsid w:val="32E53E60"/>
    <w:rsid w:val="32E60818"/>
    <w:rsid w:val="32E620B2"/>
    <w:rsid w:val="32F04CDF"/>
    <w:rsid w:val="32F052CB"/>
    <w:rsid w:val="32FA0DF8"/>
    <w:rsid w:val="32FB12D2"/>
    <w:rsid w:val="33013B4F"/>
    <w:rsid w:val="33036EF1"/>
    <w:rsid w:val="33067A08"/>
    <w:rsid w:val="33095DA0"/>
    <w:rsid w:val="3310106D"/>
    <w:rsid w:val="33145B8C"/>
    <w:rsid w:val="3316169C"/>
    <w:rsid w:val="3316511D"/>
    <w:rsid w:val="331719A3"/>
    <w:rsid w:val="331A33DB"/>
    <w:rsid w:val="331A4FEC"/>
    <w:rsid w:val="331F6285"/>
    <w:rsid w:val="33295303"/>
    <w:rsid w:val="332B0CD8"/>
    <w:rsid w:val="332C2F01"/>
    <w:rsid w:val="332C4894"/>
    <w:rsid w:val="333170A5"/>
    <w:rsid w:val="3333424C"/>
    <w:rsid w:val="334015B4"/>
    <w:rsid w:val="33434744"/>
    <w:rsid w:val="33552D94"/>
    <w:rsid w:val="33565A3A"/>
    <w:rsid w:val="33566F90"/>
    <w:rsid w:val="33586A54"/>
    <w:rsid w:val="335D3031"/>
    <w:rsid w:val="336B063A"/>
    <w:rsid w:val="33766482"/>
    <w:rsid w:val="33795D4F"/>
    <w:rsid w:val="33831668"/>
    <w:rsid w:val="3389489E"/>
    <w:rsid w:val="338A618E"/>
    <w:rsid w:val="33971302"/>
    <w:rsid w:val="33997124"/>
    <w:rsid w:val="339A37B6"/>
    <w:rsid w:val="339C1482"/>
    <w:rsid w:val="339E71A8"/>
    <w:rsid w:val="33A070E3"/>
    <w:rsid w:val="33A151BB"/>
    <w:rsid w:val="33A61841"/>
    <w:rsid w:val="33B15FF9"/>
    <w:rsid w:val="33BB353F"/>
    <w:rsid w:val="33BD4B8E"/>
    <w:rsid w:val="33C13F2F"/>
    <w:rsid w:val="33C14333"/>
    <w:rsid w:val="33C57962"/>
    <w:rsid w:val="33C62114"/>
    <w:rsid w:val="33CC0274"/>
    <w:rsid w:val="33CF0D98"/>
    <w:rsid w:val="33D87DD1"/>
    <w:rsid w:val="33D9312F"/>
    <w:rsid w:val="33E44C31"/>
    <w:rsid w:val="33E660E2"/>
    <w:rsid w:val="33E73E99"/>
    <w:rsid w:val="33EA2BB5"/>
    <w:rsid w:val="33EC684D"/>
    <w:rsid w:val="33EF31E8"/>
    <w:rsid w:val="33F01CCC"/>
    <w:rsid w:val="33F43325"/>
    <w:rsid w:val="33F623D2"/>
    <w:rsid w:val="33F63660"/>
    <w:rsid w:val="33FD1C96"/>
    <w:rsid w:val="33FD6212"/>
    <w:rsid w:val="33FF723C"/>
    <w:rsid w:val="3409299C"/>
    <w:rsid w:val="3410207A"/>
    <w:rsid w:val="34171645"/>
    <w:rsid w:val="341B2D35"/>
    <w:rsid w:val="341B5D8B"/>
    <w:rsid w:val="342164F5"/>
    <w:rsid w:val="34236B46"/>
    <w:rsid w:val="3431153A"/>
    <w:rsid w:val="34334FD0"/>
    <w:rsid w:val="34343151"/>
    <w:rsid w:val="34405192"/>
    <w:rsid w:val="344165CB"/>
    <w:rsid w:val="344A082F"/>
    <w:rsid w:val="344D1295"/>
    <w:rsid w:val="344E0E5E"/>
    <w:rsid w:val="345B1C51"/>
    <w:rsid w:val="34634E5B"/>
    <w:rsid w:val="34664A0B"/>
    <w:rsid w:val="346A0AC1"/>
    <w:rsid w:val="346F257B"/>
    <w:rsid w:val="3473350F"/>
    <w:rsid w:val="34745E56"/>
    <w:rsid w:val="34806536"/>
    <w:rsid w:val="34820207"/>
    <w:rsid w:val="34895612"/>
    <w:rsid w:val="348D0035"/>
    <w:rsid w:val="34905B5D"/>
    <w:rsid w:val="349D49F2"/>
    <w:rsid w:val="34A315BE"/>
    <w:rsid w:val="34A51AF9"/>
    <w:rsid w:val="34A6557B"/>
    <w:rsid w:val="34B00BC9"/>
    <w:rsid w:val="34B45B8A"/>
    <w:rsid w:val="34B61F58"/>
    <w:rsid w:val="34BE6177"/>
    <w:rsid w:val="34BF2BBB"/>
    <w:rsid w:val="34C0431B"/>
    <w:rsid w:val="34C06933"/>
    <w:rsid w:val="34C11D20"/>
    <w:rsid w:val="34C839CB"/>
    <w:rsid w:val="34CA77B1"/>
    <w:rsid w:val="34CC3529"/>
    <w:rsid w:val="34CD40C2"/>
    <w:rsid w:val="34D05012"/>
    <w:rsid w:val="34D83C7C"/>
    <w:rsid w:val="34DA0701"/>
    <w:rsid w:val="34DA0A32"/>
    <w:rsid w:val="34E14AEC"/>
    <w:rsid w:val="34E814C3"/>
    <w:rsid w:val="34ED50D2"/>
    <w:rsid w:val="34EF189A"/>
    <w:rsid w:val="34F208EA"/>
    <w:rsid w:val="34F5482E"/>
    <w:rsid w:val="34F767F8"/>
    <w:rsid w:val="34FA1E45"/>
    <w:rsid w:val="34FF56AD"/>
    <w:rsid w:val="35024A93"/>
    <w:rsid w:val="350B0749"/>
    <w:rsid w:val="350C3926"/>
    <w:rsid w:val="350D43FF"/>
    <w:rsid w:val="350E6FCA"/>
    <w:rsid w:val="351468B3"/>
    <w:rsid w:val="3515212D"/>
    <w:rsid w:val="3516441D"/>
    <w:rsid w:val="3518676F"/>
    <w:rsid w:val="351B4CAF"/>
    <w:rsid w:val="351B71C4"/>
    <w:rsid w:val="351D0B70"/>
    <w:rsid w:val="352073D1"/>
    <w:rsid w:val="352769B2"/>
    <w:rsid w:val="35357321"/>
    <w:rsid w:val="353C420B"/>
    <w:rsid w:val="353F29DC"/>
    <w:rsid w:val="35404FE2"/>
    <w:rsid w:val="35417A12"/>
    <w:rsid w:val="35422F12"/>
    <w:rsid w:val="354370EE"/>
    <w:rsid w:val="354746ED"/>
    <w:rsid w:val="35482BB1"/>
    <w:rsid w:val="354D34A8"/>
    <w:rsid w:val="354D52D3"/>
    <w:rsid w:val="35540E5E"/>
    <w:rsid w:val="35564F51"/>
    <w:rsid w:val="35634ED4"/>
    <w:rsid w:val="356A4376"/>
    <w:rsid w:val="356E45E1"/>
    <w:rsid w:val="35721391"/>
    <w:rsid w:val="3574368C"/>
    <w:rsid w:val="35751B79"/>
    <w:rsid w:val="3575771D"/>
    <w:rsid w:val="35807FDC"/>
    <w:rsid w:val="35854ECC"/>
    <w:rsid w:val="35886536"/>
    <w:rsid w:val="358C7847"/>
    <w:rsid w:val="358E6A31"/>
    <w:rsid w:val="35A24AD2"/>
    <w:rsid w:val="35A3428A"/>
    <w:rsid w:val="35A81F93"/>
    <w:rsid w:val="35B72671"/>
    <w:rsid w:val="35B72CAC"/>
    <w:rsid w:val="35BA7826"/>
    <w:rsid w:val="35BD2012"/>
    <w:rsid w:val="35C22DD9"/>
    <w:rsid w:val="35C91F13"/>
    <w:rsid w:val="35CD38BA"/>
    <w:rsid w:val="35D01D3C"/>
    <w:rsid w:val="35D143B3"/>
    <w:rsid w:val="35D16FE4"/>
    <w:rsid w:val="35D45EAE"/>
    <w:rsid w:val="35D51498"/>
    <w:rsid w:val="35EF3197"/>
    <w:rsid w:val="35F93C95"/>
    <w:rsid w:val="35FA5802"/>
    <w:rsid w:val="35FA7C22"/>
    <w:rsid w:val="36014B35"/>
    <w:rsid w:val="360A256C"/>
    <w:rsid w:val="360A6C3C"/>
    <w:rsid w:val="36183741"/>
    <w:rsid w:val="362A754F"/>
    <w:rsid w:val="362E4C5E"/>
    <w:rsid w:val="36331C18"/>
    <w:rsid w:val="36362163"/>
    <w:rsid w:val="363650FE"/>
    <w:rsid w:val="3647329E"/>
    <w:rsid w:val="364D5705"/>
    <w:rsid w:val="36504B2F"/>
    <w:rsid w:val="365322E1"/>
    <w:rsid w:val="36572D8F"/>
    <w:rsid w:val="36587DEF"/>
    <w:rsid w:val="365B2239"/>
    <w:rsid w:val="36603333"/>
    <w:rsid w:val="36633A19"/>
    <w:rsid w:val="366A79AD"/>
    <w:rsid w:val="366C1508"/>
    <w:rsid w:val="36722213"/>
    <w:rsid w:val="36770803"/>
    <w:rsid w:val="3679148F"/>
    <w:rsid w:val="367D3CD3"/>
    <w:rsid w:val="36872565"/>
    <w:rsid w:val="36873BAC"/>
    <w:rsid w:val="368832F6"/>
    <w:rsid w:val="368A544A"/>
    <w:rsid w:val="368F480F"/>
    <w:rsid w:val="3690132A"/>
    <w:rsid w:val="369627D4"/>
    <w:rsid w:val="369802C1"/>
    <w:rsid w:val="36A454CF"/>
    <w:rsid w:val="36A71CC8"/>
    <w:rsid w:val="36A95955"/>
    <w:rsid w:val="36AF4EB1"/>
    <w:rsid w:val="36B733EB"/>
    <w:rsid w:val="36B92F79"/>
    <w:rsid w:val="36BD00BF"/>
    <w:rsid w:val="36BD4F39"/>
    <w:rsid w:val="36C16D13"/>
    <w:rsid w:val="36C85CFB"/>
    <w:rsid w:val="36CF3627"/>
    <w:rsid w:val="36D13079"/>
    <w:rsid w:val="36D331DD"/>
    <w:rsid w:val="36D36DF1"/>
    <w:rsid w:val="36D71088"/>
    <w:rsid w:val="36D73E77"/>
    <w:rsid w:val="36D83068"/>
    <w:rsid w:val="36D976F9"/>
    <w:rsid w:val="36DD1A1E"/>
    <w:rsid w:val="36E27034"/>
    <w:rsid w:val="36E45212"/>
    <w:rsid w:val="36E77716"/>
    <w:rsid w:val="36E8434B"/>
    <w:rsid w:val="36F647CA"/>
    <w:rsid w:val="36F7661F"/>
    <w:rsid w:val="36F76C5E"/>
    <w:rsid w:val="36F93443"/>
    <w:rsid w:val="36FB035D"/>
    <w:rsid w:val="36FC292C"/>
    <w:rsid w:val="36FD52ED"/>
    <w:rsid w:val="36FE5CB7"/>
    <w:rsid w:val="36FF5A48"/>
    <w:rsid w:val="37036D58"/>
    <w:rsid w:val="3705164D"/>
    <w:rsid w:val="370963B0"/>
    <w:rsid w:val="370C2303"/>
    <w:rsid w:val="370C236A"/>
    <w:rsid w:val="370E5E96"/>
    <w:rsid w:val="371027B2"/>
    <w:rsid w:val="37130219"/>
    <w:rsid w:val="37176A94"/>
    <w:rsid w:val="371B7223"/>
    <w:rsid w:val="37211085"/>
    <w:rsid w:val="37226A87"/>
    <w:rsid w:val="372323D2"/>
    <w:rsid w:val="372359ED"/>
    <w:rsid w:val="3724232A"/>
    <w:rsid w:val="372670C5"/>
    <w:rsid w:val="372D736A"/>
    <w:rsid w:val="37321D6A"/>
    <w:rsid w:val="373C01C9"/>
    <w:rsid w:val="373E20EE"/>
    <w:rsid w:val="374168D1"/>
    <w:rsid w:val="374260F0"/>
    <w:rsid w:val="374B6611"/>
    <w:rsid w:val="374E46CA"/>
    <w:rsid w:val="37501D5B"/>
    <w:rsid w:val="375241BA"/>
    <w:rsid w:val="375A306E"/>
    <w:rsid w:val="37692CF2"/>
    <w:rsid w:val="376B0DD8"/>
    <w:rsid w:val="37714C4E"/>
    <w:rsid w:val="37721F5F"/>
    <w:rsid w:val="37775DAD"/>
    <w:rsid w:val="37786F06"/>
    <w:rsid w:val="377E5337"/>
    <w:rsid w:val="37834C15"/>
    <w:rsid w:val="378454F9"/>
    <w:rsid w:val="378753D1"/>
    <w:rsid w:val="379E11AD"/>
    <w:rsid w:val="37A77D2A"/>
    <w:rsid w:val="37AA0043"/>
    <w:rsid w:val="37AA0E37"/>
    <w:rsid w:val="37B067C2"/>
    <w:rsid w:val="37B21FD5"/>
    <w:rsid w:val="37B74BFC"/>
    <w:rsid w:val="37B841FE"/>
    <w:rsid w:val="37BB3EB8"/>
    <w:rsid w:val="37BE7F91"/>
    <w:rsid w:val="37C4673A"/>
    <w:rsid w:val="37C8019D"/>
    <w:rsid w:val="37CA21FC"/>
    <w:rsid w:val="37D0320E"/>
    <w:rsid w:val="37D17B69"/>
    <w:rsid w:val="37D46F30"/>
    <w:rsid w:val="37D87E24"/>
    <w:rsid w:val="37DD151F"/>
    <w:rsid w:val="37DD476B"/>
    <w:rsid w:val="37DE6966"/>
    <w:rsid w:val="37E5630E"/>
    <w:rsid w:val="37E61BA3"/>
    <w:rsid w:val="37E8067A"/>
    <w:rsid w:val="37EB3D74"/>
    <w:rsid w:val="37F47148"/>
    <w:rsid w:val="37F86295"/>
    <w:rsid w:val="37F91DFC"/>
    <w:rsid w:val="37FA215C"/>
    <w:rsid w:val="37FA7D92"/>
    <w:rsid w:val="38002FA8"/>
    <w:rsid w:val="3801173C"/>
    <w:rsid w:val="38026626"/>
    <w:rsid w:val="380972AE"/>
    <w:rsid w:val="380A2ED4"/>
    <w:rsid w:val="380C6ED8"/>
    <w:rsid w:val="380F342C"/>
    <w:rsid w:val="38104306"/>
    <w:rsid w:val="381B1C56"/>
    <w:rsid w:val="38307061"/>
    <w:rsid w:val="38324C9D"/>
    <w:rsid w:val="38413F91"/>
    <w:rsid w:val="38427113"/>
    <w:rsid w:val="38534D57"/>
    <w:rsid w:val="385656FC"/>
    <w:rsid w:val="38592E44"/>
    <w:rsid w:val="385B14A1"/>
    <w:rsid w:val="385F2DB5"/>
    <w:rsid w:val="385F7597"/>
    <w:rsid w:val="38685E5E"/>
    <w:rsid w:val="386E32E4"/>
    <w:rsid w:val="386F0A4B"/>
    <w:rsid w:val="38734E03"/>
    <w:rsid w:val="3876438E"/>
    <w:rsid w:val="387B329C"/>
    <w:rsid w:val="387C7014"/>
    <w:rsid w:val="3881170D"/>
    <w:rsid w:val="38825131"/>
    <w:rsid w:val="388313D1"/>
    <w:rsid w:val="388859B9"/>
    <w:rsid w:val="388C7258"/>
    <w:rsid w:val="388E12B7"/>
    <w:rsid w:val="38A345A1"/>
    <w:rsid w:val="38A360F6"/>
    <w:rsid w:val="38AD6F05"/>
    <w:rsid w:val="38AE3672"/>
    <w:rsid w:val="38B250B4"/>
    <w:rsid w:val="38B400A9"/>
    <w:rsid w:val="38BB72CA"/>
    <w:rsid w:val="38BE2A68"/>
    <w:rsid w:val="38C7509D"/>
    <w:rsid w:val="38C9516C"/>
    <w:rsid w:val="38CC1D4A"/>
    <w:rsid w:val="38D5710E"/>
    <w:rsid w:val="38E36885"/>
    <w:rsid w:val="38E95D99"/>
    <w:rsid w:val="38F067E6"/>
    <w:rsid w:val="38F15A12"/>
    <w:rsid w:val="38F6689C"/>
    <w:rsid w:val="38F76BD6"/>
    <w:rsid w:val="38F9283E"/>
    <w:rsid w:val="38FE48A1"/>
    <w:rsid w:val="3902576C"/>
    <w:rsid w:val="39097C7C"/>
    <w:rsid w:val="390A242A"/>
    <w:rsid w:val="391303F3"/>
    <w:rsid w:val="391334D5"/>
    <w:rsid w:val="391508AA"/>
    <w:rsid w:val="39150F44"/>
    <w:rsid w:val="391B536C"/>
    <w:rsid w:val="391B63C0"/>
    <w:rsid w:val="391C09CE"/>
    <w:rsid w:val="391D5968"/>
    <w:rsid w:val="391D6F3E"/>
    <w:rsid w:val="392B10C5"/>
    <w:rsid w:val="392F4087"/>
    <w:rsid w:val="39334835"/>
    <w:rsid w:val="39335C26"/>
    <w:rsid w:val="3938118D"/>
    <w:rsid w:val="393B2B48"/>
    <w:rsid w:val="393C6ED0"/>
    <w:rsid w:val="393C781C"/>
    <w:rsid w:val="393C7CC5"/>
    <w:rsid w:val="39423DBA"/>
    <w:rsid w:val="39455658"/>
    <w:rsid w:val="394B2972"/>
    <w:rsid w:val="394D6523"/>
    <w:rsid w:val="394F4928"/>
    <w:rsid w:val="39560EEE"/>
    <w:rsid w:val="395B65FC"/>
    <w:rsid w:val="39603C0C"/>
    <w:rsid w:val="39635D08"/>
    <w:rsid w:val="39680A37"/>
    <w:rsid w:val="396A223C"/>
    <w:rsid w:val="396F54EB"/>
    <w:rsid w:val="3970258B"/>
    <w:rsid w:val="39717338"/>
    <w:rsid w:val="39732063"/>
    <w:rsid w:val="39742DEF"/>
    <w:rsid w:val="3976433A"/>
    <w:rsid w:val="3976722A"/>
    <w:rsid w:val="397B76C0"/>
    <w:rsid w:val="39881E46"/>
    <w:rsid w:val="398B71AB"/>
    <w:rsid w:val="398E4252"/>
    <w:rsid w:val="39923399"/>
    <w:rsid w:val="3993769D"/>
    <w:rsid w:val="39955FF2"/>
    <w:rsid w:val="399A1A1B"/>
    <w:rsid w:val="399B5587"/>
    <w:rsid w:val="39A35E40"/>
    <w:rsid w:val="39A3649D"/>
    <w:rsid w:val="39A64190"/>
    <w:rsid w:val="39AA419C"/>
    <w:rsid w:val="39AD08EF"/>
    <w:rsid w:val="39B87D9C"/>
    <w:rsid w:val="39B929BD"/>
    <w:rsid w:val="39B96D28"/>
    <w:rsid w:val="39C33858"/>
    <w:rsid w:val="39CD3D03"/>
    <w:rsid w:val="39CF643A"/>
    <w:rsid w:val="39D37108"/>
    <w:rsid w:val="39D72754"/>
    <w:rsid w:val="39DA0F22"/>
    <w:rsid w:val="39DA38C8"/>
    <w:rsid w:val="39DD6A51"/>
    <w:rsid w:val="39DE25D8"/>
    <w:rsid w:val="39E0349C"/>
    <w:rsid w:val="39E536B1"/>
    <w:rsid w:val="39E839B6"/>
    <w:rsid w:val="39E92595"/>
    <w:rsid w:val="39E941E0"/>
    <w:rsid w:val="39EB77ED"/>
    <w:rsid w:val="39ED4091"/>
    <w:rsid w:val="39F25104"/>
    <w:rsid w:val="39F32F16"/>
    <w:rsid w:val="39F33E3D"/>
    <w:rsid w:val="39F728F0"/>
    <w:rsid w:val="39FD74CC"/>
    <w:rsid w:val="3A023B19"/>
    <w:rsid w:val="3A180553"/>
    <w:rsid w:val="3A1A7DC6"/>
    <w:rsid w:val="3A1F2BAB"/>
    <w:rsid w:val="3A26548A"/>
    <w:rsid w:val="3A265A40"/>
    <w:rsid w:val="3A284C16"/>
    <w:rsid w:val="3A287D52"/>
    <w:rsid w:val="3A2A4F7A"/>
    <w:rsid w:val="3A2B2B31"/>
    <w:rsid w:val="3A32505F"/>
    <w:rsid w:val="3A3719CA"/>
    <w:rsid w:val="3A37310E"/>
    <w:rsid w:val="3A3B0F6F"/>
    <w:rsid w:val="3A400797"/>
    <w:rsid w:val="3A40511F"/>
    <w:rsid w:val="3A437DEA"/>
    <w:rsid w:val="3A476BFD"/>
    <w:rsid w:val="3A4D6628"/>
    <w:rsid w:val="3A4F2C33"/>
    <w:rsid w:val="3A5C25E6"/>
    <w:rsid w:val="3A5D453C"/>
    <w:rsid w:val="3A5F2705"/>
    <w:rsid w:val="3A636C6D"/>
    <w:rsid w:val="3A667F7C"/>
    <w:rsid w:val="3A704C82"/>
    <w:rsid w:val="3A7E325C"/>
    <w:rsid w:val="3A8075D7"/>
    <w:rsid w:val="3A82210D"/>
    <w:rsid w:val="3A826B4D"/>
    <w:rsid w:val="3A850B77"/>
    <w:rsid w:val="3A875A60"/>
    <w:rsid w:val="3A8827BC"/>
    <w:rsid w:val="3A8937C3"/>
    <w:rsid w:val="3A8B1791"/>
    <w:rsid w:val="3AA34D2C"/>
    <w:rsid w:val="3AA65922"/>
    <w:rsid w:val="3AA94648"/>
    <w:rsid w:val="3AB846E7"/>
    <w:rsid w:val="3ABC7B9C"/>
    <w:rsid w:val="3AC11FA4"/>
    <w:rsid w:val="3AC26685"/>
    <w:rsid w:val="3AC32252"/>
    <w:rsid w:val="3AC50DB3"/>
    <w:rsid w:val="3AD30BFA"/>
    <w:rsid w:val="3AD326A8"/>
    <w:rsid w:val="3AD41B9A"/>
    <w:rsid w:val="3AD43138"/>
    <w:rsid w:val="3AD75891"/>
    <w:rsid w:val="3AE10AF6"/>
    <w:rsid w:val="3AE53EB3"/>
    <w:rsid w:val="3AE67F1F"/>
    <w:rsid w:val="3AEA6E12"/>
    <w:rsid w:val="3AED2291"/>
    <w:rsid w:val="3AF35977"/>
    <w:rsid w:val="3AF4224B"/>
    <w:rsid w:val="3AF53723"/>
    <w:rsid w:val="3AFA2997"/>
    <w:rsid w:val="3AFB5E8D"/>
    <w:rsid w:val="3AFD71F7"/>
    <w:rsid w:val="3B00217F"/>
    <w:rsid w:val="3B047F4A"/>
    <w:rsid w:val="3B0B2F34"/>
    <w:rsid w:val="3B0F01B6"/>
    <w:rsid w:val="3B0F7120"/>
    <w:rsid w:val="3B162AEA"/>
    <w:rsid w:val="3B1D42F1"/>
    <w:rsid w:val="3B240783"/>
    <w:rsid w:val="3B267ECF"/>
    <w:rsid w:val="3B2C6AD0"/>
    <w:rsid w:val="3B33508B"/>
    <w:rsid w:val="3B343A08"/>
    <w:rsid w:val="3B3B5828"/>
    <w:rsid w:val="3B3D2A8B"/>
    <w:rsid w:val="3B3F1094"/>
    <w:rsid w:val="3B491924"/>
    <w:rsid w:val="3B4A5604"/>
    <w:rsid w:val="3B5542A9"/>
    <w:rsid w:val="3B5C1327"/>
    <w:rsid w:val="3B5E0047"/>
    <w:rsid w:val="3B616116"/>
    <w:rsid w:val="3B675D5A"/>
    <w:rsid w:val="3B7B1C49"/>
    <w:rsid w:val="3B7B3DFF"/>
    <w:rsid w:val="3B841F06"/>
    <w:rsid w:val="3B844B5E"/>
    <w:rsid w:val="3B875978"/>
    <w:rsid w:val="3B8A1F65"/>
    <w:rsid w:val="3B8C6111"/>
    <w:rsid w:val="3B947B1C"/>
    <w:rsid w:val="3B963E0A"/>
    <w:rsid w:val="3B9B70A7"/>
    <w:rsid w:val="3BB222AE"/>
    <w:rsid w:val="3BB61C0F"/>
    <w:rsid w:val="3BB80C52"/>
    <w:rsid w:val="3BC27434"/>
    <w:rsid w:val="3BC40071"/>
    <w:rsid w:val="3BC4015E"/>
    <w:rsid w:val="3BC41DC5"/>
    <w:rsid w:val="3BCC035E"/>
    <w:rsid w:val="3BD313BE"/>
    <w:rsid w:val="3BD436ED"/>
    <w:rsid w:val="3BD80A06"/>
    <w:rsid w:val="3BE34A7D"/>
    <w:rsid w:val="3BE975FB"/>
    <w:rsid w:val="3BEC65CA"/>
    <w:rsid w:val="3BED27C2"/>
    <w:rsid w:val="3BEE75C4"/>
    <w:rsid w:val="3BF000A3"/>
    <w:rsid w:val="3BF1489F"/>
    <w:rsid w:val="3BF27D19"/>
    <w:rsid w:val="3BFC4CAD"/>
    <w:rsid w:val="3BFD0C0C"/>
    <w:rsid w:val="3C011C6D"/>
    <w:rsid w:val="3C02557E"/>
    <w:rsid w:val="3C07690F"/>
    <w:rsid w:val="3C086AFC"/>
    <w:rsid w:val="3C101B8D"/>
    <w:rsid w:val="3C1133A7"/>
    <w:rsid w:val="3C120368"/>
    <w:rsid w:val="3C137C90"/>
    <w:rsid w:val="3C196252"/>
    <w:rsid w:val="3C1E73A8"/>
    <w:rsid w:val="3C223C21"/>
    <w:rsid w:val="3C2310A0"/>
    <w:rsid w:val="3C253C8F"/>
    <w:rsid w:val="3C262F6F"/>
    <w:rsid w:val="3C2914B1"/>
    <w:rsid w:val="3C304C69"/>
    <w:rsid w:val="3C3265AD"/>
    <w:rsid w:val="3C333E8E"/>
    <w:rsid w:val="3C372473"/>
    <w:rsid w:val="3C377565"/>
    <w:rsid w:val="3C47113A"/>
    <w:rsid w:val="3C495460"/>
    <w:rsid w:val="3C513009"/>
    <w:rsid w:val="3C5203FE"/>
    <w:rsid w:val="3C5502A8"/>
    <w:rsid w:val="3C621827"/>
    <w:rsid w:val="3C652368"/>
    <w:rsid w:val="3C731B19"/>
    <w:rsid w:val="3C735974"/>
    <w:rsid w:val="3C7A4FBF"/>
    <w:rsid w:val="3C7C3A87"/>
    <w:rsid w:val="3C80528A"/>
    <w:rsid w:val="3C816BF1"/>
    <w:rsid w:val="3C862104"/>
    <w:rsid w:val="3C862210"/>
    <w:rsid w:val="3C87220D"/>
    <w:rsid w:val="3C880E9F"/>
    <w:rsid w:val="3C8C106A"/>
    <w:rsid w:val="3C921ED3"/>
    <w:rsid w:val="3CA3789E"/>
    <w:rsid w:val="3CA439CB"/>
    <w:rsid w:val="3CA60EB7"/>
    <w:rsid w:val="3CB2620D"/>
    <w:rsid w:val="3CB92586"/>
    <w:rsid w:val="3CBC17DD"/>
    <w:rsid w:val="3CC068DC"/>
    <w:rsid w:val="3CC176EC"/>
    <w:rsid w:val="3CC62AD3"/>
    <w:rsid w:val="3CCA428F"/>
    <w:rsid w:val="3CCB0E0C"/>
    <w:rsid w:val="3CCD248F"/>
    <w:rsid w:val="3CD70CBD"/>
    <w:rsid w:val="3CEC43C2"/>
    <w:rsid w:val="3CED04E1"/>
    <w:rsid w:val="3CEF1D00"/>
    <w:rsid w:val="3CF44DF1"/>
    <w:rsid w:val="3CFC3902"/>
    <w:rsid w:val="3CFD6976"/>
    <w:rsid w:val="3CFF2092"/>
    <w:rsid w:val="3D09739A"/>
    <w:rsid w:val="3D0A4BEF"/>
    <w:rsid w:val="3D0D0745"/>
    <w:rsid w:val="3D1760A7"/>
    <w:rsid w:val="3D1B5167"/>
    <w:rsid w:val="3D202664"/>
    <w:rsid w:val="3D225B7D"/>
    <w:rsid w:val="3D254885"/>
    <w:rsid w:val="3D281461"/>
    <w:rsid w:val="3D2832C7"/>
    <w:rsid w:val="3D2C714B"/>
    <w:rsid w:val="3D3462DC"/>
    <w:rsid w:val="3D361DD6"/>
    <w:rsid w:val="3D3750F7"/>
    <w:rsid w:val="3D3B124C"/>
    <w:rsid w:val="3D4367A6"/>
    <w:rsid w:val="3D4639DA"/>
    <w:rsid w:val="3D4A307E"/>
    <w:rsid w:val="3D5B66D7"/>
    <w:rsid w:val="3D5F2A7D"/>
    <w:rsid w:val="3D64210C"/>
    <w:rsid w:val="3D6562C9"/>
    <w:rsid w:val="3D734107"/>
    <w:rsid w:val="3D746BA0"/>
    <w:rsid w:val="3D755634"/>
    <w:rsid w:val="3D75621E"/>
    <w:rsid w:val="3D7604D6"/>
    <w:rsid w:val="3D766728"/>
    <w:rsid w:val="3D7A7B01"/>
    <w:rsid w:val="3D7B695D"/>
    <w:rsid w:val="3D7D4E70"/>
    <w:rsid w:val="3D8322C9"/>
    <w:rsid w:val="3D852DCD"/>
    <w:rsid w:val="3D9363A2"/>
    <w:rsid w:val="3D9B618F"/>
    <w:rsid w:val="3DBA03C3"/>
    <w:rsid w:val="3DBC0328"/>
    <w:rsid w:val="3DBD1BA1"/>
    <w:rsid w:val="3DBF0717"/>
    <w:rsid w:val="3DC26F2E"/>
    <w:rsid w:val="3DC42DFC"/>
    <w:rsid w:val="3DC52959"/>
    <w:rsid w:val="3DC62056"/>
    <w:rsid w:val="3DC80C08"/>
    <w:rsid w:val="3DDA5BD5"/>
    <w:rsid w:val="3DDE114A"/>
    <w:rsid w:val="3DDE7136"/>
    <w:rsid w:val="3DE01FC7"/>
    <w:rsid w:val="3DE13E4D"/>
    <w:rsid w:val="3DE3213E"/>
    <w:rsid w:val="3DE85E9C"/>
    <w:rsid w:val="3DEC0798"/>
    <w:rsid w:val="3E021D6A"/>
    <w:rsid w:val="3E03620E"/>
    <w:rsid w:val="3E063608"/>
    <w:rsid w:val="3E0945C4"/>
    <w:rsid w:val="3E0C3499"/>
    <w:rsid w:val="3E0D29C8"/>
    <w:rsid w:val="3E0F037D"/>
    <w:rsid w:val="3E187B29"/>
    <w:rsid w:val="3E1E2485"/>
    <w:rsid w:val="3E231DBE"/>
    <w:rsid w:val="3E294B70"/>
    <w:rsid w:val="3E2D0450"/>
    <w:rsid w:val="3E2E77E0"/>
    <w:rsid w:val="3E341BCD"/>
    <w:rsid w:val="3E3F4D6C"/>
    <w:rsid w:val="3E435ABA"/>
    <w:rsid w:val="3E456C4B"/>
    <w:rsid w:val="3E496AC3"/>
    <w:rsid w:val="3E4D56DB"/>
    <w:rsid w:val="3E55027C"/>
    <w:rsid w:val="3E575BA3"/>
    <w:rsid w:val="3E587D8E"/>
    <w:rsid w:val="3E5E2278"/>
    <w:rsid w:val="3E604B84"/>
    <w:rsid w:val="3E612F34"/>
    <w:rsid w:val="3E6309CA"/>
    <w:rsid w:val="3E6D3687"/>
    <w:rsid w:val="3E7326D5"/>
    <w:rsid w:val="3E7B056C"/>
    <w:rsid w:val="3E7E7DEC"/>
    <w:rsid w:val="3E7F08B1"/>
    <w:rsid w:val="3E8011C7"/>
    <w:rsid w:val="3E8169FC"/>
    <w:rsid w:val="3E842D9A"/>
    <w:rsid w:val="3E8B6FE1"/>
    <w:rsid w:val="3E8F51FD"/>
    <w:rsid w:val="3E923994"/>
    <w:rsid w:val="3E933710"/>
    <w:rsid w:val="3E94330A"/>
    <w:rsid w:val="3E98049C"/>
    <w:rsid w:val="3E9E1A93"/>
    <w:rsid w:val="3EA350F2"/>
    <w:rsid w:val="3EA42697"/>
    <w:rsid w:val="3EA46B27"/>
    <w:rsid w:val="3EAA044F"/>
    <w:rsid w:val="3EAD71ED"/>
    <w:rsid w:val="3EAE4CB6"/>
    <w:rsid w:val="3EB43FA9"/>
    <w:rsid w:val="3EB87667"/>
    <w:rsid w:val="3EC3128F"/>
    <w:rsid w:val="3EC5689E"/>
    <w:rsid w:val="3EC62DBD"/>
    <w:rsid w:val="3EC6723B"/>
    <w:rsid w:val="3ECA0847"/>
    <w:rsid w:val="3ECB044C"/>
    <w:rsid w:val="3ECD42F7"/>
    <w:rsid w:val="3ED70CA4"/>
    <w:rsid w:val="3ED80620"/>
    <w:rsid w:val="3ED97007"/>
    <w:rsid w:val="3EDA6817"/>
    <w:rsid w:val="3EE36E4D"/>
    <w:rsid w:val="3EE7036C"/>
    <w:rsid w:val="3EE75890"/>
    <w:rsid w:val="3EEC29F5"/>
    <w:rsid w:val="3EF54BAC"/>
    <w:rsid w:val="3EF82F81"/>
    <w:rsid w:val="3EF97269"/>
    <w:rsid w:val="3EFC1F74"/>
    <w:rsid w:val="3EFC2F12"/>
    <w:rsid w:val="3F0019BE"/>
    <w:rsid w:val="3F067207"/>
    <w:rsid w:val="3F091EA1"/>
    <w:rsid w:val="3F0C2E83"/>
    <w:rsid w:val="3F0D1D34"/>
    <w:rsid w:val="3F0E06AC"/>
    <w:rsid w:val="3F105AA4"/>
    <w:rsid w:val="3F220916"/>
    <w:rsid w:val="3F222C70"/>
    <w:rsid w:val="3F253B64"/>
    <w:rsid w:val="3F2819A1"/>
    <w:rsid w:val="3F283271"/>
    <w:rsid w:val="3F283A52"/>
    <w:rsid w:val="3F30597D"/>
    <w:rsid w:val="3F30761D"/>
    <w:rsid w:val="3F325C01"/>
    <w:rsid w:val="3F340649"/>
    <w:rsid w:val="3F345737"/>
    <w:rsid w:val="3F43671B"/>
    <w:rsid w:val="3F4978CC"/>
    <w:rsid w:val="3F4E2026"/>
    <w:rsid w:val="3F5020DE"/>
    <w:rsid w:val="3F543663"/>
    <w:rsid w:val="3F5B215A"/>
    <w:rsid w:val="3F6776DB"/>
    <w:rsid w:val="3F6A6BDE"/>
    <w:rsid w:val="3F6E3B5B"/>
    <w:rsid w:val="3F7201B8"/>
    <w:rsid w:val="3F7264F2"/>
    <w:rsid w:val="3F786042"/>
    <w:rsid w:val="3F7878C0"/>
    <w:rsid w:val="3F8A64BB"/>
    <w:rsid w:val="3F8C4846"/>
    <w:rsid w:val="3F8D7E30"/>
    <w:rsid w:val="3F915B11"/>
    <w:rsid w:val="3F917116"/>
    <w:rsid w:val="3F9609BC"/>
    <w:rsid w:val="3F9B5A19"/>
    <w:rsid w:val="3F9C21FC"/>
    <w:rsid w:val="3F9F24F6"/>
    <w:rsid w:val="3FA73B08"/>
    <w:rsid w:val="3FA972AC"/>
    <w:rsid w:val="3FAD17E3"/>
    <w:rsid w:val="3FAE02D0"/>
    <w:rsid w:val="3FAF0EE0"/>
    <w:rsid w:val="3FB62558"/>
    <w:rsid w:val="3FBF4E7C"/>
    <w:rsid w:val="3FC721B5"/>
    <w:rsid w:val="3FCB3748"/>
    <w:rsid w:val="3FE94185"/>
    <w:rsid w:val="3FEC3E76"/>
    <w:rsid w:val="3FEF631E"/>
    <w:rsid w:val="3FF9320D"/>
    <w:rsid w:val="3FFC24DE"/>
    <w:rsid w:val="40006D8C"/>
    <w:rsid w:val="400A4879"/>
    <w:rsid w:val="400A488F"/>
    <w:rsid w:val="401239C1"/>
    <w:rsid w:val="401608AB"/>
    <w:rsid w:val="40167D4F"/>
    <w:rsid w:val="40176E04"/>
    <w:rsid w:val="401B5724"/>
    <w:rsid w:val="401C2680"/>
    <w:rsid w:val="401D43BA"/>
    <w:rsid w:val="40301A23"/>
    <w:rsid w:val="40314073"/>
    <w:rsid w:val="40330CED"/>
    <w:rsid w:val="40346155"/>
    <w:rsid w:val="40396157"/>
    <w:rsid w:val="403F4755"/>
    <w:rsid w:val="40442B0E"/>
    <w:rsid w:val="40451468"/>
    <w:rsid w:val="4045413A"/>
    <w:rsid w:val="405104EB"/>
    <w:rsid w:val="405764B6"/>
    <w:rsid w:val="405D0B59"/>
    <w:rsid w:val="4061721C"/>
    <w:rsid w:val="40633074"/>
    <w:rsid w:val="40672358"/>
    <w:rsid w:val="40700D78"/>
    <w:rsid w:val="40744D2E"/>
    <w:rsid w:val="407A2B4F"/>
    <w:rsid w:val="407A652F"/>
    <w:rsid w:val="407A6D2B"/>
    <w:rsid w:val="407E19E2"/>
    <w:rsid w:val="408220D7"/>
    <w:rsid w:val="40827192"/>
    <w:rsid w:val="40907B01"/>
    <w:rsid w:val="40917680"/>
    <w:rsid w:val="40995E22"/>
    <w:rsid w:val="409D65E5"/>
    <w:rsid w:val="409E0DFA"/>
    <w:rsid w:val="40A16753"/>
    <w:rsid w:val="40A577BD"/>
    <w:rsid w:val="40A84AD7"/>
    <w:rsid w:val="40A86BF9"/>
    <w:rsid w:val="40A924E8"/>
    <w:rsid w:val="40AB0497"/>
    <w:rsid w:val="40AC69D1"/>
    <w:rsid w:val="40B02975"/>
    <w:rsid w:val="40B3356B"/>
    <w:rsid w:val="40B74E15"/>
    <w:rsid w:val="40C632C5"/>
    <w:rsid w:val="40C94DC1"/>
    <w:rsid w:val="40CB28E7"/>
    <w:rsid w:val="40CE6120"/>
    <w:rsid w:val="40D07CD0"/>
    <w:rsid w:val="40D87DEC"/>
    <w:rsid w:val="40DB0111"/>
    <w:rsid w:val="40DB4C11"/>
    <w:rsid w:val="40E34A44"/>
    <w:rsid w:val="40E37956"/>
    <w:rsid w:val="40E50831"/>
    <w:rsid w:val="40E611D1"/>
    <w:rsid w:val="40E74421"/>
    <w:rsid w:val="40EC150B"/>
    <w:rsid w:val="40ED32DF"/>
    <w:rsid w:val="40EE044B"/>
    <w:rsid w:val="40F80ABF"/>
    <w:rsid w:val="40FA0D7B"/>
    <w:rsid w:val="40FB317F"/>
    <w:rsid w:val="40FF12FC"/>
    <w:rsid w:val="4102118A"/>
    <w:rsid w:val="410423F9"/>
    <w:rsid w:val="41061B71"/>
    <w:rsid w:val="410642F7"/>
    <w:rsid w:val="41076015"/>
    <w:rsid w:val="41093653"/>
    <w:rsid w:val="410C4FB1"/>
    <w:rsid w:val="410D1152"/>
    <w:rsid w:val="410D60D4"/>
    <w:rsid w:val="410F6713"/>
    <w:rsid w:val="41114EF1"/>
    <w:rsid w:val="411572E6"/>
    <w:rsid w:val="41163BD6"/>
    <w:rsid w:val="4118507B"/>
    <w:rsid w:val="411E6EBB"/>
    <w:rsid w:val="411F7DD9"/>
    <w:rsid w:val="41250259"/>
    <w:rsid w:val="41272213"/>
    <w:rsid w:val="41314E40"/>
    <w:rsid w:val="41371D36"/>
    <w:rsid w:val="41387C72"/>
    <w:rsid w:val="41474664"/>
    <w:rsid w:val="414F062A"/>
    <w:rsid w:val="415002C5"/>
    <w:rsid w:val="41504FC5"/>
    <w:rsid w:val="415601EB"/>
    <w:rsid w:val="41594D78"/>
    <w:rsid w:val="415B2A37"/>
    <w:rsid w:val="4164413F"/>
    <w:rsid w:val="41667240"/>
    <w:rsid w:val="416C40CA"/>
    <w:rsid w:val="416E69EF"/>
    <w:rsid w:val="41707B1A"/>
    <w:rsid w:val="41736037"/>
    <w:rsid w:val="417624B7"/>
    <w:rsid w:val="4178187A"/>
    <w:rsid w:val="417A7C0F"/>
    <w:rsid w:val="417E0CC8"/>
    <w:rsid w:val="41807B75"/>
    <w:rsid w:val="418568C9"/>
    <w:rsid w:val="41874A60"/>
    <w:rsid w:val="419C040C"/>
    <w:rsid w:val="419C311F"/>
    <w:rsid w:val="419C4E77"/>
    <w:rsid w:val="419E3A80"/>
    <w:rsid w:val="41AC1721"/>
    <w:rsid w:val="41B10C06"/>
    <w:rsid w:val="41B92067"/>
    <w:rsid w:val="41BB0D38"/>
    <w:rsid w:val="41C5174C"/>
    <w:rsid w:val="41CC2CDA"/>
    <w:rsid w:val="41D079E7"/>
    <w:rsid w:val="41D23441"/>
    <w:rsid w:val="41D2460A"/>
    <w:rsid w:val="41D61543"/>
    <w:rsid w:val="41D852BC"/>
    <w:rsid w:val="41D91034"/>
    <w:rsid w:val="41DB4DAC"/>
    <w:rsid w:val="41E0025A"/>
    <w:rsid w:val="41E00614"/>
    <w:rsid w:val="41E74575"/>
    <w:rsid w:val="41EA1493"/>
    <w:rsid w:val="41EB28BD"/>
    <w:rsid w:val="41EE4162"/>
    <w:rsid w:val="41F25512"/>
    <w:rsid w:val="42024A2E"/>
    <w:rsid w:val="4213162E"/>
    <w:rsid w:val="42143EC5"/>
    <w:rsid w:val="42176969"/>
    <w:rsid w:val="421D6234"/>
    <w:rsid w:val="4221404C"/>
    <w:rsid w:val="4222383C"/>
    <w:rsid w:val="4222622E"/>
    <w:rsid w:val="422420A4"/>
    <w:rsid w:val="422545AD"/>
    <w:rsid w:val="4227340F"/>
    <w:rsid w:val="422B7AE1"/>
    <w:rsid w:val="422C2E8B"/>
    <w:rsid w:val="422D53C3"/>
    <w:rsid w:val="422D59DD"/>
    <w:rsid w:val="4234024B"/>
    <w:rsid w:val="42424887"/>
    <w:rsid w:val="4243599A"/>
    <w:rsid w:val="424B26B5"/>
    <w:rsid w:val="424F5796"/>
    <w:rsid w:val="425041AE"/>
    <w:rsid w:val="42541B36"/>
    <w:rsid w:val="425D1C65"/>
    <w:rsid w:val="42682746"/>
    <w:rsid w:val="426B2A4C"/>
    <w:rsid w:val="42802D8D"/>
    <w:rsid w:val="42803F7F"/>
    <w:rsid w:val="42824FD7"/>
    <w:rsid w:val="42837137"/>
    <w:rsid w:val="428C6E51"/>
    <w:rsid w:val="429E6106"/>
    <w:rsid w:val="42AA4173"/>
    <w:rsid w:val="42AB4F5C"/>
    <w:rsid w:val="42AD4D0C"/>
    <w:rsid w:val="42AF051D"/>
    <w:rsid w:val="42AF43C6"/>
    <w:rsid w:val="42AF6510"/>
    <w:rsid w:val="42B07FE6"/>
    <w:rsid w:val="42B430CE"/>
    <w:rsid w:val="42B55CBC"/>
    <w:rsid w:val="42B87EF9"/>
    <w:rsid w:val="42BB3633"/>
    <w:rsid w:val="42C557B1"/>
    <w:rsid w:val="42C94AF7"/>
    <w:rsid w:val="42CA5F99"/>
    <w:rsid w:val="42CB5D11"/>
    <w:rsid w:val="42CD630F"/>
    <w:rsid w:val="42CE5BDF"/>
    <w:rsid w:val="42D9578F"/>
    <w:rsid w:val="42DD466D"/>
    <w:rsid w:val="42E43294"/>
    <w:rsid w:val="42ED1E10"/>
    <w:rsid w:val="42F20C15"/>
    <w:rsid w:val="42FB20F8"/>
    <w:rsid w:val="42FE5DD8"/>
    <w:rsid w:val="430036DB"/>
    <w:rsid w:val="43050073"/>
    <w:rsid w:val="430B5375"/>
    <w:rsid w:val="4313533D"/>
    <w:rsid w:val="43185528"/>
    <w:rsid w:val="4319681D"/>
    <w:rsid w:val="431A1904"/>
    <w:rsid w:val="431C78A1"/>
    <w:rsid w:val="431D36C9"/>
    <w:rsid w:val="431E1A0A"/>
    <w:rsid w:val="431E4D05"/>
    <w:rsid w:val="4322395D"/>
    <w:rsid w:val="432509D4"/>
    <w:rsid w:val="432602A9"/>
    <w:rsid w:val="432804C5"/>
    <w:rsid w:val="432E715D"/>
    <w:rsid w:val="432F4D86"/>
    <w:rsid w:val="433064B2"/>
    <w:rsid w:val="43362BE2"/>
    <w:rsid w:val="433C0FA1"/>
    <w:rsid w:val="43430E5B"/>
    <w:rsid w:val="43434938"/>
    <w:rsid w:val="43482915"/>
    <w:rsid w:val="435169D4"/>
    <w:rsid w:val="43583A50"/>
    <w:rsid w:val="4359067E"/>
    <w:rsid w:val="43592E98"/>
    <w:rsid w:val="435B19AC"/>
    <w:rsid w:val="4362169F"/>
    <w:rsid w:val="43664CDB"/>
    <w:rsid w:val="43672983"/>
    <w:rsid w:val="436A15A1"/>
    <w:rsid w:val="43717CAC"/>
    <w:rsid w:val="437A6101"/>
    <w:rsid w:val="437C725E"/>
    <w:rsid w:val="43853A66"/>
    <w:rsid w:val="438A6E21"/>
    <w:rsid w:val="4390180C"/>
    <w:rsid w:val="43953F00"/>
    <w:rsid w:val="43956F96"/>
    <w:rsid w:val="4396542E"/>
    <w:rsid w:val="43965872"/>
    <w:rsid w:val="439821A7"/>
    <w:rsid w:val="43983C58"/>
    <w:rsid w:val="439B15B6"/>
    <w:rsid w:val="43A567E2"/>
    <w:rsid w:val="43AA2C88"/>
    <w:rsid w:val="43AD3F84"/>
    <w:rsid w:val="43C82993"/>
    <w:rsid w:val="43CC7059"/>
    <w:rsid w:val="43CE748D"/>
    <w:rsid w:val="43D24723"/>
    <w:rsid w:val="43D47E8F"/>
    <w:rsid w:val="43D877F5"/>
    <w:rsid w:val="43E20674"/>
    <w:rsid w:val="43E223BF"/>
    <w:rsid w:val="43E92774"/>
    <w:rsid w:val="43EA5BC5"/>
    <w:rsid w:val="43ED2B74"/>
    <w:rsid w:val="43EE163B"/>
    <w:rsid w:val="43EE5418"/>
    <w:rsid w:val="43F0250F"/>
    <w:rsid w:val="43F2772F"/>
    <w:rsid w:val="43F35472"/>
    <w:rsid w:val="43FE37BC"/>
    <w:rsid w:val="44001FD6"/>
    <w:rsid w:val="44020EDD"/>
    <w:rsid w:val="440472ED"/>
    <w:rsid w:val="4408243B"/>
    <w:rsid w:val="44121D03"/>
    <w:rsid w:val="44257631"/>
    <w:rsid w:val="44285332"/>
    <w:rsid w:val="442944F4"/>
    <w:rsid w:val="442A1FC7"/>
    <w:rsid w:val="44363CDF"/>
    <w:rsid w:val="4437115A"/>
    <w:rsid w:val="443C6039"/>
    <w:rsid w:val="443D3E43"/>
    <w:rsid w:val="443D5DEC"/>
    <w:rsid w:val="443F5AC6"/>
    <w:rsid w:val="4440270C"/>
    <w:rsid w:val="444035EC"/>
    <w:rsid w:val="44494C50"/>
    <w:rsid w:val="444C3D3F"/>
    <w:rsid w:val="44563500"/>
    <w:rsid w:val="445636E6"/>
    <w:rsid w:val="445947F2"/>
    <w:rsid w:val="445A35F5"/>
    <w:rsid w:val="445C221E"/>
    <w:rsid w:val="44621C79"/>
    <w:rsid w:val="44723282"/>
    <w:rsid w:val="447F70DB"/>
    <w:rsid w:val="448174CB"/>
    <w:rsid w:val="448718D0"/>
    <w:rsid w:val="44874034"/>
    <w:rsid w:val="448A0E69"/>
    <w:rsid w:val="448C6831"/>
    <w:rsid w:val="44905D39"/>
    <w:rsid w:val="44925FD4"/>
    <w:rsid w:val="44964820"/>
    <w:rsid w:val="44982BE4"/>
    <w:rsid w:val="449F0124"/>
    <w:rsid w:val="44A062DD"/>
    <w:rsid w:val="44A1052F"/>
    <w:rsid w:val="44A66F1C"/>
    <w:rsid w:val="44A75F61"/>
    <w:rsid w:val="44A83A29"/>
    <w:rsid w:val="44BC3FEE"/>
    <w:rsid w:val="44C349A2"/>
    <w:rsid w:val="44C36444"/>
    <w:rsid w:val="44C87563"/>
    <w:rsid w:val="44CF2AE3"/>
    <w:rsid w:val="44D022D9"/>
    <w:rsid w:val="44D32E37"/>
    <w:rsid w:val="44D72B56"/>
    <w:rsid w:val="44D74973"/>
    <w:rsid w:val="44DA759D"/>
    <w:rsid w:val="44E105CA"/>
    <w:rsid w:val="44E623E5"/>
    <w:rsid w:val="44E65B25"/>
    <w:rsid w:val="44EB79FC"/>
    <w:rsid w:val="44ED76C6"/>
    <w:rsid w:val="44F06C0F"/>
    <w:rsid w:val="44F21FF0"/>
    <w:rsid w:val="44F77F05"/>
    <w:rsid w:val="44F94F2A"/>
    <w:rsid w:val="44FF2F6D"/>
    <w:rsid w:val="45010FB7"/>
    <w:rsid w:val="45077D66"/>
    <w:rsid w:val="4510134A"/>
    <w:rsid w:val="451A30A5"/>
    <w:rsid w:val="45221A31"/>
    <w:rsid w:val="452469E0"/>
    <w:rsid w:val="4533418E"/>
    <w:rsid w:val="45343639"/>
    <w:rsid w:val="45390767"/>
    <w:rsid w:val="453A0051"/>
    <w:rsid w:val="453D0318"/>
    <w:rsid w:val="454113CA"/>
    <w:rsid w:val="4542174B"/>
    <w:rsid w:val="45433394"/>
    <w:rsid w:val="45455514"/>
    <w:rsid w:val="4545679C"/>
    <w:rsid w:val="45465306"/>
    <w:rsid w:val="454F7F8B"/>
    <w:rsid w:val="455007AD"/>
    <w:rsid w:val="455235D7"/>
    <w:rsid w:val="455407C7"/>
    <w:rsid w:val="45584A80"/>
    <w:rsid w:val="455E2C29"/>
    <w:rsid w:val="45630354"/>
    <w:rsid w:val="45637A66"/>
    <w:rsid w:val="45676F6B"/>
    <w:rsid w:val="45677130"/>
    <w:rsid w:val="456E62DB"/>
    <w:rsid w:val="457D0134"/>
    <w:rsid w:val="45813B97"/>
    <w:rsid w:val="45826154"/>
    <w:rsid w:val="458457CA"/>
    <w:rsid w:val="458644EC"/>
    <w:rsid w:val="459F395E"/>
    <w:rsid w:val="45A10F6F"/>
    <w:rsid w:val="45A13D23"/>
    <w:rsid w:val="45A20D54"/>
    <w:rsid w:val="45A464C1"/>
    <w:rsid w:val="45AE5E23"/>
    <w:rsid w:val="45B00982"/>
    <w:rsid w:val="45B65076"/>
    <w:rsid w:val="45B878E4"/>
    <w:rsid w:val="45BD70FA"/>
    <w:rsid w:val="45CC0C5D"/>
    <w:rsid w:val="45D13557"/>
    <w:rsid w:val="45D23E15"/>
    <w:rsid w:val="45D604D6"/>
    <w:rsid w:val="45D67D64"/>
    <w:rsid w:val="45DA335A"/>
    <w:rsid w:val="45DB1BD8"/>
    <w:rsid w:val="45DB2DA7"/>
    <w:rsid w:val="45DB61FA"/>
    <w:rsid w:val="45DE20EE"/>
    <w:rsid w:val="45E20EBC"/>
    <w:rsid w:val="45E4559E"/>
    <w:rsid w:val="45F27E02"/>
    <w:rsid w:val="45F27F81"/>
    <w:rsid w:val="45FC573C"/>
    <w:rsid w:val="45FC5A31"/>
    <w:rsid w:val="45FD60A4"/>
    <w:rsid w:val="4603273C"/>
    <w:rsid w:val="4606574C"/>
    <w:rsid w:val="461129F5"/>
    <w:rsid w:val="46146ADE"/>
    <w:rsid w:val="46154F47"/>
    <w:rsid w:val="461865CE"/>
    <w:rsid w:val="46192877"/>
    <w:rsid w:val="461B60BF"/>
    <w:rsid w:val="46245014"/>
    <w:rsid w:val="46253BFB"/>
    <w:rsid w:val="462C7B1B"/>
    <w:rsid w:val="46363721"/>
    <w:rsid w:val="46383DC0"/>
    <w:rsid w:val="463E49BE"/>
    <w:rsid w:val="46457DCB"/>
    <w:rsid w:val="464D239F"/>
    <w:rsid w:val="464E5321"/>
    <w:rsid w:val="465052CE"/>
    <w:rsid w:val="46557F8A"/>
    <w:rsid w:val="46563395"/>
    <w:rsid w:val="465A7B29"/>
    <w:rsid w:val="465B64BB"/>
    <w:rsid w:val="465C40BE"/>
    <w:rsid w:val="465D4A9B"/>
    <w:rsid w:val="466162F1"/>
    <w:rsid w:val="46623B0C"/>
    <w:rsid w:val="46655EC2"/>
    <w:rsid w:val="46693223"/>
    <w:rsid w:val="466A3751"/>
    <w:rsid w:val="466A4950"/>
    <w:rsid w:val="466A4F86"/>
    <w:rsid w:val="46763D16"/>
    <w:rsid w:val="46767799"/>
    <w:rsid w:val="467D3F12"/>
    <w:rsid w:val="46807DAB"/>
    <w:rsid w:val="46852F2D"/>
    <w:rsid w:val="46852FDF"/>
    <w:rsid w:val="468603A4"/>
    <w:rsid w:val="468B2A43"/>
    <w:rsid w:val="469A1316"/>
    <w:rsid w:val="46A24B23"/>
    <w:rsid w:val="46B06A7E"/>
    <w:rsid w:val="46B23FF1"/>
    <w:rsid w:val="46B578C2"/>
    <w:rsid w:val="46B67B95"/>
    <w:rsid w:val="46BC2FC8"/>
    <w:rsid w:val="46BD3794"/>
    <w:rsid w:val="46BF3A54"/>
    <w:rsid w:val="46C04A60"/>
    <w:rsid w:val="46C16328"/>
    <w:rsid w:val="46D14F4D"/>
    <w:rsid w:val="46D44D47"/>
    <w:rsid w:val="46D544C0"/>
    <w:rsid w:val="46D909CA"/>
    <w:rsid w:val="46DA3884"/>
    <w:rsid w:val="46DB40FF"/>
    <w:rsid w:val="46DD15C6"/>
    <w:rsid w:val="46DE1AF8"/>
    <w:rsid w:val="46E04422"/>
    <w:rsid w:val="46E37CFB"/>
    <w:rsid w:val="46E5408F"/>
    <w:rsid w:val="46E858BC"/>
    <w:rsid w:val="46E93A27"/>
    <w:rsid w:val="46EA006B"/>
    <w:rsid w:val="46EE5581"/>
    <w:rsid w:val="46EE732F"/>
    <w:rsid w:val="46F04C7B"/>
    <w:rsid w:val="46F431BC"/>
    <w:rsid w:val="46F469EF"/>
    <w:rsid w:val="46F72688"/>
    <w:rsid w:val="46F801AE"/>
    <w:rsid w:val="46F82611"/>
    <w:rsid w:val="46F87827"/>
    <w:rsid w:val="46FA73EB"/>
    <w:rsid w:val="46FE17A9"/>
    <w:rsid w:val="47096720"/>
    <w:rsid w:val="47107316"/>
    <w:rsid w:val="471641B1"/>
    <w:rsid w:val="471921F6"/>
    <w:rsid w:val="47217EF0"/>
    <w:rsid w:val="472A4562"/>
    <w:rsid w:val="472D3C20"/>
    <w:rsid w:val="4730582F"/>
    <w:rsid w:val="47315486"/>
    <w:rsid w:val="473177F9"/>
    <w:rsid w:val="4734158A"/>
    <w:rsid w:val="47354DD0"/>
    <w:rsid w:val="47443707"/>
    <w:rsid w:val="47452B2C"/>
    <w:rsid w:val="47482E6D"/>
    <w:rsid w:val="4748755C"/>
    <w:rsid w:val="474C1707"/>
    <w:rsid w:val="474D048B"/>
    <w:rsid w:val="47523625"/>
    <w:rsid w:val="47524A3D"/>
    <w:rsid w:val="476543C8"/>
    <w:rsid w:val="47663683"/>
    <w:rsid w:val="47677197"/>
    <w:rsid w:val="47704EF0"/>
    <w:rsid w:val="4773105A"/>
    <w:rsid w:val="477638EF"/>
    <w:rsid w:val="47765958"/>
    <w:rsid w:val="477F6F68"/>
    <w:rsid w:val="47807760"/>
    <w:rsid w:val="478C79E5"/>
    <w:rsid w:val="47900FEF"/>
    <w:rsid w:val="47922711"/>
    <w:rsid w:val="47930E3F"/>
    <w:rsid w:val="47954EFF"/>
    <w:rsid w:val="47A65ED5"/>
    <w:rsid w:val="47A93E8B"/>
    <w:rsid w:val="47AA383E"/>
    <w:rsid w:val="47AB0858"/>
    <w:rsid w:val="47AC2B08"/>
    <w:rsid w:val="47B85C97"/>
    <w:rsid w:val="47BC7A84"/>
    <w:rsid w:val="47CA40B0"/>
    <w:rsid w:val="47CB42B8"/>
    <w:rsid w:val="47D30E5E"/>
    <w:rsid w:val="47D80ED4"/>
    <w:rsid w:val="47D96C4B"/>
    <w:rsid w:val="47E11690"/>
    <w:rsid w:val="47E65D5E"/>
    <w:rsid w:val="47EA655F"/>
    <w:rsid w:val="47F471A7"/>
    <w:rsid w:val="47F73FAF"/>
    <w:rsid w:val="47F832D5"/>
    <w:rsid w:val="47FE22FD"/>
    <w:rsid w:val="4805419F"/>
    <w:rsid w:val="480D23E6"/>
    <w:rsid w:val="480D5FC6"/>
    <w:rsid w:val="480E2235"/>
    <w:rsid w:val="48195B0F"/>
    <w:rsid w:val="481B0FEE"/>
    <w:rsid w:val="481E07CE"/>
    <w:rsid w:val="4828061F"/>
    <w:rsid w:val="4828767A"/>
    <w:rsid w:val="48293DB2"/>
    <w:rsid w:val="48296208"/>
    <w:rsid w:val="482B31D9"/>
    <w:rsid w:val="482F7BFF"/>
    <w:rsid w:val="48303EBA"/>
    <w:rsid w:val="48312B74"/>
    <w:rsid w:val="483416BA"/>
    <w:rsid w:val="48387044"/>
    <w:rsid w:val="4847319B"/>
    <w:rsid w:val="48480CC1"/>
    <w:rsid w:val="484816F1"/>
    <w:rsid w:val="48493460"/>
    <w:rsid w:val="484F2B44"/>
    <w:rsid w:val="48517B76"/>
    <w:rsid w:val="48541414"/>
    <w:rsid w:val="485979F1"/>
    <w:rsid w:val="48633724"/>
    <w:rsid w:val="48654112"/>
    <w:rsid w:val="4869799A"/>
    <w:rsid w:val="48742152"/>
    <w:rsid w:val="487C0CA5"/>
    <w:rsid w:val="48882B5D"/>
    <w:rsid w:val="48886CBD"/>
    <w:rsid w:val="488A51C7"/>
    <w:rsid w:val="489316BD"/>
    <w:rsid w:val="48947AE1"/>
    <w:rsid w:val="489D2292"/>
    <w:rsid w:val="48A11A2A"/>
    <w:rsid w:val="48A40E9F"/>
    <w:rsid w:val="48A71E8C"/>
    <w:rsid w:val="48A84430"/>
    <w:rsid w:val="48B12D0A"/>
    <w:rsid w:val="48BE0390"/>
    <w:rsid w:val="48BF4E30"/>
    <w:rsid w:val="48C77E38"/>
    <w:rsid w:val="48C93BB0"/>
    <w:rsid w:val="48CC4712"/>
    <w:rsid w:val="48D52766"/>
    <w:rsid w:val="48DC3269"/>
    <w:rsid w:val="48EF2938"/>
    <w:rsid w:val="48F61B46"/>
    <w:rsid w:val="48F74FD3"/>
    <w:rsid w:val="48FC5123"/>
    <w:rsid w:val="48FE2C64"/>
    <w:rsid w:val="49023961"/>
    <w:rsid w:val="490C5E8D"/>
    <w:rsid w:val="491A0CE9"/>
    <w:rsid w:val="49274983"/>
    <w:rsid w:val="492D6105"/>
    <w:rsid w:val="49315B97"/>
    <w:rsid w:val="493A64F9"/>
    <w:rsid w:val="493C4382"/>
    <w:rsid w:val="493F01D2"/>
    <w:rsid w:val="494062A0"/>
    <w:rsid w:val="49520C15"/>
    <w:rsid w:val="49541B3A"/>
    <w:rsid w:val="495E37F8"/>
    <w:rsid w:val="4969347B"/>
    <w:rsid w:val="496D0F3E"/>
    <w:rsid w:val="49765FDE"/>
    <w:rsid w:val="497910E1"/>
    <w:rsid w:val="49831FB1"/>
    <w:rsid w:val="498E0118"/>
    <w:rsid w:val="49951CE4"/>
    <w:rsid w:val="49990A3E"/>
    <w:rsid w:val="49991440"/>
    <w:rsid w:val="49A000E7"/>
    <w:rsid w:val="49A07007"/>
    <w:rsid w:val="49A137D9"/>
    <w:rsid w:val="49B272C3"/>
    <w:rsid w:val="49B465D1"/>
    <w:rsid w:val="49C02AA5"/>
    <w:rsid w:val="49C47704"/>
    <w:rsid w:val="49C90224"/>
    <w:rsid w:val="49CF0882"/>
    <w:rsid w:val="49E113CD"/>
    <w:rsid w:val="49E14E47"/>
    <w:rsid w:val="49E2197A"/>
    <w:rsid w:val="49E76886"/>
    <w:rsid w:val="49E92E32"/>
    <w:rsid w:val="49E93B30"/>
    <w:rsid w:val="49EF0508"/>
    <w:rsid w:val="49F0016B"/>
    <w:rsid w:val="49F33009"/>
    <w:rsid w:val="49F96503"/>
    <w:rsid w:val="49FB31BE"/>
    <w:rsid w:val="4A030A68"/>
    <w:rsid w:val="4A0503F8"/>
    <w:rsid w:val="4A0550BC"/>
    <w:rsid w:val="4A093D03"/>
    <w:rsid w:val="4A0A5F4C"/>
    <w:rsid w:val="4A0C4747"/>
    <w:rsid w:val="4A141FAE"/>
    <w:rsid w:val="4A213BFE"/>
    <w:rsid w:val="4A235F74"/>
    <w:rsid w:val="4A260341"/>
    <w:rsid w:val="4A280DAA"/>
    <w:rsid w:val="4A2F3EE7"/>
    <w:rsid w:val="4A310769"/>
    <w:rsid w:val="4A332538"/>
    <w:rsid w:val="4A336491"/>
    <w:rsid w:val="4A367313"/>
    <w:rsid w:val="4A3701E0"/>
    <w:rsid w:val="4A3F7858"/>
    <w:rsid w:val="4A4060F4"/>
    <w:rsid w:val="4A47627D"/>
    <w:rsid w:val="4A5C380A"/>
    <w:rsid w:val="4A5C5569"/>
    <w:rsid w:val="4A5E52A5"/>
    <w:rsid w:val="4A627E0D"/>
    <w:rsid w:val="4A6E1F71"/>
    <w:rsid w:val="4A6F173B"/>
    <w:rsid w:val="4A702F4A"/>
    <w:rsid w:val="4A7047E7"/>
    <w:rsid w:val="4A740FA0"/>
    <w:rsid w:val="4A7823C7"/>
    <w:rsid w:val="4A7A0A7F"/>
    <w:rsid w:val="4A7B3A46"/>
    <w:rsid w:val="4A8204BA"/>
    <w:rsid w:val="4A883C2C"/>
    <w:rsid w:val="4A886BBE"/>
    <w:rsid w:val="4A984E3F"/>
    <w:rsid w:val="4AA50D59"/>
    <w:rsid w:val="4AA57E05"/>
    <w:rsid w:val="4AAB592C"/>
    <w:rsid w:val="4AAC0CA0"/>
    <w:rsid w:val="4AAE4530"/>
    <w:rsid w:val="4AB01188"/>
    <w:rsid w:val="4AB07493"/>
    <w:rsid w:val="4AB10DA0"/>
    <w:rsid w:val="4AB6069A"/>
    <w:rsid w:val="4ABA0954"/>
    <w:rsid w:val="4ABA3856"/>
    <w:rsid w:val="4AC25B4E"/>
    <w:rsid w:val="4AC317C2"/>
    <w:rsid w:val="4AC62A9D"/>
    <w:rsid w:val="4AD60720"/>
    <w:rsid w:val="4AD96013"/>
    <w:rsid w:val="4ADA0FAD"/>
    <w:rsid w:val="4ADD6A4C"/>
    <w:rsid w:val="4AE8565C"/>
    <w:rsid w:val="4AEE64E8"/>
    <w:rsid w:val="4AEF0CF2"/>
    <w:rsid w:val="4AEF465F"/>
    <w:rsid w:val="4AF02A54"/>
    <w:rsid w:val="4AF12273"/>
    <w:rsid w:val="4AFA45B1"/>
    <w:rsid w:val="4AFB026D"/>
    <w:rsid w:val="4AFC3F56"/>
    <w:rsid w:val="4AFD22D3"/>
    <w:rsid w:val="4B064A8A"/>
    <w:rsid w:val="4B083AB0"/>
    <w:rsid w:val="4B0D5605"/>
    <w:rsid w:val="4B1751BF"/>
    <w:rsid w:val="4B1D0242"/>
    <w:rsid w:val="4B1E2AE8"/>
    <w:rsid w:val="4B263F96"/>
    <w:rsid w:val="4B2A4407"/>
    <w:rsid w:val="4B2F13BC"/>
    <w:rsid w:val="4B3069DA"/>
    <w:rsid w:val="4B3111F3"/>
    <w:rsid w:val="4B322A86"/>
    <w:rsid w:val="4B3341BD"/>
    <w:rsid w:val="4B367226"/>
    <w:rsid w:val="4B393B20"/>
    <w:rsid w:val="4B431135"/>
    <w:rsid w:val="4B440BEE"/>
    <w:rsid w:val="4B4569B5"/>
    <w:rsid w:val="4B4614E8"/>
    <w:rsid w:val="4B472261"/>
    <w:rsid w:val="4B50680B"/>
    <w:rsid w:val="4B557CD1"/>
    <w:rsid w:val="4B614DC0"/>
    <w:rsid w:val="4B63310F"/>
    <w:rsid w:val="4B645D5C"/>
    <w:rsid w:val="4B6B3F8A"/>
    <w:rsid w:val="4B6C20FF"/>
    <w:rsid w:val="4B6F273D"/>
    <w:rsid w:val="4B716178"/>
    <w:rsid w:val="4B797B0F"/>
    <w:rsid w:val="4B7A5635"/>
    <w:rsid w:val="4B891653"/>
    <w:rsid w:val="4B9306EC"/>
    <w:rsid w:val="4B956967"/>
    <w:rsid w:val="4B972C7F"/>
    <w:rsid w:val="4B9B6C14"/>
    <w:rsid w:val="4B9D346C"/>
    <w:rsid w:val="4BA330DE"/>
    <w:rsid w:val="4BAF683C"/>
    <w:rsid w:val="4BB00AA6"/>
    <w:rsid w:val="4BB01912"/>
    <w:rsid w:val="4BB05B54"/>
    <w:rsid w:val="4BB26BFE"/>
    <w:rsid w:val="4BB548C0"/>
    <w:rsid w:val="4BC32B39"/>
    <w:rsid w:val="4BC61CF1"/>
    <w:rsid w:val="4BC72796"/>
    <w:rsid w:val="4BC84F74"/>
    <w:rsid w:val="4BCF6F81"/>
    <w:rsid w:val="4BD03B5D"/>
    <w:rsid w:val="4BD36BAC"/>
    <w:rsid w:val="4BD51BF8"/>
    <w:rsid w:val="4BD70C13"/>
    <w:rsid w:val="4BD80D74"/>
    <w:rsid w:val="4BE54F0C"/>
    <w:rsid w:val="4BE55F5B"/>
    <w:rsid w:val="4BE60F1D"/>
    <w:rsid w:val="4BEA19F6"/>
    <w:rsid w:val="4BEC3C0D"/>
    <w:rsid w:val="4BF2341E"/>
    <w:rsid w:val="4BF35197"/>
    <w:rsid w:val="4BF3577F"/>
    <w:rsid w:val="4BF43ADF"/>
    <w:rsid w:val="4BF80858"/>
    <w:rsid w:val="4C0477E4"/>
    <w:rsid w:val="4C1143CF"/>
    <w:rsid w:val="4C1B17FC"/>
    <w:rsid w:val="4C1E292E"/>
    <w:rsid w:val="4C235CCD"/>
    <w:rsid w:val="4C2C5552"/>
    <w:rsid w:val="4C2D08FA"/>
    <w:rsid w:val="4C2D1420"/>
    <w:rsid w:val="4C34073F"/>
    <w:rsid w:val="4C3B7FF8"/>
    <w:rsid w:val="4C3C28EB"/>
    <w:rsid w:val="4C3F15A7"/>
    <w:rsid w:val="4C4D4AF8"/>
    <w:rsid w:val="4C4E3356"/>
    <w:rsid w:val="4C597A59"/>
    <w:rsid w:val="4C5A2804"/>
    <w:rsid w:val="4C5A3A04"/>
    <w:rsid w:val="4C5B5836"/>
    <w:rsid w:val="4C673E0C"/>
    <w:rsid w:val="4C6A701D"/>
    <w:rsid w:val="4C724E67"/>
    <w:rsid w:val="4C747C14"/>
    <w:rsid w:val="4C785086"/>
    <w:rsid w:val="4C7974F9"/>
    <w:rsid w:val="4C7B2868"/>
    <w:rsid w:val="4C802C68"/>
    <w:rsid w:val="4C862133"/>
    <w:rsid w:val="4C8B2099"/>
    <w:rsid w:val="4CA07951"/>
    <w:rsid w:val="4CA65ED3"/>
    <w:rsid w:val="4CA75450"/>
    <w:rsid w:val="4CAC153E"/>
    <w:rsid w:val="4CAD2A65"/>
    <w:rsid w:val="4CC76658"/>
    <w:rsid w:val="4CCA7EF7"/>
    <w:rsid w:val="4CCC5F7A"/>
    <w:rsid w:val="4CD05015"/>
    <w:rsid w:val="4CD30C10"/>
    <w:rsid w:val="4CD47749"/>
    <w:rsid w:val="4CD62394"/>
    <w:rsid w:val="4CD63AF3"/>
    <w:rsid w:val="4CDF7106"/>
    <w:rsid w:val="4CE10D7A"/>
    <w:rsid w:val="4CE760BC"/>
    <w:rsid w:val="4CE91D3F"/>
    <w:rsid w:val="4CEA614C"/>
    <w:rsid w:val="4CEC3947"/>
    <w:rsid w:val="4CF0095E"/>
    <w:rsid w:val="4CF10E53"/>
    <w:rsid w:val="4CF32D76"/>
    <w:rsid w:val="4CF51418"/>
    <w:rsid w:val="4CF70FFC"/>
    <w:rsid w:val="4CF91FB7"/>
    <w:rsid w:val="4CFD3174"/>
    <w:rsid w:val="4D013084"/>
    <w:rsid w:val="4D016A88"/>
    <w:rsid w:val="4D072DCC"/>
    <w:rsid w:val="4D090FF9"/>
    <w:rsid w:val="4D0965E1"/>
    <w:rsid w:val="4D097B6C"/>
    <w:rsid w:val="4D0D0539"/>
    <w:rsid w:val="4D0D1C13"/>
    <w:rsid w:val="4D0F5522"/>
    <w:rsid w:val="4D103259"/>
    <w:rsid w:val="4D10428E"/>
    <w:rsid w:val="4D14123C"/>
    <w:rsid w:val="4D15246A"/>
    <w:rsid w:val="4D153868"/>
    <w:rsid w:val="4D16313C"/>
    <w:rsid w:val="4D18329B"/>
    <w:rsid w:val="4D192640"/>
    <w:rsid w:val="4D1F0243"/>
    <w:rsid w:val="4D21385C"/>
    <w:rsid w:val="4D2423CC"/>
    <w:rsid w:val="4D3161C8"/>
    <w:rsid w:val="4D360ADE"/>
    <w:rsid w:val="4D365F8A"/>
    <w:rsid w:val="4D5233DC"/>
    <w:rsid w:val="4D541D12"/>
    <w:rsid w:val="4D566DAC"/>
    <w:rsid w:val="4D590D7B"/>
    <w:rsid w:val="4D597AF4"/>
    <w:rsid w:val="4D5F0D30"/>
    <w:rsid w:val="4D665341"/>
    <w:rsid w:val="4D67367B"/>
    <w:rsid w:val="4D692EA0"/>
    <w:rsid w:val="4D6A1F46"/>
    <w:rsid w:val="4D754306"/>
    <w:rsid w:val="4D77383E"/>
    <w:rsid w:val="4D7E2C5D"/>
    <w:rsid w:val="4D7E2E5D"/>
    <w:rsid w:val="4D895034"/>
    <w:rsid w:val="4D8B039E"/>
    <w:rsid w:val="4D8C47A4"/>
    <w:rsid w:val="4D924EB8"/>
    <w:rsid w:val="4D9B0F80"/>
    <w:rsid w:val="4D9D543F"/>
    <w:rsid w:val="4D9E17EF"/>
    <w:rsid w:val="4DA85476"/>
    <w:rsid w:val="4DAC5724"/>
    <w:rsid w:val="4DAE7818"/>
    <w:rsid w:val="4DB1689D"/>
    <w:rsid w:val="4DB33FB4"/>
    <w:rsid w:val="4DBE7ED2"/>
    <w:rsid w:val="4DC02D74"/>
    <w:rsid w:val="4DC12FB5"/>
    <w:rsid w:val="4DCE3FDB"/>
    <w:rsid w:val="4DD66968"/>
    <w:rsid w:val="4DE163E5"/>
    <w:rsid w:val="4DE531BE"/>
    <w:rsid w:val="4DEB4BA4"/>
    <w:rsid w:val="4DF80001"/>
    <w:rsid w:val="4DFC3550"/>
    <w:rsid w:val="4E067F15"/>
    <w:rsid w:val="4E084702"/>
    <w:rsid w:val="4E092CA1"/>
    <w:rsid w:val="4E0C0A64"/>
    <w:rsid w:val="4E1A574B"/>
    <w:rsid w:val="4E1B6D88"/>
    <w:rsid w:val="4E1E2553"/>
    <w:rsid w:val="4E222FDC"/>
    <w:rsid w:val="4E231512"/>
    <w:rsid w:val="4E24470E"/>
    <w:rsid w:val="4E255D2C"/>
    <w:rsid w:val="4E2D3F0F"/>
    <w:rsid w:val="4E33783A"/>
    <w:rsid w:val="4E437F61"/>
    <w:rsid w:val="4E4407A8"/>
    <w:rsid w:val="4E4576FD"/>
    <w:rsid w:val="4E481977"/>
    <w:rsid w:val="4E4A0B70"/>
    <w:rsid w:val="4E4D0AC1"/>
    <w:rsid w:val="4E4E4A3B"/>
    <w:rsid w:val="4E593698"/>
    <w:rsid w:val="4E6323B1"/>
    <w:rsid w:val="4E6332C9"/>
    <w:rsid w:val="4E69198E"/>
    <w:rsid w:val="4E6F3E62"/>
    <w:rsid w:val="4E705F5C"/>
    <w:rsid w:val="4E8334AB"/>
    <w:rsid w:val="4E8549E6"/>
    <w:rsid w:val="4E856A79"/>
    <w:rsid w:val="4E8A2578"/>
    <w:rsid w:val="4E9054CE"/>
    <w:rsid w:val="4E9107F3"/>
    <w:rsid w:val="4E964534"/>
    <w:rsid w:val="4E974ADF"/>
    <w:rsid w:val="4E9D1D67"/>
    <w:rsid w:val="4E9E60B6"/>
    <w:rsid w:val="4EA24397"/>
    <w:rsid w:val="4EA429A3"/>
    <w:rsid w:val="4EAB5A92"/>
    <w:rsid w:val="4EB07961"/>
    <w:rsid w:val="4EB870EE"/>
    <w:rsid w:val="4EBA1EDD"/>
    <w:rsid w:val="4EBC7A2F"/>
    <w:rsid w:val="4EC05A55"/>
    <w:rsid w:val="4EC175CE"/>
    <w:rsid w:val="4EC34B28"/>
    <w:rsid w:val="4EC8252B"/>
    <w:rsid w:val="4ECA0682"/>
    <w:rsid w:val="4ECA6880"/>
    <w:rsid w:val="4ED80E18"/>
    <w:rsid w:val="4EE26035"/>
    <w:rsid w:val="4EE27FD7"/>
    <w:rsid w:val="4EEB04F8"/>
    <w:rsid w:val="4EEC0F0F"/>
    <w:rsid w:val="4EF72968"/>
    <w:rsid w:val="4EF95CF1"/>
    <w:rsid w:val="4F070565"/>
    <w:rsid w:val="4F0B7F86"/>
    <w:rsid w:val="4F1162B1"/>
    <w:rsid w:val="4F1318D4"/>
    <w:rsid w:val="4F1730C6"/>
    <w:rsid w:val="4F1C22EC"/>
    <w:rsid w:val="4F210173"/>
    <w:rsid w:val="4F284DA3"/>
    <w:rsid w:val="4F2C43A1"/>
    <w:rsid w:val="4F2C6C47"/>
    <w:rsid w:val="4F3726EF"/>
    <w:rsid w:val="4F3D7C37"/>
    <w:rsid w:val="4F4246BC"/>
    <w:rsid w:val="4F445602"/>
    <w:rsid w:val="4F453B86"/>
    <w:rsid w:val="4F4725F9"/>
    <w:rsid w:val="4F4977F9"/>
    <w:rsid w:val="4F4F4C75"/>
    <w:rsid w:val="4F525E96"/>
    <w:rsid w:val="4F530187"/>
    <w:rsid w:val="4F585C8E"/>
    <w:rsid w:val="4F5A491C"/>
    <w:rsid w:val="4F643739"/>
    <w:rsid w:val="4F6A18F8"/>
    <w:rsid w:val="4F6C34E7"/>
    <w:rsid w:val="4F6E725F"/>
    <w:rsid w:val="4F7800DE"/>
    <w:rsid w:val="4F7C5BA3"/>
    <w:rsid w:val="4F821856"/>
    <w:rsid w:val="4F8459D5"/>
    <w:rsid w:val="4F8847C5"/>
    <w:rsid w:val="4F8966E7"/>
    <w:rsid w:val="4F8B453F"/>
    <w:rsid w:val="4F910424"/>
    <w:rsid w:val="4F9832D2"/>
    <w:rsid w:val="4F9A5100"/>
    <w:rsid w:val="4FA41361"/>
    <w:rsid w:val="4FA42D2F"/>
    <w:rsid w:val="4FA606C6"/>
    <w:rsid w:val="4FB926D1"/>
    <w:rsid w:val="4FBE648D"/>
    <w:rsid w:val="4FC5581E"/>
    <w:rsid w:val="4FC61027"/>
    <w:rsid w:val="4FCB54A3"/>
    <w:rsid w:val="4FD4377C"/>
    <w:rsid w:val="4FD46DAB"/>
    <w:rsid w:val="4FD633C3"/>
    <w:rsid w:val="4FDF4826"/>
    <w:rsid w:val="4FE01EEA"/>
    <w:rsid w:val="4FE37C4D"/>
    <w:rsid w:val="4FE47521"/>
    <w:rsid w:val="4FE95841"/>
    <w:rsid w:val="4FF07FD8"/>
    <w:rsid w:val="4FF45B4F"/>
    <w:rsid w:val="4FF72EF9"/>
    <w:rsid w:val="4FF82301"/>
    <w:rsid w:val="4FF84D7B"/>
    <w:rsid w:val="4FFA2F5E"/>
    <w:rsid w:val="4FFD2B95"/>
    <w:rsid w:val="500139E3"/>
    <w:rsid w:val="50016325"/>
    <w:rsid w:val="5004172D"/>
    <w:rsid w:val="500B72B0"/>
    <w:rsid w:val="500C63F6"/>
    <w:rsid w:val="501222E0"/>
    <w:rsid w:val="50162A96"/>
    <w:rsid w:val="50217097"/>
    <w:rsid w:val="502E359B"/>
    <w:rsid w:val="50305735"/>
    <w:rsid w:val="503521E3"/>
    <w:rsid w:val="50360431"/>
    <w:rsid w:val="5043249A"/>
    <w:rsid w:val="50446B52"/>
    <w:rsid w:val="50446F5A"/>
    <w:rsid w:val="50463765"/>
    <w:rsid w:val="504B0856"/>
    <w:rsid w:val="50591CBD"/>
    <w:rsid w:val="50593A5D"/>
    <w:rsid w:val="50631EA9"/>
    <w:rsid w:val="50663D6C"/>
    <w:rsid w:val="506A3ECB"/>
    <w:rsid w:val="506A6DB7"/>
    <w:rsid w:val="50700F1E"/>
    <w:rsid w:val="508011A7"/>
    <w:rsid w:val="50874B8A"/>
    <w:rsid w:val="50913C46"/>
    <w:rsid w:val="50914D5F"/>
    <w:rsid w:val="50936F6E"/>
    <w:rsid w:val="509E1DC6"/>
    <w:rsid w:val="509E2C1D"/>
    <w:rsid w:val="50A25D9A"/>
    <w:rsid w:val="50AA076B"/>
    <w:rsid w:val="50B051A4"/>
    <w:rsid w:val="50B45146"/>
    <w:rsid w:val="50B935ED"/>
    <w:rsid w:val="50BB2978"/>
    <w:rsid w:val="50C17863"/>
    <w:rsid w:val="50CD0B4C"/>
    <w:rsid w:val="50CE26AB"/>
    <w:rsid w:val="50D10FBA"/>
    <w:rsid w:val="50D1367C"/>
    <w:rsid w:val="50D334AF"/>
    <w:rsid w:val="50D36141"/>
    <w:rsid w:val="50D6330E"/>
    <w:rsid w:val="50D9761F"/>
    <w:rsid w:val="50DB2F16"/>
    <w:rsid w:val="50DC7B7E"/>
    <w:rsid w:val="50DE21C3"/>
    <w:rsid w:val="50F11EF6"/>
    <w:rsid w:val="50F1639A"/>
    <w:rsid w:val="50F26F9A"/>
    <w:rsid w:val="50F87728"/>
    <w:rsid w:val="50FF373B"/>
    <w:rsid w:val="510065DD"/>
    <w:rsid w:val="51080EA1"/>
    <w:rsid w:val="510A749C"/>
    <w:rsid w:val="510B2C10"/>
    <w:rsid w:val="510C4F82"/>
    <w:rsid w:val="510D2ABC"/>
    <w:rsid w:val="510F05CE"/>
    <w:rsid w:val="510F4A1B"/>
    <w:rsid w:val="51183927"/>
    <w:rsid w:val="511C33B3"/>
    <w:rsid w:val="512262C7"/>
    <w:rsid w:val="512C47A9"/>
    <w:rsid w:val="51347986"/>
    <w:rsid w:val="51360251"/>
    <w:rsid w:val="51363321"/>
    <w:rsid w:val="513B0754"/>
    <w:rsid w:val="514168FB"/>
    <w:rsid w:val="51484969"/>
    <w:rsid w:val="51494FB6"/>
    <w:rsid w:val="514B7B70"/>
    <w:rsid w:val="514D64E1"/>
    <w:rsid w:val="514F70CF"/>
    <w:rsid w:val="51532BB1"/>
    <w:rsid w:val="5153670D"/>
    <w:rsid w:val="516767A6"/>
    <w:rsid w:val="516A4A60"/>
    <w:rsid w:val="51750D79"/>
    <w:rsid w:val="51753D1D"/>
    <w:rsid w:val="51777D74"/>
    <w:rsid w:val="517E3ADF"/>
    <w:rsid w:val="51835A46"/>
    <w:rsid w:val="5184413B"/>
    <w:rsid w:val="518974B9"/>
    <w:rsid w:val="519A07DF"/>
    <w:rsid w:val="519B4246"/>
    <w:rsid w:val="519E2080"/>
    <w:rsid w:val="519F5DF6"/>
    <w:rsid w:val="51A4340C"/>
    <w:rsid w:val="51AE4F16"/>
    <w:rsid w:val="51B33335"/>
    <w:rsid w:val="51B57763"/>
    <w:rsid w:val="51B65AB5"/>
    <w:rsid w:val="51B82A14"/>
    <w:rsid w:val="51B91DC7"/>
    <w:rsid w:val="51BE3193"/>
    <w:rsid w:val="51BF1FF4"/>
    <w:rsid w:val="51C33D45"/>
    <w:rsid w:val="51C524FD"/>
    <w:rsid w:val="51CF609F"/>
    <w:rsid w:val="51D22D96"/>
    <w:rsid w:val="51D47E7D"/>
    <w:rsid w:val="51D852F8"/>
    <w:rsid w:val="51E7154B"/>
    <w:rsid w:val="51EE20A2"/>
    <w:rsid w:val="51EF5A14"/>
    <w:rsid w:val="51F53C34"/>
    <w:rsid w:val="51FD57CA"/>
    <w:rsid w:val="52094762"/>
    <w:rsid w:val="521045E8"/>
    <w:rsid w:val="52111817"/>
    <w:rsid w:val="52121413"/>
    <w:rsid w:val="52122C15"/>
    <w:rsid w:val="521D68CA"/>
    <w:rsid w:val="521F3175"/>
    <w:rsid w:val="521F6E9A"/>
    <w:rsid w:val="522355DB"/>
    <w:rsid w:val="5227510E"/>
    <w:rsid w:val="523302EC"/>
    <w:rsid w:val="523A1735"/>
    <w:rsid w:val="523E73BD"/>
    <w:rsid w:val="52402218"/>
    <w:rsid w:val="5241773F"/>
    <w:rsid w:val="5246009B"/>
    <w:rsid w:val="52464867"/>
    <w:rsid w:val="52467EB6"/>
    <w:rsid w:val="524A6687"/>
    <w:rsid w:val="524B1ADA"/>
    <w:rsid w:val="5256749B"/>
    <w:rsid w:val="525A0C2D"/>
    <w:rsid w:val="525B3948"/>
    <w:rsid w:val="525E7C80"/>
    <w:rsid w:val="52664079"/>
    <w:rsid w:val="526829F3"/>
    <w:rsid w:val="526C2890"/>
    <w:rsid w:val="526C75FE"/>
    <w:rsid w:val="52700FFF"/>
    <w:rsid w:val="52710987"/>
    <w:rsid w:val="52790CE0"/>
    <w:rsid w:val="527B1A24"/>
    <w:rsid w:val="52827D9E"/>
    <w:rsid w:val="52846D9A"/>
    <w:rsid w:val="528A57B4"/>
    <w:rsid w:val="528B0128"/>
    <w:rsid w:val="528B413E"/>
    <w:rsid w:val="52A30234"/>
    <w:rsid w:val="52A511EA"/>
    <w:rsid w:val="52A82A88"/>
    <w:rsid w:val="52B11F1B"/>
    <w:rsid w:val="52B36205"/>
    <w:rsid w:val="52BE2095"/>
    <w:rsid w:val="52C673B2"/>
    <w:rsid w:val="52C76A06"/>
    <w:rsid w:val="52CF7512"/>
    <w:rsid w:val="52D93C9C"/>
    <w:rsid w:val="52D9438B"/>
    <w:rsid w:val="52D970E6"/>
    <w:rsid w:val="52DA2A6E"/>
    <w:rsid w:val="52DA47CE"/>
    <w:rsid w:val="52DD2DB2"/>
    <w:rsid w:val="52E02181"/>
    <w:rsid w:val="52E60428"/>
    <w:rsid w:val="52E9457E"/>
    <w:rsid w:val="52F21EED"/>
    <w:rsid w:val="52F31014"/>
    <w:rsid w:val="52F32B48"/>
    <w:rsid w:val="52F512E8"/>
    <w:rsid w:val="52F53011"/>
    <w:rsid w:val="52F932E4"/>
    <w:rsid w:val="52FC5EC1"/>
    <w:rsid w:val="52FE26F5"/>
    <w:rsid w:val="52FE4D9E"/>
    <w:rsid w:val="530049EA"/>
    <w:rsid w:val="53014185"/>
    <w:rsid w:val="53071EA5"/>
    <w:rsid w:val="530F33D5"/>
    <w:rsid w:val="53136DC0"/>
    <w:rsid w:val="53155CC7"/>
    <w:rsid w:val="5316518F"/>
    <w:rsid w:val="53171271"/>
    <w:rsid w:val="53171871"/>
    <w:rsid w:val="531805A8"/>
    <w:rsid w:val="53197336"/>
    <w:rsid w:val="531A310D"/>
    <w:rsid w:val="531C7273"/>
    <w:rsid w:val="53305CD1"/>
    <w:rsid w:val="5334495E"/>
    <w:rsid w:val="533662E6"/>
    <w:rsid w:val="533715A6"/>
    <w:rsid w:val="5338205E"/>
    <w:rsid w:val="533B7DA0"/>
    <w:rsid w:val="534019E5"/>
    <w:rsid w:val="5340332E"/>
    <w:rsid w:val="53424C8B"/>
    <w:rsid w:val="53444096"/>
    <w:rsid w:val="53446BE8"/>
    <w:rsid w:val="5347785A"/>
    <w:rsid w:val="53483174"/>
    <w:rsid w:val="534D7880"/>
    <w:rsid w:val="53525C6B"/>
    <w:rsid w:val="53560919"/>
    <w:rsid w:val="53563914"/>
    <w:rsid w:val="53591ED8"/>
    <w:rsid w:val="536052E6"/>
    <w:rsid w:val="53656812"/>
    <w:rsid w:val="5366642B"/>
    <w:rsid w:val="53674C9B"/>
    <w:rsid w:val="53676915"/>
    <w:rsid w:val="537806AC"/>
    <w:rsid w:val="537F3BD7"/>
    <w:rsid w:val="538F642D"/>
    <w:rsid w:val="53921CE6"/>
    <w:rsid w:val="53945E8E"/>
    <w:rsid w:val="53971416"/>
    <w:rsid w:val="539772C6"/>
    <w:rsid w:val="53994B4A"/>
    <w:rsid w:val="539F2495"/>
    <w:rsid w:val="53B010A1"/>
    <w:rsid w:val="53B82F38"/>
    <w:rsid w:val="53B83956"/>
    <w:rsid w:val="53BF3947"/>
    <w:rsid w:val="53BF6305"/>
    <w:rsid w:val="53C159E6"/>
    <w:rsid w:val="53CB685D"/>
    <w:rsid w:val="53D40532"/>
    <w:rsid w:val="53D63AFB"/>
    <w:rsid w:val="53DB3EF6"/>
    <w:rsid w:val="53DD1933"/>
    <w:rsid w:val="53DE69AE"/>
    <w:rsid w:val="53E00908"/>
    <w:rsid w:val="53E87A40"/>
    <w:rsid w:val="53EE0458"/>
    <w:rsid w:val="53F4709E"/>
    <w:rsid w:val="53F8656D"/>
    <w:rsid w:val="53FF0DCE"/>
    <w:rsid w:val="540324B3"/>
    <w:rsid w:val="5405568E"/>
    <w:rsid w:val="54060FA4"/>
    <w:rsid w:val="54091C4C"/>
    <w:rsid w:val="540A0FFC"/>
    <w:rsid w:val="540E5E81"/>
    <w:rsid w:val="5412124B"/>
    <w:rsid w:val="541252D6"/>
    <w:rsid w:val="54195E62"/>
    <w:rsid w:val="541B7634"/>
    <w:rsid w:val="541C7EB5"/>
    <w:rsid w:val="54203E59"/>
    <w:rsid w:val="542415E9"/>
    <w:rsid w:val="54251A23"/>
    <w:rsid w:val="542520F9"/>
    <w:rsid w:val="542B1EC7"/>
    <w:rsid w:val="542B571F"/>
    <w:rsid w:val="542D3DA1"/>
    <w:rsid w:val="542E7411"/>
    <w:rsid w:val="54322E7E"/>
    <w:rsid w:val="543A3BB4"/>
    <w:rsid w:val="543D36A4"/>
    <w:rsid w:val="54447450"/>
    <w:rsid w:val="544B2184"/>
    <w:rsid w:val="544C39A6"/>
    <w:rsid w:val="54514492"/>
    <w:rsid w:val="54531D4B"/>
    <w:rsid w:val="54565166"/>
    <w:rsid w:val="54570C85"/>
    <w:rsid w:val="54595F5A"/>
    <w:rsid w:val="545C4215"/>
    <w:rsid w:val="546133F6"/>
    <w:rsid w:val="546213ED"/>
    <w:rsid w:val="54696C14"/>
    <w:rsid w:val="548465C9"/>
    <w:rsid w:val="54883C58"/>
    <w:rsid w:val="54943823"/>
    <w:rsid w:val="549464BC"/>
    <w:rsid w:val="54A27DBE"/>
    <w:rsid w:val="54AA3569"/>
    <w:rsid w:val="54AE3FE7"/>
    <w:rsid w:val="54B87F86"/>
    <w:rsid w:val="54BA4CF5"/>
    <w:rsid w:val="54BB52C7"/>
    <w:rsid w:val="54CC02FC"/>
    <w:rsid w:val="54CD30CC"/>
    <w:rsid w:val="54CE2973"/>
    <w:rsid w:val="54D264E2"/>
    <w:rsid w:val="54D5318F"/>
    <w:rsid w:val="54D933CD"/>
    <w:rsid w:val="54DC6E73"/>
    <w:rsid w:val="54DD04CB"/>
    <w:rsid w:val="54E46530"/>
    <w:rsid w:val="54E55B5A"/>
    <w:rsid w:val="54EC1F15"/>
    <w:rsid w:val="54F211C4"/>
    <w:rsid w:val="54F228B7"/>
    <w:rsid w:val="54F96860"/>
    <w:rsid w:val="550814AB"/>
    <w:rsid w:val="550A63E5"/>
    <w:rsid w:val="550F327B"/>
    <w:rsid w:val="55106A70"/>
    <w:rsid w:val="551B39E5"/>
    <w:rsid w:val="551F6409"/>
    <w:rsid w:val="552A1E7A"/>
    <w:rsid w:val="552B3160"/>
    <w:rsid w:val="552C35FC"/>
    <w:rsid w:val="552F30AC"/>
    <w:rsid w:val="5532126B"/>
    <w:rsid w:val="55322247"/>
    <w:rsid w:val="553958F7"/>
    <w:rsid w:val="553D039B"/>
    <w:rsid w:val="553D7E00"/>
    <w:rsid w:val="554107DA"/>
    <w:rsid w:val="5542561D"/>
    <w:rsid w:val="554422D7"/>
    <w:rsid w:val="55452810"/>
    <w:rsid w:val="55482300"/>
    <w:rsid w:val="554B1E6B"/>
    <w:rsid w:val="555313D1"/>
    <w:rsid w:val="55560A06"/>
    <w:rsid w:val="55596049"/>
    <w:rsid w:val="555B26F2"/>
    <w:rsid w:val="555C04A6"/>
    <w:rsid w:val="55652EB2"/>
    <w:rsid w:val="556C47F2"/>
    <w:rsid w:val="55711857"/>
    <w:rsid w:val="55746088"/>
    <w:rsid w:val="55766E6E"/>
    <w:rsid w:val="557E5B62"/>
    <w:rsid w:val="55852E44"/>
    <w:rsid w:val="55875C57"/>
    <w:rsid w:val="558A0C37"/>
    <w:rsid w:val="558F5D5B"/>
    <w:rsid w:val="55967510"/>
    <w:rsid w:val="559F3765"/>
    <w:rsid w:val="55A2157C"/>
    <w:rsid w:val="55A451B4"/>
    <w:rsid w:val="55AD276C"/>
    <w:rsid w:val="55B00AB8"/>
    <w:rsid w:val="55B02A26"/>
    <w:rsid w:val="55B61960"/>
    <w:rsid w:val="55B668EA"/>
    <w:rsid w:val="55B83DBA"/>
    <w:rsid w:val="55B93BD4"/>
    <w:rsid w:val="55B95319"/>
    <w:rsid w:val="55BA31FE"/>
    <w:rsid w:val="55C11750"/>
    <w:rsid w:val="55C50ACC"/>
    <w:rsid w:val="55C70E9E"/>
    <w:rsid w:val="55CB0155"/>
    <w:rsid w:val="55CC5C27"/>
    <w:rsid w:val="55D40D5D"/>
    <w:rsid w:val="55D63DB0"/>
    <w:rsid w:val="55D67B13"/>
    <w:rsid w:val="55D905C5"/>
    <w:rsid w:val="55DB135A"/>
    <w:rsid w:val="55DC72ED"/>
    <w:rsid w:val="55E11108"/>
    <w:rsid w:val="55E765D3"/>
    <w:rsid w:val="55E8019D"/>
    <w:rsid w:val="55EA06D0"/>
    <w:rsid w:val="55EA2B67"/>
    <w:rsid w:val="55EC37C0"/>
    <w:rsid w:val="55EC7414"/>
    <w:rsid w:val="55F0373B"/>
    <w:rsid w:val="55F56E54"/>
    <w:rsid w:val="55FA2AB8"/>
    <w:rsid w:val="55FB3D4A"/>
    <w:rsid w:val="56030D10"/>
    <w:rsid w:val="5603632F"/>
    <w:rsid w:val="56060916"/>
    <w:rsid w:val="560861D0"/>
    <w:rsid w:val="560E1411"/>
    <w:rsid w:val="560F3532"/>
    <w:rsid w:val="561202E1"/>
    <w:rsid w:val="56191C96"/>
    <w:rsid w:val="56206DF6"/>
    <w:rsid w:val="5624787C"/>
    <w:rsid w:val="562A5AC2"/>
    <w:rsid w:val="56305095"/>
    <w:rsid w:val="563475ED"/>
    <w:rsid w:val="56370C20"/>
    <w:rsid w:val="564231F4"/>
    <w:rsid w:val="564528AA"/>
    <w:rsid w:val="56494E55"/>
    <w:rsid w:val="564A1208"/>
    <w:rsid w:val="564C6BA5"/>
    <w:rsid w:val="564D4072"/>
    <w:rsid w:val="564E110F"/>
    <w:rsid w:val="565261F0"/>
    <w:rsid w:val="565371AF"/>
    <w:rsid w:val="565432B3"/>
    <w:rsid w:val="5657244C"/>
    <w:rsid w:val="565B1762"/>
    <w:rsid w:val="565E2597"/>
    <w:rsid w:val="56664340"/>
    <w:rsid w:val="56666B0E"/>
    <w:rsid w:val="566C3314"/>
    <w:rsid w:val="566C545D"/>
    <w:rsid w:val="566E69CD"/>
    <w:rsid w:val="56722BA7"/>
    <w:rsid w:val="567A0BDF"/>
    <w:rsid w:val="567A1780"/>
    <w:rsid w:val="567C04B4"/>
    <w:rsid w:val="56832D91"/>
    <w:rsid w:val="56883FEE"/>
    <w:rsid w:val="568C422C"/>
    <w:rsid w:val="568D446F"/>
    <w:rsid w:val="568E01E7"/>
    <w:rsid w:val="569C2F3C"/>
    <w:rsid w:val="56A0004B"/>
    <w:rsid w:val="56A31C8A"/>
    <w:rsid w:val="56A75ACE"/>
    <w:rsid w:val="56A82ABD"/>
    <w:rsid w:val="56AC7380"/>
    <w:rsid w:val="56AF528C"/>
    <w:rsid w:val="56AF54DC"/>
    <w:rsid w:val="56B41EFB"/>
    <w:rsid w:val="56B55E2F"/>
    <w:rsid w:val="56B6374E"/>
    <w:rsid w:val="56BF5605"/>
    <w:rsid w:val="56C84642"/>
    <w:rsid w:val="56CB143B"/>
    <w:rsid w:val="56CE7CDD"/>
    <w:rsid w:val="56D27B00"/>
    <w:rsid w:val="56D36A74"/>
    <w:rsid w:val="56D82C9C"/>
    <w:rsid w:val="56E36785"/>
    <w:rsid w:val="56E5593C"/>
    <w:rsid w:val="56E86D31"/>
    <w:rsid w:val="56E90D97"/>
    <w:rsid w:val="56EA18C1"/>
    <w:rsid w:val="56EA1CBC"/>
    <w:rsid w:val="56EB384D"/>
    <w:rsid w:val="56ED3D42"/>
    <w:rsid w:val="56F30DFB"/>
    <w:rsid w:val="56F85DA3"/>
    <w:rsid w:val="57007337"/>
    <w:rsid w:val="57052789"/>
    <w:rsid w:val="57053906"/>
    <w:rsid w:val="57091A66"/>
    <w:rsid w:val="570B147C"/>
    <w:rsid w:val="57154464"/>
    <w:rsid w:val="5721105B"/>
    <w:rsid w:val="57236B81"/>
    <w:rsid w:val="572551B6"/>
    <w:rsid w:val="57266671"/>
    <w:rsid w:val="572740F5"/>
    <w:rsid w:val="57276B84"/>
    <w:rsid w:val="5729672E"/>
    <w:rsid w:val="572F40D4"/>
    <w:rsid w:val="57395A55"/>
    <w:rsid w:val="573D68B9"/>
    <w:rsid w:val="573E5F8A"/>
    <w:rsid w:val="573F552A"/>
    <w:rsid w:val="57437223"/>
    <w:rsid w:val="57476CD6"/>
    <w:rsid w:val="57494480"/>
    <w:rsid w:val="574B1B3B"/>
    <w:rsid w:val="574C67B7"/>
    <w:rsid w:val="575333FC"/>
    <w:rsid w:val="57541F26"/>
    <w:rsid w:val="575434A3"/>
    <w:rsid w:val="57557D87"/>
    <w:rsid w:val="575A5090"/>
    <w:rsid w:val="575B631B"/>
    <w:rsid w:val="575D4169"/>
    <w:rsid w:val="57686183"/>
    <w:rsid w:val="57696BEB"/>
    <w:rsid w:val="576A2B5E"/>
    <w:rsid w:val="57770B19"/>
    <w:rsid w:val="577A11AA"/>
    <w:rsid w:val="577A1356"/>
    <w:rsid w:val="577E231C"/>
    <w:rsid w:val="57822BDF"/>
    <w:rsid w:val="57824684"/>
    <w:rsid w:val="57831C8C"/>
    <w:rsid w:val="57834874"/>
    <w:rsid w:val="578C2978"/>
    <w:rsid w:val="579A73A6"/>
    <w:rsid w:val="57A4224B"/>
    <w:rsid w:val="57AB7428"/>
    <w:rsid w:val="57AD5E30"/>
    <w:rsid w:val="57B009A3"/>
    <w:rsid w:val="57B00B79"/>
    <w:rsid w:val="57B2211D"/>
    <w:rsid w:val="57B819BF"/>
    <w:rsid w:val="57BA7A7B"/>
    <w:rsid w:val="57BC4B84"/>
    <w:rsid w:val="57BE7928"/>
    <w:rsid w:val="57C4732C"/>
    <w:rsid w:val="57C51837"/>
    <w:rsid w:val="57C775A9"/>
    <w:rsid w:val="57C9603B"/>
    <w:rsid w:val="57C97277"/>
    <w:rsid w:val="57D11EF9"/>
    <w:rsid w:val="57D842A7"/>
    <w:rsid w:val="57DE56F0"/>
    <w:rsid w:val="57E154B3"/>
    <w:rsid w:val="57E207EA"/>
    <w:rsid w:val="57E61ED8"/>
    <w:rsid w:val="57E80B95"/>
    <w:rsid w:val="57FB5D50"/>
    <w:rsid w:val="57FD22B4"/>
    <w:rsid w:val="57FD7778"/>
    <w:rsid w:val="580167DE"/>
    <w:rsid w:val="58020375"/>
    <w:rsid w:val="58041D44"/>
    <w:rsid w:val="580617B0"/>
    <w:rsid w:val="580715F4"/>
    <w:rsid w:val="58085EBF"/>
    <w:rsid w:val="58170AC2"/>
    <w:rsid w:val="58204B75"/>
    <w:rsid w:val="58205155"/>
    <w:rsid w:val="5821572A"/>
    <w:rsid w:val="58230FB6"/>
    <w:rsid w:val="5827444F"/>
    <w:rsid w:val="5828457F"/>
    <w:rsid w:val="58302046"/>
    <w:rsid w:val="5831743B"/>
    <w:rsid w:val="583465B3"/>
    <w:rsid w:val="58383575"/>
    <w:rsid w:val="583F79EB"/>
    <w:rsid w:val="5847370E"/>
    <w:rsid w:val="584D4BCC"/>
    <w:rsid w:val="58541AD8"/>
    <w:rsid w:val="5857454B"/>
    <w:rsid w:val="585B62F1"/>
    <w:rsid w:val="585D4315"/>
    <w:rsid w:val="58614E4E"/>
    <w:rsid w:val="58660FEE"/>
    <w:rsid w:val="58675193"/>
    <w:rsid w:val="586A4374"/>
    <w:rsid w:val="586D305F"/>
    <w:rsid w:val="58797D5C"/>
    <w:rsid w:val="587A0A23"/>
    <w:rsid w:val="587C67FA"/>
    <w:rsid w:val="587F6F30"/>
    <w:rsid w:val="58863A06"/>
    <w:rsid w:val="5887183A"/>
    <w:rsid w:val="58873C71"/>
    <w:rsid w:val="58875C4D"/>
    <w:rsid w:val="58906498"/>
    <w:rsid w:val="589111B1"/>
    <w:rsid w:val="58972FFD"/>
    <w:rsid w:val="58985642"/>
    <w:rsid w:val="589B1573"/>
    <w:rsid w:val="58A90FF1"/>
    <w:rsid w:val="58B1149D"/>
    <w:rsid w:val="58B97400"/>
    <w:rsid w:val="58BD36B6"/>
    <w:rsid w:val="58C2713D"/>
    <w:rsid w:val="58C33EAC"/>
    <w:rsid w:val="58C50BD1"/>
    <w:rsid w:val="58C90B6B"/>
    <w:rsid w:val="58CF0836"/>
    <w:rsid w:val="58D32A0E"/>
    <w:rsid w:val="58D8371C"/>
    <w:rsid w:val="58E3481A"/>
    <w:rsid w:val="58EA2071"/>
    <w:rsid w:val="58ED488E"/>
    <w:rsid w:val="58FF1A64"/>
    <w:rsid w:val="5905246F"/>
    <w:rsid w:val="59052ABB"/>
    <w:rsid w:val="590757A0"/>
    <w:rsid w:val="590A1172"/>
    <w:rsid w:val="59100572"/>
    <w:rsid w:val="5910749D"/>
    <w:rsid w:val="59136B0F"/>
    <w:rsid w:val="591F15CA"/>
    <w:rsid w:val="59265F7E"/>
    <w:rsid w:val="593D1805"/>
    <w:rsid w:val="59471389"/>
    <w:rsid w:val="594C6863"/>
    <w:rsid w:val="595079D6"/>
    <w:rsid w:val="59554D63"/>
    <w:rsid w:val="59575712"/>
    <w:rsid w:val="5958173C"/>
    <w:rsid w:val="59594FC8"/>
    <w:rsid w:val="595A0CBC"/>
    <w:rsid w:val="5960163C"/>
    <w:rsid w:val="596122CD"/>
    <w:rsid w:val="59613991"/>
    <w:rsid w:val="5964247D"/>
    <w:rsid w:val="5967311D"/>
    <w:rsid w:val="596B4072"/>
    <w:rsid w:val="59701E26"/>
    <w:rsid w:val="597132A7"/>
    <w:rsid w:val="59750590"/>
    <w:rsid w:val="59777658"/>
    <w:rsid w:val="59813C13"/>
    <w:rsid w:val="598F1E94"/>
    <w:rsid w:val="59973856"/>
    <w:rsid w:val="59A26483"/>
    <w:rsid w:val="59A321FB"/>
    <w:rsid w:val="59A50F54"/>
    <w:rsid w:val="59A67BDD"/>
    <w:rsid w:val="59A7133C"/>
    <w:rsid w:val="59A90269"/>
    <w:rsid w:val="59A956D6"/>
    <w:rsid w:val="59AA3AEB"/>
    <w:rsid w:val="59AD1771"/>
    <w:rsid w:val="59AF4A48"/>
    <w:rsid w:val="59B60181"/>
    <w:rsid w:val="59BD682F"/>
    <w:rsid w:val="59BE4A21"/>
    <w:rsid w:val="59C06909"/>
    <w:rsid w:val="59C14ED1"/>
    <w:rsid w:val="59C32A85"/>
    <w:rsid w:val="59C63458"/>
    <w:rsid w:val="59D423B5"/>
    <w:rsid w:val="59D803A9"/>
    <w:rsid w:val="59DA0587"/>
    <w:rsid w:val="59DA1A3F"/>
    <w:rsid w:val="59DC49E3"/>
    <w:rsid w:val="59E26920"/>
    <w:rsid w:val="59E337B8"/>
    <w:rsid w:val="59E90796"/>
    <w:rsid w:val="59EB5AF8"/>
    <w:rsid w:val="59EE001B"/>
    <w:rsid w:val="59F92488"/>
    <w:rsid w:val="5A00559B"/>
    <w:rsid w:val="5A052976"/>
    <w:rsid w:val="5A056C51"/>
    <w:rsid w:val="5A074538"/>
    <w:rsid w:val="5A144EA7"/>
    <w:rsid w:val="5A146681"/>
    <w:rsid w:val="5A1C6FA5"/>
    <w:rsid w:val="5A2B3122"/>
    <w:rsid w:val="5A2B3745"/>
    <w:rsid w:val="5A36306F"/>
    <w:rsid w:val="5A373CD2"/>
    <w:rsid w:val="5A3E3541"/>
    <w:rsid w:val="5A450939"/>
    <w:rsid w:val="5A4C0F56"/>
    <w:rsid w:val="5A4C2893"/>
    <w:rsid w:val="5A4D46E6"/>
    <w:rsid w:val="5A4F531A"/>
    <w:rsid w:val="5A55501F"/>
    <w:rsid w:val="5A590379"/>
    <w:rsid w:val="5A5B4884"/>
    <w:rsid w:val="5A60704E"/>
    <w:rsid w:val="5A656605"/>
    <w:rsid w:val="5A677B07"/>
    <w:rsid w:val="5A6951F3"/>
    <w:rsid w:val="5A6F7CEF"/>
    <w:rsid w:val="5A70032F"/>
    <w:rsid w:val="5A7401B0"/>
    <w:rsid w:val="5A7900BC"/>
    <w:rsid w:val="5A817E5A"/>
    <w:rsid w:val="5A820063"/>
    <w:rsid w:val="5A871B1D"/>
    <w:rsid w:val="5A88738C"/>
    <w:rsid w:val="5A8B4504"/>
    <w:rsid w:val="5A982DB1"/>
    <w:rsid w:val="5AA10743"/>
    <w:rsid w:val="5AA205AE"/>
    <w:rsid w:val="5AA27C05"/>
    <w:rsid w:val="5AA451F6"/>
    <w:rsid w:val="5AA64716"/>
    <w:rsid w:val="5AAD6225"/>
    <w:rsid w:val="5AAF7088"/>
    <w:rsid w:val="5AB0697E"/>
    <w:rsid w:val="5AB07ADC"/>
    <w:rsid w:val="5ABA5FA5"/>
    <w:rsid w:val="5AC056E3"/>
    <w:rsid w:val="5AC56DFA"/>
    <w:rsid w:val="5AC57E95"/>
    <w:rsid w:val="5AD717AB"/>
    <w:rsid w:val="5ADD61A6"/>
    <w:rsid w:val="5ADF4EB0"/>
    <w:rsid w:val="5AE5573C"/>
    <w:rsid w:val="5AE91E90"/>
    <w:rsid w:val="5AE92087"/>
    <w:rsid w:val="5AE92FA5"/>
    <w:rsid w:val="5AEE16EC"/>
    <w:rsid w:val="5AEF41DC"/>
    <w:rsid w:val="5AF01D2D"/>
    <w:rsid w:val="5AF55530"/>
    <w:rsid w:val="5AF555EA"/>
    <w:rsid w:val="5B013AD3"/>
    <w:rsid w:val="5B0B1E3F"/>
    <w:rsid w:val="5B0E2582"/>
    <w:rsid w:val="5B157129"/>
    <w:rsid w:val="5B1931EA"/>
    <w:rsid w:val="5B1C04B7"/>
    <w:rsid w:val="5B1D5328"/>
    <w:rsid w:val="5B221504"/>
    <w:rsid w:val="5B2312D3"/>
    <w:rsid w:val="5B263BCE"/>
    <w:rsid w:val="5B2B4256"/>
    <w:rsid w:val="5B2C44C1"/>
    <w:rsid w:val="5B350520"/>
    <w:rsid w:val="5B374351"/>
    <w:rsid w:val="5B3D555D"/>
    <w:rsid w:val="5B4A4957"/>
    <w:rsid w:val="5B515A3A"/>
    <w:rsid w:val="5B63121A"/>
    <w:rsid w:val="5B667FA5"/>
    <w:rsid w:val="5B6756B6"/>
    <w:rsid w:val="5B7A63DB"/>
    <w:rsid w:val="5B7E302E"/>
    <w:rsid w:val="5B815651"/>
    <w:rsid w:val="5B835E40"/>
    <w:rsid w:val="5B896E76"/>
    <w:rsid w:val="5B8A5576"/>
    <w:rsid w:val="5B943C82"/>
    <w:rsid w:val="5B9D390D"/>
    <w:rsid w:val="5BA0125B"/>
    <w:rsid w:val="5BA50883"/>
    <w:rsid w:val="5BA77F65"/>
    <w:rsid w:val="5BB14A36"/>
    <w:rsid w:val="5BBD0DAC"/>
    <w:rsid w:val="5BBE1246"/>
    <w:rsid w:val="5BC326E1"/>
    <w:rsid w:val="5BC56459"/>
    <w:rsid w:val="5BC97600"/>
    <w:rsid w:val="5BD3501A"/>
    <w:rsid w:val="5BD40D92"/>
    <w:rsid w:val="5BD62414"/>
    <w:rsid w:val="5BE002A5"/>
    <w:rsid w:val="5BE014E5"/>
    <w:rsid w:val="5BEA1DEA"/>
    <w:rsid w:val="5BEB6302"/>
    <w:rsid w:val="5BEC6CDE"/>
    <w:rsid w:val="5BED6D2B"/>
    <w:rsid w:val="5BEE3D39"/>
    <w:rsid w:val="5BEF239C"/>
    <w:rsid w:val="5BF2159B"/>
    <w:rsid w:val="5BF44F90"/>
    <w:rsid w:val="5BF72050"/>
    <w:rsid w:val="5BFF66F4"/>
    <w:rsid w:val="5C010273"/>
    <w:rsid w:val="5C010D1F"/>
    <w:rsid w:val="5C016CB8"/>
    <w:rsid w:val="5C040C6D"/>
    <w:rsid w:val="5C072209"/>
    <w:rsid w:val="5C0F47B3"/>
    <w:rsid w:val="5C123787"/>
    <w:rsid w:val="5C1972EA"/>
    <w:rsid w:val="5C1B4F2F"/>
    <w:rsid w:val="5C242DCB"/>
    <w:rsid w:val="5C250EF0"/>
    <w:rsid w:val="5C26625A"/>
    <w:rsid w:val="5C337866"/>
    <w:rsid w:val="5C343B2D"/>
    <w:rsid w:val="5C377535"/>
    <w:rsid w:val="5C3A35A1"/>
    <w:rsid w:val="5C3C3BF9"/>
    <w:rsid w:val="5C467452"/>
    <w:rsid w:val="5C523131"/>
    <w:rsid w:val="5C525B90"/>
    <w:rsid w:val="5C550362"/>
    <w:rsid w:val="5C565C8D"/>
    <w:rsid w:val="5C594DF3"/>
    <w:rsid w:val="5C5D6388"/>
    <w:rsid w:val="5C5E3DDD"/>
    <w:rsid w:val="5C5F18A4"/>
    <w:rsid w:val="5C606182"/>
    <w:rsid w:val="5C623C87"/>
    <w:rsid w:val="5C651B97"/>
    <w:rsid w:val="5C6739B4"/>
    <w:rsid w:val="5C684936"/>
    <w:rsid w:val="5C6E2B1D"/>
    <w:rsid w:val="5C6E3365"/>
    <w:rsid w:val="5C82434A"/>
    <w:rsid w:val="5C851A5F"/>
    <w:rsid w:val="5C8D335D"/>
    <w:rsid w:val="5C9664F6"/>
    <w:rsid w:val="5C9F4EFC"/>
    <w:rsid w:val="5CA45F67"/>
    <w:rsid w:val="5CAB38A1"/>
    <w:rsid w:val="5CB116E0"/>
    <w:rsid w:val="5CB62C23"/>
    <w:rsid w:val="5CC2160A"/>
    <w:rsid w:val="5CC24316"/>
    <w:rsid w:val="5CC36AD1"/>
    <w:rsid w:val="5CCC180E"/>
    <w:rsid w:val="5CD355BB"/>
    <w:rsid w:val="5CD40D33"/>
    <w:rsid w:val="5CE0364E"/>
    <w:rsid w:val="5CE223F0"/>
    <w:rsid w:val="5CE67C21"/>
    <w:rsid w:val="5CE80EA6"/>
    <w:rsid w:val="5CE83057"/>
    <w:rsid w:val="5CE926F2"/>
    <w:rsid w:val="5CEE5046"/>
    <w:rsid w:val="5CEE7C31"/>
    <w:rsid w:val="5CEF027A"/>
    <w:rsid w:val="5CF67BC7"/>
    <w:rsid w:val="5CFF1DBD"/>
    <w:rsid w:val="5D007686"/>
    <w:rsid w:val="5D024D94"/>
    <w:rsid w:val="5D056292"/>
    <w:rsid w:val="5D101956"/>
    <w:rsid w:val="5D1D2A1E"/>
    <w:rsid w:val="5D1E7677"/>
    <w:rsid w:val="5D2843E3"/>
    <w:rsid w:val="5D303DA6"/>
    <w:rsid w:val="5D304DE9"/>
    <w:rsid w:val="5D3137A7"/>
    <w:rsid w:val="5D35657E"/>
    <w:rsid w:val="5D3A2E77"/>
    <w:rsid w:val="5D435D1D"/>
    <w:rsid w:val="5D465247"/>
    <w:rsid w:val="5D4E2BE3"/>
    <w:rsid w:val="5D515AF9"/>
    <w:rsid w:val="5D5C103F"/>
    <w:rsid w:val="5D5F4D8F"/>
    <w:rsid w:val="5D69179F"/>
    <w:rsid w:val="5D6C70A4"/>
    <w:rsid w:val="5D6D37BC"/>
    <w:rsid w:val="5D6D4FFA"/>
    <w:rsid w:val="5D6D5D8C"/>
    <w:rsid w:val="5D6F627A"/>
    <w:rsid w:val="5D7B268A"/>
    <w:rsid w:val="5D7E59CA"/>
    <w:rsid w:val="5D8C59A3"/>
    <w:rsid w:val="5D91701B"/>
    <w:rsid w:val="5D931F40"/>
    <w:rsid w:val="5D941DB2"/>
    <w:rsid w:val="5D96504C"/>
    <w:rsid w:val="5D984611"/>
    <w:rsid w:val="5D9A3915"/>
    <w:rsid w:val="5D9F3FFF"/>
    <w:rsid w:val="5DAD7E44"/>
    <w:rsid w:val="5DAE78AC"/>
    <w:rsid w:val="5DB342BF"/>
    <w:rsid w:val="5DBB71F9"/>
    <w:rsid w:val="5DBC388C"/>
    <w:rsid w:val="5DBD3CA5"/>
    <w:rsid w:val="5DBE7604"/>
    <w:rsid w:val="5DBF6C56"/>
    <w:rsid w:val="5DBF77D6"/>
    <w:rsid w:val="5DC310BE"/>
    <w:rsid w:val="5DC4303A"/>
    <w:rsid w:val="5DC476C9"/>
    <w:rsid w:val="5DCB1D21"/>
    <w:rsid w:val="5DD40262"/>
    <w:rsid w:val="5DE82F98"/>
    <w:rsid w:val="5DEB040A"/>
    <w:rsid w:val="5DEB5F1F"/>
    <w:rsid w:val="5DEC0CDE"/>
    <w:rsid w:val="5DED162B"/>
    <w:rsid w:val="5DED7165"/>
    <w:rsid w:val="5DEE0180"/>
    <w:rsid w:val="5DF34F65"/>
    <w:rsid w:val="5DF56CA1"/>
    <w:rsid w:val="5DFB2606"/>
    <w:rsid w:val="5DFD3825"/>
    <w:rsid w:val="5DFE20F6"/>
    <w:rsid w:val="5DFF7F12"/>
    <w:rsid w:val="5E060999"/>
    <w:rsid w:val="5E082AC2"/>
    <w:rsid w:val="5E0E082C"/>
    <w:rsid w:val="5E105B8A"/>
    <w:rsid w:val="5E145476"/>
    <w:rsid w:val="5E161591"/>
    <w:rsid w:val="5E250270"/>
    <w:rsid w:val="5E262473"/>
    <w:rsid w:val="5E2B1697"/>
    <w:rsid w:val="5E2C1AAA"/>
    <w:rsid w:val="5E3140B0"/>
    <w:rsid w:val="5E364898"/>
    <w:rsid w:val="5E3745F6"/>
    <w:rsid w:val="5E374E04"/>
    <w:rsid w:val="5E4818D5"/>
    <w:rsid w:val="5E495699"/>
    <w:rsid w:val="5E4A0E97"/>
    <w:rsid w:val="5E4D4D82"/>
    <w:rsid w:val="5E505024"/>
    <w:rsid w:val="5E536C19"/>
    <w:rsid w:val="5E5A37D0"/>
    <w:rsid w:val="5E5C17BC"/>
    <w:rsid w:val="5E5F0DE7"/>
    <w:rsid w:val="5E61017D"/>
    <w:rsid w:val="5E691D60"/>
    <w:rsid w:val="5E6D6839"/>
    <w:rsid w:val="5E77221F"/>
    <w:rsid w:val="5E7B069C"/>
    <w:rsid w:val="5E822A4A"/>
    <w:rsid w:val="5E8845CC"/>
    <w:rsid w:val="5E9535FC"/>
    <w:rsid w:val="5E97633E"/>
    <w:rsid w:val="5EA3483E"/>
    <w:rsid w:val="5EA467FA"/>
    <w:rsid w:val="5EA81128"/>
    <w:rsid w:val="5EA96987"/>
    <w:rsid w:val="5EAB6958"/>
    <w:rsid w:val="5EAD2BF1"/>
    <w:rsid w:val="5EB165EB"/>
    <w:rsid w:val="5EB17167"/>
    <w:rsid w:val="5EB86749"/>
    <w:rsid w:val="5EB9022B"/>
    <w:rsid w:val="5EBC30A5"/>
    <w:rsid w:val="5EBF176B"/>
    <w:rsid w:val="5EC9679C"/>
    <w:rsid w:val="5ED12394"/>
    <w:rsid w:val="5ED56729"/>
    <w:rsid w:val="5ED724A7"/>
    <w:rsid w:val="5ED84B97"/>
    <w:rsid w:val="5ED864A3"/>
    <w:rsid w:val="5EDE503B"/>
    <w:rsid w:val="5EE152EB"/>
    <w:rsid w:val="5EE315DD"/>
    <w:rsid w:val="5EE370C8"/>
    <w:rsid w:val="5EE6531D"/>
    <w:rsid w:val="5EED1833"/>
    <w:rsid w:val="5EF62DCD"/>
    <w:rsid w:val="5EFE1139"/>
    <w:rsid w:val="5F037F93"/>
    <w:rsid w:val="5F0778AC"/>
    <w:rsid w:val="5F180F96"/>
    <w:rsid w:val="5F183621"/>
    <w:rsid w:val="5F1848F9"/>
    <w:rsid w:val="5F1B64DF"/>
    <w:rsid w:val="5F1F2324"/>
    <w:rsid w:val="5F217C95"/>
    <w:rsid w:val="5F2A4879"/>
    <w:rsid w:val="5F3538F6"/>
    <w:rsid w:val="5F4551F2"/>
    <w:rsid w:val="5F490292"/>
    <w:rsid w:val="5F556E02"/>
    <w:rsid w:val="5F575596"/>
    <w:rsid w:val="5F592689"/>
    <w:rsid w:val="5F593353"/>
    <w:rsid w:val="5F5C0449"/>
    <w:rsid w:val="5F5E5F77"/>
    <w:rsid w:val="5F621206"/>
    <w:rsid w:val="5F622211"/>
    <w:rsid w:val="5F7443B3"/>
    <w:rsid w:val="5F7469C1"/>
    <w:rsid w:val="5F7741D1"/>
    <w:rsid w:val="5F7B60C7"/>
    <w:rsid w:val="5F7C49B7"/>
    <w:rsid w:val="5F812FDF"/>
    <w:rsid w:val="5F813833"/>
    <w:rsid w:val="5F8C19D1"/>
    <w:rsid w:val="5F945464"/>
    <w:rsid w:val="5F9F32B9"/>
    <w:rsid w:val="5FA042E3"/>
    <w:rsid w:val="5FA1347C"/>
    <w:rsid w:val="5FA30E1E"/>
    <w:rsid w:val="5FA40A7B"/>
    <w:rsid w:val="5FA840C8"/>
    <w:rsid w:val="5FB00CE7"/>
    <w:rsid w:val="5FC41B3C"/>
    <w:rsid w:val="5FC45415"/>
    <w:rsid w:val="5FC645A9"/>
    <w:rsid w:val="5FC90D46"/>
    <w:rsid w:val="5FD5231D"/>
    <w:rsid w:val="5FDE24A1"/>
    <w:rsid w:val="5FDE3E83"/>
    <w:rsid w:val="5FDE5D3B"/>
    <w:rsid w:val="5FEA292A"/>
    <w:rsid w:val="5FEC0C3B"/>
    <w:rsid w:val="5FEF2697"/>
    <w:rsid w:val="5FF8696E"/>
    <w:rsid w:val="5FF962B9"/>
    <w:rsid w:val="5FFA462A"/>
    <w:rsid w:val="5FFC50F6"/>
    <w:rsid w:val="60016C1F"/>
    <w:rsid w:val="6003635E"/>
    <w:rsid w:val="600618B8"/>
    <w:rsid w:val="600A32A2"/>
    <w:rsid w:val="600D0EE0"/>
    <w:rsid w:val="600D3B84"/>
    <w:rsid w:val="600D4B2F"/>
    <w:rsid w:val="600E2155"/>
    <w:rsid w:val="6017124D"/>
    <w:rsid w:val="601C4DC6"/>
    <w:rsid w:val="601F6D9B"/>
    <w:rsid w:val="60257028"/>
    <w:rsid w:val="6028345A"/>
    <w:rsid w:val="602867A0"/>
    <w:rsid w:val="60287B1F"/>
    <w:rsid w:val="6029226F"/>
    <w:rsid w:val="602A682A"/>
    <w:rsid w:val="603130F9"/>
    <w:rsid w:val="603B5EA3"/>
    <w:rsid w:val="603C2666"/>
    <w:rsid w:val="603F12DC"/>
    <w:rsid w:val="60474347"/>
    <w:rsid w:val="604A44A5"/>
    <w:rsid w:val="60570B09"/>
    <w:rsid w:val="605C5B54"/>
    <w:rsid w:val="605E50CB"/>
    <w:rsid w:val="60613E8B"/>
    <w:rsid w:val="6062074B"/>
    <w:rsid w:val="60633467"/>
    <w:rsid w:val="606C3347"/>
    <w:rsid w:val="606D5311"/>
    <w:rsid w:val="606F3C63"/>
    <w:rsid w:val="60716584"/>
    <w:rsid w:val="607728E7"/>
    <w:rsid w:val="607904AE"/>
    <w:rsid w:val="608222F5"/>
    <w:rsid w:val="608E311A"/>
    <w:rsid w:val="60920A74"/>
    <w:rsid w:val="60941530"/>
    <w:rsid w:val="60945A14"/>
    <w:rsid w:val="60967B5B"/>
    <w:rsid w:val="609A4358"/>
    <w:rsid w:val="609B7788"/>
    <w:rsid w:val="609D33B7"/>
    <w:rsid w:val="609E1773"/>
    <w:rsid w:val="60A300B4"/>
    <w:rsid w:val="60A9459B"/>
    <w:rsid w:val="60B516DD"/>
    <w:rsid w:val="60B60A66"/>
    <w:rsid w:val="60BB2A94"/>
    <w:rsid w:val="60C47915"/>
    <w:rsid w:val="60C90799"/>
    <w:rsid w:val="60CE116B"/>
    <w:rsid w:val="60CE5DB0"/>
    <w:rsid w:val="60D462BC"/>
    <w:rsid w:val="60D72CCF"/>
    <w:rsid w:val="60DD4EFF"/>
    <w:rsid w:val="60E51894"/>
    <w:rsid w:val="60E76E71"/>
    <w:rsid w:val="60E80D22"/>
    <w:rsid w:val="60F763FB"/>
    <w:rsid w:val="60FD1DED"/>
    <w:rsid w:val="60FF43DA"/>
    <w:rsid w:val="6103459B"/>
    <w:rsid w:val="61096DE8"/>
    <w:rsid w:val="610A2436"/>
    <w:rsid w:val="610B6CD7"/>
    <w:rsid w:val="610D0ABC"/>
    <w:rsid w:val="61103D08"/>
    <w:rsid w:val="611526E6"/>
    <w:rsid w:val="61162B5F"/>
    <w:rsid w:val="611655F8"/>
    <w:rsid w:val="611D6D37"/>
    <w:rsid w:val="61233CF6"/>
    <w:rsid w:val="61237AD8"/>
    <w:rsid w:val="612C658A"/>
    <w:rsid w:val="61304F79"/>
    <w:rsid w:val="61377BAE"/>
    <w:rsid w:val="613D78A2"/>
    <w:rsid w:val="614125F8"/>
    <w:rsid w:val="61417079"/>
    <w:rsid w:val="61446A40"/>
    <w:rsid w:val="614B1EB4"/>
    <w:rsid w:val="614C5323"/>
    <w:rsid w:val="61523D73"/>
    <w:rsid w:val="615250D3"/>
    <w:rsid w:val="6155027F"/>
    <w:rsid w:val="615679AB"/>
    <w:rsid w:val="61597C8C"/>
    <w:rsid w:val="616E430F"/>
    <w:rsid w:val="61711B52"/>
    <w:rsid w:val="617B055C"/>
    <w:rsid w:val="617E5377"/>
    <w:rsid w:val="61801DBA"/>
    <w:rsid w:val="61826B9A"/>
    <w:rsid w:val="61856F7F"/>
    <w:rsid w:val="6186702E"/>
    <w:rsid w:val="618C0411"/>
    <w:rsid w:val="618C3957"/>
    <w:rsid w:val="618F22D6"/>
    <w:rsid w:val="61932893"/>
    <w:rsid w:val="61960ED9"/>
    <w:rsid w:val="61961213"/>
    <w:rsid w:val="619A3EE4"/>
    <w:rsid w:val="619A700E"/>
    <w:rsid w:val="61A21CBA"/>
    <w:rsid w:val="61A92143"/>
    <w:rsid w:val="61AB7EA5"/>
    <w:rsid w:val="61B55ACC"/>
    <w:rsid w:val="61C011FA"/>
    <w:rsid w:val="61C609A2"/>
    <w:rsid w:val="61CC480A"/>
    <w:rsid w:val="61CC7722"/>
    <w:rsid w:val="61D1350A"/>
    <w:rsid w:val="61D47EAB"/>
    <w:rsid w:val="61D85726"/>
    <w:rsid w:val="61D91DD1"/>
    <w:rsid w:val="61DE3408"/>
    <w:rsid w:val="61DF32DB"/>
    <w:rsid w:val="61E10524"/>
    <w:rsid w:val="61E531BA"/>
    <w:rsid w:val="61E810F3"/>
    <w:rsid w:val="61EB473F"/>
    <w:rsid w:val="61F54E8E"/>
    <w:rsid w:val="61FA1F54"/>
    <w:rsid w:val="61FE7039"/>
    <w:rsid w:val="6206087B"/>
    <w:rsid w:val="62075BA0"/>
    <w:rsid w:val="620A33F2"/>
    <w:rsid w:val="620B49D1"/>
    <w:rsid w:val="62105ED3"/>
    <w:rsid w:val="621072B5"/>
    <w:rsid w:val="62162BEC"/>
    <w:rsid w:val="621B1491"/>
    <w:rsid w:val="621F3E97"/>
    <w:rsid w:val="62211CBE"/>
    <w:rsid w:val="62221AF7"/>
    <w:rsid w:val="62262577"/>
    <w:rsid w:val="62265898"/>
    <w:rsid w:val="62292EB8"/>
    <w:rsid w:val="622A7574"/>
    <w:rsid w:val="622F70D1"/>
    <w:rsid w:val="62335E28"/>
    <w:rsid w:val="62357241"/>
    <w:rsid w:val="623936FD"/>
    <w:rsid w:val="623B6CDE"/>
    <w:rsid w:val="623C4F9B"/>
    <w:rsid w:val="6240070B"/>
    <w:rsid w:val="62405BBA"/>
    <w:rsid w:val="6247291B"/>
    <w:rsid w:val="624E27C4"/>
    <w:rsid w:val="624E397C"/>
    <w:rsid w:val="62531544"/>
    <w:rsid w:val="62535C56"/>
    <w:rsid w:val="6256282E"/>
    <w:rsid w:val="62564143"/>
    <w:rsid w:val="62593D9F"/>
    <w:rsid w:val="625D2770"/>
    <w:rsid w:val="62620044"/>
    <w:rsid w:val="62652744"/>
    <w:rsid w:val="62656A6F"/>
    <w:rsid w:val="626A22DF"/>
    <w:rsid w:val="62735988"/>
    <w:rsid w:val="627571CC"/>
    <w:rsid w:val="62781D67"/>
    <w:rsid w:val="6278553B"/>
    <w:rsid w:val="627B17F2"/>
    <w:rsid w:val="627C070C"/>
    <w:rsid w:val="62811713"/>
    <w:rsid w:val="62812A26"/>
    <w:rsid w:val="628874DA"/>
    <w:rsid w:val="628C71A0"/>
    <w:rsid w:val="6294257A"/>
    <w:rsid w:val="629754D1"/>
    <w:rsid w:val="629A5BC4"/>
    <w:rsid w:val="629F4DB6"/>
    <w:rsid w:val="62A549E3"/>
    <w:rsid w:val="62AA080B"/>
    <w:rsid w:val="62AA2F74"/>
    <w:rsid w:val="62AC5481"/>
    <w:rsid w:val="62B35552"/>
    <w:rsid w:val="62B8127F"/>
    <w:rsid w:val="62B859AD"/>
    <w:rsid w:val="62B93E27"/>
    <w:rsid w:val="62BA1EF5"/>
    <w:rsid w:val="62C044DD"/>
    <w:rsid w:val="62C35A83"/>
    <w:rsid w:val="62C36061"/>
    <w:rsid w:val="62C40B19"/>
    <w:rsid w:val="62C6485F"/>
    <w:rsid w:val="62CA25A7"/>
    <w:rsid w:val="62D13935"/>
    <w:rsid w:val="62D60F4C"/>
    <w:rsid w:val="62E03243"/>
    <w:rsid w:val="62E41B8A"/>
    <w:rsid w:val="62E72C9E"/>
    <w:rsid w:val="62EC25FF"/>
    <w:rsid w:val="62EF11BC"/>
    <w:rsid w:val="63032836"/>
    <w:rsid w:val="63035AB9"/>
    <w:rsid w:val="6305308B"/>
    <w:rsid w:val="63053E62"/>
    <w:rsid w:val="63061A7D"/>
    <w:rsid w:val="63163A3E"/>
    <w:rsid w:val="632112A7"/>
    <w:rsid w:val="634214CF"/>
    <w:rsid w:val="634257A6"/>
    <w:rsid w:val="634A1696"/>
    <w:rsid w:val="6354015B"/>
    <w:rsid w:val="635420E2"/>
    <w:rsid w:val="63596800"/>
    <w:rsid w:val="635C1552"/>
    <w:rsid w:val="635E095B"/>
    <w:rsid w:val="635F7193"/>
    <w:rsid w:val="63663EE7"/>
    <w:rsid w:val="636B2E14"/>
    <w:rsid w:val="636B432C"/>
    <w:rsid w:val="637065A9"/>
    <w:rsid w:val="6378409C"/>
    <w:rsid w:val="637B0BF4"/>
    <w:rsid w:val="638D3CFD"/>
    <w:rsid w:val="638F1453"/>
    <w:rsid w:val="63910911"/>
    <w:rsid w:val="63922D79"/>
    <w:rsid w:val="63924F15"/>
    <w:rsid w:val="6395148E"/>
    <w:rsid w:val="63A129AA"/>
    <w:rsid w:val="63AD225A"/>
    <w:rsid w:val="63B23927"/>
    <w:rsid w:val="63B868A3"/>
    <w:rsid w:val="63B905F4"/>
    <w:rsid w:val="63BB05C8"/>
    <w:rsid w:val="63D23E09"/>
    <w:rsid w:val="63D47B81"/>
    <w:rsid w:val="63D5150B"/>
    <w:rsid w:val="63D95197"/>
    <w:rsid w:val="63E241AA"/>
    <w:rsid w:val="63E458EA"/>
    <w:rsid w:val="63E70059"/>
    <w:rsid w:val="63E95F9B"/>
    <w:rsid w:val="63EF0E06"/>
    <w:rsid w:val="63EF5982"/>
    <w:rsid w:val="63F55D49"/>
    <w:rsid w:val="63FF7EE7"/>
    <w:rsid w:val="640311C9"/>
    <w:rsid w:val="64091FCB"/>
    <w:rsid w:val="641750FC"/>
    <w:rsid w:val="641C7BA5"/>
    <w:rsid w:val="64262278"/>
    <w:rsid w:val="6434173C"/>
    <w:rsid w:val="64374948"/>
    <w:rsid w:val="643A4547"/>
    <w:rsid w:val="643C723A"/>
    <w:rsid w:val="64436AB5"/>
    <w:rsid w:val="6445178B"/>
    <w:rsid w:val="64476B06"/>
    <w:rsid w:val="644B391E"/>
    <w:rsid w:val="644B416D"/>
    <w:rsid w:val="64525521"/>
    <w:rsid w:val="645A2145"/>
    <w:rsid w:val="646D10D1"/>
    <w:rsid w:val="646F3406"/>
    <w:rsid w:val="64746C6E"/>
    <w:rsid w:val="64751A67"/>
    <w:rsid w:val="6477675E"/>
    <w:rsid w:val="647A7774"/>
    <w:rsid w:val="647C3B61"/>
    <w:rsid w:val="647E3F6A"/>
    <w:rsid w:val="64826F27"/>
    <w:rsid w:val="648B1945"/>
    <w:rsid w:val="648B676B"/>
    <w:rsid w:val="648C1B70"/>
    <w:rsid w:val="648D53E6"/>
    <w:rsid w:val="64946FB7"/>
    <w:rsid w:val="649966D5"/>
    <w:rsid w:val="649D0924"/>
    <w:rsid w:val="64B42BB1"/>
    <w:rsid w:val="64BC7BBE"/>
    <w:rsid w:val="64C319A4"/>
    <w:rsid w:val="64D1032D"/>
    <w:rsid w:val="64D32A27"/>
    <w:rsid w:val="64D5095C"/>
    <w:rsid w:val="64E36AAE"/>
    <w:rsid w:val="64ED07CF"/>
    <w:rsid w:val="64EE3A14"/>
    <w:rsid w:val="64EE6A20"/>
    <w:rsid w:val="64EF66F4"/>
    <w:rsid w:val="64F85480"/>
    <w:rsid w:val="64FE4C87"/>
    <w:rsid w:val="65010131"/>
    <w:rsid w:val="65016D73"/>
    <w:rsid w:val="65072E84"/>
    <w:rsid w:val="6509069B"/>
    <w:rsid w:val="650A1380"/>
    <w:rsid w:val="650B3B51"/>
    <w:rsid w:val="650F4BE2"/>
    <w:rsid w:val="65100AFB"/>
    <w:rsid w:val="65141AE5"/>
    <w:rsid w:val="651D77F7"/>
    <w:rsid w:val="65221730"/>
    <w:rsid w:val="652662F7"/>
    <w:rsid w:val="65277B99"/>
    <w:rsid w:val="65280865"/>
    <w:rsid w:val="653308D7"/>
    <w:rsid w:val="65394D9A"/>
    <w:rsid w:val="65397CBD"/>
    <w:rsid w:val="653A481F"/>
    <w:rsid w:val="653B0EE8"/>
    <w:rsid w:val="65414BD2"/>
    <w:rsid w:val="6543784D"/>
    <w:rsid w:val="654579BE"/>
    <w:rsid w:val="65486055"/>
    <w:rsid w:val="65516188"/>
    <w:rsid w:val="65521F0A"/>
    <w:rsid w:val="655607F5"/>
    <w:rsid w:val="655C3BB7"/>
    <w:rsid w:val="655E2B5D"/>
    <w:rsid w:val="65656722"/>
    <w:rsid w:val="656767D3"/>
    <w:rsid w:val="657265E1"/>
    <w:rsid w:val="657C39BA"/>
    <w:rsid w:val="65811974"/>
    <w:rsid w:val="658253BB"/>
    <w:rsid w:val="658302B0"/>
    <w:rsid w:val="659069EB"/>
    <w:rsid w:val="65967E27"/>
    <w:rsid w:val="65983C9F"/>
    <w:rsid w:val="659A4E5B"/>
    <w:rsid w:val="659A6BA8"/>
    <w:rsid w:val="659D5BF6"/>
    <w:rsid w:val="65A35EE4"/>
    <w:rsid w:val="65B23EF2"/>
    <w:rsid w:val="65BF7EAD"/>
    <w:rsid w:val="65C33C43"/>
    <w:rsid w:val="65C41412"/>
    <w:rsid w:val="65C42626"/>
    <w:rsid w:val="65C87B21"/>
    <w:rsid w:val="65CB7BA4"/>
    <w:rsid w:val="65D15072"/>
    <w:rsid w:val="65D50FD3"/>
    <w:rsid w:val="65DC2913"/>
    <w:rsid w:val="65DC4DF1"/>
    <w:rsid w:val="65E62070"/>
    <w:rsid w:val="65E94F21"/>
    <w:rsid w:val="65EA1CC2"/>
    <w:rsid w:val="65F24FD9"/>
    <w:rsid w:val="65F55A8A"/>
    <w:rsid w:val="65F85891"/>
    <w:rsid w:val="660536EE"/>
    <w:rsid w:val="660B63D5"/>
    <w:rsid w:val="660C5141"/>
    <w:rsid w:val="66106E6A"/>
    <w:rsid w:val="661C5453"/>
    <w:rsid w:val="661F605A"/>
    <w:rsid w:val="661F656A"/>
    <w:rsid w:val="6626728B"/>
    <w:rsid w:val="662F502E"/>
    <w:rsid w:val="66325CA0"/>
    <w:rsid w:val="66326519"/>
    <w:rsid w:val="66367914"/>
    <w:rsid w:val="6639164D"/>
    <w:rsid w:val="663C37BC"/>
    <w:rsid w:val="66415276"/>
    <w:rsid w:val="66431EC3"/>
    <w:rsid w:val="66441474"/>
    <w:rsid w:val="66452401"/>
    <w:rsid w:val="66455A74"/>
    <w:rsid w:val="6646487E"/>
    <w:rsid w:val="664B0DE0"/>
    <w:rsid w:val="665028C3"/>
    <w:rsid w:val="666163C5"/>
    <w:rsid w:val="66627547"/>
    <w:rsid w:val="66650F64"/>
    <w:rsid w:val="6666759E"/>
    <w:rsid w:val="666C3DC4"/>
    <w:rsid w:val="666F1798"/>
    <w:rsid w:val="667351F4"/>
    <w:rsid w:val="667B1A58"/>
    <w:rsid w:val="667C49F0"/>
    <w:rsid w:val="66815672"/>
    <w:rsid w:val="66831BCB"/>
    <w:rsid w:val="668B6468"/>
    <w:rsid w:val="668E709D"/>
    <w:rsid w:val="66961D05"/>
    <w:rsid w:val="6697489E"/>
    <w:rsid w:val="66981DCA"/>
    <w:rsid w:val="66990686"/>
    <w:rsid w:val="66A36DA9"/>
    <w:rsid w:val="66AD5663"/>
    <w:rsid w:val="66AD6467"/>
    <w:rsid w:val="66B05D61"/>
    <w:rsid w:val="66B227C9"/>
    <w:rsid w:val="66B3122D"/>
    <w:rsid w:val="66B333FA"/>
    <w:rsid w:val="66B45A48"/>
    <w:rsid w:val="66BB3C93"/>
    <w:rsid w:val="66BB7F37"/>
    <w:rsid w:val="66C25B1A"/>
    <w:rsid w:val="66C5515D"/>
    <w:rsid w:val="66C66736"/>
    <w:rsid w:val="66C909FB"/>
    <w:rsid w:val="66CD266D"/>
    <w:rsid w:val="66D147B6"/>
    <w:rsid w:val="66D31375"/>
    <w:rsid w:val="66D43A33"/>
    <w:rsid w:val="66D77CC0"/>
    <w:rsid w:val="66F13DFC"/>
    <w:rsid w:val="66F73908"/>
    <w:rsid w:val="66F80321"/>
    <w:rsid w:val="66F83B86"/>
    <w:rsid w:val="66F9345B"/>
    <w:rsid w:val="66FC7C20"/>
    <w:rsid w:val="66FE388A"/>
    <w:rsid w:val="67042D22"/>
    <w:rsid w:val="670A335C"/>
    <w:rsid w:val="670E48E4"/>
    <w:rsid w:val="6710121E"/>
    <w:rsid w:val="671052AD"/>
    <w:rsid w:val="6713648F"/>
    <w:rsid w:val="671C3FB3"/>
    <w:rsid w:val="67205C28"/>
    <w:rsid w:val="67246C2F"/>
    <w:rsid w:val="67270395"/>
    <w:rsid w:val="67310D57"/>
    <w:rsid w:val="67334BBF"/>
    <w:rsid w:val="6734155F"/>
    <w:rsid w:val="673426E5"/>
    <w:rsid w:val="67423054"/>
    <w:rsid w:val="6743679C"/>
    <w:rsid w:val="674B517F"/>
    <w:rsid w:val="674F0307"/>
    <w:rsid w:val="67530DBD"/>
    <w:rsid w:val="675D704B"/>
    <w:rsid w:val="675E199B"/>
    <w:rsid w:val="676A67F3"/>
    <w:rsid w:val="676F7C24"/>
    <w:rsid w:val="677134A8"/>
    <w:rsid w:val="677156E7"/>
    <w:rsid w:val="67786057"/>
    <w:rsid w:val="677B0878"/>
    <w:rsid w:val="677D5E3A"/>
    <w:rsid w:val="67881D7C"/>
    <w:rsid w:val="679B1685"/>
    <w:rsid w:val="679B5ADA"/>
    <w:rsid w:val="67A6529D"/>
    <w:rsid w:val="67A67436"/>
    <w:rsid w:val="67A7505D"/>
    <w:rsid w:val="67AA37E0"/>
    <w:rsid w:val="67AE693B"/>
    <w:rsid w:val="67B0620F"/>
    <w:rsid w:val="67B54247"/>
    <w:rsid w:val="67BE2D03"/>
    <w:rsid w:val="67C231C0"/>
    <w:rsid w:val="67C74B2C"/>
    <w:rsid w:val="67CC4586"/>
    <w:rsid w:val="67CE4D48"/>
    <w:rsid w:val="67D07B9C"/>
    <w:rsid w:val="67D128F6"/>
    <w:rsid w:val="67DD2535"/>
    <w:rsid w:val="67DE2878"/>
    <w:rsid w:val="67DF38C5"/>
    <w:rsid w:val="67DF722C"/>
    <w:rsid w:val="67E660D5"/>
    <w:rsid w:val="67E8228F"/>
    <w:rsid w:val="67EE6F14"/>
    <w:rsid w:val="67F57974"/>
    <w:rsid w:val="67FD4D26"/>
    <w:rsid w:val="67FD6698"/>
    <w:rsid w:val="67FF7A35"/>
    <w:rsid w:val="68022A5E"/>
    <w:rsid w:val="68030A35"/>
    <w:rsid w:val="680B46AB"/>
    <w:rsid w:val="680B46C6"/>
    <w:rsid w:val="680C2BB8"/>
    <w:rsid w:val="680D05C6"/>
    <w:rsid w:val="680D25E4"/>
    <w:rsid w:val="68107492"/>
    <w:rsid w:val="681C367A"/>
    <w:rsid w:val="681C54D7"/>
    <w:rsid w:val="68206CBB"/>
    <w:rsid w:val="68255AF2"/>
    <w:rsid w:val="68261EFB"/>
    <w:rsid w:val="682664D1"/>
    <w:rsid w:val="682D52DB"/>
    <w:rsid w:val="68350112"/>
    <w:rsid w:val="683F311F"/>
    <w:rsid w:val="68415DB9"/>
    <w:rsid w:val="68425112"/>
    <w:rsid w:val="68527BC6"/>
    <w:rsid w:val="686E13AF"/>
    <w:rsid w:val="686F224B"/>
    <w:rsid w:val="68721EBB"/>
    <w:rsid w:val="687406E4"/>
    <w:rsid w:val="6879073D"/>
    <w:rsid w:val="68821FCE"/>
    <w:rsid w:val="688267CF"/>
    <w:rsid w:val="688279A2"/>
    <w:rsid w:val="68841780"/>
    <w:rsid w:val="688651C2"/>
    <w:rsid w:val="68866288"/>
    <w:rsid w:val="688B4846"/>
    <w:rsid w:val="688C2C0A"/>
    <w:rsid w:val="688D79E5"/>
    <w:rsid w:val="68935731"/>
    <w:rsid w:val="68937FB3"/>
    <w:rsid w:val="68966381"/>
    <w:rsid w:val="68975621"/>
    <w:rsid w:val="689C4BF4"/>
    <w:rsid w:val="689D6844"/>
    <w:rsid w:val="689D724E"/>
    <w:rsid w:val="68A20250"/>
    <w:rsid w:val="68A253D6"/>
    <w:rsid w:val="68A94E70"/>
    <w:rsid w:val="68AA0EB0"/>
    <w:rsid w:val="68AF7D2E"/>
    <w:rsid w:val="68B804FB"/>
    <w:rsid w:val="68B83154"/>
    <w:rsid w:val="68BA4E6C"/>
    <w:rsid w:val="68C22556"/>
    <w:rsid w:val="68C37A4C"/>
    <w:rsid w:val="68C573B2"/>
    <w:rsid w:val="68D235FE"/>
    <w:rsid w:val="68D260FB"/>
    <w:rsid w:val="68D26659"/>
    <w:rsid w:val="68D518B5"/>
    <w:rsid w:val="68E32F74"/>
    <w:rsid w:val="68E50ABA"/>
    <w:rsid w:val="68E63806"/>
    <w:rsid w:val="68E72129"/>
    <w:rsid w:val="68EA37EC"/>
    <w:rsid w:val="68EA645A"/>
    <w:rsid w:val="68EA74FF"/>
    <w:rsid w:val="68ED37B2"/>
    <w:rsid w:val="68F22857"/>
    <w:rsid w:val="68F30B57"/>
    <w:rsid w:val="68FB5420"/>
    <w:rsid w:val="68FD6982"/>
    <w:rsid w:val="69020CEC"/>
    <w:rsid w:val="69044CCB"/>
    <w:rsid w:val="690A194F"/>
    <w:rsid w:val="690D7691"/>
    <w:rsid w:val="691849F4"/>
    <w:rsid w:val="691B6213"/>
    <w:rsid w:val="6922466B"/>
    <w:rsid w:val="69251972"/>
    <w:rsid w:val="69285448"/>
    <w:rsid w:val="692900CC"/>
    <w:rsid w:val="692D388F"/>
    <w:rsid w:val="69323189"/>
    <w:rsid w:val="69341E92"/>
    <w:rsid w:val="693D337E"/>
    <w:rsid w:val="693E13AD"/>
    <w:rsid w:val="693E638A"/>
    <w:rsid w:val="694B27B8"/>
    <w:rsid w:val="694F7819"/>
    <w:rsid w:val="69586B5E"/>
    <w:rsid w:val="695E54ED"/>
    <w:rsid w:val="695F613F"/>
    <w:rsid w:val="69636BC4"/>
    <w:rsid w:val="69674FF3"/>
    <w:rsid w:val="697175FF"/>
    <w:rsid w:val="697A2AFC"/>
    <w:rsid w:val="697D452E"/>
    <w:rsid w:val="697D4817"/>
    <w:rsid w:val="697F5B50"/>
    <w:rsid w:val="698B2BD8"/>
    <w:rsid w:val="698B78B7"/>
    <w:rsid w:val="6992608B"/>
    <w:rsid w:val="69932899"/>
    <w:rsid w:val="6996217E"/>
    <w:rsid w:val="6996788E"/>
    <w:rsid w:val="699D0285"/>
    <w:rsid w:val="69A022B3"/>
    <w:rsid w:val="69A119AB"/>
    <w:rsid w:val="69A538F8"/>
    <w:rsid w:val="69B358B8"/>
    <w:rsid w:val="69BD10B7"/>
    <w:rsid w:val="69C3166A"/>
    <w:rsid w:val="69C50875"/>
    <w:rsid w:val="69CC4411"/>
    <w:rsid w:val="69D1246D"/>
    <w:rsid w:val="69D30B30"/>
    <w:rsid w:val="69D9262A"/>
    <w:rsid w:val="69D961A0"/>
    <w:rsid w:val="69E03892"/>
    <w:rsid w:val="69E8633C"/>
    <w:rsid w:val="69E90399"/>
    <w:rsid w:val="69EB4FD2"/>
    <w:rsid w:val="69F0515B"/>
    <w:rsid w:val="69F15CCD"/>
    <w:rsid w:val="69FC1682"/>
    <w:rsid w:val="6A035CA8"/>
    <w:rsid w:val="6A0544F5"/>
    <w:rsid w:val="6A061660"/>
    <w:rsid w:val="6A0B2077"/>
    <w:rsid w:val="6A0F543E"/>
    <w:rsid w:val="6A102F95"/>
    <w:rsid w:val="6A115CF4"/>
    <w:rsid w:val="6A1231B1"/>
    <w:rsid w:val="6A132C66"/>
    <w:rsid w:val="6A1914B9"/>
    <w:rsid w:val="6A1A53FA"/>
    <w:rsid w:val="6A20510C"/>
    <w:rsid w:val="6A2152D6"/>
    <w:rsid w:val="6A2353D4"/>
    <w:rsid w:val="6A2F0B45"/>
    <w:rsid w:val="6A311A71"/>
    <w:rsid w:val="6A3307B3"/>
    <w:rsid w:val="6A335067"/>
    <w:rsid w:val="6A3E22C2"/>
    <w:rsid w:val="6A3F511A"/>
    <w:rsid w:val="6A471FCE"/>
    <w:rsid w:val="6A4946F9"/>
    <w:rsid w:val="6A4B221F"/>
    <w:rsid w:val="6A4B4A2B"/>
    <w:rsid w:val="6A57685B"/>
    <w:rsid w:val="6A5D01A4"/>
    <w:rsid w:val="6A5E1D79"/>
    <w:rsid w:val="6A6324C4"/>
    <w:rsid w:val="6A6C6D6E"/>
    <w:rsid w:val="6A6E5D27"/>
    <w:rsid w:val="6A7538BC"/>
    <w:rsid w:val="6A77387A"/>
    <w:rsid w:val="6A783DEE"/>
    <w:rsid w:val="6A7E25F5"/>
    <w:rsid w:val="6A7E6AA7"/>
    <w:rsid w:val="6A814844"/>
    <w:rsid w:val="6A837C0B"/>
    <w:rsid w:val="6A843854"/>
    <w:rsid w:val="6A862861"/>
    <w:rsid w:val="6A864198"/>
    <w:rsid w:val="6A866F29"/>
    <w:rsid w:val="6A8C3132"/>
    <w:rsid w:val="6A8E65B0"/>
    <w:rsid w:val="6A9260A0"/>
    <w:rsid w:val="6A955B90"/>
    <w:rsid w:val="6A9D32DD"/>
    <w:rsid w:val="6A9F163E"/>
    <w:rsid w:val="6AA02E2D"/>
    <w:rsid w:val="6AA0327C"/>
    <w:rsid w:val="6AA477D2"/>
    <w:rsid w:val="6AA67D9D"/>
    <w:rsid w:val="6AA7739E"/>
    <w:rsid w:val="6AA87D52"/>
    <w:rsid w:val="6AA96A89"/>
    <w:rsid w:val="6AAB7EE9"/>
    <w:rsid w:val="6AB00D44"/>
    <w:rsid w:val="6AB204F0"/>
    <w:rsid w:val="6AB22BBE"/>
    <w:rsid w:val="6AB96366"/>
    <w:rsid w:val="6ABE323A"/>
    <w:rsid w:val="6ABE6E95"/>
    <w:rsid w:val="6AC1375B"/>
    <w:rsid w:val="6AC26BA3"/>
    <w:rsid w:val="6AC81AC2"/>
    <w:rsid w:val="6AC83870"/>
    <w:rsid w:val="6ACA3A8C"/>
    <w:rsid w:val="6ACD460B"/>
    <w:rsid w:val="6ADD0267"/>
    <w:rsid w:val="6AE14D41"/>
    <w:rsid w:val="6AE227EA"/>
    <w:rsid w:val="6AE629D5"/>
    <w:rsid w:val="6AEA08C8"/>
    <w:rsid w:val="6AEB70B9"/>
    <w:rsid w:val="6AEF34FA"/>
    <w:rsid w:val="6AEF7080"/>
    <w:rsid w:val="6AF06AD8"/>
    <w:rsid w:val="6AF47602"/>
    <w:rsid w:val="6AF816BD"/>
    <w:rsid w:val="6AF93A8C"/>
    <w:rsid w:val="6AFB5005"/>
    <w:rsid w:val="6AFE0987"/>
    <w:rsid w:val="6B016EFE"/>
    <w:rsid w:val="6B064550"/>
    <w:rsid w:val="6B080DE4"/>
    <w:rsid w:val="6B193A43"/>
    <w:rsid w:val="6B1C1E0E"/>
    <w:rsid w:val="6B2220E6"/>
    <w:rsid w:val="6B256DE9"/>
    <w:rsid w:val="6B2C02A3"/>
    <w:rsid w:val="6B3049D2"/>
    <w:rsid w:val="6B3561E0"/>
    <w:rsid w:val="6B375899"/>
    <w:rsid w:val="6B3A0D7D"/>
    <w:rsid w:val="6B3A159B"/>
    <w:rsid w:val="6B4D2364"/>
    <w:rsid w:val="6B586F70"/>
    <w:rsid w:val="6B601D21"/>
    <w:rsid w:val="6B680BAF"/>
    <w:rsid w:val="6B683CAA"/>
    <w:rsid w:val="6B696C8B"/>
    <w:rsid w:val="6B6B65F4"/>
    <w:rsid w:val="6B6C63F9"/>
    <w:rsid w:val="6B7255A0"/>
    <w:rsid w:val="6B730C63"/>
    <w:rsid w:val="6B76151E"/>
    <w:rsid w:val="6B7832C2"/>
    <w:rsid w:val="6B797DE2"/>
    <w:rsid w:val="6B841AEC"/>
    <w:rsid w:val="6B8775B8"/>
    <w:rsid w:val="6B8A63F8"/>
    <w:rsid w:val="6B8B1C79"/>
    <w:rsid w:val="6B8D6867"/>
    <w:rsid w:val="6B90555F"/>
    <w:rsid w:val="6B92219F"/>
    <w:rsid w:val="6B93030D"/>
    <w:rsid w:val="6B975BF9"/>
    <w:rsid w:val="6BA3352E"/>
    <w:rsid w:val="6BA40169"/>
    <w:rsid w:val="6BA84528"/>
    <w:rsid w:val="6BA96B21"/>
    <w:rsid w:val="6BAF0717"/>
    <w:rsid w:val="6BB4405A"/>
    <w:rsid w:val="6BB77FE6"/>
    <w:rsid w:val="6BB81031"/>
    <w:rsid w:val="6BB911D4"/>
    <w:rsid w:val="6BC3108B"/>
    <w:rsid w:val="6BC36589"/>
    <w:rsid w:val="6BC544C7"/>
    <w:rsid w:val="6BC93D43"/>
    <w:rsid w:val="6BD10E2B"/>
    <w:rsid w:val="6BDB6AEA"/>
    <w:rsid w:val="6BE10682"/>
    <w:rsid w:val="6BE85FAF"/>
    <w:rsid w:val="6BEA6037"/>
    <w:rsid w:val="6BF15048"/>
    <w:rsid w:val="6BF31B0E"/>
    <w:rsid w:val="6BF40C1E"/>
    <w:rsid w:val="6BF4149D"/>
    <w:rsid w:val="6BFA54A5"/>
    <w:rsid w:val="6BFB039C"/>
    <w:rsid w:val="6C0106F4"/>
    <w:rsid w:val="6C054650"/>
    <w:rsid w:val="6C092001"/>
    <w:rsid w:val="6C0C2DCA"/>
    <w:rsid w:val="6C0D5970"/>
    <w:rsid w:val="6C0F6960"/>
    <w:rsid w:val="6C12174F"/>
    <w:rsid w:val="6C133210"/>
    <w:rsid w:val="6C150BCD"/>
    <w:rsid w:val="6C165A05"/>
    <w:rsid w:val="6C1825D5"/>
    <w:rsid w:val="6C1B2A09"/>
    <w:rsid w:val="6C1C0FA1"/>
    <w:rsid w:val="6C1E0F32"/>
    <w:rsid w:val="6C234E05"/>
    <w:rsid w:val="6C2C42D2"/>
    <w:rsid w:val="6C3F4999"/>
    <w:rsid w:val="6C4B02D5"/>
    <w:rsid w:val="6C537AB1"/>
    <w:rsid w:val="6C5531CB"/>
    <w:rsid w:val="6C556884"/>
    <w:rsid w:val="6C5F48E4"/>
    <w:rsid w:val="6C6E2596"/>
    <w:rsid w:val="6C6E31B9"/>
    <w:rsid w:val="6C700663"/>
    <w:rsid w:val="6C737BE7"/>
    <w:rsid w:val="6C787517"/>
    <w:rsid w:val="6C8352A1"/>
    <w:rsid w:val="6C8352CF"/>
    <w:rsid w:val="6C845834"/>
    <w:rsid w:val="6C8B1333"/>
    <w:rsid w:val="6C8D1B2C"/>
    <w:rsid w:val="6C97174C"/>
    <w:rsid w:val="6C983716"/>
    <w:rsid w:val="6C9C6D62"/>
    <w:rsid w:val="6C9D2ADA"/>
    <w:rsid w:val="6CA30C58"/>
    <w:rsid w:val="6CA53507"/>
    <w:rsid w:val="6CA97830"/>
    <w:rsid w:val="6CAA2615"/>
    <w:rsid w:val="6CAC0215"/>
    <w:rsid w:val="6CAF5B90"/>
    <w:rsid w:val="6CB145C5"/>
    <w:rsid w:val="6CB203C5"/>
    <w:rsid w:val="6CB43BD9"/>
    <w:rsid w:val="6CB611D0"/>
    <w:rsid w:val="6CB83AF0"/>
    <w:rsid w:val="6CC14A1B"/>
    <w:rsid w:val="6CD01102"/>
    <w:rsid w:val="6CD6347C"/>
    <w:rsid w:val="6CDE47A2"/>
    <w:rsid w:val="6CEA224A"/>
    <w:rsid w:val="6CED272F"/>
    <w:rsid w:val="6CFC0133"/>
    <w:rsid w:val="6CFD5AFD"/>
    <w:rsid w:val="6D0210B5"/>
    <w:rsid w:val="6D040B54"/>
    <w:rsid w:val="6D053713"/>
    <w:rsid w:val="6D054409"/>
    <w:rsid w:val="6D056FFD"/>
    <w:rsid w:val="6D077354"/>
    <w:rsid w:val="6D136725"/>
    <w:rsid w:val="6D172751"/>
    <w:rsid w:val="6D1E2AA7"/>
    <w:rsid w:val="6D1E4E7B"/>
    <w:rsid w:val="6D224D77"/>
    <w:rsid w:val="6D24397E"/>
    <w:rsid w:val="6D27754C"/>
    <w:rsid w:val="6D2F46D3"/>
    <w:rsid w:val="6D2F5093"/>
    <w:rsid w:val="6D396CA7"/>
    <w:rsid w:val="6D3B1400"/>
    <w:rsid w:val="6D451ACE"/>
    <w:rsid w:val="6D463172"/>
    <w:rsid w:val="6D463B18"/>
    <w:rsid w:val="6D493A9A"/>
    <w:rsid w:val="6D4B4709"/>
    <w:rsid w:val="6D4E2235"/>
    <w:rsid w:val="6D4F1ACC"/>
    <w:rsid w:val="6D534437"/>
    <w:rsid w:val="6D592DF5"/>
    <w:rsid w:val="6D5C7A34"/>
    <w:rsid w:val="6D5D75FD"/>
    <w:rsid w:val="6D603EFA"/>
    <w:rsid w:val="6D6E086A"/>
    <w:rsid w:val="6D6F54D8"/>
    <w:rsid w:val="6D7350DE"/>
    <w:rsid w:val="6D741A8D"/>
    <w:rsid w:val="6D787170"/>
    <w:rsid w:val="6D787597"/>
    <w:rsid w:val="6D7F17B7"/>
    <w:rsid w:val="6D887B4C"/>
    <w:rsid w:val="6D8E395D"/>
    <w:rsid w:val="6D8E7646"/>
    <w:rsid w:val="6D8F730E"/>
    <w:rsid w:val="6D9143ED"/>
    <w:rsid w:val="6D9C6AF9"/>
    <w:rsid w:val="6DA325EB"/>
    <w:rsid w:val="6DA528C6"/>
    <w:rsid w:val="6DA6505E"/>
    <w:rsid w:val="6DAE7A4E"/>
    <w:rsid w:val="6DB0737B"/>
    <w:rsid w:val="6DBC4614"/>
    <w:rsid w:val="6DC334BC"/>
    <w:rsid w:val="6DC71D26"/>
    <w:rsid w:val="6DC81303"/>
    <w:rsid w:val="6DC81DD9"/>
    <w:rsid w:val="6DCA78FF"/>
    <w:rsid w:val="6DCC5CFC"/>
    <w:rsid w:val="6DD31605"/>
    <w:rsid w:val="6DDC453A"/>
    <w:rsid w:val="6DDD58AB"/>
    <w:rsid w:val="6DE26B30"/>
    <w:rsid w:val="6DE7070B"/>
    <w:rsid w:val="6DEB0109"/>
    <w:rsid w:val="6DEB6E3B"/>
    <w:rsid w:val="6DED6E59"/>
    <w:rsid w:val="6DEE5CE3"/>
    <w:rsid w:val="6DEF60E0"/>
    <w:rsid w:val="6DF315BD"/>
    <w:rsid w:val="6DF606F4"/>
    <w:rsid w:val="6E0066B1"/>
    <w:rsid w:val="6E070521"/>
    <w:rsid w:val="6E1312A6"/>
    <w:rsid w:val="6E142BE9"/>
    <w:rsid w:val="6E166809"/>
    <w:rsid w:val="6E184B0E"/>
    <w:rsid w:val="6E186FD4"/>
    <w:rsid w:val="6E1C58FA"/>
    <w:rsid w:val="6E1E7D3B"/>
    <w:rsid w:val="6E23060C"/>
    <w:rsid w:val="6E272855"/>
    <w:rsid w:val="6E2D1366"/>
    <w:rsid w:val="6E2E1800"/>
    <w:rsid w:val="6E2E376A"/>
    <w:rsid w:val="6E3513D7"/>
    <w:rsid w:val="6E372B4E"/>
    <w:rsid w:val="6E3B784B"/>
    <w:rsid w:val="6E415EFD"/>
    <w:rsid w:val="6E4B6747"/>
    <w:rsid w:val="6E531FEA"/>
    <w:rsid w:val="6E533D98"/>
    <w:rsid w:val="6E5B1C67"/>
    <w:rsid w:val="6E5C2770"/>
    <w:rsid w:val="6E5E58F3"/>
    <w:rsid w:val="6E5E7044"/>
    <w:rsid w:val="6E5F25F0"/>
    <w:rsid w:val="6E606EAD"/>
    <w:rsid w:val="6E6935BC"/>
    <w:rsid w:val="6E6B6690"/>
    <w:rsid w:val="6E7004A6"/>
    <w:rsid w:val="6E7066F8"/>
    <w:rsid w:val="6E733407"/>
    <w:rsid w:val="6E751F61"/>
    <w:rsid w:val="6E761A0A"/>
    <w:rsid w:val="6E7C15B0"/>
    <w:rsid w:val="6E882F97"/>
    <w:rsid w:val="6E8A2F09"/>
    <w:rsid w:val="6E8C6205"/>
    <w:rsid w:val="6E944477"/>
    <w:rsid w:val="6E98550D"/>
    <w:rsid w:val="6E991488"/>
    <w:rsid w:val="6EA0582B"/>
    <w:rsid w:val="6EA65977"/>
    <w:rsid w:val="6EA66DBB"/>
    <w:rsid w:val="6EAA014D"/>
    <w:rsid w:val="6EAF124A"/>
    <w:rsid w:val="6EB34837"/>
    <w:rsid w:val="6EB8441C"/>
    <w:rsid w:val="6EBB6065"/>
    <w:rsid w:val="6EC07DDC"/>
    <w:rsid w:val="6EC47615"/>
    <w:rsid w:val="6ECF06EB"/>
    <w:rsid w:val="6ECF26C1"/>
    <w:rsid w:val="6ED30B43"/>
    <w:rsid w:val="6ED46212"/>
    <w:rsid w:val="6ED7235F"/>
    <w:rsid w:val="6EDE5D23"/>
    <w:rsid w:val="6EDF436A"/>
    <w:rsid w:val="6EE260C2"/>
    <w:rsid w:val="6EEC0F90"/>
    <w:rsid w:val="6EEC6834"/>
    <w:rsid w:val="6EEF64FF"/>
    <w:rsid w:val="6EF2710D"/>
    <w:rsid w:val="6EF913EF"/>
    <w:rsid w:val="6F03251C"/>
    <w:rsid w:val="6F046E40"/>
    <w:rsid w:val="6F2133E6"/>
    <w:rsid w:val="6F2422CE"/>
    <w:rsid w:val="6F256420"/>
    <w:rsid w:val="6F2614AD"/>
    <w:rsid w:val="6F2B0871"/>
    <w:rsid w:val="6F2B4141"/>
    <w:rsid w:val="6F2B7529"/>
    <w:rsid w:val="6F3E7C55"/>
    <w:rsid w:val="6F3F526B"/>
    <w:rsid w:val="6F433E0D"/>
    <w:rsid w:val="6F4B5C3C"/>
    <w:rsid w:val="6F4D7CEC"/>
    <w:rsid w:val="6F553C60"/>
    <w:rsid w:val="6F5915EE"/>
    <w:rsid w:val="6F5A5F3F"/>
    <w:rsid w:val="6F5B382A"/>
    <w:rsid w:val="6F5E0C47"/>
    <w:rsid w:val="6F5F640F"/>
    <w:rsid w:val="6F605222"/>
    <w:rsid w:val="6F635D28"/>
    <w:rsid w:val="6F67697F"/>
    <w:rsid w:val="6F69332B"/>
    <w:rsid w:val="6F6B00B2"/>
    <w:rsid w:val="6F6D0BFD"/>
    <w:rsid w:val="6F7913A0"/>
    <w:rsid w:val="6F7A6D07"/>
    <w:rsid w:val="6F912DCA"/>
    <w:rsid w:val="6F931989"/>
    <w:rsid w:val="6FA83AAB"/>
    <w:rsid w:val="6FAF6EA1"/>
    <w:rsid w:val="6FB950CB"/>
    <w:rsid w:val="6FBB22F1"/>
    <w:rsid w:val="6FCA0035"/>
    <w:rsid w:val="6FCB399E"/>
    <w:rsid w:val="6FD21E6A"/>
    <w:rsid w:val="6FD43281"/>
    <w:rsid w:val="6FDB2297"/>
    <w:rsid w:val="6FDB7341"/>
    <w:rsid w:val="6FDD600F"/>
    <w:rsid w:val="6FDF6EFE"/>
    <w:rsid w:val="6FE4739E"/>
    <w:rsid w:val="6FE60AAE"/>
    <w:rsid w:val="6FE70C3C"/>
    <w:rsid w:val="6FE97A16"/>
    <w:rsid w:val="6FEB3E00"/>
    <w:rsid w:val="6FED7074"/>
    <w:rsid w:val="6FEE1FCA"/>
    <w:rsid w:val="6FEF778D"/>
    <w:rsid w:val="700057E3"/>
    <w:rsid w:val="700A06E8"/>
    <w:rsid w:val="700D755F"/>
    <w:rsid w:val="701D7145"/>
    <w:rsid w:val="702326CF"/>
    <w:rsid w:val="70267B34"/>
    <w:rsid w:val="70291255"/>
    <w:rsid w:val="702B1097"/>
    <w:rsid w:val="702E0619"/>
    <w:rsid w:val="70311EB7"/>
    <w:rsid w:val="70325DDE"/>
    <w:rsid w:val="70341F79"/>
    <w:rsid w:val="70376B0E"/>
    <w:rsid w:val="703D032C"/>
    <w:rsid w:val="703D1BB7"/>
    <w:rsid w:val="703E46B1"/>
    <w:rsid w:val="703F67DE"/>
    <w:rsid w:val="70426864"/>
    <w:rsid w:val="70441BEA"/>
    <w:rsid w:val="70476DFE"/>
    <w:rsid w:val="704B3317"/>
    <w:rsid w:val="704E5E43"/>
    <w:rsid w:val="704F233D"/>
    <w:rsid w:val="7056655A"/>
    <w:rsid w:val="70621DD7"/>
    <w:rsid w:val="70631D34"/>
    <w:rsid w:val="706332B9"/>
    <w:rsid w:val="70641BC0"/>
    <w:rsid w:val="70643E20"/>
    <w:rsid w:val="706703D7"/>
    <w:rsid w:val="70762DD8"/>
    <w:rsid w:val="707B03F4"/>
    <w:rsid w:val="70844FBF"/>
    <w:rsid w:val="708B124C"/>
    <w:rsid w:val="708B1BD7"/>
    <w:rsid w:val="708B5A6B"/>
    <w:rsid w:val="708C3D0B"/>
    <w:rsid w:val="70947FE1"/>
    <w:rsid w:val="70972B53"/>
    <w:rsid w:val="70983CE4"/>
    <w:rsid w:val="709A286C"/>
    <w:rsid w:val="70A259DE"/>
    <w:rsid w:val="70A703CB"/>
    <w:rsid w:val="70AC7790"/>
    <w:rsid w:val="70B858B0"/>
    <w:rsid w:val="70B87DED"/>
    <w:rsid w:val="70BA42AA"/>
    <w:rsid w:val="70BC03AB"/>
    <w:rsid w:val="70C279EE"/>
    <w:rsid w:val="70C6118A"/>
    <w:rsid w:val="70C93372"/>
    <w:rsid w:val="70D23504"/>
    <w:rsid w:val="70D97DF4"/>
    <w:rsid w:val="70E81CF8"/>
    <w:rsid w:val="70EC2C11"/>
    <w:rsid w:val="70ED5389"/>
    <w:rsid w:val="70F57389"/>
    <w:rsid w:val="70F80B8D"/>
    <w:rsid w:val="70FC3F3D"/>
    <w:rsid w:val="70FE431D"/>
    <w:rsid w:val="710246F4"/>
    <w:rsid w:val="710D6398"/>
    <w:rsid w:val="71121CE9"/>
    <w:rsid w:val="71141057"/>
    <w:rsid w:val="7115292A"/>
    <w:rsid w:val="711557F4"/>
    <w:rsid w:val="711A0AD4"/>
    <w:rsid w:val="711C188C"/>
    <w:rsid w:val="711F61B4"/>
    <w:rsid w:val="71221260"/>
    <w:rsid w:val="71227C4C"/>
    <w:rsid w:val="71241AED"/>
    <w:rsid w:val="712754A1"/>
    <w:rsid w:val="71341C5F"/>
    <w:rsid w:val="71403F87"/>
    <w:rsid w:val="714060A5"/>
    <w:rsid w:val="7142192B"/>
    <w:rsid w:val="71423A9C"/>
    <w:rsid w:val="714555EB"/>
    <w:rsid w:val="714B22D6"/>
    <w:rsid w:val="714B2873"/>
    <w:rsid w:val="714C6AE4"/>
    <w:rsid w:val="71577307"/>
    <w:rsid w:val="7158132E"/>
    <w:rsid w:val="7159035A"/>
    <w:rsid w:val="715F4E61"/>
    <w:rsid w:val="716C48EC"/>
    <w:rsid w:val="716C7A2E"/>
    <w:rsid w:val="716F0EE9"/>
    <w:rsid w:val="71706A0F"/>
    <w:rsid w:val="717A3C13"/>
    <w:rsid w:val="717C1C6F"/>
    <w:rsid w:val="7180444E"/>
    <w:rsid w:val="71865EE1"/>
    <w:rsid w:val="718C1E0D"/>
    <w:rsid w:val="719C00BF"/>
    <w:rsid w:val="719F1934"/>
    <w:rsid w:val="71A016E9"/>
    <w:rsid w:val="71A30B93"/>
    <w:rsid w:val="71A76E0C"/>
    <w:rsid w:val="71AB7B41"/>
    <w:rsid w:val="71B23AFB"/>
    <w:rsid w:val="71B5348F"/>
    <w:rsid w:val="71BA6FE3"/>
    <w:rsid w:val="71BE777B"/>
    <w:rsid w:val="71C0060A"/>
    <w:rsid w:val="71C20393"/>
    <w:rsid w:val="71CB3077"/>
    <w:rsid w:val="71CE2444"/>
    <w:rsid w:val="71D46F9E"/>
    <w:rsid w:val="71DB12B6"/>
    <w:rsid w:val="71DE7AC2"/>
    <w:rsid w:val="71DF7A6B"/>
    <w:rsid w:val="71E41D0A"/>
    <w:rsid w:val="71EC07D7"/>
    <w:rsid w:val="71F47531"/>
    <w:rsid w:val="71FA2A8A"/>
    <w:rsid w:val="71FE5CB7"/>
    <w:rsid w:val="72031B2C"/>
    <w:rsid w:val="72084E9A"/>
    <w:rsid w:val="720D4FA5"/>
    <w:rsid w:val="72142F11"/>
    <w:rsid w:val="722A0434"/>
    <w:rsid w:val="722C7C94"/>
    <w:rsid w:val="722F1129"/>
    <w:rsid w:val="7233312C"/>
    <w:rsid w:val="7234501E"/>
    <w:rsid w:val="7238752D"/>
    <w:rsid w:val="723F1B4A"/>
    <w:rsid w:val="724845BB"/>
    <w:rsid w:val="724B584C"/>
    <w:rsid w:val="724D0005"/>
    <w:rsid w:val="724F4877"/>
    <w:rsid w:val="72534367"/>
    <w:rsid w:val="72574395"/>
    <w:rsid w:val="725B547C"/>
    <w:rsid w:val="726454F7"/>
    <w:rsid w:val="726C0D10"/>
    <w:rsid w:val="727323E5"/>
    <w:rsid w:val="727367B7"/>
    <w:rsid w:val="7274230A"/>
    <w:rsid w:val="727E3CC2"/>
    <w:rsid w:val="72804CD0"/>
    <w:rsid w:val="72817021"/>
    <w:rsid w:val="72834520"/>
    <w:rsid w:val="72842D1E"/>
    <w:rsid w:val="72887463"/>
    <w:rsid w:val="728934A5"/>
    <w:rsid w:val="728F0E35"/>
    <w:rsid w:val="728F5394"/>
    <w:rsid w:val="729130E1"/>
    <w:rsid w:val="729C1FD2"/>
    <w:rsid w:val="729C6258"/>
    <w:rsid w:val="72A34F16"/>
    <w:rsid w:val="72AB6FAC"/>
    <w:rsid w:val="72AE3261"/>
    <w:rsid w:val="72B2142A"/>
    <w:rsid w:val="72B3204A"/>
    <w:rsid w:val="72C94629"/>
    <w:rsid w:val="72CC1919"/>
    <w:rsid w:val="72D127A6"/>
    <w:rsid w:val="72D134DE"/>
    <w:rsid w:val="72D3321B"/>
    <w:rsid w:val="72D476B1"/>
    <w:rsid w:val="72D77449"/>
    <w:rsid w:val="72D85BEB"/>
    <w:rsid w:val="72DA4759"/>
    <w:rsid w:val="72E008BD"/>
    <w:rsid w:val="72E25FE2"/>
    <w:rsid w:val="72E8649A"/>
    <w:rsid w:val="72EA24ED"/>
    <w:rsid w:val="72ED27F4"/>
    <w:rsid w:val="72EE7FD9"/>
    <w:rsid w:val="72F67747"/>
    <w:rsid w:val="72FA564F"/>
    <w:rsid w:val="72FE60E2"/>
    <w:rsid w:val="730979A0"/>
    <w:rsid w:val="730C532F"/>
    <w:rsid w:val="730C7826"/>
    <w:rsid w:val="73103220"/>
    <w:rsid w:val="73117065"/>
    <w:rsid w:val="7314267A"/>
    <w:rsid w:val="73182274"/>
    <w:rsid w:val="7319654B"/>
    <w:rsid w:val="732523F5"/>
    <w:rsid w:val="732F1C8D"/>
    <w:rsid w:val="73364639"/>
    <w:rsid w:val="734125CB"/>
    <w:rsid w:val="734833B1"/>
    <w:rsid w:val="734B130D"/>
    <w:rsid w:val="734E0EE2"/>
    <w:rsid w:val="734E2D80"/>
    <w:rsid w:val="735008A6"/>
    <w:rsid w:val="73535137"/>
    <w:rsid w:val="735C2B21"/>
    <w:rsid w:val="73651C4B"/>
    <w:rsid w:val="736523BB"/>
    <w:rsid w:val="736809F8"/>
    <w:rsid w:val="73697B74"/>
    <w:rsid w:val="737710AF"/>
    <w:rsid w:val="737826AC"/>
    <w:rsid w:val="737C0E4D"/>
    <w:rsid w:val="737F77F0"/>
    <w:rsid w:val="73805B5A"/>
    <w:rsid w:val="73843B37"/>
    <w:rsid w:val="738B137E"/>
    <w:rsid w:val="738C468D"/>
    <w:rsid w:val="73943942"/>
    <w:rsid w:val="73993FFB"/>
    <w:rsid w:val="739B3320"/>
    <w:rsid w:val="739E7864"/>
    <w:rsid w:val="73A11102"/>
    <w:rsid w:val="73AB01D2"/>
    <w:rsid w:val="73AD30AD"/>
    <w:rsid w:val="73AD5AE4"/>
    <w:rsid w:val="73B31959"/>
    <w:rsid w:val="73B52EA1"/>
    <w:rsid w:val="73B75FCA"/>
    <w:rsid w:val="73BA09F3"/>
    <w:rsid w:val="73BA0EB8"/>
    <w:rsid w:val="73BF12A9"/>
    <w:rsid w:val="73C07526"/>
    <w:rsid w:val="73C337A4"/>
    <w:rsid w:val="73C5339B"/>
    <w:rsid w:val="73CA5F14"/>
    <w:rsid w:val="73CB7781"/>
    <w:rsid w:val="73CD352F"/>
    <w:rsid w:val="73DF33AB"/>
    <w:rsid w:val="73E056D3"/>
    <w:rsid w:val="73E43DE2"/>
    <w:rsid w:val="73ED2599"/>
    <w:rsid w:val="73F21BDB"/>
    <w:rsid w:val="740E3C5F"/>
    <w:rsid w:val="741905F8"/>
    <w:rsid w:val="742350B6"/>
    <w:rsid w:val="742A11D1"/>
    <w:rsid w:val="742E12AB"/>
    <w:rsid w:val="74343931"/>
    <w:rsid w:val="743B3304"/>
    <w:rsid w:val="743C3A7A"/>
    <w:rsid w:val="743E4331"/>
    <w:rsid w:val="74427329"/>
    <w:rsid w:val="74427839"/>
    <w:rsid w:val="7443665D"/>
    <w:rsid w:val="744463C7"/>
    <w:rsid w:val="744757B7"/>
    <w:rsid w:val="744C3764"/>
    <w:rsid w:val="744C72C0"/>
    <w:rsid w:val="744D4DE6"/>
    <w:rsid w:val="74553DFB"/>
    <w:rsid w:val="74604094"/>
    <w:rsid w:val="74620891"/>
    <w:rsid w:val="746664E9"/>
    <w:rsid w:val="74696271"/>
    <w:rsid w:val="7482685B"/>
    <w:rsid w:val="74840966"/>
    <w:rsid w:val="74907589"/>
    <w:rsid w:val="74923DD8"/>
    <w:rsid w:val="749525E0"/>
    <w:rsid w:val="74962C31"/>
    <w:rsid w:val="74991317"/>
    <w:rsid w:val="74A03689"/>
    <w:rsid w:val="74A126D7"/>
    <w:rsid w:val="74A72748"/>
    <w:rsid w:val="74A7295E"/>
    <w:rsid w:val="74AF393C"/>
    <w:rsid w:val="74AF4BF8"/>
    <w:rsid w:val="74B17A6A"/>
    <w:rsid w:val="74B35CC6"/>
    <w:rsid w:val="74BA06CD"/>
    <w:rsid w:val="74BC6DB1"/>
    <w:rsid w:val="74CE37A5"/>
    <w:rsid w:val="74D47A9C"/>
    <w:rsid w:val="74DF521A"/>
    <w:rsid w:val="74E03EAC"/>
    <w:rsid w:val="74E072DB"/>
    <w:rsid w:val="74E1547E"/>
    <w:rsid w:val="74EC2851"/>
    <w:rsid w:val="74EE146D"/>
    <w:rsid w:val="74F01119"/>
    <w:rsid w:val="74F0120D"/>
    <w:rsid w:val="74F3598D"/>
    <w:rsid w:val="74F521D4"/>
    <w:rsid w:val="74FE005D"/>
    <w:rsid w:val="75001084"/>
    <w:rsid w:val="75023A53"/>
    <w:rsid w:val="7504408C"/>
    <w:rsid w:val="750758DC"/>
    <w:rsid w:val="75093CE2"/>
    <w:rsid w:val="750A0501"/>
    <w:rsid w:val="750C7B8E"/>
    <w:rsid w:val="750D1BC6"/>
    <w:rsid w:val="750D1EDE"/>
    <w:rsid w:val="750D565E"/>
    <w:rsid w:val="750F226F"/>
    <w:rsid w:val="750F5CCB"/>
    <w:rsid w:val="75165BBB"/>
    <w:rsid w:val="75287B15"/>
    <w:rsid w:val="752A1F40"/>
    <w:rsid w:val="752E5D11"/>
    <w:rsid w:val="75315CE9"/>
    <w:rsid w:val="753310D0"/>
    <w:rsid w:val="75381686"/>
    <w:rsid w:val="75390766"/>
    <w:rsid w:val="753A321A"/>
    <w:rsid w:val="753B196C"/>
    <w:rsid w:val="753D297C"/>
    <w:rsid w:val="75420914"/>
    <w:rsid w:val="75514A76"/>
    <w:rsid w:val="75553FA2"/>
    <w:rsid w:val="75610B49"/>
    <w:rsid w:val="7561768F"/>
    <w:rsid w:val="756643B1"/>
    <w:rsid w:val="756848FA"/>
    <w:rsid w:val="75723829"/>
    <w:rsid w:val="757C7A82"/>
    <w:rsid w:val="75806C47"/>
    <w:rsid w:val="758331B5"/>
    <w:rsid w:val="7586115F"/>
    <w:rsid w:val="7587042E"/>
    <w:rsid w:val="758744DD"/>
    <w:rsid w:val="758A0E60"/>
    <w:rsid w:val="758B3E18"/>
    <w:rsid w:val="758F7694"/>
    <w:rsid w:val="75924FCC"/>
    <w:rsid w:val="759254CD"/>
    <w:rsid w:val="75957BB2"/>
    <w:rsid w:val="75970A0E"/>
    <w:rsid w:val="75982EF5"/>
    <w:rsid w:val="75987E4C"/>
    <w:rsid w:val="7599292A"/>
    <w:rsid w:val="759B5719"/>
    <w:rsid w:val="759B742F"/>
    <w:rsid w:val="759D2027"/>
    <w:rsid w:val="759D2F23"/>
    <w:rsid w:val="75AD0232"/>
    <w:rsid w:val="75BA02A4"/>
    <w:rsid w:val="75BA5FEB"/>
    <w:rsid w:val="75BA6BDA"/>
    <w:rsid w:val="75BE2692"/>
    <w:rsid w:val="75C10293"/>
    <w:rsid w:val="75C230BF"/>
    <w:rsid w:val="75CE3F55"/>
    <w:rsid w:val="75D43C57"/>
    <w:rsid w:val="75D50920"/>
    <w:rsid w:val="75D8503B"/>
    <w:rsid w:val="75DC3EC3"/>
    <w:rsid w:val="75DF4554"/>
    <w:rsid w:val="75E03B71"/>
    <w:rsid w:val="75E17EDC"/>
    <w:rsid w:val="75E37AAF"/>
    <w:rsid w:val="75E55C1E"/>
    <w:rsid w:val="75EB6D92"/>
    <w:rsid w:val="75EF31E6"/>
    <w:rsid w:val="75F31FB9"/>
    <w:rsid w:val="75F67B39"/>
    <w:rsid w:val="75FE6CDF"/>
    <w:rsid w:val="7601057E"/>
    <w:rsid w:val="760253D6"/>
    <w:rsid w:val="76043E5B"/>
    <w:rsid w:val="76045296"/>
    <w:rsid w:val="76052AFA"/>
    <w:rsid w:val="760747F7"/>
    <w:rsid w:val="7608293E"/>
    <w:rsid w:val="76164029"/>
    <w:rsid w:val="761B5373"/>
    <w:rsid w:val="762C6306"/>
    <w:rsid w:val="762D1373"/>
    <w:rsid w:val="76364CFF"/>
    <w:rsid w:val="76404C02"/>
    <w:rsid w:val="76421F68"/>
    <w:rsid w:val="764A4B4A"/>
    <w:rsid w:val="764C7512"/>
    <w:rsid w:val="76506C4F"/>
    <w:rsid w:val="76535464"/>
    <w:rsid w:val="765539D5"/>
    <w:rsid w:val="765613B7"/>
    <w:rsid w:val="76571F10"/>
    <w:rsid w:val="7658088B"/>
    <w:rsid w:val="76585E0C"/>
    <w:rsid w:val="76595CC4"/>
    <w:rsid w:val="765E0FB5"/>
    <w:rsid w:val="76601601"/>
    <w:rsid w:val="766359B8"/>
    <w:rsid w:val="766C294A"/>
    <w:rsid w:val="76746FA2"/>
    <w:rsid w:val="76766B3F"/>
    <w:rsid w:val="767773B4"/>
    <w:rsid w:val="76785299"/>
    <w:rsid w:val="767A1CD9"/>
    <w:rsid w:val="767B20DE"/>
    <w:rsid w:val="767D0208"/>
    <w:rsid w:val="76857C6C"/>
    <w:rsid w:val="76866560"/>
    <w:rsid w:val="768C589F"/>
    <w:rsid w:val="768C6099"/>
    <w:rsid w:val="76913551"/>
    <w:rsid w:val="769A0F13"/>
    <w:rsid w:val="76A20EF9"/>
    <w:rsid w:val="76A4284E"/>
    <w:rsid w:val="76A678EC"/>
    <w:rsid w:val="76A97E5E"/>
    <w:rsid w:val="76AC1742"/>
    <w:rsid w:val="76B17382"/>
    <w:rsid w:val="76B17406"/>
    <w:rsid w:val="76B23553"/>
    <w:rsid w:val="76B60620"/>
    <w:rsid w:val="76B91362"/>
    <w:rsid w:val="76BA0E58"/>
    <w:rsid w:val="76C94F71"/>
    <w:rsid w:val="76CD4AE8"/>
    <w:rsid w:val="76D57A40"/>
    <w:rsid w:val="76D67DE6"/>
    <w:rsid w:val="76D72CC6"/>
    <w:rsid w:val="76DD311A"/>
    <w:rsid w:val="76DD3F44"/>
    <w:rsid w:val="76DD5C3A"/>
    <w:rsid w:val="76DF45C6"/>
    <w:rsid w:val="76E81B42"/>
    <w:rsid w:val="76E92953"/>
    <w:rsid w:val="76ED44D7"/>
    <w:rsid w:val="76F21918"/>
    <w:rsid w:val="76F555A3"/>
    <w:rsid w:val="76FC7FF9"/>
    <w:rsid w:val="76FD6F97"/>
    <w:rsid w:val="7709123D"/>
    <w:rsid w:val="770B714F"/>
    <w:rsid w:val="77105820"/>
    <w:rsid w:val="77167B77"/>
    <w:rsid w:val="7719203E"/>
    <w:rsid w:val="771A18F7"/>
    <w:rsid w:val="77240127"/>
    <w:rsid w:val="7725153A"/>
    <w:rsid w:val="772D1908"/>
    <w:rsid w:val="772E6F47"/>
    <w:rsid w:val="773A6FB4"/>
    <w:rsid w:val="773F48D1"/>
    <w:rsid w:val="77435D79"/>
    <w:rsid w:val="77435F63"/>
    <w:rsid w:val="774E210F"/>
    <w:rsid w:val="775131CC"/>
    <w:rsid w:val="77616301"/>
    <w:rsid w:val="77660698"/>
    <w:rsid w:val="777213D4"/>
    <w:rsid w:val="77721985"/>
    <w:rsid w:val="77752FD1"/>
    <w:rsid w:val="777B14E3"/>
    <w:rsid w:val="777C0999"/>
    <w:rsid w:val="777C2B31"/>
    <w:rsid w:val="778276BF"/>
    <w:rsid w:val="7783749C"/>
    <w:rsid w:val="77877C8B"/>
    <w:rsid w:val="778874B8"/>
    <w:rsid w:val="778E3513"/>
    <w:rsid w:val="77936B1D"/>
    <w:rsid w:val="779A2A38"/>
    <w:rsid w:val="77A417B3"/>
    <w:rsid w:val="77AA7DD8"/>
    <w:rsid w:val="77B07B65"/>
    <w:rsid w:val="77B72741"/>
    <w:rsid w:val="77B80E55"/>
    <w:rsid w:val="77C30E5B"/>
    <w:rsid w:val="77C647EB"/>
    <w:rsid w:val="77CA5C64"/>
    <w:rsid w:val="77CB2A47"/>
    <w:rsid w:val="77DA4BE2"/>
    <w:rsid w:val="77DE4BA3"/>
    <w:rsid w:val="77E041C2"/>
    <w:rsid w:val="77E34AF5"/>
    <w:rsid w:val="77E41BA9"/>
    <w:rsid w:val="77E5555E"/>
    <w:rsid w:val="77E77BDD"/>
    <w:rsid w:val="77E80ABA"/>
    <w:rsid w:val="77EB4D44"/>
    <w:rsid w:val="77F11A4A"/>
    <w:rsid w:val="77F51A1C"/>
    <w:rsid w:val="78013054"/>
    <w:rsid w:val="780879A1"/>
    <w:rsid w:val="780E314F"/>
    <w:rsid w:val="78106856"/>
    <w:rsid w:val="781538E9"/>
    <w:rsid w:val="78242195"/>
    <w:rsid w:val="782B21D8"/>
    <w:rsid w:val="782C5E74"/>
    <w:rsid w:val="782D11B6"/>
    <w:rsid w:val="782D126E"/>
    <w:rsid w:val="78307F43"/>
    <w:rsid w:val="783401DC"/>
    <w:rsid w:val="783637F6"/>
    <w:rsid w:val="7838337C"/>
    <w:rsid w:val="783C5EB8"/>
    <w:rsid w:val="7850367D"/>
    <w:rsid w:val="785A739B"/>
    <w:rsid w:val="785B3F44"/>
    <w:rsid w:val="785F34C9"/>
    <w:rsid w:val="78615304"/>
    <w:rsid w:val="786634F8"/>
    <w:rsid w:val="786A065C"/>
    <w:rsid w:val="786D017F"/>
    <w:rsid w:val="787119EB"/>
    <w:rsid w:val="788141F5"/>
    <w:rsid w:val="78857F1E"/>
    <w:rsid w:val="788E7C2A"/>
    <w:rsid w:val="78925939"/>
    <w:rsid w:val="78930BEF"/>
    <w:rsid w:val="7895316F"/>
    <w:rsid w:val="78A10382"/>
    <w:rsid w:val="78A15D20"/>
    <w:rsid w:val="78A5543C"/>
    <w:rsid w:val="78A558C5"/>
    <w:rsid w:val="78A62889"/>
    <w:rsid w:val="78A70F68"/>
    <w:rsid w:val="78A831BE"/>
    <w:rsid w:val="78B237B3"/>
    <w:rsid w:val="78B27AD3"/>
    <w:rsid w:val="78B7222D"/>
    <w:rsid w:val="78C008D7"/>
    <w:rsid w:val="78C7785D"/>
    <w:rsid w:val="78C81CD7"/>
    <w:rsid w:val="78C95383"/>
    <w:rsid w:val="78CB27D6"/>
    <w:rsid w:val="78CD54E5"/>
    <w:rsid w:val="78CE4AD1"/>
    <w:rsid w:val="78D37F0B"/>
    <w:rsid w:val="78D41F79"/>
    <w:rsid w:val="78E06DEB"/>
    <w:rsid w:val="78E51DF5"/>
    <w:rsid w:val="78E66E10"/>
    <w:rsid w:val="78F30652"/>
    <w:rsid w:val="78F76AE1"/>
    <w:rsid w:val="79040E7B"/>
    <w:rsid w:val="79104282"/>
    <w:rsid w:val="791042F4"/>
    <w:rsid w:val="79154D6C"/>
    <w:rsid w:val="79165B73"/>
    <w:rsid w:val="791712DD"/>
    <w:rsid w:val="79171D64"/>
    <w:rsid w:val="791746EC"/>
    <w:rsid w:val="791A0126"/>
    <w:rsid w:val="791C505F"/>
    <w:rsid w:val="791D122B"/>
    <w:rsid w:val="79246C37"/>
    <w:rsid w:val="792770B6"/>
    <w:rsid w:val="792B7186"/>
    <w:rsid w:val="792E03F6"/>
    <w:rsid w:val="793732C7"/>
    <w:rsid w:val="793933C4"/>
    <w:rsid w:val="793B3DA7"/>
    <w:rsid w:val="793E167E"/>
    <w:rsid w:val="793F629B"/>
    <w:rsid w:val="794954E7"/>
    <w:rsid w:val="794A59E3"/>
    <w:rsid w:val="794A7728"/>
    <w:rsid w:val="794B60E2"/>
    <w:rsid w:val="794E3B6F"/>
    <w:rsid w:val="79520BA4"/>
    <w:rsid w:val="79556C16"/>
    <w:rsid w:val="795C363E"/>
    <w:rsid w:val="795E2409"/>
    <w:rsid w:val="795F6720"/>
    <w:rsid w:val="79650103"/>
    <w:rsid w:val="796C0BBB"/>
    <w:rsid w:val="79755B63"/>
    <w:rsid w:val="79814ABC"/>
    <w:rsid w:val="798472FC"/>
    <w:rsid w:val="79895319"/>
    <w:rsid w:val="798C015E"/>
    <w:rsid w:val="799B344B"/>
    <w:rsid w:val="799C543E"/>
    <w:rsid w:val="799D4629"/>
    <w:rsid w:val="79A90D10"/>
    <w:rsid w:val="79AB5ED5"/>
    <w:rsid w:val="79AD7741"/>
    <w:rsid w:val="79B31B8F"/>
    <w:rsid w:val="79B44D2F"/>
    <w:rsid w:val="79B65241"/>
    <w:rsid w:val="79BC6C6B"/>
    <w:rsid w:val="79C53CC0"/>
    <w:rsid w:val="79C63670"/>
    <w:rsid w:val="79C72899"/>
    <w:rsid w:val="79CE711D"/>
    <w:rsid w:val="79D07F81"/>
    <w:rsid w:val="79D1669C"/>
    <w:rsid w:val="79D32ACA"/>
    <w:rsid w:val="79D403AB"/>
    <w:rsid w:val="79D42231"/>
    <w:rsid w:val="79D514C9"/>
    <w:rsid w:val="79D8019F"/>
    <w:rsid w:val="79DA370B"/>
    <w:rsid w:val="79DB4B53"/>
    <w:rsid w:val="79DF6EB8"/>
    <w:rsid w:val="79EE6988"/>
    <w:rsid w:val="79F2106C"/>
    <w:rsid w:val="79F8002B"/>
    <w:rsid w:val="79FB0E62"/>
    <w:rsid w:val="79FF4DD4"/>
    <w:rsid w:val="7A013C8D"/>
    <w:rsid w:val="7A021413"/>
    <w:rsid w:val="7A094DD5"/>
    <w:rsid w:val="7A095743"/>
    <w:rsid w:val="7A0A5FBE"/>
    <w:rsid w:val="7A0C4A45"/>
    <w:rsid w:val="7A0E491F"/>
    <w:rsid w:val="7A0F14BB"/>
    <w:rsid w:val="7A0F23A6"/>
    <w:rsid w:val="7A1206FA"/>
    <w:rsid w:val="7A1432A7"/>
    <w:rsid w:val="7A156131"/>
    <w:rsid w:val="7A157D73"/>
    <w:rsid w:val="7A1940E8"/>
    <w:rsid w:val="7A195E96"/>
    <w:rsid w:val="7A25655D"/>
    <w:rsid w:val="7A2A58ED"/>
    <w:rsid w:val="7A306D6A"/>
    <w:rsid w:val="7A342CD0"/>
    <w:rsid w:val="7A3A2D18"/>
    <w:rsid w:val="7A3D7FCE"/>
    <w:rsid w:val="7A401675"/>
    <w:rsid w:val="7A4047C9"/>
    <w:rsid w:val="7A410BBA"/>
    <w:rsid w:val="7A4650CA"/>
    <w:rsid w:val="7A4F1013"/>
    <w:rsid w:val="7A504B29"/>
    <w:rsid w:val="7A5520F1"/>
    <w:rsid w:val="7A592736"/>
    <w:rsid w:val="7A621488"/>
    <w:rsid w:val="7A637111"/>
    <w:rsid w:val="7A637213"/>
    <w:rsid w:val="7A67406D"/>
    <w:rsid w:val="7A6A04A0"/>
    <w:rsid w:val="7A706301"/>
    <w:rsid w:val="7A707A80"/>
    <w:rsid w:val="7A7612BA"/>
    <w:rsid w:val="7A776C26"/>
    <w:rsid w:val="7A791447"/>
    <w:rsid w:val="7A791B1C"/>
    <w:rsid w:val="7A806509"/>
    <w:rsid w:val="7A8E7E08"/>
    <w:rsid w:val="7A94376E"/>
    <w:rsid w:val="7A9509EB"/>
    <w:rsid w:val="7A9846A7"/>
    <w:rsid w:val="7A9B513A"/>
    <w:rsid w:val="7AA02320"/>
    <w:rsid w:val="7AA37423"/>
    <w:rsid w:val="7AA44707"/>
    <w:rsid w:val="7AA648F5"/>
    <w:rsid w:val="7AB025C2"/>
    <w:rsid w:val="7AB12745"/>
    <w:rsid w:val="7AB318C3"/>
    <w:rsid w:val="7AC13E96"/>
    <w:rsid w:val="7AC47045"/>
    <w:rsid w:val="7AC929BC"/>
    <w:rsid w:val="7ACA0719"/>
    <w:rsid w:val="7AD1570F"/>
    <w:rsid w:val="7AD2081F"/>
    <w:rsid w:val="7AD3663F"/>
    <w:rsid w:val="7AD46261"/>
    <w:rsid w:val="7AD67B36"/>
    <w:rsid w:val="7AD77A0A"/>
    <w:rsid w:val="7AD85D51"/>
    <w:rsid w:val="7ADF3742"/>
    <w:rsid w:val="7AE41472"/>
    <w:rsid w:val="7AE77D42"/>
    <w:rsid w:val="7AF00D51"/>
    <w:rsid w:val="7AF77000"/>
    <w:rsid w:val="7AFC4527"/>
    <w:rsid w:val="7B015192"/>
    <w:rsid w:val="7B05647F"/>
    <w:rsid w:val="7B0A1C83"/>
    <w:rsid w:val="7B0D2BFC"/>
    <w:rsid w:val="7B0E1773"/>
    <w:rsid w:val="7B1B4CE2"/>
    <w:rsid w:val="7B1B5C3E"/>
    <w:rsid w:val="7B1E128A"/>
    <w:rsid w:val="7B203254"/>
    <w:rsid w:val="7B205002"/>
    <w:rsid w:val="7B290D36"/>
    <w:rsid w:val="7B2C0D33"/>
    <w:rsid w:val="7B2C39A7"/>
    <w:rsid w:val="7B2F16E9"/>
    <w:rsid w:val="7B34666C"/>
    <w:rsid w:val="7B3A2568"/>
    <w:rsid w:val="7B3C1EC0"/>
    <w:rsid w:val="7B3F72CC"/>
    <w:rsid w:val="7B406089"/>
    <w:rsid w:val="7B445511"/>
    <w:rsid w:val="7B4670E3"/>
    <w:rsid w:val="7B486307"/>
    <w:rsid w:val="7B4E4352"/>
    <w:rsid w:val="7B541081"/>
    <w:rsid w:val="7B593C54"/>
    <w:rsid w:val="7B5A0F87"/>
    <w:rsid w:val="7B5A2068"/>
    <w:rsid w:val="7B60744C"/>
    <w:rsid w:val="7B607AD0"/>
    <w:rsid w:val="7B6138CB"/>
    <w:rsid w:val="7B6241C8"/>
    <w:rsid w:val="7B674C4F"/>
    <w:rsid w:val="7B69606E"/>
    <w:rsid w:val="7B6D5DFA"/>
    <w:rsid w:val="7B6E0354"/>
    <w:rsid w:val="7B6E4EF8"/>
    <w:rsid w:val="7B717874"/>
    <w:rsid w:val="7B730720"/>
    <w:rsid w:val="7B7819B7"/>
    <w:rsid w:val="7B786BEC"/>
    <w:rsid w:val="7B7876F3"/>
    <w:rsid w:val="7B7B048A"/>
    <w:rsid w:val="7B8B538E"/>
    <w:rsid w:val="7B921F8D"/>
    <w:rsid w:val="7B962430"/>
    <w:rsid w:val="7B973A2E"/>
    <w:rsid w:val="7B995B38"/>
    <w:rsid w:val="7B9E20EF"/>
    <w:rsid w:val="7BA14395"/>
    <w:rsid w:val="7BA63759"/>
    <w:rsid w:val="7BAA1338"/>
    <w:rsid w:val="7BAD0F2D"/>
    <w:rsid w:val="7BAD4079"/>
    <w:rsid w:val="7BAF7630"/>
    <w:rsid w:val="7BB57590"/>
    <w:rsid w:val="7BBC28FD"/>
    <w:rsid w:val="7BC06DFD"/>
    <w:rsid w:val="7BC5786F"/>
    <w:rsid w:val="7BCC0CE6"/>
    <w:rsid w:val="7BCE7A1D"/>
    <w:rsid w:val="7BCF5BC8"/>
    <w:rsid w:val="7BD07585"/>
    <w:rsid w:val="7BD642B9"/>
    <w:rsid w:val="7BDE44F5"/>
    <w:rsid w:val="7BE04E20"/>
    <w:rsid w:val="7BE17CD5"/>
    <w:rsid w:val="7BE96B6D"/>
    <w:rsid w:val="7BF2699E"/>
    <w:rsid w:val="7BF81ADB"/>
    <w:rsid w:val="7C0206AA"/>
    <w:rsid w:val="7C036DFE"/>
    <w:rsid w:val="7C065A98"/>
    <w:rsid w:val="7C0A652A"/>
    <w:rsid w:val="7C0D3A8F"/>
    <w:rsid w:val="7C0E7B67"/>
    <w:rsid w:val="7C1F6FEA"/>
    <w:rsid w:val="7C241CA2"/>
    <w:rsid w:val="7C277D92"/>
    <w:rsid w:val="7C2A600D"/>
    <w:rsid w:val="7C2D248B"/>
    <w:rsid w:val="7C352C27"/>
    <w:rsid w:val="7C35307A"/>
    <w:rsid w:val="7C3C4D9E"/>
    <w:rsid w:val="7C3D14E1"/>
    <w:rsid w:val="7C3F770A"/>
    <w:rsid w:val="7C4B2553"/>
    <w:rsid w:val="7C4B264B"/>
    <w:rsid w:val="7C4D4C96"/>
    <w:rsid w:val="7C4E51CB"/>
    <w:rsid w:val="7C56081A"/>
    <w:rsid w:val="7C68679F"/>
    <w:rsid w:val="7C6F75D4"/>
    <w:rsid w:val="7C7278F9"/>
    <w:rsid w:val="7C727A7A"/>
    <w:rsid w:val="7C787B60"/>
    <w:rsid w:val="7C7E6484"/>
    <w:rsid w:val="7C801571"/>
    <w:rsid w:val="7C83010A"/>
    <w:rsid w:val="7C830218"/>
    <w:rsid w:val="7C8724CE"/>
    <w:rsid w:val="7C8F0691"/>
    <w:rsid w:val="7C9531DA"/>
    <w:rsid w:val="7C974E39"/>
    <w:rsid w:val="7C977546"/>
    <w:rsid w:val="7CB22BA1"/>
    <w:rsid w:val="7CB8597A"/>
    <w:rsid w:val="7CC00260"/>
    <w:rsid w:val="7CCA6C4B"/>
    <w:rsid w:val="7CCA7AE0"/>
    <w:rsid w:val="7CCC199E"/>
    <w:rsid w:val="7CD17CD4"/>
    <w:rsid w:val="7CD4291C"/>
    <w:rsid w:val="7CD503BE"/>
    <w:rsid w:val="7CD74A64"/>
    <w:rsid w:val="7CE3773C"/>
    <w:rsid w:val="7CE54755"/>
    <w:rsid w:val="7CE61C8F"/>
    <w:rsid w:val="7CEA70E4"/>
    <w:rsid w:val="7D035D07"/>
    <w:rsid w:val="7D060D93"/>
    <w:rsid w:val="7D0C31E3"/>
    <w:rsid w:val="7D0E358F"/>
    <w:rsid w:val="7D0E4A50"/>
    <w:rsid w:val="7D1178A0"/>
    <w:rsid w:val="7D181F59"/>
    <w:rsid w:val="7D1A0438"/>
    <w:rsid w:val="7D1E2EBE"/>
    <w:rsid w:val="7D1E48D9"/>
    <w:rsid w:val="7D227DE1"/>
    <w:rsid w:val="7D245C02"/>
    <w:rsid w:val="7D293D37"/>
    <w:rsid w:val="7D2D054F"/>
    <w:rsid w:val="7D2E64DC"/>
    <w:rsid w:val="7D2E7F9F"/>
    <w:rsid w:val="7D3C56AC"/>
    <w:rsid w:val="7D411706"/>
    <w:rsid w:val="7D451F8A"/>
    <w:rsid w:val="7D4638A1"/>
    <w:rsid w:val="7D473DD3"/>
    <w:rsid w:val="7D483B61"/>
    <w:rsid w:val="7D59469C"/>
    <w:rsid w:val="7D5A7640"/>
    <w:rsid w:val="7D5D18DC"/>
    <w:rsid w:val="7D5E7528"/>
    <w:rsid w:val="7D6047A2"/>
    <w:rsid w:val="7D7B49FF"/>
    <w:rsid w:val="7D7E2DDD"/>
    <w:rsid w:val="7D7E7D3F"/>
    <w:rsid w:val="7D7F0706"/>
    <w:rsid w:val="7D8D57A5"/>
    <w:rsid w:val="7D977504"/>
    <w:rsid w:val="7D9A194B"/>
    <w:rsid w:val="7D9E6EDE"/>
    <w:rsid w:val="7DA939D5"/>
    <w:rsid w:val="7DAC2CA1"/>
    <w:rsid w:val="7DAE41AC"/>
    <w:rsid w:val="7DAF3CE1"/>
    <w:rsid w:val="7DAF7920"/>
    <w:rsid w:val="7DB50F3C"/>
    <w:rsid w:val="7DB73C89"/>
    <w:rsid w:val="7DBB5512"/>
    <w:rsid w:val="7DBE0DC5"/>
    <w:rsid w:val="7DBF6ABA"/>
    <w:rsid w:val="7DC334CB"/>
    <w:rsid w:val="7DC51E91"/>
    <w:rsid w:val="7DD51A66"/>
    <w:rsid w:val="7DDA72E4"/>
    <w:rsid w:val="7DDB64BE"/>
    <w:rsid w:val="7DE20C95"/>
    <w:rsid w:val="7DE27B4B"/>
    <w:rsid w:val="7DE63B79"/>
    <w:rsid w:val="7DF11875"/>
    <w:rsid w:val="7DF36428"/>
    <w:rsid w:val="7E074257"/>
    <w:rsid w:val="7E076BA9"/>
    <w:rsid w:val="7E0A62A0"/>
    <w:rsid w:val="7E106F71"/>
    <w:rsid w:val="7E1A0B1D"/>
    <w:rsid w:val="7E1A6BBD"/>
    <w:rsid w:val="7E1B008A"/>
    <w:rsid w:val="7E21031F"/>
    <w:rsid w:val="7E2527A0"/>
    <w:rsid w:val="7E2B1CCE"/>
    <w:rsid w:val="7E2B453C"/>
    <w:rsid w:val="7E2D61C7"/>
    <w:rsid w:val="7E327F7C"/>
    <w:rsid w:val="7E333717"/>
    <w:rsid w:val="7E380736"/>
    <w:rsid w:val="7E386B07"/>
    <w:rsid w:val="7E3A59F0"/>
    <w:rsid w:val="7E3B1034"/>
    <w:rsid w:val="7E3D5ECB"/>
    <w:rsid w:val="7E4B683A"/>
    <w:rsid w:val="7E540469"/>
    <w:rsid w:val="7E580AB8"/>
    <w:rsid w:val="7E5C1426"/>
    <w:rsid w:val="7E6024F8"/>
    <w:rsid w:val="7E621C5B"/>
    <w:rsid w:val="7E6A79E2"/>
    <w:rsid w:val="7E725B75"/>
    <w:rsid w:val="7E736737"/>
    <w:rsid w:val="7E76623D"/>
    <w:rsid w:val="7E831981"/>
    <w:rsid w:val="7E856690"/>
    <w:rsid w:val="7E8851C0"/>
    <w:rsid w:val="7E920963"/>
    <w:rsid w:val="7E933D3D"/>
    <w:rsid w:val="7E940E32"/>
    <w:rsid w:val="7E9968A4"/>
    <w:rsid w:val="7E9A32A3"/>
    <w:rsid w:val="7E9D532D"/>
    <w:rsid w:val="7E9E288F"/>
    <w:rsid w:val="7E9F2881"/>
    <w:rsid w:val="7EB77704"/>
    <w:rsid w:val="7EBC597B"/>
    <w:rsid w:val="7EBC63B3"/>
    <w:rsid w:val="7EBF4B32"/>
    <w:rsid w:val="7EC31097"/>
    <w:rsid w:val="7EC80CAE"/>
    <w:rsid w:val="7ECA59B1"/>
    <w:rsid w:val="7ECB48F0"/>
    <w:rsid w:val="7ECE67C4"/>
    <w:rsid w:val="7ECF48CE"/>
    <w:rsid w:val="7EDA14A1"/>
    <w:rsid w:val="7EE404E9"/>
    <w:rsid w:val="7EE54116"/>
    <w:rsid w:val="7EE61BF4"/>
    <w:rsid w:val="7EE654CD"/>
    <w:rsid w:val="7EEE65B3"/>
    <w:rsid w:val="7EF2534C"/>
    <w:rsid w:val="7EF52CA0"/>
    <w:rsid w:val="7EF83AB8"/>
    <w:rsid w:val="7F0851F0"/>
    <w:rsid w:val="7F091D33"/>
    <w:rsid w:val="7F0D41AA"/>
    <w:rsid w:val="7F107326"/>
    <w:rsid w:val="7F286B7B"/>
    <w:rsid w:val="7F296BCA"/>
    <w:rsid w:val="7F29744D"/>
    <w:rsid w:val="7F2D49A6"/>
    <w:rsid w:val="7F301326"/>
    <w:rsid w:val="7F342F18"/>
    <w:rsid w:val="7F3A3A2C"/>
    <w:rsid w:val="7F3F51FC"/>
    <w:rsid w:val="7F406101"/>
    <w:rsid w:val="7F42638E"/>
    <w:rsid w:val="7F444409"/>
    <w:rsid w:val="7F46642B"/>
    <w:rsid w:val="7F4F4108"/>
    <w:rsid w:val="7F4F5B52"/>
    <w:rsid w:val="7F5A4526"/>
    <w:rsid w:val="7F6104DB"/>
    <w:rsid w:val="7F6110DA"/>
    <w:rsid w:val="7F615FBD"/>
    <w:rsid w:val="7F620D94"/>
    <w:rsid w:val="7F687370"/>
    <w:rsid w:val="7F7149DB"/>
    <w:rsid w:val="7F717BDA"/>
    <w:rsid w:val="7F751CDB"/>
    <w:rsid w:val="7F7F2C3F"/>
    <w:rsid w:val="7F800765"/>
    <w:rsid w:val="7F802513"/>
    <w:rsid w:val="7F81308D"/>
    <w:rsid w:val="7F8165E4"/>
    <w:rsid w:val="7F841C68"/>
    <w:rsid w:val="7F857B2A"/>
    <w:rsid w:val="7F8E2E82"/>
    <w:rsid w:val="7F8F2756"/>
    <w:rsid w:val="7F9211E0"/>
    <w:rsid w:val="7F97371E"/>
    <w:rsid w:val="7F985AAF"/>
    <w:rsid w:val="7F9A254A"/>
    <w:rsid w:val="7F9C44A5"/>
    <w:rsid w:val="7FA13216"/>
    <w:rsid w:val="7FA13CA3"/>
    <w:rsid w:val="7FA274A3"/>
    <w:rsid w:val="7FAA59E2"/>
    <w:rsid w:val="7FAC50B6"/>
    <w:rsid w:val="7FB13F46"/>
    <w:rsid w:val="7FB15332"/>
    <w:rsid w:val="7FB725BE"/>
    <w:rsid w:val="7FBB7BA3"/>
    <w:rsid w:val="7FC35992"/>
    <w:rsid w:val="7FC659DC"/>
    <w:rsid w:val="7FCF6407"/>
    <w:rsid w:val="7FD038E6"/>
    <w:rsid w:val="7FD03BBA"/>
    <w:rsid w:val="7FD2508D"/>
    <w:rsid w:val="7FD34D39"/>
    <w:rsid w:val="7FD60385"/>
    <w:rsid w:val="7FDC764C"/>
    <w:rsid w:val="7FDF5D95"/>
    <w:rsid w:val="7FE763FA"/>
    <w:rsid w:val="7FE905BF"/>
    <w:rsid w:val="7FEB4DB4"/>
    <w:rsid w:val="7FED1B70"/>
    <w:rsid w:val="7FED3E48"/>
    <w:rsid w:val="7FF432CF"/>
    <w:rsid w:val="7FF56A5D"/>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annotation text"/>
    <w:basedOn w:val="1"/>
    <w:link w:val="29"/>
    <w:qFormat/>
    <w:uiPriority w:val="0"/>
    <w:pPr>
      <w:jc w:val="left"/>
    </w:pPr>
  </w:style>
  <w:style w:type="paragraph" w:styleId="4">
    <w:name w:val="toc 3"/>
    <w:basedOn w:val="1"/>
    <w:next w:val="1"/>
    <w:qFormat/>
    <w:uiPriority w:val="39"/>
    <w:pPr>
      <w:ind w:left="840" w:leftChars="400"/>
    </w:pPr>
  </w:style>
  <w:style w:type="paragraph" w:styleId="5">
    <w:name w:val="Balloon Text"/>
    <w:basedOn w:val="1"/>
    <w:link w:val="2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4"/>
    <w:basedOn w:val="1"/>
    <w:next w:val="1"/>
    <w:qFormat/>
    <w:uiPriority w:val="0"/>
    <w:pPr>
      <w:ind w:left="1260" w:leftChars="600"/>
    </w:pPr>
  </w:style>
  <w:style w:type="paragraph" w:styleId="10">
    <w:name w:val="footnote text"/>
    <w:basedOn w:val="1"/>
    <w:qFormat/>
    <w:uiPriority w:val="0"/>
    <w:pPr>
      <w:snapToGrid w:val="0"/>
      <w:jc w:val="left"/>
    </w:pPr>
    <w:rPr>
      <w:sz w:val="18"/>
    </w:rPr>
  </w:style>
  <w:style w:type="paragraph" w:styleId="11">
    <w:name w:val="toc 2"/>
    <w:basedOn w:val="1"/>
    <w:next w:val="1"/>
    <w:qFormat/>
    <w:uiPriority w:val="39"/>
    <w:pPr>
      <w:ind w:left="420" w:leftChars="200"/>
    </w:pPr>
  </w:style>
  <w:style w:type="paragraph" w:styleId="12">
    <w:name w:val="annotation subject"/>
    <w:basedOn w:val="3"/>
    <w:next w:val="3"/>
    <w:link w:val="30"/>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qFormat/>
    <w:uiPriority w:val="0"/>
    <w:rPr>
      <w:sz w:val="21"/>
      <w:szCs w:val="21"/>
    </w:rPr>
  </w:style>
  <w:style w:type="character" w:styleId="18">
    <w:name w:val="footnote reference"/>
    <w:basedOn w:val="15"/>
    <w:qFormat/>
    <w:uiPriority w:val="0"/>
    <w:rPr>
      <w:vertAlign w:val="superscript"/>
    </w:rPr>
  </w:style>
  <w:style w:type="character" w:customStyle="1" w:styleId="19">
    <w:name w:val="font71"/>
    <w:basedOn w:val="15"/>
    <w:qFormat/>
    <w:uiPriority w:val="0"/>
    <w:rPr>
      <w:rFonts w:hint="eastAsia" w:ascii="仿宋" w:hAnsi="仿宋" w:eastAsia="仿宋" w:cs="仿宋"/>
      <w:b/>
      <w:color w:val="000000"/>
      <w:sz w:val="22"/>
      <w:szCs w:val="22"/>
      <w:u w:val="none"/>
    </w:rPr>
  </w:style>
  <w:style w:type="character" w:customStyle="1" w:styleId="20">
    <w:name w:val="font61"/>
    <w:basedOn w:val="15"/>
    <w:qFormat/>
    <w:uiPriority w:val="0"/>
    <w:rPr>
      <w:rFonts w:hint="default" w:ascii="Times New Roman" w:hAnsi="Times New Roman" w:cs="Times New Roman"/>
      <w:b/>
      <w:color w:val="000000"/>
      <w:sz w:val="22"/>
      <w:szCs w:val="22"/>
      <w:u w:val="none"/>
    </w:rPr>
  </w:style>
  <w:style w:type="character" w:customStyle="1" w:styleId="21">
    <w:name w:val="font11"/>
    <w:basedOn w:val="15"/>
    <w:qFormat/>
    <w:uiPriority w:val="0"/>
    <w:rPr>
      <w:rFonts w:hint="eastAsia" w:ascii="仿宋" w:hAnsi="仿宋" w:eastAsia="仿宋" w:cs="仿宋"/>
      <w:b/>
      <w:color w:val="000000"/>
      <w:sz w:val="22"/>
      <w:szCs w:val="22"/>
      <w:u w:val="none"/>
    </w:rPr>
  </w:style>
  <w:style w:type="character" w:customStyle="1" w:styleId="22">
    <w:name w:val="font21"/>
    <w:basedOn w:val="15"/>
    <w:qFormat/>
    <w:uiPriority w:val="0"/>
    <w:rPr>
      <w:rFonts w:hint="default" w:ascii="Times New Roman" w:hAnsi="Times New Roman" w:cs="Times New Roman"/>
      <w:b/>
      <w:color w:val="000000"/>
      <w:sz w:val="22"/>
      <w:szCs w:val="22"/>
      <w:u w:val="none"/>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6">
    <w:name w:val="È¡ÀÊ¡ÎÄ¡À¾"/>
    <w:basedOn w:val="1"/>
    <w:qFormat/>
    <w:uiPriority w:val="0"/>
    <w:pPr>
      <w:widowControl/>
      <w:overflowPunct w:val="0"/>
      <w:autoSpaceDE w:val="0"/>
      <w:autoSpaceDN w:val="0"/>
      <w:adjustRightInd w:val="0"/>
      <w:jc w:val="left"/>
      <w:textAlignment w:val="baseline"/>
    </w:pPr>
    <w:rPr>
      <w:kern w:val="0"/>
      <w:sz w:val="24"/>
    </w:rPr>
  </w:style>
  <w:style w:type="character" w:customStyle="1" w:styleId="27">
    <w:name w:val="批注框文本 Char"/>
    <w:basedOn w:val="15"/>
    <w:link w:val="5"/>
    <w:qFormat/>
    <w:uiPriority w:val="0"/>
    <w:rPr>
      <w:kern w:val="2"/>
      <w:sz w:val="18"/>
      <w:szCs w:val="18"/>
    </w:rPr>
  </w:style>
  <w:style w:type="paragraph" w:styleId="28">
    <w:name w:val="List Paragraph"/>
    <w:basedOn w:val="1"/>
    <w:unhideWhenUsed/>
    <w:qFormat/>
    <w:uiPriority w:val="99"/>
    <w:pPr>
      <w:ind w:firstLine="420" w:firstLineChars="200"/>
    </w:pPr>
  </w:style>
  <w:style w:type="character" w:customStyle="1" w:styleId="29">
    <w:name w:val="批注文字 Char"/>
    <w:basedOn w:val="15"/>
    <w:link w:val="3"/>
    <w:qFormat/>
    <w:uiPriority w:val="0"/>
    <w:rPr>
      <w:rFonts w:asciiTheme="minorHAnsi" w:hAnsiTheme="minorHAnsi" w:eastAsiaTheme="minorEastAsia" w:cstheme="minorBidi"/>
      <w:kern w:val="2"/>
      <w:sz w:val="21"/>
      <w:szCs w:val="24"/>
    </w:rPr>
  </w:style>
  <w:style w:type="character" w:customStyle="1" w:styleId="30">
    <w:name w:val="批注主题 Char"/>
    <w:basedOn w:val="29"/>
    <w:link w:val="12"/>
    <w:qFormat/>
    <w:uiPriority w:val="0"/>
    <w:rPr>
      <w:rFonts w:asciiTheme="minorHAnsi" w:hAnsiTheme="minorHAnsi" w:eastAsiaTheme="minorEastAsia" w:cstheme="minorBidi"/>
      <w:b/>
      <w:bCs/>
      <w:kern w:val="2"/>
      <w:sz w:val="21"/>
      <w:szCs w:val="24"/>
    </w:rPr>
  </w:style>
  <w:style w:type="character" w:customStyle="1" w:styleId="31">
    <w:name w:val="font01"/>
    <w:basedOn w:val="15"/>
    <w:qFormat/>
    <w:uiPriority w:val="0"/>
    <w:rPr>
      <w:rFonts w:hint="eastAsia" w:ascii="宋体" w:hAnsi="宋体" w:eastAsia="宋体" w:cs="宋体"/>
      <w:color w:val="000000"/>
      <w:sz w:val="22"/>
      <w:szCs w:val="22"/>
      <w:u w:val="none"/>
    </w:rPr>
  </w:style>
  <w:style w:type="character" w:customStyle="1" w:styleId="32">
    <w:name w:val="font31"/>
    <w:basedOn w:val="15"/>
    <w:qFormat/>
    <w:uiPriority w:val="0"/>
    <w:rPr>
      <w:rFonts w:hint="default" w:ascii="Times New Roman" w:hAnsi="Times New Roman" w:cs="Times New Roman"/>
      <w:color w:val="000000"/>
      <w:sz w:val="22"/>
      <w:szCs w:val="22"/>
      <w:u w:val="none"/>
    </w:rPr>
  </w:style>
  <w:style w:type="character" w:customStyle="1" w:styleId="33">
    <w:name w:val="font41"/>
    <w:basedOn w:val="15"/>
    <w:qFormat/>
    <w:uiPriority w:val="0"/>
    <w:rPr>
      <w:rFonts w:hint="eastAsia" w:ascii="宋体" w:hAnsi="宋体" w:eastAsia="宋体" w:cs="宋体"/>
      <w:color w:val="000000"/>
      <w:sz w:val="20"/>
      <w:szCs w:val="20"/>
      <w:u w:val="none"/>
    </w:rPr>
  </w:style>
  <w:style w:type="paragraph" w:customStyle="1" w:styleId="34">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51653-43F2-4DC6-8404-0B2E9691862E}">
  <ds:schemaRefs/>
</ds:datastoreItem>
</file>

<file path=docProps/app.xml><?xml version="1.0" encoding="utf-8"?>
<Properties xmlns="http://schemas.openxmlformats.org/officeDocument/2006/extended-properties" xmlns:vt="http://schemas.openxmlformats.org/officeDocument/2006/docPropsVTypes">
  <Template>Normal</Template>
  <Pages>10</Pages>
  <Words>5076</Words>
  <Characters>5129</Characters>
  <Lines>46</Lines>
  <Paragraphs>13</Paragraphs>
  <TotalTime>0</TotalTime>
  <ScaleCrop>false</ScaleCrop>
  <LinksUpToDate>false</LinksUpToDate>
  <CharactersWithSpaces>5188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苏哲</cp:lastModifiedBy>
  <cp:lastPrinted>2022-11-04T01:49:00Z</cp:lastPrinted>
  <dcterms:modified xsi:type="dcterms:W3CDTF">2023-03-16T05:14:41Z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3EC56A4526B640209AD2D2DA17EE676A</vt:lpwstr>
  </property>
  <property fmtid="{D5CDD505-2E9C-101B-9397-08002B2CF9AE}" pid="4" name="commondata">
    <vt:lpwstr>eyJoZGlkIjoiZDhjNWRhZjIzNjZlMWQ4ODQ3M2FhZDhjYzQ0NDM1YjMifQ==</vt:lpwstr>
  </property>
</Properties>
</file>