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F5" w:rsidRDefault="002F6A58">
      <w:pPr>
        <w:spacing w:before="156" w:after="156"/>
        <w:ind w:firstLineChars="0" w:firstLine="0"/>
        <w:rPr>
          <w:rFonts w:ascii="Times New Roman" w:eastAsia="黑体" w:hAnsi="Times New Roman" w:cs="黑体"/>
          <w:color w:val="000000"/>
          <w:kern w:val="0"/>
          <w:sz w:val="32"/>
          <w:szCs w:val="32"/>
        </w:rPr>
      </w:pPr>
      <w:r>
        <w:rPr>
          <w:rFonts w:ascii="Times New Roman" w:eastAsia="黑体" w:hAnsi="Times New Roman" w:cs="黑体" w:hint="eastAsia"/>
          <w:color w:val="000000"/>
          <w:kern w:val="0"/>
          <w:sz w:val="32"/>
          <w:szCs w:val="32"/>
        </w:rPr>
        <w:t>附件</w:t>
      </w:r>
      <w:r>
        <w:rPr>
          <w:rFonts w:ascii="Times New Roman" w:eastAsia="黑体" w:hAnsi="Times New Roman" w:cs="黑体" w:hint="eastAsia"/>
          <w:color w:val="000000"/>
          <w:kern w:val="0"/>
          <w:sz w:val="32"/>
          <w:szCs w:val="32"/>
        </w:rPr>
        <w:t>2</w:t>
      </w:r>
    </w:p>
    <w:p w:rsidR="0040398F" w:rsidRDefault="002F6A58">
      <w:pPr>
        <w:spacing w:before="156" w:after="156"/>
        <w:ind w:firstLineChars="0" w:firstLine="0"/>
        <w:jc w:val="center"/>
        <w:rPr>
          <w:rFonts w:ascii="Times New Roman" w:eastAsia="黑体" w:hAnsi="Times New Roman" w:cs="黑体" w:hint="eastAsia"/>
          <w:color w:val="000000"/>
          <w:kern w:val="0"/>
          <w:sz w:val="32"/>
          <w:szCs w:val="32"/>
        </w:rPr>
      </w:pPr>
      <w:r>
        <w:rPr>
          <w:rFonts w:ascii="Times New Roman" w:eastAsia="黑体" w:hAnsi="Times New Roman" w:cs="黑体" w:hint="eastAsia"/>
          <w:color w:val="000000"/>
          <w:kern w:val="0"/>
          <w:sz w:val="32"/>
          <w:szCs w:val="32"/>
        </w:rPr>
        <w:t>化妆品中大麻二</w:t>
      </w:r>
      <w:proofErr w:type="gramStart"/>
      <w:r>
        <w:rPr>
          <w:rFonts w:ascii="Times New Roman" w:eastAsia="黑体" w:hAnsi="Times New Roman" w:cs="黑体" w:hint="eastAsia"/>
          <w:color w:val="000000"/>
          <w:kern w:val="0"/>
          <w:sz w:val="32"/>
          <w:szCs w:val="32"/>
        </w:rPr>
        <w:t>酚</w:t>
      </w:r>
      <w:proofErr w:type="gramEnd"/>
      <w:r>
        <w:rPr>
          <w:rFonts w:ascii="Times New Roman" w:eastAsia="黑体" w:hAnsi="Times New Roman" w:cs="黑体" w:hint="eastAsia"/>
          <w:color w:val="000000"/>
          <w:kern w:val="0"/>
          <w:sz w:val="32"/>
          <w:szCs w:val="32"/>
        </w:rPr>
        <w:t>（</w:t>
      </w:r>
      <w:r>
        <w:rPr>
          <w:rFonts w:ascii="Times New Roman" w:eastAsia="黑体" w:hAnsi="Times New Roman"/>
          <w:color w:val="000000"/>
          <w:kern w:val="0"/>
          <w:sz w:val="32"/>
          <w:szCs w:val="32"/>
        </w:rPr>
        <w:t>CBD</w:t>
      </w:r>
      <w:r>
        <w:rPr>
          <w:rFonts w:ascii="Times New Roman" w:eastAsia="黑体" w:hAnsi="Times New Roman" w:cs="黑体" w:hint="eastAsia"/>
          <w:color w:val="000000"/>
          <w:kern w:val="0"/>
          <w:sz w:val="32"/>
          <w:szCs w:val="32"/>
        </w:rPr>
        <w:t>）等</w:t>
      </w:r>
      <w:r>
        <w:rPr>
          <w:rFonts w:ascii="Times New Roman" w:eastAsia="黑体" w:hAnsi="Times New Roman"/>
          <w:color w:val="000000"/>
          <w:kern w:val="0"/>
          <w:sz w:val="32"/>
          <w:szCs w:val="32"/>
        </w:rPr>
        <w:t>6</w:t>
      </w:r>
      <w:r>
        <w:rPr>
          <w:rFonts w:ascii="Times New Roman" w:eastAsia="黑体" w:hAnsi="Times New Roman" w:cs="黑体" w:hint="eastAsia"/>
          <w:color w:val="000000"/>
          <w:kern w:val="0"/>
          <w:sz w:val="32"/>
          <w:szCs w:val="32"/>
        </w:rPr>
        <w:t>种原料的检验方法</w:t>
      </w:r>
    </w:p>
    <w:p w:rsidR="00512EF5" w:rsidRDefault="002F6A58">
      <w:pPr>
        <w:spacing w:before="156" w:after="156"/>
        <w:ind w:firstLineChars="0" w:firstLine="0"/>
        <w:jc w:val="center"/>
        <w:rPr>
          <w:rFonts w:ascii="Times New Roman" w:eastAsia="黑体" w:hAnsi="Times New Roman" w:cs="黑体"/>
          <w:color w:val="000000"/>
          <w:kern w:val="0"/>
          <w:sz w:val="32"/>
          <w:szCs w:val="32"/>
        </w:rPr>
      </w:pPr>
      <w:r>
        <w:rPr>
          <w:rFonts w:ascii="Times New Roman" w:eastAsia="黑体" w:hAnsi="Times New Roman" w:cs="黑体" w:hint="eastAsia"/>
          <w:color w:val="000000"/>
          <w:kern w:val="0"/>
          <w:sz w:val="32"/>
          <w:szCs w:val="32"/>
        </w:rPr>
        <w:t>（征求意见稿）</w:t>
      </w:r>
    </w:p>
    <w:p w:rsidR="00512EF5" w:rsidRDefault="002F6A58">
      <w:pPr>
        <w:widowControl/>
        <w:spacing w:before="156" w:after="156"/>
        <w:ind w:firstLine="420"/>
        <w:jc w:val="center"/>
        <w:rPr>
          <w:rFonts w:ascii="Times New Roman" w:eastAsia="方正小标宋简体" w:hAnsi="Times New Roman"/>
          <w:color w:val="000000"/>
          <w:kern w:val="0"/>
          <w:szCs w:val="21"/>
        </w:rPr>
      </w:pPr>
      <w:r>
        <w:rPr>
          <w:rFonts w:ascii="Times New Roman" w:eastAsia="方正小标宋简体" w:hAnsi="Times New Roman"/>
          <w:color w:val="000000"/>
          <w:kern w:val="0"/>
          <w:szCs w:val="21"/>
        </w:rPr>
        <w:t xml:space="preserve">Determination of </w:t>
      </w:r>
      <w:proofErr w:type="spellStart"/>
      <w:r>
        <w:rPr>
          <w:rFonts w:ascii="Times New Roman" w:eastAsia="方正小标宋简体" w:hAnsi="Times New Roman"/>
          <w:color w:val="000000"/>
          <w:kern w:val="0"/>
          <w:szCs w:val="21"/>
        </w:rPr>
        <w:t>Cannabidiol</w:t>
      </w:r>
      <w:proofErr w:type="spellEnd"/>
      <w:r>
        <w:rPr>
          <w:rFonts w:ascii="Times New Roman" w:eastAsia="方正小标宋简体" w:hAnsi="Times New Roman"/>
          <w:color w:val="000000"/>
          <w:kern w:val="0"/>
          <w:szCs w:val="21"/>
        </w:rPr>
        <w:t xml:space="preserve"> (CBD) and Other 5 kinds of</w:t>
      </w:r>
      <w:r w:rsidR="00AE0EC8" w:rsidRPr="00AE0EC8">
        <w:t xml:space="preserve"> </w:t>
      </w:r>
      <w:r w:rsidR="00AE0EC8" w:rsidRPr="00AE0EC8">
        <w:rPr>
          <w:rFonts w:ascii="Times New Roman" w:eastAsia="方正小标宋简体" w:hAnsi="Times New Roman"/>
          <w:color w:val="000000"/>
          <w:kern w:val="0"/>
          <w:szCs w:val="21"/>
        </w:rPr>
        <w:t>Components</w:t>
      </w:r>
      <w:r>
        <w:rPr>
          <w:rFonts w:ascii="Times New Roman" w:eastAsia="方正小标宋简体" w:hAnsi="Times New Roman"/>
          <w:color w:val="000000"/>
          <w:kern w:val="0"/>
          <w:szCs w:val="21"/>
        </w:rPr>
        <w:t xml:space="preserve"> in Cosmetics</w:t>
      </w:r>
    </w:p>
    <w:p w:rsidR="00512EF5" w:rsidRDefault="002F6A58">
      <w:pPr>
        <w:spacing w:before="156" w:after="156"/>
        <w:ind w:firstLineChars="0" w:firstLine="0"/>
        <w:rPr>
          <w:rFonts w:ascii="Times New Roman" w:eastAsia="黑体" w:hAnsi="Times New Roman"/>
          <w:color w:val="000000"/>
          <w:kern w:val="0"/>
          <w:szCs w:val="21"/>
        </w:rPr>
      </w:pPr>
      <w:r>
        <w:rPr>
          <w:rFonts w:ascii="Times New Roman" w:eastAsia="黑体" w:hAnsi="Times New Roman"/>
          <w:bCs/>
          <w:color w:val="000000"/>
          <w:kern w:val="0"/>
          <w:szCs w:val="21"/>
        </w:rPr>
        <w:t xml:space="preserve">1  </w:t>
      </w:r>
      <w:r>
        <w:rPr>
          <w:rFonts w:ascii="Times New Roman" w:eastAsia="黑体" w:hAnsi="Times New Roman"/>
          <w:color w:val="000000"/>
          <w:kern w:val="0"/>
          <w:szCs w:val="21"/>
        </w:rPr>
        <w:t>范围</w:t>
      </w:r>
    </w:p>
    <w:p w:rsidR="00512EF5" w:rsidRDefault="002F6A58">
      <w:pPr>
        <w:spacing w:before="156" w:after="156"/>
        <w:ind w:firstLine="420"/>
        <w:rPr>
          <w:rFonts w:ascii="Times New Roman" w:hAnsi="Times New Roman"/>
          <w:color w:val="000000"/>
          <w:kern w:val="0"/>
          <w:szCs w:val="21"/>
        </w:rPr>
      </w:pPr>
      <w:r>
        <w:rPr>
          <w:rFonts w:ascii="Times New Roman" w:hAnsi="Times New Roman"/>
          <w:color w:val="000000"/>
          <w:kern w:val="0"/>
          <w:szCs w:val="21"/>
        </w:rPr>
        <w:t>本方法规定了化妆品中大麻二</w:t>
      </w:r>
      <w:proofErr w:type="gramStart"/>
      <w:r>
        <w:rPr>
          <w:rFonts w:ascii="Times New Roman" w:hAnsi="Times New Roman"/>
          <w:color w:val="000000"/>
          <w:kern w:val="0"/>
          <w:szCs w:val="21"/>
        </w:rPr>
        <w:t>酚</w:t>
      </w:r>
      <w:proofErr w:type="gramEnd"/>
      <w:r>
        <w:rPr>
          <w:rFonts w:ascii="Times New Roman" w:hAnsi="Times New Roman"/>
          <w:color w:val="000000"/>
          <w:kern w:val="0"/>
          <w:szCs w:val="21"/>
        </w:rPr>
        <w:t>等</w:t>
      </w:r>
      <w:r>
        <w:rPr>
          <w:rFonts w:ascii="Times New Roman" w:hAnsi="Times New Roman"/>
          <w:color w:val="000000"/>
          <w:kern w:val="0"/>
          <w:szCs w:val="21"/>
        </w:rPr>
        <w:t>6</w:t>
      </w:r>
      <w:r>
        <w:rPr>
          <w:rFonts w:ascii="Times New Roman" w:hAnsi="Times New Roman"/>
          <w:color w:val="000000"/>
          <w:kern w:val="0"/>
          <w:szCs w:val="21"/>
        </w:rPr>
        <w:t>种原料的液相色谱</w:t>
      </w:r>
      <w:r>
        <w:rPr>
          <w:rFonts w:ascii="Times New Roman" w:hAnsi="Times New Roman"/>
          <w:color w:val="000000"/>
          <w:kern w:val="0"/>
          <w:szCs w:val="21"/>
        </w:rPr>
        <w:t>-</w:t>
      </w:r>
      <w:r>
        <w:rPr>
          <w:rFonts w:ascii="Times New Roman" w:hAnsi="Times New Roman"/>
          <w:color w:val="000000"/>
          <w:kern w:val="0"/>
          <w:szCs w:val="21"/>
        </w:rPr>
        <w:t>质谱联用法，包括定性筛查方法与定量测定方法。</w:t>
      </w:r>
      <w:bookmarkStart w:id="0" w:name="_GoBack"/>
      <w:bookmarkEnd w:id="0"/>
    </w:p>
    <w:p w:rsidR="00512EF5" w:rsidRDefault="002F6A58">
      <w:pPr>
        <w:spacing w:before="156" w:after="156"/>
        <w:ind w:firstLine="420"/>
        <w:rPr>
          <w:rFonts w:ascii="Times New Roman" w:hAnsi="Times New Roman"/>
          <w:color w:val="000000"/>
          <w:kern w:val="0"/>
          <w:szCs w:val="21"/>
        </w:rPr>
      </w:pPr>
      <w:r>
        <w:rPr>
          <w:rFonts w:ascii="Times New Roman" w:hAnsi="Times New Roman"/>
          <w:color w:val="000000"/>
          <w:kern w:val="0"/>
          <w:szCs w:val="21"/>
        </w:rPr>
        <w:t>本方法适用于膏霜乳液类、液体（水、油）类、凝胶类、粉剂类、</w:t>
      </w:r>
      <w:proofErr w:type="gramStart"/>
      <w:r>
        <w:rPr>
          <w:rFonts w:ascii="Times New Roman" w:hAnsi="Times New Roman"/>
          <w:color w:val="000000"/>
          <w:kern w:val="0"/>
          <w:szCs w:val="21"/>
        </w:rPr>
        <w:t>蜡基类</w:t>
      </w:r>
      <w:proofErr w:type="gramEnd"/>
      <w:r>
        <w:rPr>
          <w:rFonts w:ascii="Times New Roman" w:hAnsi="Times New Roman"/>
          <w:color w:val="000000"/>
          <w:kern w:val="0"/>
          <w:szCs w:val="21"/>
        </w:rPr>
        <w:t>等化妆品中</w:t>
      </w:r>
      <w:r>
        <w:rPr>
          <w:rFonts w:ascii="Times New Roman" w:hAnsi="Times New Roman"/>
          <w:color w:val="000000"/>
          <w:szCs w:val="21"/>
        </w:rPr>
        <w:t>大麻二</w:t>
      </w:r>
      <w:proofErr w:type="gramStart"/>
      <w:r>
        <w:rPr>
          <w:rFonts w:ascii="Times New Roman" w:hAnsi="Times New Roman"/>
          <w:color w:val="000000"/>
          <w:szCs w:val="21"/>
        </w:rPr>
        <w:t>酚</w:t>
      </w:r>
      <w:proofErr w:type="gramEnd"/>
      <w:r>
        <w:rPr>
          <w:rFonts w:ascii="Times New Roman" w:hAnsi="Times New Roman"/>
          <w:color w:val="000000"/>
          <w:szCs w:val="21"/>
        </w:rPr>
        <w:t>等</w:t>
      </w:r>
      <w:r>
        <w:rPr>
          <w:rFonts w:ascii="Times New Roman" w:hAnsi="Times New Roman"/>
          <w:color w:val="000000"/>
          <w:szCs w:val="21"/>
        </w:rPr>
        <w:t>6</w:t>
      </w:r>
      <w:r>
        <w:rPr>
          <w:rFonts w:ascii="Times New Roman" w:hAnsi="Times New Roman"/>
          <w:color w:val="000000"/>
          <w:szCs w:val="21"/>
        </w:rPr>
        <w:t>种原料</w:t>
      </w:r>
      <w:r>
        <w:rPr>
          <w:rFonts w:ascii="Times New Roman" w:hAnsi="Times New Roman"/>
          <w:color w:val="000000"/>
          <w:kern w:val="0"/>
          <w:szCs w:val="21"/>
        </w:rPr>
        <w:t>的定性筛查与定量测定。</w:t>
      </w:r>
    </w:p>
    <w:p w:rsidR="00512EF5" w:rsidRDefault="002F6A58">
      <w:pPr>
        <w:spacing w:before="156" w:after="156"/>
        <w:ind w:firstLineChars="0" w:firstLine="0"/>
        <w:rPr>
          <w:rFonts w:ascii="Times New Roman" w:eastAsia="黑体" w:hAnsi="Times New Roman"/>
          <w:bCs/>
          <w:color w:val="000000"/>
          <w:kern w:val="0"/>
          <w:szCs w:val="21"/>
        </w:rPr>
      </w:pPr>
      <w:r>
        <w:rPr>
          <w:rFonts w:ascii="Times New Roman" w:eastAsia="黑体" w:hAnsi="Times New Roman"/>
          <w:bCs/>
          <w:color w:val="000000"/>
          <w:kern w:val="0"/>
          <w:szCs w:val="21"/>
        </w:rPr>
        <w:t xml:space="preserve">2  </w:t>
      </w:r>
      <w:r>
        <w:rPr>
          <w:rFonts w:ascii="Times New Roman" w:eastAsia="黑体" w:hAnsi="Times New Roman"/>
          <w:bCs/>
          <w:color w:val="000000"/>
          <w:kern w:val="0"/>
          <w:szCs w:val="21"/>
        </w:rPr>
        <w:t>方法提要</w:t>
      </w:r>
    </w:p>
    <w:p w:rsidR="00512EF5" w:rsidRDefault="002F6A58">
      <w:pPr>
        <w:spacing w:before="156" w:after="156"/>
        <w:ind w:firstLine="420"/>
        <w:rPr>
          <w:rFonts w:ascii="Times New Roman" w:hAnsi="Times New Roman"/>
          <w:color w:val="000000"/>
          <w:kern w:val="0"/>
          <w:szCs w:val="21"/>
        </w:rPr>
      </w:pPr>
      <w:r>
        <w:rPr>
          <w:rFonts w:ascii="Times New Roman" w:hAnsi="Times New Roman"/>
          <w:color w:val="000000"/>
          <w:kern w:val="0"/>
          <w:szCs w:val="21"/>
        </w:rPr>
        <w:t>本方法以乙腈为溶剂提取样品中大麻二</w:t>
      </w:r>
      <w:proofErr w:type="gramStart"/>
      <w:r>
        <w:rPr>
          <w:rFonts w:ascii="Times New Roman" w:hAnsi="Times New Roman"/>
          <w:color w:val="000000"/>
          <w:kern w:val="0"/>
          <w:szCs w:val="21"/>
        </w:rPr>
        <w:t>酚</w:t>
      </w:r>
      <w:proofErr w:type="gramEnd"/>
      <w:r>
        <w:rPr>
          <w:rFonts w:ascii="Times New Roman" w:hAnsi="Times New Roman"/>
          <w:color w:val="000000"/>
          <w:kern w:val="0"/>
          <w:szCs w:val="21"/>
        </w:rPr>
        <w:t>等</w:t>
      </w:r>
      <w:r>
        <w:rPr>
          <w:rFonts w:ascii="Times New Roman" w:hAnsi="Times New Roman"/>
          <w:color w:val="000000"/>
          <w:kern w:val="0"/>
          <w:szCs w:val="21"/>
        </w:rPr>
        <w:t>6</w:t>
      </w:r>
      <w:r>
        <w:rPr>
          <w:rFonts w:ascii="Times New Roman" w:hAnsi="Times New Roman"/>
          <w:color w:val="000000"/>
          <w:kern w:val="0"/>
          <w:szCs w:val="21"/>
        </w:rPr>
        <w:t>种原料，采用高效液相色谱仪分离，质谱检测器检测，根据保留时间和特征离子对的相对丰度比定性，定量离子对峰面积定量，以标准曲线法计算含量。</w:t>
      </w:r>
    </w:p>
    <w:p w:rsidR="00512EF5" w:rsidRDefault="002F6A58">
      <w:pPr>
        <w:spacing w:before="156" w:after="156"/>
        <w:ind w:firstLine="420"/>
        <w:rPr>
          <w:rFonts w:ascii="Times New Roman" w:hAnsi="Times New Roman"/>
          <w:color w:val="000000"/>
          <w:kern w:val="0"/>
          <w:szCs w:val="21"/>
        </w:rPr>
      </w:pPr>
      <w:r>
        <w:rPr>
          <w:rFonts w:ascii="Times New Roman" w:hAnsi="Times New Roman"/>
          <w:color w:val="000000"/>
          <w:kern w:val="0"/>
          <w:szCs w:val="21"/>
        </w:rPr>
        <w:t>本方法中大麻二</w:t>
      </w:r>
      <w:proofErr w:type="gramStart"/>
      <w:r>
        <w:rPr>
          <w:rFonts w:ascii="Times New Roman" w:hAnsi="Times New Roman"/>
          <w:color w:val="000000"/>
          <w:kern w:val="0"/>
          <w:szCs w:val="21"/>
        </w:rPr>
        <w:t>酚</w:t>
      </w:r>
      <w:proofErr w:type="gramEnd"/>
      <w:r>
        <w:rPr>
          <w:rFonts w:ascii="Times New Roman" w:hAnsi="Times New Roman"/>
          <w:color w:val="000000"/>
          <w:kern w:val="0"/>
          <w:szCs w:val="21"/>
        </w:rPr>
        <w:t>等</w:t>
      </w:r>
      <w:r>
        <w:rPr>
          <w:rFonts w:ascii="Times New Roman" w:hAnsi="Times New Roman"/>
          <w:color w:val="000000"/>
          <w:kern w:val="0"/>
          <w:szCs w:val="21"/>
        </w:rPr>
        <w:t>6</w:t>
      </w:r>
      <w:r>
        <w:rPr>
          <w:rFonts w:ascii="Times New Roman" w:hAnsi="Times New Roman"/>
          <w:color w:val="000000"/>
          <w:kern w:val="0"/>
          <w:szCs w:val="21"/>
        </w:rPr>
        <w:t>种原料的检出限均为</w:t>
      </w:r>
      <w:r>
        <w:rPr>
          <w:rFonts w:ascii="Times New Roman" w:hAnsi="Times New Roman" w:hint="eastAsia"/>
          <w:color w:val="000000"/>
          <w:kern w:val="0"/>
          <w:szCs w:val="21"/>
        </w:rPr>
        <w:t>0.5</w:t>
      </w:r>
      <w:r>
        <w:rPr>
          <w:rFonts w:ascii="Times New Roman" w:hAnsi="Times New Roman"/>
          <w:color w:val="000000"/>
          <w:kern w:val="0"/>
          <w:szCs w:val="21"/>
        </w:rPr>
        <w:t xml:space="preserve"> </w:t>
      </w:r>
      <w:proofErr w:type="spellStart"/>
      <w:r>
        <w:rPr>
          <w:rFonts w:ascii="Times New Roman" w:hAnsi="Times New Roman"/>
          <w:color w:val="000000"/>
          <w:kern w:val="0"/>
          <w:szCs w:val="21"/>
        </w:rPr>
        <w:t>μg</w:t>
      </w:r>
      <w:proofErr w:type="spellEnd"/>
      <w:r>
        <w:rPr>
          <w:rFonts w:ascii="Times New Roman" w:hAnsi="Times New Roman"/>
          <w:color w:val="000000"/>
          <w:kern w:val="0"/>
          <w:szCs w:val="21"/>
        </w:rPr>
        <w:t>/L</w:t>
      </w:r>
      <w:r>
        <w:rPr>
          <w:rFonts w:ascii="Times New Roman" w:hAnsi="Times New Roman"/>
          <w:color w:val="000000"/>
          <w:kern w:val="0"/>
          <w:szCs w:val="21"/>
        </w:rPr>
        <w:t>，定量下限均为</w:t>
      </w:r>
      <w:r>
        <w:rPr>
          <w:rFonts w:ascii="Times New Roman" w:hAnsi="Times New Roman" w:hint="eastAsia"/>
          <w:color w:val="000000"/>
          <w:kern w:val="0"/>
          <w:szCs w:val="21"/>
        </w:rPr>
        <w:t>1</w:t>
      </w:r>
      <w:r>
        <w:rPr>
          <w:rFonts w:ascii="Times New Roman" w:hAnsi="Times New Roman"/>
          <w:color w:val="000000"/>
          <w:kern w:val="0"/>
          <w:szCs w:val="21"/>
        </w:rPr>
        <w:t xml:space="preserve"> </w:t>
      </w:r>
      <w:proofErr w:type="spellStart"/>
      <w:r>
        <w:rPr>
          <w:rFonts w:ascii="Times New Roman" w:hAnsi="Times New Roman"/>
          <w:color w:val="000000"/>
          <w:kern w:val="0"/>
          <w:szCs w:val="21"/>
        </w:rPr>
        <w:t>μg</w:t>
      </w:r>
      <w:proofErr w:type="spellEnd"/>
      <w:r>
        <w:rPr>
          <w:rFonts w:ascii="Times New Roman" w:hAnsi="Times New Roman"/>
          <w:color w:val="000000"/>
          <w:kern w:val="0"/>
          <w:szCs w:val="21"/>
        </w:rPr>
        <w:t>/L</w:t>
      </w:r>
      <w:r>
        <w:rPr>
          <w:rFonts w:ascii="Times New Roman" w:hAnsi="Times New Roman" w:hint="eastAsia"/>
          <w:color w:val="000000"/>
          <w:kern w:val="0"/>
          <w:szCs w:val="21"/>
        </w:rPr>
        <w:t>。</w:t>
      </w:r>
      <w:r>
        <w:rPr>
          <w:rFonts w:ascii="Times New Roman" w:hAnsi="Times New Roman"/>
          <w:color w:val="000000"/>
          <w:kern w:val="0"/>
          <w:szCs w:val="21"/>
        </w:rPr>
        <w:t>取样量为</w:t>
      </w:r>
      <w:r>
        <w:rPr>
          <w:rFonts w:ascii="Times New Roman" w:hAnsi="Times New Roman"/>
          <w:color w:val="000000"/>
          <w:kern w:val="0"/>
          <w:szCs w:val="21"/>
        </w:rPr>
        <w:t>0.2 g</w:t>
      </w:r>
      <w:r>
        <w:rPr>
          <w:rFonts w:ascii="Times New Roman" w:hAnsi="Times New Roman"/>
          <w:color w:val="000000"/>
          <w:kern w:val="0"/>
          <w:szCs w:val="21"/>
        </w:rPr>
        <w:t>时，检出浓度均为</w:t>
      </w:r>
      <w:r>
        <w:rPr>
          <w:rFonts w:ascii="Times New Roman" w:hAnsi="Times New Roman"/>
          <w:color w:val="000000"/>
          <w:kern w:val="0"/>
          <w:szCs w:val="21"/>
        </w:rPr>
        <w:t>0.</w:t>
      </w:r>
      <w:r>
        <w:rPr>
          <w:rFonts w:ascii="Times New Roman" w:hAnsi="Times New Roman" w:hint="eastAsia"/>
          <w:color w:val="000000"/>
          <w:kern w:val="0"/>
          <w:szCs w:val="21"/>
        </w:rPr>
        <w:t>0</w:t>
      </w:r>
      <w:r>
        <w:rPr>
          <w:rFonts w:ascii="Times New Roman" w:hAnsi="Times New Roman"/>
          <w:color w:val="000000"/>
          <w:kern w:val="0"/>
          <w:szCs w:val="21"/>
        </w:rPr>
        <w:t>25</w:t>
      </w:r>
      <w:r>
        <w:rPr>
          <w:rFonts w:ascii="Times New Roman" w:hAnsi="Times New Roman" w:hint="eastAsia"/>
          <w:color w:val="000000"/>
          <w:kern w:val="0"/>
          <w:szCs w:val="21"/>
        </w:rPr>
        <w:t xml:space="preserve"> </w:t>
      </w:r>
      <w:proofErr w:type="spellStart"/>
      <w:r>
        <w:rPr>
          <w:rFonts w:ascii="Times New Roman" w:hAnsi="Times New Roman"/>
          <w:color w:val="000000"/>
          <w:kern w:val="0"/>
          <w:szCs w:val="21"/>
        </w:rPr>
        <w:t>μg</w:t>
      </w:r>
      <w:proofErr w:type="spellEnd"/>
      <w:r>
        <w:rPr>
          <w:rFonts w:ascii="Times New Roman" w:hAnsi="Times New Roman"/>
          <w:color w:val="000000"/>
          <w:kern w:val="0"/>
          <w:szCs w:val="21"/>
        </w:rPr>
        <w:t>/g</w:t>
      </w:r>
      <w:r>
        <w:rPr>
          <w:rFonts w:ascii="Times New Roman" w:hAnsi="Times New Roman"/>
          <w:color w:val="000000"/>
          <w:kern w:val="0"/>
          <w:szCs w:val="21"/>
        </w:rPr>
        <w:t>，最低定量</w:t>
      </w:r>
      <w:r>
        <w:rPr>
          <w:rFonts w:ascii="Times New Roman" w:hAnsi="Times New Roman" w:hint="eastAsia"/>
          <w:color w:val="000000"/>
          <w:kern w:val="0"/>
          <w:szCs w:val="21"/>
        </w:rPr>
        <w:t>浓度</w:t>
      </w:r>
      <w:r>
        <w:rPr>
          <w:rFonts w:ascii="Times New Roman" w:hAnsi="Times New Roman"/>
          <w:color w:val="000000"/>
          <w:kern w:val="0"/>
          <w:szCs w:val="21"/>
        </w:rPr>
        <w:t>均为</w:t>
      </w:r>
      <w:r>
        <w:rPr>
          <w:rFonts w:ascii="Times New Roman" w:hAnsi="Times New Roman"/>
          <w:color w:val="000000"/>
          <w:kern w:val="0"/>
          <w:szCs w:val="21"/>
        </w:rPr>
        <w:t>0.</w:t>
      </w:r>
      <w:r>
        <w:rPr>
          <w:rFonts w:ascii="Times New Roman" w:hAnsi="Times New Roman" w:hint="eastAsia"/>
          <w:color w:val="000000"/>
          <w:kern w:val="0"/>
          <w:szCs w:val="21"/>
        </w:rPr>
        <w:t xml:space="preserve">050 </w:t>
      </w:r>
      <w:proofErr w:type="spellStart"/>
      <w:r>
        <w:rPr>
          <w:rFonts w:ascii="Times New Roman" w:hAnsi="Times New Roman"/>
          <w:color w:val="000000"/>
          <w:kern w:val="0"/>
          <w:szCs w:val="21"/>
        </w:rPr>
        <w:t>μg</w:t>
      </w:r>
      <w:proofErr w:type="spellEnd"/>
      <w:r>
        <w:rPr>
          <w:rFonts w:ascii="Times New Roman" w:hAnsi="Times New Roman"/>
          <w:color w:val="000000"/>
          <w:kern w:val="0"/>
          <w:szCs w:val="21"/>
        </w:rPr>
        <w:t>/g</w:t>
      </w:r>
      <w:r>
        <w:rPr>
          <w:rFonts w:ascii="Times New Roman" w:hAnsi="Times New Roman"/>
          <w:color w:val="000000"/>
          <w:kern w:val="0"/>
          <w:szCs w:val="21"/>
        </w:rPr>
        <w:t>。</w:t>
      </w:r>
    </w:p>
    <w:p w:rsidR="00512EF5" w:rsidRDefault="002F6A58">
      <w:pPr>
        <w:spacing w:before="156" w:after="156"/>
        <w:ind w:firstLineChars="0" w:firstLine="0"/>
        <w:rPr>
          <w:rFonts w:ascii="Times New Roman" w:eastAsia="黑体" w:hAnsi="Times New Roman"/>
          <w:bCs/>
          <w:color w:val="000000"/>
          <w:kern w:val="0"/>
          <w:szCs w:val="21"/>
        </w:rPr>
      </w:pPr>
      <w:r>
        <w:rPr>
          <w:rFonts w:ascii="Times New Roman" w:eastAsia="黑体" w:hAnsi="Times New Roman"/>
          <w:bCs/>
          <w:color w:val="000000"/>
          <w:kern w:val="0"/>
          <w:szCs w:val="21"/>
        </w:rPr>
        <w:t xml:space="preserve">3  </w:t>
      </w:r>
      <w:r>
        <w:rPr>
          <w:rFonts w:ascii="Times New Roman" w:eastAsia="黑体" w:hAnsi="Times New Roman"/>
          <w:bCs/>
          <w:color w:val="000000"/>
          <w:kern w:val="0"/>
          <w:szCs w:val="21"/>
        </w:rPr>
        <w:t>试剂和材料</w:t>
      </w:r>
    </w:p>
    <w:p w:rsidR="00512EF5" w:rsidRDefault="002F6A58">
      <w:pPr>
        <w:spacing w:before="156" w:after="156"/>
        <w:ind w:firstLine="420"/>
        <w:rPr>
          <w:rFonts w:ascii="Times New Roman" w:hAnsi="Times New Roman"/>
          <w:color w:val="000000"/>
          <w:kern w:val="0"/>
          <w:szCs w:val="21"/>
        </w:rPr>
      </w:pPr>
      <w:r>
        <w:rPr>
          <w:rFonts w:ascii="Times New Roman" w:hAnsi="Times New Roman"/>
          <w:color w:val="000000"/>
          <w:kern w:val="0"/>
          <w:szCs w:val="21"/>
        </w:rPr>
        <w:t>除另有规定外，本方法所用试剂均为分析纯或以上规格，水为</w:t>
      </w:r>
      <w:r>
        <w:rPr>
          <w:rFonts w:ascii="Times New Roman" w:hAnsi="Times New Roman"/>
          <w:color w:val="000000"/>
          <w:kern w:val="0"/>
          <w:szCs w:val="21"/>
        </w:rPr>
        <w:t xml:space="preserve"> GB/T 6682 </w:t>
      </w:r>
      <w:r>
        <w:rPr>
          <w:rFonts w:ascii="Times New Roman" w:hAnsi="Times New Roman"/>
          <w:color w:val="000000"/>
          <w:kern w:val="0"/>
          <w:szCs w:val="21"/>
        </w:rPr>
        <w:t>规定的一级水。</w:t>
      </w:r>
    </w:p>
    <w:p w:rsidR="00512EF5" w:rsidRDefault="002F6A58">
      <w:pPr>
        <w:spacing w:before="156" w:after="156"/>
        <w:ind w:firstLineChars="0" w:firstLine="0"/>
        <w:rPr>
          <w:rFonts w:ascii="Times New Roman" w:hAnsi="Times New Roman"/>
          <w:color w:val="000000"/>
          <w:kern w:val="0"/>
          <w:szCs w:val="21"/>
        </w:rPr>
      </w:pPr>
      <w:r>
        <w:rPr>
          <w:rFonts w:ascii="Times New Roman" w:hAnsi="Times New Roman"/>
          <w:color w:val="000000"/>
          <w:kern w:val="0"/>
          <w:szCs w:val="21"/>
        </w:rPr>
        <w:t xml:space="preserve">3.1  </w:t>
      </w:r>
      <w:r>
        <w:rPr>
          <w:rFonts w:ascii="Times New Roman" w:hAnsi="Times New Roman"/>
          <w:szCs w:val="20"/>
        </w:rPr>
        <w:t>乙腈：色谱纯</w:t>
      </w:r>
      <w:r>
        <w:rPr>
          <w:rFonts w:ascii="Times New Roman" w:hAnsi="Times New Roman"/>
          <w:color w:val="000000"/>
          <w:kern w:val="0"/>
          <w:szCs w:val="21"/>
        </w:rPr>
        <w:t>。</w:t>
      </w:r>
    </w:p>
    <w:p w:rsidR="00512EF5" w:rsidRDefault="002F6A58">
      <w:pPr>
        <w:spacing w:before="156" w:after="156"/>
        <w:ind w:firstLineChars="0" w:firstLine="0"/>
        <w:rPr>
          <w:rFonts w:ascii="Times New Roman" w:hAnsi="Times New Roman"/>
          <w:color w:val="000000"/>
          <w:kern w:val="0"/>
          <w:szCs w:val="21"/>
        </w:rPr>
      </w:pPr>
      <w:r>
        <w:rPr>
          <w:rFonts w:ascii="Times New Roman" w:hAnsi="Times New Roman"/>
          <w:color w:val="000000"/>
          <w:kern w:val="0"/>
          <w:szCs w:val="21"/>
        </w:rPr>
        <w:t xml:space="preserve">3.2  </w:t>
      </w:r>
      <w:r>
        <w:rPr>
          <w:rFonts w:ascii="Times New Roman" w:hAnsi="Times New Roman"/>
          <w:szCs w:val="20"/>
        </w:rPr>
        <w:t>甲醇：色谱纯</w:t>
      </w:r>
      <w:r>
        <w:rPr>
          <w:rFonts w:ascii="Times New Roman" w:hAnsi="Times New Roman"/>
          <w:color w:val="000000"/>
          <w:kern w:val="0"/>
          <w:szCs w:val="21"/>
        </w:rPr>
        <w:t>。</w:t>
      </w:r>
    </w:p>
    <w:p w:rsidR="00512EF5" w:rsidRDefault="002F6A58">
      <w:pPr>
        <w:spacing w:before="156" w:after="156"/>
        <w:ind w:firstLineChars="0" w:firstLine="0"/>
        <w:rPr>
          <w:rFonts w:ascii="Times New Roman" w:hAnsi="Times New Roman"/>
          <w:color w:val="000000"/>
          <w:kern w:val="0"/>
          <w:szCs w:val="21"/>
        </w:rPr>
      </w:pPr>
      <w:r>
        <w:rPr>
          <w:rFonts w:ascii="Times New Roman" w:hAnsi="Times New Roman"/>
          <w:color w:val="000000"/>
          <w:kern w:val="0"/>
          <w:szCs w:val="21"/>
        </w:rPr>
        <w:t xml:space="preserve">3.3  </w:t>
      </w:r>
      <w:r>
        <w:rPr>
          <w:rFonts w:ascii="Times New Roman" w:hAnsi="Times New Roman"/>
          <w:szCs w:val="20"/>
        </w:rPr>
        <w:t>石油醚（</w:t>
      </w:r>
      <w:r>
        <w:rPr>
          <w:rFonts w:ascii="Times New Roman" w:hAnsi="Times New Roman"/>
          <w:szCs w:val="20"/>
        </w:rPr>
        <w:t>30~60</w:t>
      </w:r>
      <w:r>
        <w:rPr>
          <w:rFonts w:ascii="宋体" w:hAnsi="宋体" w:cs="宋体" w:hint="eastAsia"/>
          <w:szCs w:val="20"/>
        </w:rPr>
        <w:t>℃</w:t>
      </w:r>
      <w:r>
        <w:rPr>
          <w:rFonts w:ascii="Times New Roman" w:hAnsi="Times New Roman"/>
          <w:szCs w:val="20"/>
        </w:rPr>
        <w:t>）：分析纯</w:t>
      </w:r>
      <w:r>
        <w:rPr>
          <w:rFonts w:ascii="Times New Roman" w:hAnsi="Times New Roman"/>
          <w:color w:val="000000"/>
          <w:kern w:val="0"/>
          <w:szCs w:val="21"/>
        </w:rPr>
        <w:t>。</w:t>
      </w:r>
    </w:p>
    <w:p w:rsidR="00512EF5" w:rsidRDefault="002F6A58">
      <w:pPr>
        <w:spacing w:before="156" w:after="156"/>
        <w:ind w:firstLineChars="0" w:firstLine="0"/>
        <w:rPr>
          <w:rFonts w:ascii="Times New Roman" w:hAnsi="Times New Roman"/>
          <w:color w:val="000000"/>
          <w:kern w:val="0"/>
          <w:szCs w:val="21"/>
        </w:rPr>
      </w:pPr>
      <w:r>
        <w:rPr>
          <w:rFonts w:ascii="Times New Roman" w:hAnsi="Times New Roman"/>
          <w:color w:val="000000"/>
          <w:kern w:val="0"/>
          <w:szCs w:val="21"/>
        </w:rPr>
        <w:t xml:space="preserve">3.4  </w:t>
      </w:r>
      <w:r>
        <w:rPr>
          <w:rFonts w:ascii="Times New Roman" w:hAnsi="Times New Roman"/>
          <w:color w:val="000000"/>
          <w:kern w:val="0"/>
          <w:szCs w:val="21"/>
        </w:rPr>
        <w:t>甲酸铵：色谱纯。</w:t>
      </w:r>
    </w:p>
    <w:p w:rsidR="00512EF5" w:rsidRDefault="002F6A58">
      <w:pPr>
        <w:spacing w:before="156" w:after="156"/>
        <w:ind w:firstLineChars="0" w:firstLine="0"/>
        <w:rPr>
          <w:rFonts w:ascii="Times New Roman" w:hAnsi="Times New Roman"/>
          <w:color w:val="000000"/>
          <w:kern w:val="0"/>
          <w:szCs w:val="21"/>
        </w:rPr>
      </w:pPr>
      <w:r>
        <w:rPr>
          <w:rFonts w:ascii="Times New Roman" w:hAnsi="Times New Roman"/>
          <w:color w:val="000000"/>
          <w:kern w:val="0"/>
          <w:szCs w:val="21"/>
        </w:rPr>
        <w:t xml:space="preserve">3.5  </w:t>
      </w:r>
      <w:r>
        <w:rPr>
          <w:rFonts w:ascii="Times New Roman" w:hAnsi="Times New Roman"/>
          <w:color w:val="000000"/>
          <w:kern w:val="0"/>
          <w:szCs w:val="21"/>
        </w:rPr>
        <w:t>硅镁型吸附剂（</w:t>
      </w:r>
      <w:r>
        <w:rPr>
          <w:rFonts w:ascii="Times New Roman" w:hAnsi="Times New Roman"/>
          <w:color w:val="000000"/>
          <w:kern w:val="0"/>
          <w:szCs w:val="21"/>
        </w:rPr>
        <w:t>60</w:t>
      </w:r>
      <w:r>
        <w:rPr>
          <w:rFonts w:ascii="Times New Roman" w:hAnsi="Times New Roman"/>
          <w:color w:val="000000"/>
          <w:kern w:val="0"/>
          <w:szCs w:val="21"/>
        </w:rPr>
        <w:t>目</w:t>
      </w:r>
      <w:r>
        <w:rPr>
          <w:rFonts w:ascii="Times New Roman" w:hAnsi="Times New Roman"/>
          <w:color w:val="000000"/>
          <w:kern w:val="0"/>
          <w:szCs w:val="21"/>
        </w:rPr>
        <w:t>~100</w:t>
      </w:r>
      <w:r>
        <w:rPr>
          <w:rFonts w:ascii="Times New Roman" w:hAnsi="Times New Roman"/>
          <w:color w:val="000000"/>
          <w:kern w:val="0"/>
          <w:szCs w:val="21"/>
        </w:rPr>
        <w:t>目）。</w:t>
      </w:r>
    </w:p>
    <w:p w:rsidR="00512EF5" w:rsidRDefault="002F6A58">
      <w:pPr>
        <w:spacing w:before="156" w:after="156"/>
        <w:ind w:firstLineChars="0" w:firstLine="0"/>
        <w:rPr>
          <w:rFonts w:ascii="Times New Roman" w:hAnsi="Times New Roman"/>
          <w:color w:val="000000"/>
          <w:kern w:val="0"/>
          <w:szCs w:val="21"/>
        </w:rPr>
      </w:pPr>
      <w:r>
        <w:rPr>
          <w:rFonts w:ascii="Times New Roman" w:hAnsi="Times New Roman"/>
          <w:color w:val="000000"/>
          <w:kern w:val="0"/>
          <w:szCs w:val="21"/>
        </w:rPr>
        <w:t xml:space="preserve">3.6  5 </w:t>
      </w:r>
      <w:proofErr w:type="spellStart"/>
      <w:r>
        <w:rPr>
          <w:rFonts w:ascii="Times New Roman" w:hAnsi="Times New Roman"/>
          <w:color w:val="000000"/>
          <w:kern w:val="0"/>
          <w:szCs w:val="21"/>
        </w:rPr>
        <w:t>mmol</w:t>
      </w:r>
      <w:proofErr w:type="spellEnd"/>
      <w:r>
        <w:rPr>
          <w:rFonts w:ascii="Times New Roman" w:hAnsi="Times New Roman"/>
          <w:color w:val="000000"/>
          <w:kern w:val="0"/>
          <w:szCs w:val="21"/>
        </w:rPr>
        <w:t>/L</w:t>
      </w:r>
      <w:r>
        <w:rPr>
          <w:rFonts w:ascii="Times New Roman" w:hAnsi="Times New Roman"/>
          <w:color w:val="000000"/>
          <w:kern w:val="0"/>
          <w:szCs w:val="21"/>
        </w:rPr>
        <w:t>甲酸</w:t>
      </w:r>
      <w:proofErr w:type="gramStart"/>
      <w:r>
        <w:rPr>
          <w:rFonts w:ascii="Times New Roman" w:hAnsi="Times New Roman"/>
          <w:color w:val="000000"/>
          <w:kern w:val="0"/>
          <w:szCs w:val="21"/>
        </w:rPr>
        <w:t>铵</w:t>
      </w:r>
      <w:proofErr w:type="gramEnd"/>
      <w:r>
        <w:rPr>
          <w:rFonts w:ascii="Times New Roman" w:hAnsi="Times New Roman"/>
          <w:color w:val="000000"/>
          <w:kern w:val="0"/>
          <w:szCs w:val="21"/>
        </w:rPr>
        <w:t>溶液（含</w:t>
      </w:r>
      <w:r>
        <w:rPr>
          <w:rFonts w:ascii="Times New Roman" w:hAnsi="Times New Roman"/>
          <w:color w:val="000000"/>
          <w:kern w:val="0"/>
          <w:szCs w:val="21"/>
        </w:rPr>
        <w:t>0.1%</w:t>
      </w:r>
      <w:r>
        <w:rPr>
          <w:rFonts w:ascii="Times New Roman" w:hAnsi="Times New Roman"/>
          <w:color w:val="000000"/>
          <w:kern w:val="0"/>
          <w:szCs w:val="21"/>
        </w:rPr>
        <w:t>甲酸）：称取</w:t>
      </w:r>
      <w:r>
        <w:rPr>
          <w:rFonts w:ascii="Times New Roman" w:hAnsi="Times New Roman"/>
          <w:color w:val="000000"/>
          <w:kern w:val="0"/>
          <w:szCs w:val="21"/>
        </w:rPr>
        <w:t>0.3152 g</w:t>
      </w:r>
      <w:proofErr w:type="gramStart"/>
      <w:r>
        <w:rPr>
          <w:rFonts w:ascii="Times New Roman" w:hAnsi="Times New Roman"/>
          <w:color w:val="000000"/>
          <w:kern w:val="0"/>
          <w:szCs w:val="21"/>
        </w:rPr>
        <w:t>甲酸铵于</w:t>
      </w:r>
      <w:proofErr w:type="gramEnd"/>
      <w:r>
        <w:rPr>
          <w:rFonts w:ascii="Times New Roman" w:hAnsi="Times New Roman"/>
          <w:color w:val="000000"/>
          <w:kern w:val="0"/>
          <w:szCs w:val="21"/>
        </w:rPr>
        <w:t>1000 mL</w:t>
      </w:r>
      <w:r>
        <w:rPr>
          <w:rFonts w:ascii="Times New Roman" w:hAnsi="Times New Roman"/>
          <w:color w:val="000000"/>
          <w:kern w:val="0"/>
          <w:szCs w:val="21"/>
        </w:rPr>
        <w:t>容量瓶中，加水</w:t>
      </w:r>
      <w:r>
        <w:rPr>
          <w:rFonts w:ascii="Times New Roman" w:hAnsi="Times New Roman"/>
          <w:color w:val="000000"/>
          <w:kern w:val="0"/>
          <w:szCs w:val="21"/>
        </w:rPr>
        <w:t>950 mL</w:t>
      </w:r>
      <w:r>
        <w:rPr>
          <w:rFonts w:ascii="Times New Roman" w:hAnsi="Times New Roman"/>
          <w:color w:val="000000"/>
          <w:kern w:val="0"/>
          <w:szCs w:val="21"/>
        </w:rPr>
        <w:t>溶解后，加入</w:t>
      </w:r>
      <w:r>
        <w:rPr>
          <w:rFonts w:ascii="Times New Roman" w:hAnsi="Times New Roman"/>
          <w:color w:val="000000"/>
          <w:kern w:val="0"/>
          <w:szCs w:val="21"/>
        </w:rPr>
        <w:t>1.0 mL</w:t>
      </w:r>
      <w:r>
        <w:rPr>
          <w:rFonts w:ascii="Times New Roman" w:hAnsi="Times New Roman"/>
          <w:color w:val="000000"/>
          <w:kern w:val="0"/>
          <w:szCs w:val="21"/>
        </w:rPr>
        <w:t>甲酸，</w:t>
      </w:r>
      <w:proofErr w:type="gramStart"/>
      <w:r>
        <w:rPr>
          <w:rFonts w:ascii="Times New Roman" w:hAnsi="Times New Roman"/>
          <w:color w:val="000000"/>
          <w:kern w:val="0"/>
          <w:szCs w:val="21"/>
        </w:rPr>
        <w:t>用水定容至</w:t>
      </w:r>
      <w:proofErr w:type="gramEnd"/>
      <w:r>
        <w:rPr>
          <w:rFonts w:ascii="Times New Roman" w:hAnsi="Times New Roman"/>
          <w:color w:val="000000"/>
          <w:kern w:val="0"/>
          <w:szCs w:val="21"/>
        </w:rPr>
        <w:t>刻度，混匀，过</w:t>
      </w:r>
      <w:r>
        <w:rPr>
          <w:rFonts w:ascii="Times New Roman" w:hAnsi="Times New Roman"/>
          <w:color w:val="000000"/>
          <w:kern w:val="0"/>
          <w:szCs w:val="21"/>
        </w:rPr>
        <w:t xml:space="preserve">0.22 </w:t>
      </w:r>
      <w:proofErr w:type="spellStart"/>
      <w:r>
        <w:rPr>
          <w:rFonts w:ascii="Times New Roman" w:hAnsi="Times New Roman"/>
          <w:color w:val="000000"/>
          <w:kern w:val="0"/>
          <w:szCs w:val="21"/>
        </w:rPr>
        <w:t>μm</w:t>
      </w:r>
      <w:proofErr w:type="spellEnd"/>
      <w:r>
        <w:rPr>
          <w:rFonts w:ascii="Times New Roman" w:hAnsi="Times New Roman"/>
          <w:color w:val="000000"/>
          <w:kern w:val="0"/>
          <w:szCs w:val="21"/>
        </w:rPr>
        <w:t>微孔滤膜。</w:t>
      </w:r>
    </w:p>
    <w:p w:rsidR="00512EF5" w:rsidRDefault="002F6A58">
      <w:pPr>
        <w:spacing w:before="156" w:after="156"/>
        <w:ind w:firstLineChars="0" w:firstLine="0"/>
        <w:rPr>
          <w:rFonts w:ascii="Times New Roman" w:hAnsi="Times New Roman"/>
          <w:color w:val="000000"/>
          <w:szCs w:val="21"/>
        </w:rPr>
      </w:pPr>
      <w:r>
        <w:rPr>
          <w:rFonts w:ascii="Times New Roman" w:hAnsi="Times New Roman"/>
          <w:color w:val="000000"/>
          <w:kern w:val="0"/>
          <w:szCs w:val="21"/>
        </w:rPr>
        <w:t xml:space="preserve">3.7  </w:t>
      </w:r>
      <w:r>
        <w:rPr>
          <w:rFonts w:ascii="Times New Roman" w:hAnsi="Times New Roman"/>
          <w:color w:val="000000"/>
          <w:kern w:val="0"/>
          <w:szCs w:val="21"/>
        </w:rPr>
        <w:t>标准品：大麻二</w:t>
      </w:r>
      <w:proofErr w:type="gramStart"/>
      <w:r>
        <w:rPr>
          <w:rFonts w:ascii="Times New Roman" w:hAnsi="Times New Roman"/>
          <w:color w:val="000000"/>
          <w:kern w:val="0"/>
          <w:szCs w:val="21"/>
        </w:rPr>
        <w:t>酚</w:t>
      </w:r>
      <w:proofErr w:type="gramEnd"/>
      <w:r>
        <w:rPr>
          <w:rFonts w:ascii="Times New Roman" w:hAnsi="Times New Roman"/>
          <w:color w:val="000000"/>
          <w:kern w:val="0"/>
          <w:szCs w:val="21"/>
        </w:rPr>
        <w:t>(CBDV)</w:t>
      </w:r>
      <w:r>
        <w:rPr>
          <w:rFonts w:ascii="Times New Roman" w:hAnsi="Times New Roman"/>
          <w:color w:val="000000"/>
          <w:kern w:val="0"/>
          <w:szCs w:val="21"/>
        </w:rPr>
        <w:t>、大麻二</w:t>
      </w:r>
      <w:proofErr w:type="gramStart"/>
      <w:r>
        <w:rPr>
          <w:rFonts w:ascii="Times New Roman" w:hAnsi="Times New Roman"/>
          <w:color w:val="000000"/>
          <w:kern w:val="0"/>
          <w:szCs w:val="21"/>
        </w:rPr>
        <w:t>酚</w:t>
      </w:r>
      <w:proofErr w:type="gramEnd"/>
      <w:r>
        <w:rPr>
          <w:rFonts w:ascii="Times New Roman" w:hAnsi="Times New Roman"/>
          <w:color w:val="000000"/>
          <w:kern w:val="0"/>
          <w:szCs w:val="21"/>
        </w:rPr>
        <w:t>（</w:t>
      </w:r>
      <w:r>
        <w:rPr>
          <w:rFonts w:ascii="Times New Roman" w:hAnsi="Times New Roman"/>
          <w:color w:val="000000"/>
          <w:kern w:val="0"/>
          <w:szCs w:val="21"/>
        </w:rPr>
        <w:t>CBD</w:t>
      </w:r>
      <w:r>
        <w:rPr>
          <w:rFonts w:ascii="Times New Roman" w:hAnsi="Times New Roman"/>
          <w:color w:val="000000"/>
          <w:kern w:val="0"/>
          <w:szCs w:val="21"/>
        </w:rPr>
        <w:t>）、大麻</w:t>
      </w:r>
      <w:proofErr w:type="gramStart"/>
      <w:r>
        <w:rPr>
          <w:rFonts w:ascii="Times New Roman" w:hAnsi="Times New Roman"/>
          <w:color w:val="000000"/>
          <w:kern w:val="0"/>
          <w:szCs w:val="21"/>
        </w:rPr>
        <w:t>酚</w:t>
      </w:r>
      <w:proofErr w:type="gramEnd"/>
      <w:r>
        <w:rPr>
          <w:rFonts w:ascii="Times New Roman" w:hAnsi="Times New Roman"/>
          <w:color w:val="000000"/>
          <w:kern w:val="0"/>
          <w:szCs w:val="21"/>
        </w:rPr>
        <w:t>(CBN)</w:t>
      </w:r>
      <w:r>
        <w:rPr>
          <w:rFonts w:ascii="Times New Roman" w:hAnsi="Times New Roman"/>
          <w:color w:val="000000"/>
          <w:kern w:val="0"/>
          <w:szCs w:val="21"/>
        </w:rPr>
        <w:t>、</w:t>
      </w:r>
      <w:r>
        <w:rPr>
          <w:rFonts w:ascii="Times New Roman" w:hAnsi="Times New Roman"/>
          <w:color w:val="000000"/>
          <w:kern w:val="0"/>
          <w:szCs w:val="21"/>
        </w:rPr>
        <w:t>Δ9-</w:t>
      </w:r>
      <w:r>
        <w:rPr>
          <w:rFonts w:ascii="Times New Roman" w:hAnsi="Times New Roman"/>
          <w:color w:val="000000"/>
          <w:kern w:val="0"/>
          <w:szCs w:val="21"/>
        </w:rPr>
        <w:t>四氢大麻</w:t>
      </w:r>
      <w:proofErr w:type="gramStart"/>
      <w:r>
        <w:rPr>
          <w:rFonts w:ascii="Times New Roman" w:hAnsi="Times New Roman"/>
          <w:color w:val="000000"/>
          <w:kern w:val="0"/>
          <w:szCs w:val="21"/>
        </w:rPr>
        <w:t>酚</w:t>
      </w:r>
      <w:proofErr w:type="gramEnd"/>
      <w:r>
        <w:rPr>
          <w:rFonts w:ascii="Times New Roman" w:hAnsi="Times New Roman"/>
          <w:color w:val="000000"/>
          <w:kern w:val="0"/>
          <w:szCs w:val="21"/>
        </w:rPr>
        <w:t>（</w:t>
      </w:r>
      <w:r>
        <w:rPr>
          <w:rFonts w:ascii="Times New Roman" w:hAnsi="Times New Roman"/>
          <w:color w:val="000000"/>
          <w:kern w:val="0"/>
          <w:szCs w:val="21"/>
        </w:rPr>
        <w:t>THC</w:t>
      </w:r>
      <w:r>
        <w:rPr>
          <w:rFonts w:ascii="Times New Roman" w:hAnsi="Times New Roman"/>
          <w:color w:val="000000"/>
          <w:kern w:val="0"/>
          <w:szCs w:val="21"/>
        </w:rPr>
        <w:t>）、大麻二</w:t>
      </w:r>
      <w:proofErr w:type="gramStart"/>
      <w:r>
        <w:rPr>
          <w:rFonts w:ascii="Times New Roman" w:hAnsi="Times New Roman"/>
          <w:color w:val="000000"/>
          <w:kern w:val="0"/>
          <w:szCs w:val="21"/>
        </w:rPr>
        <w:t>酚</w:t>
      </w:r>
      <w:proofErr w:type="gramEnd"/>
      <w:r>
        <w:rPr>
          <w:rFonts w:ascii="Times New Roman" w:hAnsi="Times New Roman"/>
          <w:color w:val="000000"/>
          <w:kern w:val="0"/>
          <w:szCs w:val="21"/>
        </w:rPr>
        <w:t>酸</w:t>
      </w:r>
      <w:r>
        <w:rPr>
          <w:rFonts w:ascii="Times New Roman" w:hAnsi="Times New Roman"/>
          <w:color w:val="000000"/>
          <w:kern w:val="0"/>
          <w:szCs w:val="21"/>
        </w:rPr>
        <w:t>(CBDA)</w:t>
      </w:r>
      <w:r>
        <w:rPr>
          <w:rFonts w:ascii="Times New Roman" w:hAnsi="Times New Roman"/>
          <w:color w:val="000000"/>
          <w:kern w:val="0"/>
          <w:szCs w:val="21"/>
        </w:rPr>
        <w:t>、四氢大麻酸</w:t>
      </w:r>
      <w:r>
        <w:rPr>
          <w:rFonts w:ascii="Times New Roman" w:hAnsi="Times New Roman"/>
          <w:color w:val="000000"/>
          <w:kern w:val="0"/>
          <w:szCs w:val="21"/>
        </w:rPr>
        <w:t>(THCA)</w:t>
      </w:r>
      <w:r>
        <w:rPr>
          <w:rFonts w:ascii="Times New Roman" w:hAnsi="Times New Roman"/>
          <w:color w:val="000000"/>
          <w:kern w:val="0"/>
          <w:szCs w:val="21"/>
        </w:rPr>
        <w:t>的标准品为经国家认证并授予标准物质证书的标准溶液，浓度</w:t>
      </w:r>
      <w:r>
        <w:rPr>
          <w:rFonts w:ascii="Times New Roman" w:hAnsi="Times New Roman" w:hint="eastAsia"/>
          <w:color w:val="000000"/>
          <w:kern w:val="0"/>
          <w:szCs w:val="21"/>
        </w:rPr>
        <w:t>均</w:t>
      </w:r>
      <w:r>
        <w:rPr>
          <w:rFonts w:ascii="Times New Roman" w:hAnsi="Times New Roman"/>
          <w:color w:val="000000"/>
          <w:kern w:val="0"/>
          <w:szCs w:val="21"/>
        </w:rPr>
        <w:t>为</w:t>
      </w:r>
      <w:r>
        <w:rPr>
          <w:rFonts w:ascii="Times New Roman" w:hAnsi="Times New Roman"/>
          <w:color w:val="000000"/>
          <w:kern w:val="0"/>
          <w:szCs w:val="21"/>
        </w:rPr>
        <w:t>100μg/mL</w:t>
      </w:r>
      <w:r>
        <w:rPr>
          <w:rFonts w:ascii="Times New Roman" w:hAnsi="Times New Roman"/>
          <w:color w:val="000000"/>
          <w:kern w:val="0"/>
          <w:szCs w:val="21"/>
        </w:rPr>
        <w:t>。</w:t>
      </w:r>
      <w:r>
        <w:rPr>
          <w:rFonts w:ascii="Times New Roman" w:hAnsi="Times New Roman"/>
          <w:color w:val="000000"/>
          <w:kern w:val="0"/>
          <w:szCs w:val="21"/>
        </w:rPr>
        <w:t>6</w:t>
      </w:r>
      <w:r>
        <w:rPr>
          <w:rFonts w:ascii="Times New Roman" w:hAnsi="Times New Roman"/>
          <w:color w:val="000000"/>
          <w:kern w:val="0"/>
          <w:szCs w:val="21"/>
        </w:rPr>
        <w:t>种</w:t>
      </w:r>
      <w:r>
        <w:rPr>
          <w:rFonts w:ascii="Times New Roman" w:hAnsi="Times New Roman" w:hint="eastAsia"/>
          <w:color w:val="000000"/>
          <w:kern w:val="0"/>
          <w:szCs w:val="21"/>
        </w:rPr>
        <w:t>原料</w:t>
      </w:r>
      <w:r>
        <w:rPr>
          <w:rFonts w:ascii="Times New Roman" w:hAnsi="Times New Roman"/>
          <w:color w:val="000000"/>
          <w:kern w:val="0"/>
          <w:szCs w:val="21"/>
        </w:rPr>
        <w:t>标准品的中文名称、英文名称、</w:t>
      </w:r>
      <w:r>
        <w:rPr>
          <w:rFonts w:ascii="Times New Roman" w:hAnsi="Times New Roman"/>
          <w:color w:val="000000"/>
          <w:kern w:val="0"/>
          <w:szCs w:val="21"/>
        </w:rPr>
        <w:t xml:space="preserve">CAS </w:t>
      </w:r>
      <w:r>
        <w:rPr>
          <w:rFonts w:ascii="Times New Roman" w:hAnsi="Times New Roman"/>
          <w:color w:val="000000"/>
          <w:kern w:val="0"/>
          <w:szCs w:val="21"/>
        </w:rPr>
        <w:t>号、相对分子质量和分子式见附录</w:t>
      </w:r>
      <w:r>
        <w:rPr>
          <w:rFonts w:ascii="Times New Roman" w:hAnsi="Times New Roman"/>
          <w:color w:val="000000"/>
          <w:kern w:val="0"/>
          <w:szCs w:val="21"/>
        </w:rPr>
        <w:t>A</w:t>
      </w:r>
      <w:r>
        <w:rPr>
          <w:rFonts w:ascii="Times New Roman" w:hAnsi="Times New Roman"/>
          <w:color w:val="000000"/>
          <w:szCs w:val="21"/>
        </w:rPr>
        <w:t>。</w:t>
      </w:r>
    </w:p>
    <w:p w:rsidR="00512EF5" w:rsidRDefault="002F6A58">
      <w:pPr>
        <w:spacing w:before="156" w:after="156"/>
        <w:ind w:firstLineChars="0" w:firstLine="0"/>
        <w:rPr>
          <w:rFonts w:ascii="Times New Roman" w:hAnsi="Times New Roman"/>
          <w:color w:val="000000"/>
          <w:kern w:val="0"/>
          <w:szCs w:val="21"/>
        </w:rPr>
      </w:pPr>
      <w:r>
        <w:rPr>
          <w:rFonts w:ascii="Times New Roman" w:hAnsi="Times New Roman"/>
          <w:color w:val="000000"/>
          <w:kern w:val="0"/>
          <w:szCs w:val="21"/>
        </w:rPr>
        <w:t xml:space="preserve">3.8  </w:t>
      </w:r>
      <w:r>
        <w:rPr>
          <w:rFonts w:ascii="Times New Roman" w:hAnsi="Times New Roman"/>
          <w:color w:val="000000"/>
          <w:kern w:val="0"/>
          <w:szCs w:val="21"/>
        </w:rPr>
        <w:t>混合标准储备溶液</w:t>
      </w:r>
      <w:r>
        <w:rPr>
          <w:rFonts w:ascii="Times New Roman" w:hAnsi="Times New Roman" w:hint="eastAsia"/>
          <w:color w:val="000000"/>
          <w:kern w:val="0"/>
          <w:szCs w:val="21"/>
        </w:rPr>
        <w:t>（</w:t>
      </w:r>
      <w:r>
        <w:rPr>
          <w:rFonts w:ascii="Times New Roman" w:hAnsi="Times New Roman" w:hint="eastAsia"/>
          <w:color w:val="000000"/>
          <w:kern w:val="0"/>
          <w:szCs w:val="21"/>
        </w:rPr>
        <w:t>1</w:t>
      </w:r>
      <w:r>
        <w:rPr>
          <w:rFonts w:ascii="Times New Roman" w:hAnsi="Times New Roman"/>
          <w:color w:val="000000"/>
          <w:kern w:val="0"/>
          <w:szCs w:val="21"/>
        </w:rPr>
        <w:t>μ</w:t>
      </w:r>
      <w:r>
        <w:rPr>
          <w:rFonts w:ascii="Times New Roman" w:hAnsi="Times New Roman" w:hint="eastAsia"/>
          <w:color w:val="000000"/>
          <w:kern w:val="0"/>
          <w:szCs w:val="21"/>
        </w:rPr>
        <w:t>g/mL</w:t>
      </w:r>
      <w:r>
        <w:rPr>
          <w:rFonts w:ascii="Times New Roman" w:hAnsi="Times New Roman" w:hint="eastAsia"/>
          <w:color w:val="000000"/>
          <w:kern w:val="0"/>
          <w:szCs w:val="21"/>
        </w:rPr>
        <w:t>）</w:t>
      </w:r>
      <w:r>
        <w:rPr>
          <w:rFonts w:ascii="Times New Roman" w:hAnsi="Times New Roman"/>
          <w:color w:val="000000"/>
          <w:kern w:val="0"/>
          <w:szCs w:val="21"/>
        </w:rPr>
        <w:t>：分别准确</w:t>
      </w:r>
      <w:r>
        <w:rPr>
          <w:rFonts w:ascii="Times New Roman" w:hAnsi="Times New Roman" w:hint="eastAsia"/>
          <w:color w:val="000000"/>
          <w:kern w:val="0"/>
          <w:szCs w:val="21"/>
        </w:rPr>
        <w:t>移</w:t>
      </w:r>
      <w:r>
        <w:rPr>
          <w:rFonts w:ascii="Times New Roman" w:hAnsi="Times New Roman"/>
          <w:color w:val="000000"/>
          <w:kern w:val="0"/>
          <w:szCs w:val="21"/>
        </w:rPr>
        <w:t>取</w:t>
      </w:r>
      <w:r>
        <w:rPr>
          <w:rFonts w:ascii="Times New Roman" w:hAnsi="Times New Roman"/>
          <w:color w:val="000000"/>
          <w:kern w:val="0"/>
          <w:szCs w:val="21"/>
        </w:rPr>
        <w:t>6</w:t>
      </w:r>
      <w:r>
        <w:rPr>
          <w:rFonts w:ascii="Times New Roman" w:hAnsi="Times New Roman"/>
          <w:color w:val="000000"/>
          <w:kern w:val="0"/>
          <w:szCs w:val="21"/>
        </w:rPr>
        <w:t>种原料的标准品（</w:t>
      </w:r>
      <w:r>
        <w:rPr>
          <w:rFonts w:ascii="Times New Roman" w:hAnsi="Times New Roman"/>
          <w:color w:val="000000"/>
          <w:kern w:val="0"/>
          <w:szCs w:val="21"/>
        </w:rPr>
        <w:t>3.7</w:t>
      </w:r>
      <w:r>
        <w:rPr>
          <w:rFonts w:ascii="Times New Roman" w:hAnsi="Times New Roman"/>
          <w:color w:val="000000"/>
          <w:kern w:val="0"/>
          <w:szCs w:val="21"/>
        </w:rPr>
        <w:t>）</w:t>
      </w:r>
      <w:r>
        <w:rPr>
          <w:rFonts w:ascii="Times New Roman" w:hAnsi="Times New Roman"/>
          <w:color w:val="000000"/>
          <w:kern w:val="0"/>
          <w:szCs w:val="21"/>
        </w:rPr>
        <w:t>0.1 mL</w:t>
      </w:r>
      <w:r>
        <w:rPr>
          <w:rFonts w:ascii="Times New Roman" w:hAnsi="Times New Roman"/>
          <w:color w:val="000000"/>
          <w:kern w:val="0"/>
          <w:szCs w:val="21"/>
        </w:rPr>
        <w:t>置于</w:t>
      </w:r>
      <w:r>
        <w:rPr>
          <w:rFonts w:ascii="Times New Roman" w:hAnsi="Times New Roman"/>
          <w:color w:val="000000"/>
          <w:kern w:val="0"/>
          <w:szCs w:val="21"/>
        </w:rPr>
        <w:lastRenderedPageBreak/>
        <w:t>10 mL</w:t>
      </w:r>
      <w:r>
        <w:rPr>
          <w:rFonts w:ascii="Times New Roman" w:hAnsi="Times New Roman" w:hint="eastAsia"/>
          <w:color w:val="000000"/>
          <w:kern w:val="0"/>
          <w:szCs w:val="21"/>
        </w:rPr>
        <w:t>棕色</w:t>
      </w:r>
      <w:r>
        <w:rPr>
          <w:rFonts w:ascii="Times New Roman" w:hAnsi="Times New Roman"/>
          <w:color w:val="000000"/>
          <w:kern w:val="0"/>
          <w:szCs w:val="21"/>
        </w:rPr>
        <w:t>容量瓶中，</w:t>
      </w:r>
      <w:r>
        <w:rPr>
          <w:rFonts w:ascii="Times New Roman" w:hAnsi="Times New Roman" w:hint="eastAsia"/>
          <w:color w:val="000000"/>
          <w:kern w:val="0"/>
          <w:szCs w:val="21"/>
        </w:rPr>
        <w:t>用</w:t>
      </w:r>
      <w:r>
        <w:rPr>
          <w:rFonts w:ascii="Times New Roman" w:hAnsi="Times New Roman"/>
          <w:color w:val="000000"/>
          <w:kern w:val="0"/>
          <w:szCs w:val="21"/>
        </w:rPr>
        <w:t>乙</w:t>
      </w:r>
      <w:r>
        <w:rPr>
          <w:rFonts w:ascii="Times New Roman" w:hAnsi="Times New Roman" w:hint="eastAsia"/>
          <w:color w:val="000000"/>
          <w:kern w:val="0"/>
          <w:szCs w:val="21"/>
        </w:rPr>
        <w:t>腈稀释并</w:t>
      </w:r>
      <w:proofErr w:type="gramStart"/>
      <w:r>
        <w:rPr>
          <w:rFonts w:ascii="Times New Roman" w:hAnsi="Times New Roman"/>
          <w:color w:val="000000"/>
          <w:kern w:val="0"/>
          <w:szCs w:val="21"/>
        </w:rPr>
        <w:t>定容至刻度</w:t>
      </w:r>
      <w:proofErr w:type="gramEnd"/>
      <w:r>
        <w:rPr>
          <w:rFonts w:ascii="Times New Roman" w:hAnsi="Times New Roman"/>
          <w:color w:val="000000"/>
          <w:kern w:val="0"/>
          <w:szCs w:val="21"/>
        </w:rPr>
        <w:t>。</w:t>
      </w:r>
      <w:r>
        <w:rPr>
          <w:rFonts w:ascii="Times New Roman" w:hAnsi="Times New Roman" w:hint="eastAsia"/>
          <w:color w:val="000000"/>
          <w:kern w:val="0"/>
          <w:szCs w:val="21"/>
        </w:rPr>
        <w:t>置于棕色样品瓶中，</w:t>
      </w:r>
      <w:r>
        <w:rPr>
          <w:rFonts w:ascii="Times New Roman" w:hAnsi="Times New Roman"/>
          <w:color w:val="000000"/>
          <w:kern w:val="0"/>
          <w:szCs w:val="21"/>
        </w:rPr>
        <w:t>-18</w:t>
      </w:r>
      <w:r>
        <w:rPr>
          <w:rFonts w:ascii="宋体" w:hAnsi="宋体" w:cs="宋体" w:hint="eastAsia"/>
          <w:color w:val="000000"/>
          <w:kern w:val="0"/>
          <w:szCs w:val="21"/>
        </w:rPr>
        <w:t>℃</w:t>
      </w:r>
      <w:r>
        <w:rPr>
          <w:rFonts w:ascii="Times New Roman" w:hAnsi="Times New Roman"/>
          <w:color w:val="000000"/>
          <w:kern w:val="0"/>
          <w:szCs w:val="21"/>
        </w:rPr>
        <w:t>避光保存，保质期</w:t>
      </w:r>
      <w:r>
        <w:rPr>
          <w:rFonts w:ascii="Times New Roman" w:hAnsi="Times New Roman"/>
          <w:color w:val="000000"/>
          <w:kern w:val="0"/>
          <w:szCs w:val="21"/>
        </w:rPr>
        <w:t>1</w:t>
      </w:r>
      <w:r>
        <w:rPr>
          <w:rFonts w:ascii="Times New Roman" w:hAnsi="Times New Roman"/>
          <w:color w:val="000000"/>
          <w:kern w:val="0"/>
          <w:szCs w:val="21"/>
        </w:rPr>
        <w:t>个月。</w:t>
      </w:r>
    </w:p>
    <w:p w:rsidR="00512EF5" w:rsidRDefault="002F6A58">
      <w:pPr>
        <w:spacing w:before="156" w:after="156"/>
        <w:ind w:firstLineChars="0" w:firstLine="0"/>
        <w:rPr>
          <w:rFonts w:ascii="Times New Roman" w:hAnsi="Times New Roman"/>
          <w:color w:val="000000"/>
          <w:kern w:val="0"/>
          <w:szCs w:val="21"/>
        </w:rPr>
      </w:pPr>
      <w:r>
        <w:rPr>
          <w:rFonts w:ascii="Times New Roman" w:hAnsi="Times New Roman" w:hint="eastAsia"/>
          <w:color w:val="000000"/>
          <w:kern w:val="0"/>
          <w:szCs w:val="21"/>
        </w:rPr>
        <w:t xml:space="preserve">3.9  </w:t>
      </w:r>
      <w:r>
        <w:rPr>
          <w:rFonts w:ascii="Times New Roman" w:hAnsi="Times New Roman"/>
          <w:color w:val="000000"/>
          <w:szCs w:val="21"/>
        </w:rPr>
        <w:t>微孔滤膜（</w:t>
      </w:r>
      <w:r>
        <w:rPr>
          <w:rFonts w:ascii="Times New Roman" w:hAnsi="Times New Roman"/>
          <w:color w:val="000000"/>
          <w:szCs w:val="21"/>
        </w:rPr>
        <w:t>0.22 µm</w:t>
      </w:r>
      <w:r>
        <w:rPr>
          <w:rFonts w:ascii="Times New Roman" w:hAnsi="Times New Roman"/>
          <w:color w:val="000000"/>
          <w:szCs w:val="21"/>
        </w:rPr>
        <w:t>）。</w:t>
      </w:r>
    </w:p>
    <w:p w:rsidR="00512EF5" w:rsidRDefault="002F6A58">
      <w:pPr>
        <w:spacing w:before="156" w:after="156"/>
        <w:ind w:firstLineChars="0" w:firstLine="0"/>
        <w:rPr>
          <w:rFonts w:ascii="Times New Roman" w:eastAsia="黑体" w:hAnsi="Times New Roman"/>
          <w:bCs/>
          <w:color w:val="000000"/>
          <w:kern w:val="0"/>
          <w:szCs w:val="21"/>
        </w:rPr>
      </w:pPr>
      <w:r>
        <w:rPr>
          <w:rFonts w:ascii="Times New Roman" w:eastAsia="黑体" w:hAnsi="Times New Roman"/>
          <w:bCs/>
          <w:color w:val="000000"/>
          <w:kern w:val="0"/>
          <w:szCs w:val="21"/>
        </w:rPr>
        <w:t xml:space="preserve">4  </w:t>
      </w:r>
      <w:r>
        <w:rPr>
          <w:rFonts w:ascii="Times New Roman" w:eastAsia="黑体" w:hAnsi="Times New Roman"/>
          <w:bCs/>
          <w:color w:val="000000"/>
          <w:kern w:val="0"/>
          <w:szCs w:val="21"/>
        </w:rPr>
        <w:t>仪器和设备</w:t>
      </w:r>
    </w:p>
    <w:p w:rsidR="00512EF5" w:rsidRDefault="002F6A58">
      <w:pPr>
        <w:spacing w:before="156" w:after="156"/>
        <w:ind w:firstLineChars="0" w:firstLine="0"/>
        <w:rPr>
          <w:rFonts w:ascii="Times New Roman" w:hAnsi="Times New Roman"/>
          <w:color w:val="000000"/>
          <w:kern w:val="0"/>
          <w:szCs w:val="21"/>
        </w:rPr>
      </w:pPr>
      <w:r>
        <w:rPr>
          <w:rFonts w:ascii="Times New Roman" w:hAnsi="Times New Roman"/>
          <w:color w:val="000000"/>
          <w:kern w:val="0"/>
          <w:szCs w:val="21"/>
        </w:rPr>
        <w:t xml:space="preserve">4.1  </w:t>
      </w:r>
      <w:r>
        <w:rPr>
          <w:rFonts w:ascii="Times New Roman" w:hAnsi="Times New Roman"/>
          <w:color w:val="000000"/>
          <w:kern w:val="0"/>
          <w:szCs w:val="21"/>
        </w:rPr>
        <w:t>液相色谱</w:t>
      </w:r>
      <w:r>
        <w:rPr>
          <w:rFonts w:ascii="Times New Roman" w:hAnsi="Times New Roman"/>
          <w:color w:val="000000"/>
          <w:kern w:val="0"/>
          <w:szCs w:val="21"/>
        </w:rPr>
        <w:t>-</w:t>
      </w:r>
      <w:r>
        <w:rPr>
          <w:rFonts w:ascii="Times New Roman" w:hAnsi="Times New Roman"/>
          <w:color w:val="000000"/>
          <w:kern w:val="0"/>
          <w:szCs w:val="21"/>
        </w:rPr>
        <w:t>三重四</w:t>
      </w:r>
      <w:proofErr w:type="gramStart"/>
      <w:r>
        <w:rPr>
          <w:rFonts w:ascii="Times New Roman" w:hAnsi="Times New Roman"/>
          <w:color w:val="000000"/>
          <w:kern w:val="0"/>
          <w:szCs w:val="21"/>
        </w:rPr>
        <w:t>极</w:t>
      </w:r>
      <w:proofErr w:type="gramEnd"/>
      <w:r>
        <w:rPr>
          <w:rFonts w:ascii="Times New Roman" w:hAnsi="Times New Roman"/>
          <w:color w:val="000000"/>
          <w:kern w:val="0"/>
          <w:szCs w:val="21"/>
        </w:rPr>
        <w:t>杆质谱联用仪：配有电喷雾离子源（</w:t>
      </w:r>
      <w:r>
        <w:rPr>
          <w:rFonts w:ascii="Times New Roman" w:hAnsi="Times New Roman"/>
          <w:color w:val="000000"/>
          <w:kern w:val="0"/>
          <w:szCs w:val="21"/>
        </w:rPr>
        <w:t>ESI</w:t>
      </w:r>
      <w:r>
        <w:rPr>
          <w:rFonts w:ascii="Times New Roman" w:hAnsi="Times New Roman"/>
          <w:color w:val="000000"/>
          <w:kern w:val="0"/>
          <w:szCs w:val="21"/>
        </w:rPr>
        <w:t>）。</w:t>
      </w:r>
    </w:p>
    <w:p w:rsidR="00512EF5" w:rsidRDefault="002F6A58">
      <w:pPr>
        <w:spacing w:before="156" w:after="156"/>
        <w:ind w:firstLineChars="0" w:firstLine="0"/>
        <w:rPr>
          <w:rFonts w:ascii="Times New Roman" w:hAnsi="Times New Roman"/>
          <w:color w:val="000000"/>
          <w:kern w:val="0"/>
          <w:szCs w:val="21"/>
        </w:rPr>
      </w:pPr>
      <w:r>
        <w:rPr>
          <w:rFonts w:ascii="Times New Roman" w:hAnsi="Times New Roman"/>
          <w:color w:val="000000"/>
          <w:kern w:val="0"/>
          <w:szCs w:val="21"/>
        </w:rPr>
        <w:t xml:space="preserve">4.2  </w:t>
      </w:r>
      <w:r>
        <w:rPr>
          <w:rFonts w:ascii="Times New Roman" w:hAnsi="Times New Roman"/>
          <w:color w:val="000000"/>
          <w:kern w:val="0"/>
          <w:szCs w:val="21"/>
        </w:rPr>
        <w:t>分析天平：</w:t>
      </w:r>
      <w:proofErr w:type="gramStart"/>
      <w:r>
        <w:rPr>
          <w:rFonts w:ascii="Times New Roman" w:hAnsi="Times New Roman"/>
          <w:color w:val="000000"/>
          <w:kern w:val="0"/>
          <w:szCs w:val="21"/>
        </w:rPr>
        <w:t>感</w:t>
      </w:r>
      <w:proofErr w:type="gramEnd"/>
      <w:r>
        <w:rPr>
          <w:rFonts w:ascii="Times New Roman" w:hAnsi="Times New Roman"/>
          <w:color w:val="000000"/>
          <w:kern w:val="0"/>
          <w:szCs w:val="21"/>
        </w:rPr>
        <w:t>量为</w:t>
      </w:r>
      <w:r>
        <w:rPr>
          <w:rFonts w:ascii="Times New Roman" w:hAnsi="Times New Roman"/>
          <w:color w:val="000000"/>
          <w:kern w:val="0"/>
          <w:szCs w:val="21"/>
        </w:rPr>
        <w:t>0.0001 g</w:t>
      </w:r>
      <w:r>
        <w:rPr>
          <w:rFonts w:ascii="Times New Roman" w:hAnsi="Times New Roman"/>
          <w:color w:val="000000"/>
          <w:kern w:val="0"/>
          <w:szCs w:val="21"/>
        </w:rPr>
        <w:t>和</w:t>
      </w:r>
      <w:r>
        <w:rPr>
          <w:rFonts w:ascii="Times New Roman" w:hAnsi="Times New Roman"/>
          <w:color w:val="000000"/>
          <w:kern w:val="0"/>
          <w:szCs w:val="21"/>
        </w:rPr>
        <w:t>0.00001 g</w:t>
      </w:r>
      <w:r>
        <w:rPr>
          <w:rFonts w:ascii="Times New Roman" w:hAnsi="Times New Roman"/>
          <w:color w:val="000000"/>
          <w:kern w:val="0"/>
          <w:szCs w:val="21"/>
        </w:rPr>
        <w:t>。</w:t>
      </w:r>
    </w:p>
    <w:p w:rsidR="00512EF5" w:rsidRDefault="002F6A58">
      <w:pPr>
        <w:spacing w:before="156" w:after="156"/>
        <w:ind w:firstLineChars="0" w:firstLine="0"/>
        <w:rPr>
          <w:rFonts w:ascii="Times New Roman" w:hAnsi="Times New Roman"/>
          <w:color w:val="000000"/>
          <w:kern w:val="0"/>
          <w:szCs w:val="21"/>
        </w:rPr>
      </w:pPr>
      <w:r>
        <w:rPr>
          <w:rFonts w:ascii="Times New Roman" w:hAnsi="Times New Roman"/>
          <w:color w:val="000000"/>
          <w:kern w:val="0"/>
          <w:szCs w:val="21"/>
        </w:rPr>
        <w:t xml:space="preserve">4.3  </w:t>
      </w:r>
      <w:r>
        <w:rPr>
          <w:rFonts w:ascii="Times New Roman" w:hAnsi="Times New Roman"/>
          <w:color w:val="000000"/>
          <w:kern w:val="0"/>
          <w:szCs w:val="21"/>
        </w:rPr>
        <w:t>超声波清洗仪：功率不低于</w:t>
      </w:r>
      <w:r>
        <w:rPr>
          <w:rFonts w:ascii="Times New Roman" w:hAnsi="Times New Roman"/>
          <w:color w:val="000000"/>
          <w:kern w:val="0"/>
          <w:szCs w:val="21"/>
        </w:rPr>
        <w:t>200W</w:t>
      </w:r>
      <w:r>
        <w:rPr>
          <w:rFonts w:ascii="Times New Roman" w:hAnsi="Times New Roman"/>
          <w:color w:val="000000"/>
          <w:kern w:val="0"/>
          <w:szCs w:val="21"/>
        </w:rPr>
        <w:t>。</w:t>
      </w:r>
    </w:p>
    <w:p w:rsidR="00512EF5" w:rsidRDefault="002F6A58">
      <w:pPr>
        <w:spacing w:before="156" w:after="156"/>
        <w:ind w:firstLineChars="0" w:firstLine="0"/>
        <w:rPr>
          <w:rFonts w:ascii="Times New Roman" w:hAnsi="Times New Roman"/>
          <w:color w:val="000000"/>
          <w:kern w:val="0"/>
          <w:szCs w:val="21"/>
        </w:rPr>
      </w:pPr>
      <w:r>
        <w:rPr>
          <w:rFonts w:ascii="Times New Roman" w:hAnsi="Times New Roman"/>
          <w:color w:val="000000"/>
          <w:kern w:val="0"/>
          <w:szCs w:val="21"/>
        </w:rPr>
        <w:t xml:space="preserve">4.4  </w:t>
      </w:r>
      <w:r>
        <w:rPr>
          <w:rFonts w:ascii="Times New Roman" w:hAnsi="Times New Roman"/>
          <w:color w:val="000000"/>
          <w:kern w:val="0"/>
          <w:szCs w:val="21"/>
        </w:rPr>
        <w:t>离心机，</w:t>
      </w:r>
      <w:r>
        <w:rPr>
          <w:rFonts w:ascii="Times New Roman" w:hAnsi="Times New Roman"/>
          <w:kern w:val="0"/>
          <w:szCs w:val="21"/>
        </w:rPr>
        <w:t>转速不低于</w:t>
      </w:r>
      <w:r>
        <w:rPr>
          <w:rFonts w:ascii="Times New Roman" w:hAnsi="Times New Roman"/>
          <w:kern w:val="0"/>
          <w:szCs w:val="21"/>
        </w:rPr>
        <w:t>6000 r/min</w:t>
      </w:r>
      <w:r>
        <w:rPr>
          <w:rFonts w:ascii="Times New Roman" w:hAnsi="Times New Roman"/>
          <w:szCs w:val="21"/>
        </w:rPr>
        <w:t>。</w:t>
      </w:r>
    </w:p>
    <w:p w:rsidR="00512EF5" w:rsidRDefault="002F6A58">
      <w:pPr>
        <w:spacing w:before="156" w:after="156"/>
        <w:ind w:firstLineChars="0" w:firstLine="0"/>
        <w:rPr>
          <w:rFonts w:ascii="Times New Roman" w:hAnsi="Times New Roman"/>
          <w:color w:val="000000"/>
          <w:kern w:val="0"/>
          <w:szCs w:val="21"/>
        </w:rPr>
      </w:pPr>
      <w:r>
        <w:rPr>
          <w:rFonts w:ascii="Times New Roman" w:hAnsi="Times New Roman"/>
          <w:color w:val="000000"/>
          <w:kern w:val="0"/>
          <w:szCs w:val="21"/>
        </w:rPr>
        <w:t xml:space="preserve">4.5  </w:t>
      </w:r>
      <w:r>
        <w:rPr>
          <w:rFonts w:ascii="Times New Roman" w:hAnsi="Times New Roman"/>
          <w:color w:val="000000"/>
          <w:kern w:val="0"/>
          <w:szCs w:val="21"/>
        </w:rPr>
        <w:t>涡旋混合仪。</w:t>
      </w:r>
    </w:p>
    <w:p w:rsidR="00512EF5" w:rsidRDefault="002F6A58">
      <w:pPr>
        <w:spacing w:before="156" w:after="156"/>
        <w:ind w:firstLineChars="0" w:firstLine="0"/>
        <w:rPr>
          <w:rFonts w:ascii="Times New Roman" w:eastAsia="黑体" w:hAnsi="Times New Roman"/>
          <w:bCs/>
          <w:color w:val="000000"/>
          <w:kern w:val="0"/>
          <w:szCs w:val="21"/>
        </w:rPr>
      </w:pPr>
      <w:r>
        <w:rPr>
          <w:rFonts w:ascii="Times New Roman" w:eastAsia="黑体" w:hAnsi="Times New Roman"/>
          <w:bCs/>
          <w:color w:val="000000"/>
          <w:kern w:val="0"/>
          <w:szCs w:val="21"/>
        </w:rPr>
        <w:t xml:space="preserve">5  </w:t>
      </w:r>
      <w:r>
        <w:rPr>
          <w:rFonts w:ascii="Times New Roman" w:eastAsia="黑体" w:hAnsi="Times New Roman" w:hint="eastAsia"/>
          <w:bCs/>
          <w:color w:val="000000"/>
          <w:kern w:val="0"/>
          <w:szCs w:val="21"/>
        </w:rPr>
        <w:t>分析</w:t>
      </w:r>
      <w:r>
        <w:rPr>
          <w:rFonts w:ascii="Times New Roman" w:eastAsia="黑体" w:hAnsi="Times New Roman"/>
          <w:bCs/>
          <w:color w:val="000000"/>
          <w:kern w:val="0"/>
          <w:szCs w:val="21"/>
        </w:rPr>
        <w:t>步骤</w:t>
      </w:r>
    </w:p>
    <w:p w:rsidR="00512EF5" w:rsidRDefault="002F6A58">
      <w:pPr>
        <w:spacing w:before="156" w:after="156"/>
        <w:ind w:firstLineChars="0" w:firstLine="0"/>
        <w:rPr>
          <w:rFonts w:ascii="Times New Roman" w:hAnsi="Times New Roman"/>
          <w:color w:val="000000"/>
          <w:kern w:val="0"/>
          <w:szCs w:val="21"/>
        </w:rPr>
      </w:pPr>
      <w:r>
        <w:rPr>
          <w:rFonts w:ascii="Times New Roman" w:hAnsi="Times New Roman"/>
          <w:color w:val="000000"/>
          <w:szCs w:val="21"/>
        </w:rPr>
        <w:t xml:space="preserve">5.1  </w:t>
      </w:r>
      <w:r>
        <w:rPr>
          <w:rFonts w:ascii="Times New Roman" w:hAnsi="Times New Roman"/>
          <w:color w:val="000000"/>
          <w:kern w:val="0"/>
          <w:szCs w:val="21"/>
        </w:rPr>
        <w:t>筛查用混合标准溶液的制备</w:t>
      </w:r>
    </w:p>
    <w:p w:rsidR="00512EF5" w:rsidRDefault="002F6A58">
      <w:pPr>
        <w:spacing w:before="156" w:after="156"/>
        <w:ind w:firstLine="420"/>
        <w:rPr>
          <w:rFonts w:ascii="Times New Roman" w:hAnsi="Times New Roman"/>
          <w:color w:val="000000"/>
          <w:kern w:val="0"/>
          <w:szCs w:val="21"/>
        </w:rPr>
      </w:pPr>
      <w:r>
        <w:rPr>
          <w:rFonts w:ascii="Times New Roman" w:hAnsi="Times New Roman"/>
          <w:color w:val="000000"/>
          <w:kern w:val="0"/>
          <w:szCs w:val="21"/>
        </w:rPr>
        <w:t>取混合标准储备溶液适量，用乙腈配制成浓度为</w:t>
      </w:r>
      <w:r>
        <w:rPr>
          <w:rFonts w:ascii="Times New Roman" w:hAnsi="Times New Roman"/>
          <w:color w:val="000000"/>
          <w:kern w:val="0"/>
          <w:szCs w:val="21"/>
        </w:rPr>
        <w:t>1.0 µg/L</w:t>
      </w:r>
      <w:r>
        <w:rPr>
          <w:rFonts w:ascii="Times New Roman" w:hAnsi="Times New Roman"/>
          <w:color w:val="000000"/>
          <w:kern w:val="0"/>
          <w:szCs w:val="21"/>
        </w:rPr>
        <w:t>的溶液。</w:t>
      </w:r>
      <w:proofErr w:type="gramStart"/>
      <w:r>
        <w:rPr>
          <w:rFonts w:ascii="Times New Roman" w:hAnsi="Times New Roman"/>
          <w:color w:val="000000"/>
          <w:kern w:val="0"/>
          <w:szCs w:val="21"/>
        </w:rPr>
        <w:t>临用现配</w:t>
      </w:r>
      <w:proofErr w:type="gramEnd"/>
      <w:r>
        <w:rPr>
          <w:rFonts w:ascii="Times New Roman" w:hAnsi="Times New Roman"/>
          <w:color w:val="000000"/>
          <w:kern w:val="0"/>
          <w:szCs w:val="21"/>
        </w:rPr>
        <w:t>。</w:t>
      </w:r>
    </w:p>
    <w:p w:rsidR="00512EF5" w:rsidRDefault="002F6A58">
      <w:pPr>
        <w:spacing w:before="156" w:after="156"/>
        <w:ind w:firstLineChars="0" w:firstLine="0"/>
        <w:rPr>
          <w:rFonts w:ascii="Times New Roman" w:hAnsi="Times New Roman"/>
          <w:color w:val="000000"/>
          <w:kern w:val="0"/>
          <w:szCs w:val="21"/>
        </w:rPr>
      </w:pPr>
      <w:r>
        <w:rPr>
          <w:rFonts w:ascii="Times New Roman" w:hAnsi="Times New Roman"/>
          <w:color w:val="000000"/>
          <w:kern w:val="0"/>
          <w:szCs w:val="21"/>
        </w:rPr>
        <w:t xml:space="preserve">5.2  </w:t>
      </w:r>
      <w:r>
        <w:rPr>
          <w:rFonts w:ascii="Times New Roman" w:hAnsi="Times New Roman"/>
          <w:color w:val="000000"/>
          <w:kern w:val="0"/>
          <w:szCs w:val="21"/>
        </w:rPr>
        <w:t>基质标准工作溶液的制备</w:t>
      </w:r>
    </w:p>
    <w:p w:rsidR="00512EF5" w:rsidRDefault="002F6A58">
      <w:pPr>
        <w:spacing w:before="156" w:after="156"/>
        <w:ind w:firstLineChars="0" w:firstLine="0"/>
        <w:rPr>
          <w:rFonts w:ascii="Times New Roman" w:hAnsi="Times New Roman"/>
          <w:color w:val="000000"/>
          <w:kern w:val="0"/>
          <w:szCs w:val="21"/>
        </w:rPr>
      </w:pPr>
      <w:r>
        <w:rPr>
          <w:rFonts w:ascii="Times New Roman" w:hAnsi="Times New Roman"/>
          <w:color w:val="000000"/>
          <w:kern w:val="0"/>
          <w:szCs w:val="21"/>
        </w:rPr>
        <w:t xml:space="preserve">5.2.1  </w:t>
      </w:r>
      <w:r>
        <w:rPr>
          <w:rFonts w:ascii="Times New Roman" w:hAnsi="Times New Roman"/>
          <w:color w:val="000000"/>
          <w:kern w:val="0"/>
          <w:szCs w:val="21"/>
        </w:rPr>
        <w:t>空白基质提取液制备</w:t>
      </w:r>
    </w:p>
    <w:p w:rsidR="00512EF5" w:rsidRDefault="002F6A58">
      <w:pPr>
        <w:spacing w:before="156" w:after="156"/>
        <w:ind w:firstLine="420"/>
        <w:rPr>
          <w:rFonts w:ascii="Times New Roman" w:hAnsi="Times New Roman"/>
          <w:color w:val="000000"/>
          <w:kern w:val="0"/>
          <w:szCs w:val="21"/>
        </w:rPr>
      </w:pPr>
      <w:r>
        <w:rPr>
          <w:rFonts w:ascii="Times New Roman" w:hAnsi="Times New Roman"/>
          <w:color w:val="000000"/>
          <w:kern w:val="0"/>
          <w:szCs w:val="21"/>
        </w:rPr>
        <w:t>取与待测化妆品配方相同或相近的基质空白样品</w:t>
      </w:r>
      <w:r>
        <w:rPr>
          <w:rFonts w:ascii="Times New Roman" w:hAnsi="Times New Roman"/>
          <w:color w:val="000000"/>
          <w:kern w:val="0"/>
          <w:szCs w:val="21"/>
        </w:rPr>
        <w:t>0.2 g</w:t>
      </w:r>
      <w:r>
        <w:rPr>
          <w:rFonts w:ascii="Times New Roman" w:hAnsi="Times New Roman"/>
          <w:color w:val="000000"/>
          <w:kern w:val="0"/>
          <w:szCs w:val="21"/>
        </w:rPr>
        <w:t>（精确至</w:t>
      </w:r>
      <w:r>
        <w:rPr>
          <w:rFonts w:ascii="Times New Roman" w:hAnsi="Times New Roman"/>
          <w:color w:val="000000"/>
          <w:kern w:val="0"/>
          <w:szCs w:val="21"/>
        </w:rPr>
        <w:t>0.0001 g</w:t>
      </w:r>
      <w:r>
        <w:rPr>
          <w:rFonts w:ascii="Times New Roman" w:hAnsi="Times New Roman"/>
          <w:color w:val="000000"/>
          <w:kern w:val="0"/>
          <w:szCs w:val="21"/>
        </w:rPr>
        <w:t>），置于</w:t>
      </w:r>
      <w:r>
        <w:rPr>
          <w:rFonts w:ascii="Times New Roman" w:hAnsi="Times New Roman"/>
          <w:color w:val="000000"/>
          <w:kern w:val="0"/>
          <w:szCs w:val="21"/>
        </w:rPr>
        <w:t>10 mL</w:t>
      </w:r>
      <w:proofErr w:type="gramStart"/>
      <w:r>
        <w:rPr>
          <w:rFonts w:ascii="Times New Roman" w:hAnsi="Times New Roman"/>
          <w:color w:val="000000"/>
          <w:kern w:val="0"/>
          <w:szCs w:val="21"/>
        </w:rPr>
        <w:t>具塞比色</w:t>
      </w:r>
      <w:proofErr w:type="gramEnd"/>
      <w:r>
        <w:rPr>
          <w:rFonts w:ascii="Times New Roman" w:hAnsi="Times New Roman"/>
          <w:color w:val="000000"/>
          <w:kern w:val="0"/>
          <w:szCs w:val="21"/>
        </w:rPr>
        <w:t>管中，与样品同法处理，作为空白基质提取液。</w:t>
      </w:r>
    </w:p>
    <w:p w:rsidR="00512EF5" w:rsidRDefault="002F6A58">
      <w:pPr>
        <w:spacing w:before="156" w:after="156"/>
        <w:ind w:firstLineChars="0" w:firstLine="0"/>
        <w:rPr>
          <w:rFonts w:ascii="Times New Roman" w:hAnsi="Times New Roman"/>
          <w:color w:val="000000"/>
          <w:kern w:val="0"/>
          <w:szCs w:val="21"/>
        </w:rPr>
      </w:pPr>
      <w:r>
        <w:rPr>
          <w:rFonts w:ascii="Times New Roman" w:hAnsi="Times New Roman"/>
          <w:color w:val="000000"/>
          <w:kern w:val="0"/>
          <w:szCs w:val="21"/>
        </w:rPr>
        <w:t xml:space="preserve">5.2.2 </w:t>
      </w:r>
      <w:r>
        <w:rPr>
          <w:rFonts w:ascii="Times New Roman" w:hAnsi="Times New Roman"/>
          <w:color w:val="000000"/>
          <w:kern w:val="0"/>
          <w:szCs w:val="21"/>
        </w:rPr>
        <w:t>基质标准系列溶液的制备</w:t>
      </w:r>
    </w:p>
    <w:p w:rsidR="00512EF5" w:rsidRDefault="002F6A58">
      <w:pPr>
        <w:spacing w:before="156" w:after="156"/>
        <w:ind w:firstLine="420"/>
        <w:rPr>
          <w:rFonts w:ascii="Times New Roman" w:hAnsi="Times New Roman"/>
          <w:color w:val="000000"/>
          <w:kern w:val="0"/>
          <w:szCs w:val="21"/>
        </w:rPr>
      </w:pPr>
      <w:r>
        <w:rPr>
          <w:rFonts w:ascii="Times New Roman" w:hAnsi="Times New Roman"/>
          <w:color w:val="000000"/>
          <w:kern w:val="0"/>
          <w:szCs w:val="21"/>
        </w:rPr>
        <w:t>取混合标准储备溶液（</w:t>
      </w:r>
      <w:r>
        <w:rPr>
          <w:rFonts w:ascii="Times New Roman" w:hAnsi="Times New Roman"/>
          <w:color w:val="000000"/>
          <w:kern w:val="0"/>
          <w:szCs w:val="21"/>
        </w:rPr>
        <w:t>3.8</w:t>
      </w:r>
      <w:r>
        <w:rPr>
          <w:rFonts w:ascii="Times New Roman" w:hAnsi="Times New Roman"/>
          <w:color w:val="000000"/>
          <w:kern w:val="0"/>
          <w:szCs w:val="21"/>
        </w:rPr>
        <w:t>）适量，用空白基质提取液逐级稀释得到浓度为</w:t>
      </w:r>
      <w:r>
        <w:rPr>
          <w:rFonts w:ascii="Times New Roman" w:hAnsi="Times New Roman"/>
          <w:color w:val="000000"/>
          <w:kern w:val="0"/>
          <w:szCs w:val="21"/>
        </w:rPr>
        <w:t>1.0</w:t>
      </w:r>
      <w:r>
        <w:rPr>
          <w:rFonts w:ascii="Times New Roman" w:hAnsi="Times New Roman"/>
          <w:color w:val="000000"/>
          <w:kern w:val="0"/>
          <w:szCs w:val="21"/>
        </w:rPr>
        <w:t>、</w:t>
      </w:r>
      <w:r>
        <w:rPr>
          <w:rFonts w:ascii="Times New Roman" w:hAnsi="Times New Roman"/>
          <w:color w:val="000000"/>
          <w:kern w:val="0"/>
          <w:szCs w:val="21"/>
        </w:rPr>
        <w:t>2.0</w:t>
      </w:r>
      <w:r>
        <w:rPr>
          <w:rFonts w:ascii="Times New Roman" w:hAnsi="Times New Roman"/>
          <w:color w:val="000000"/>
          <w:kern w:val="0"/>
          <w:szCs w:val="21"/>
        </w:rPr>
        <w:t>、</w:t>
      </w:r>
      <w:r>
        <w:rPr>
          <w:rFonts w:ascii="Times New Roman" w:hAnsi="Times New Roman"/>
          <w:color w:val="000000"/>
          <w:kern w:val="0"/>
          <w:szCs w:val="21"/>
        </w:rPr>
        <w:t>5.0</w:t>
      </w:r>
      <w:r>
        <w:rPr>
          <w:rFonts w:ascii="Times New Roman" w:hAnsi="Times New Roman"/>
          <w:color w:val="000000"/>
          <w:kern w:val="0"/>
          <w:szCs w:val="21"/>
        </w:rPr>
        <w:t>、</w:t>
      </w:r>
      <w:r>
        <w:rPr>
          <w:rFonts w:ascii="Times New Roman" w:hAnsi="Times New Roman"/>
          <w:color w:val="000000"/>
          <w:kern w:val="0"/>
          <w:szCs w:val="21"/>
        </w:rPr>
        <w:t>10.0</w:t>
      </w:r>
      <w:r>
        <w:rPr>
          <w:rFonts w:ascii="Times New Roman" w:hAnsi="Times New Roman"/>
          <w:color w:val="000000"/>
          <w:kern w:val="0"/>
          <w:szCs w:val="21"/>
        </w:rPr>
        <w:t>、</w:t>
      </w:r>
      <w:r>
        <w:rPr>
          <w:rFonts w:ascii="Times New Roman" w:hAnsi="Times New Roman"/>
          <w:color w:val="000000"/>
          <w:kern w:val="0"/>
          <w:szCs w:val="21"/>
        </w:rPr>
        <w:t>20.0</w:t>
      </w:r>
      <w:r>
        <w:rPr>
          <w:rFonts w:ascii="Times New Roman" w:hAnsi="Times New Roman"/>
          <w:color w:val="000000"/>
          <w:kern w:val="0"/>
          <w:szCs w:val="21"/>
        </w:rPr>
        <w:t>、</w:t>
      </w:r>
      <w:r>
        <w:rPr>
          <w:rFonts w:ascii="Times New Roman" w:hAnsi="Times New Roman"/>
          <w:color w:val="000000"/>
          <w:kern w:val="0"/>
          <w:szCs w:val="21"/>
        </w:rPr>
        <w:t>50.0 µg/L</w:t>
      </w:r>
      <w:r>
        <w:rPr>
          <w:rFonts w:ascii="Times New Roman" w:hAnsi="Times New Roman"/>
          <w:color w:val="000000"/>
          <w:kern w:val="0"/>
          <w:szCs w:val="21"/>
        </w:rPr>
        <w:t>的基质标准系列溶液。基质标准系列溶液</w:t>
      </w:r>
      <w:proofErr w:type="gramStart"/>
      <w:r>
        <w:rPr>
          <w:rFonts w:ascii="Times New Roman" w:hAnsi="Times New Roman"/>
          <w:color w:val="000000"/>
          <w:kern w:val="0"/>
          <w:szCs w:val="21"/>
        </w:rPr>
        <w:t>临用现配</w:t>
      </w:r>
      <w:proofErr w:type="gramEnd"/>
      <w:r>
        <w:rPr>
          <w:rFonts w:ascii="Times New Roman" w:hAnsi="Times New Roman"/>
          <w:color w:val="000000"/>
          <w:kern w:val="0"/>
          <w:szCs w:val="21"/>
        </w:rPr>
        <w:t>。</w:t>
      </w:r>
    </w:p>
    <w:p w:rsidR="00512EF5" w:rsidRDefault="002F6A58">
      <w:pPr>
        <w:spacing w:before="156" w:after="156"/>
        <w:ind w:firstLineChars="0" w:firstLine="0"/>
        <w:rPr>
          <w:rFonts w:ascii="Times New Roman" w:hAnsi="Times New Roman"/>
          <w:color w:val="000000"/>
          <w:kern w:val="0"/>
          <w:szCs w:val="21"/>
        </w:rPr>
      </w:pPr>
      <w:r>
        <w:rPr>
          <w:rFonts w:ascii="Times New Roman" w:hAnsi="Times New Roman"/>
          <w:color w:val="000000"/>
          <w:kern w:val="0"/>
          <w:szCs w:val="21"/>
        </w:rPr>
        <w:t xml:space="preserve">5.3  </w:t>
      </w:r>
      <w:r>
        <w:rPr>
          <w:rFonts w:ascii="Times New Roman" w:hAnsi="Times New Roman"/>
          <w:color w:val="000000"/>
          <w:kern w:val="0"/>
          <w:szCs w:val="21"/>
        </w:rPr>
        <w:t>样品处理</w:t>
      </w:r>
    </w:p>
    <w:p w:rsidR="00512EF5" w:rsidRDefault="002F6A58">
      <w:pPr>
        <w:spacing w:before="156" w:after="156"/>
        <w:ind w:firstLine="420"/>
        <w:rPr>
          <w:rFonts w:ascii="Times New Roman" w:hAnsi="Times New Roman"/>
          <w:color w:val="000000"/>
          <w:kern w:val="0"/>
          <w:szCs w:val="21"/>
        </w:rPr>
      </w:pPr>
      <w:r>
        <w:rPr>
          <w:rFonts w:ascii="Times New Roman" w:hAnsi="Times New Roman"/>
          <w:color w:val="000000"/>
          <w:kern w:val="0"/>
          <w:szCs w:val="21"/>
        </w:rPr>
        <w:t>取样前应将</w:t>
      </w:r>
      <w:r>
        <w:rPr>
          <w:rFonts w:ascii="Times New Roman" w:hAnsi="Times New Roman" w:hint="eastAsia"/>
          <w:color w:val="000000"/>
          <w:kern w:val="0"/>
          <w:szCs w:val="21"/>
        </w:rPr>
        <w:t>样品</w:t>
      </w:r>
      <w:r>
        <w:rPr>
          <w:rFonts w:ascii="Times New Roman" w:hAnsi="Times New Roman"/>
          <w:color w:val="000000"/>
          <w:kern w:val="0"/>
          <w:szCs w:val="21"/>
        </w:rPr>
        <w:t>充分混匀。液体（水、油）类</w:t>
      </w:r>
      <w:r>
        <w:rPr>
          <w:rFonts w:ascii="Times New Roman" w:hAnsi="Times New Roman" w:hint="eastAsia"/>
          <w:color w:val="000000"/>
          <w:kern w:val="0"/>
          <w:szCs w:val="21"/>
        </w:rPr>
        <w:t>、粉剂类样品</w:t>
      </w:r>
      <w:r>
        <w:rPr>
          <w:rFonts w:ascii="Times New Roman" w:hAnsi="Times New Roman"/>
          <w:color w:val="000000"/>
          <w:kern w:val="0"/>
          <w:szCs w:val="21"/>
        </w:rPr>
        <w:t>摇匀后取样；膏霜</w:t>
      </w:r>
      <w:r>
        <w:rPr>
          <w:rFonts w:ascii="Times New Roman" w:hAnsi="Times New Roman" w:hint="eastAsia"/>
          <w:color w:val="000000"/>
          <w:kern w:val="0"/>
          <w:szCs w:val="21"/>
        </w:rPr>
        <w:t>乳液</w:t>
      </w:r>
      <w:r>
        <w:rPr>
          <w:rFonts w:ascii="Times New Roman" w:hAnsi="Times New Roman"/>
          <w:color w:val="000000"/>
          <w:kern w:val="0"/>
          <w:szCs w:val="21"/>
        </w:rPr>
        <w:t>类</w:t>
      </w:r>
      <w:r>
        <w:rPr>
          <w:rFonts w:ascii="Times New Roman" w:hAnsi="Times New Roman" w:hint="eastAsia"/>
          <w:color w:val="000000"/>
          <w:kern w:val="0"/>
          <w:szCs w:val="21"/>
        </w:rPr>
        <w:t>、凝胶类样品</w:t>
      </w:r>
      <w:r>
        <w:rPr>
          <w:rFonts w:ascii="Times New Roman" w:hAnsi="Times New Roman"/>
          <w:color w:val="000000"/>
          <w:kern w:val="0"/>
          <w:szCs w:val="21"/>
        </w:rPr>
        <w:t>应弃去至少</w:t>
      </w:r>
      <w:r>
        <w:rPr>
          <w:rFonts w:ascii="Times New Roman" w:hAnsi="Times New Roman"/>
          <w:color w:val="000000"/>
          <w:kern w:val="0"/>
          <w:szCs w:val="21"/>
        </w:rPr>
        <w:t xml:space="preserve"> 1cm </w:t>
      </w:r>
      <w:r>
        <w:rPr>
          <w:rFonts w:ascii="Times New Roman" w:hAnsi="Times New Roman"/>
          <w:color w:val="000000"/>
          <w:kern w:val="0"/>
          <w:szCs w:val="21"/>
        </w:rPr>
        <w:t>最初移出样品</w:t>
      </w:r>
      <w:r>
        <w:rPr>
          <w:rFonts w:ascii="Times New Roman" w:hAnsi="Times New Roman" w:hint="eastAsia"/>
          <w:color w:val="000000"/>
          <w:kern w:val="0"/>
          <w:szCs w:val="21"/>
        </w:rPr>
        <w:t>，</w:t>
      </w:r>
      <w:r>
        <w:rPr>
          <w:rFonts w:ascii="Times New Roman" w:hAnsi="Times New Roman"/>
          <w:color w:val="000000"/>
          <w:kern w:val="0"/>
          <w:szCs w:val="21"/>
        </w:rPr>
        <w:t>将</w:t>
      </w:r>
      <w:r>
        <w:rPr>
          <w:rFonts w:ascii="Times New Roman" w:hAnsi="Times New Roman" w:hint="eastAsia"/>
          <w:color w:val="000000"/>
          <w:kern w:val="0"/>
          <w:szCs w:val="21"/>
        </w:rPr>
        <w:t>样品</w:t>
      </w:r>
      <w:r>
        <w:rPr>
          <w:rFonts w:ascii="Times New Roman" w:hAnsi="Times New Roman"/>
          <w:color w:val="000000"/>
          <w:kern w:val="0"/>
          <w:szCs w:val="21"/>
        </w:rPr>
        <w:t>挤出、混匀后取样；</w:t>
      </w:r>
      <w:proofErr w:type="gramStart"/>
      <w:r>
        <w:rPr>
          <w:rFonts w:ascii="Times New Roman" w:hAnsi="Times New Roman"/>
          <w:color w:val="000000"/>
          <w:kern w:val="0"/>
          <w:szCs w:val="21"/>
        </w:rPr>
        <w:t>蜡基类样品应刮弃</w:t>
      </w:r>
      <w:proofErr w:type="gramEnd"/>
      <w:r>
        <w:rPr>
          <w:rFonts w:ascii="Times New Roman" w:hAnsi="Times New Roman"/>
          <w:color w:val="000000"/>
          <w:kern w:val="0"/>
          <w:szCs w:val="21"/>
        </w:rPr>
        <w:t>表面层后取样。</w:t>
      </w:r>
      <w:r>
        <w:rPr>
          <w:rFonts w:ascii="Times New Roman" w:hAnsi="Times New Roman"/>
          <w:color w:val="000000"/>
          <w:kern w:val="0"/>
          <w:szCs w:val="21"/>
        </w:rPr>
        <w:t xml:space="preserve"> </w:t>
      </w:r>
      <w:r>
        <w:rPr>
          <w:rFonts w:ascii="Times New Roman" w:hAnsi="Times New Roman"/>
          <w:color w:val="000000"/>
          <w:kern w:val="0"/>
          <w:szCs w:val="21"/>
        </w:rPr>
        <w:t>无纺布面膜挤出吸附在无纺布上的液体，混匀后取样。</w:t>
      </w:r>
    </w:p>
    <w:p w:rsidR="00512EF5" w:rsidRDefault="002F6A58">
      <w:pPr>
        <w:spacing w:before="156" w:after="156"/>
        <w:ind w:firstLineChars="0" w:firstLine="0"/>
        <w:rPr>
          <w:rFonts w:ascii="Times New Roman" w:hAnsi="Times New Roman"/>
          <w:color w:val="000000"/>
          <w:kern w:val="0"/>
          <w:szCs w:val="21"/>
        </w:rPr>
      </w:pPr>
      <w:r>
        <w:rPr>
          <w:rFonts w:ascii="Times New Roman" w:hAnsi="Times New Roman"/>
          <w:color w:val="000000"/>
          <w:kern w:val="0"/>
          <w:szCs w:val="21"/>
        </w:rPr>
        <w:t xml:space="preserve">5.3.1  </w:t>
      </w:r>
      <w:r>
        <w:rPr>
          <w:rFonts w:ascii="Times New Roman" w:hAnsi="Times New Roman"/>
          <w:color w:val="000000"/>
          <w:kern w:val="0"/>
          <w:szCs w:val="21"/>
        </w:rPr>
        <w:t>膏霜乳液类、液体（水、油）类、凝胶类、粉剂类</w:t>
      </w:r>
    </w:p>
    <w:p w:rsidR="00512EF5" w:rsidRDefault="002F6A58">
      <w:pPr>
        <w:spacing w:before="156" w:after="156"/>
        <w:ind w:firstLine="420"/>
        <w:rPr>
          <w:rFonts w:ascii="Times New Roman" w:hAnsi="Times New Roman"/>
          <w:color w:val="000000"/>
          <w:kern w:val="0"/>
          <w:szCs w:val="21"/>
        </w:rPr>
      </w:pPr>
      <w:r>
        <w:rPr>
          <w:rFonts w:ascii="Times New Roman" w:hAnsi="Times New Roman"/>
          <w:color w:val="000000"/>
          <w:kern w:val="0"/>
          <w:szCs w:val="21"/>
        </w:rPr>
        <w:t>称取样品</w:t>
      </w:r>
      <w:r>
        <w:rPr>
          <w:rFonts w:ascii="Times New Roman" w:hAnsi="Times New Roman"/>
          <w:color w:val="000000"/>
          <w:kern w:val="0"/>
          <w:szCs w:val="21"/>
        </w:rPr>
        <w:t>0.2 g</w:t>
      </w:r>
      <w:r>
        <w:rPr>
          <w:rFonts w:ascii="Times New Roman" w:hAnsi="Times New Roman"/>
          <w:color w:val="000000"/>
          <w:kern w:val="0"/>
          <w:szCs w:val="21"/>
        </w:rPr>
        <w:t>（精确到</w:t>
      </w:r>
      <w:r>
        <w:rPr>
          <w:rFonts w:ascii="Times New Roman" w:hAnsi="Times New Roman"/>
          <w:color w:val="000000"/>
          <w:kern w:val="0"/>
          <w:szCs w:val="21"/>
        </w:rPr>
        <w:t>0.0001g</w:t>
      </w:r>
      <w:r>
        <w:rPr>
          <w:rFonts w:ascii="Times New Roman" w:hAnsi="Times New Roman"/>
          <w:color w:val="000000"/>
          <w:kern w:val="0"/>
          <w:szCs w:val="21"/>
        </w:rPr>
        <w:t>），置于</w:t>
      </w:r>
      <w:r>
        <w:rPr>
          <w:rFonts w:ascii="Times New Roman" w:hAnsi="Times New Roman"/>
          <w:color w:val="000000"/>
          <w:kern w:val="0"/>
          <w:szCs w:val="21"/>
        </w:rPr>
        <w:t>10 mL</w:t>
      </w:r>
      <w:proofErr w:type="gramStart"/>
      <w:r>
        <w:rPr>
          <w:rFonts w:ascii="Times New Roman" w:hAnsi="Times New Roman"/>
          <w:color w:val="000000"/>
          <w:kern w:val="0"/>
          <w:szCs w:val="21"/>
        </w:rPr>
        <w:t>具塞比色</w:t>
      </w:r>
      <w:proofErr w:type="gramEnd"/>
      <w:r>
        <w:rPr>
          <w:rFonts w:ascii="Times New Roman" w:hAnsi="Times New Roman"/>
          <w:color w:val="000000"/>
          <w:kern w:val="0"/>
          <w:szCs w:val="21"/>
        </w:rPr>
        <w:t>管中，加</w:t>
      </w:r>
      <w:r>
        <w:rPr>
          <w:rFonts w:ascii="Times New Roman" w:hAnsi="Times New Roman"/>
          <w:color w:val="000000"/>
          <w:kern w:val="0"/>
          <w:szCs w:val="21"/>
        </w:rPr>
        <w:t>1</w:t>
      </w:r>
      <w:r>
        <w:rPr>
          <w:rFonts w:ascii="Times New Roman" w:hAnsi="Times New Roman"/>
          <w:color w:val="000000"/>
          <w:kern w:val="0"/>
          <w:szCs w:val="21"/>
        </w:rPr>
        <w:t>～</w:t>
      </w:r>
      <w:r>
        <w:rPr>
          <w:rFonts w:ascii="Times New Roman" w:hAnsi="Times New Roman"/>
          <w:color w:val="000000"/>
          <w:kern w:val="0"/>
          <w:szCs w:val="21"/>
        </w:rPr>
        <w:t>2 mL</w:t>
      </w:r>
      <w:r>
        <w:rPr>
          <w:rFonts w:ascii="Times New Roman" w:hAnsi="Times New Roman"/>
          <w:color w:val="000000"/>
          <w:kern w:val="0"/>
          <w:szCs w:val="21"/>
        </w:rPr>
        <w:t>乙腈（</w:t>
      </w:r>
      <w:r>
        <w:rPr>
          <w:rFonts w:ascii="Times New Roman" w:hAnsi="Times New Roman"/>
          <w:color w:val="000000"/>
          <w:kern w:val="0"/>
          <w:szCs w:val="21"/>
        </w:rPr>
        <w:t>3.1</w:t>
      </w:r>
      <w:r>
        <w:rPr>
          <w:rFonts w:ascii="Times New Roman" w:hAnsi="Times New Roman"/>
          <w:color w:val="000000"/>
          <w:kern w:val="0"/>
          <w:szCs w:val="21"/>
        </w:rPr>
        <w:t>），涡旋分散均匀后，加乙腈（</w:t>
      </w:r>
      <w:r>
        <w:rPr>
          <w:rFonts w:ascii="Times New Roman" w:hAnsi="Times New Roman"/>
          <w:color w:val="000000"/>
          <w:kern w:val="0"/>
          <w:szCs w:val="21"/>
        </w:rPr>
        <w:t>3.1</w:t>
      </w:r>
      <w:r>
        <w:rPr>
          <w:rFonts w:ascii="Times New Roman" w:hAnsi="Times New Roman"/>
          <w:color w:val="000000"/>
          <w:kern w:val="0"/>
          <w:szCs w:val="21"/>
        </w:rPr>
        <w:t>）至近刻度，</w:t>
      </w:r>
      <w:proofErr w:type="gramStart"/>
      <w:r>
        <w:rPr>
          <w:rFonts w:ascii="Times New Roman" w:hAnsi="Times New Roman" w:hint="eastAsia"/>
          <w:color w:val="000000"/>
          <w:kern w:val="0"/>
          <w:szCs w:val="21"/>
        </w:rPr>
        <w:t>冰浴</w:t>
      </w:r>
      <w:r>
        <w:rPr>
          <w:rFonts w:ascii="Times New Roman" w:hAnsi="Times New Roman"/>
          <w:color w:val="000000"/>
          <w:kern w:val="0"/>
          <w:szCs w:val="21"/>
        </w:rPr>
        <w:t>超声</w:t>
      </w:r>
      <w:proofErr w:type="gramEnd"/>
      <w:r>
        <w:rPr>
          <w:rFonts w:ascii="Times New Roman" w:hAnsi="Times New Roman"/>
          <w:color w:val="000000"/>
          <w:kern w:val="0"/>
          <w:szCs w:val="21"/>
        </w:rPr>
        <w:t>提取</w:t>
      </w:r>
      <w:r>
        <w:rPr>
          <w:rFonts w:ascii="Times New Roman" w:hAnsi="Times New Roman"/>
          <w:color w:val="000000"/>
          <w:kern w:val="0"/>
          <w:szCs w:val="21"/>
        </w:rPr>
        <w:t>10 min</w:t>
      </w:r>
      <w:r>
        <w:rPr>
          <w:rFonts w:ascii="Times New Roman" w:hAnsi="Times New Roman"/>
          <w:color w:val="000000"/>
          <w:kern w:val="0"/>
          <w:szCs w:val="21"/>
        </w:rPr>
        <w:t>，静置至室温，用乙腈（</w:t>
      </w:r>
      <w:r>
        <w:rPr>
          <w:rFonts w:ascii="Times New Roman" w:hAnsi="Times New Roman"/>
          <w:color w:val="000000"/>
          <w:kern w:val="0"/>
          <w:szCs w:val="21"/>
        </w:rPr>
        <w:t>3.1</w:t>
      </w:r>
      <w:r>
        <w:rPr>
          <w:rFonts w:ascii="Times New Roman" w:hAnsi="Times New Roman"/>
          <w:color w:val="000000"/>
          <w:kern w:val="0"/>
          <w:szCs w:val="21"/>
        </w:rPr>
        <w:t>）</w:t>
      </w:r>
      <w:proofErr w:type="gramStart"/>
      <w:r>
        <w:rPr>
          <w:rFonts w:ascii="Times New Roman" w:hAnsi="Times New Roman"/>
          <w:color w:val="000000"/>
          <w:kern w:val="0"/>
          <w:szCs w:val="21"/>
        </w:rPr>
        <w:t>定容至刻度</w:t>
      </w:r>
      <w:proofErr w:type="gramEnd"/>
      <w:r>
        <w:rPr>
          <w:rFonts w:ascii="Times New Roman" w:hAnsi="Times New Roman"/>
          <w:color w:val="000000"/>
          <w:kern w:val="0"/>
          <w:szCs w:val="21"/>
        </w:rPr>
        <w:t>，加入硅镁吸附剂</w:t>
      </w:r>
      <w:r>
        <w:rPr>
          <w:rFonts w:ascii="Times New Roman" w:hAnsi="Times New Roman"/>
          <w:color w:val="000000"/>
          <w:kern w:val="0"/>
          <w:szCs w:val="21"/>
        </w:rPr>
        <w:t>1 g</w:t>
      </w:r>
      <w:r>
        <w:rPr>
          <w:rFonts w:ascii="Times New Roman" w:hAnsi="Times New Roman"/>
          <w:color w:val="000000"/>
          <w:kern w:val="0"/>
          <w:szCs w:val="21"/>
        </w:rPr>
        <w:t>，</w:t>
      </w:r>
      <w:r>
        <w:rPr>
          <w:rFonts w:ascii="Times New Roman" w:hAnsi="Times New Roman" w:hint="eastAsia"/>
          <w:color w:val="000000"/>
          <w:kern w:val="0"/>
          <w:szCs w:val="21"/>
        </w:rPr>
        <w:t>混</w:t>
      </w:r>
      <w:r>
        <w:rPr>
          <w:rFonts w:ascii="Times New Roman" w:hAnsi="Times New Roman"/>
          <w:color w:val="000000"/>
          <w:kern w:val="0"/>
          <w:szCs w:val="21"/>
        </w:rPr>
        <w:t>匀，以</w:t>
      </w:r>
      <w:r>
        <w:rPr>
          <w:rFonts w:ascii="Times New Roman" w:hAnsi="Times New Roman"/>
          <w:color w:val="000000"/>
          <w:kern w:val="0"/>
          <w:szCs w:val="21"/>
        </w:rPr>
        <w:t>6000 r/min</w:t>
      </w:r>
      <w:r>
        <w:rPr>
          <w:rFonts w:ascii="Times New Roman" w:hAnsi="Times New Roman"/>
          <w:color w:val="000000"/>
          <w:kern w:val="0"/>
          <w:szCs w:val="21"/>
        </w:rPr>
        <w:t>转速离心</w:t>
      </w:r>
      <w:r>
        <w:rPr>
          <w:rFonts w:ascii="Times New Roman" w:hAnsi="Times New Roman"/>
          <w:color w:val="000000"/>
          <w:kern w:val="0"/>
          <w:szCs w:val="21"/>
        </w:rPr>
        <w:t>10 min</w:t>
      </w:r>
      <w:r>
        <w:rPr>
          <w:rFonts w:ascii="Times New Roman" w:hAnsi="Times New Roman"/>
          <w:color w:val="000000"/>
          <w:kern w:val="0"/>
          <w:szCs w:val="21"/>
        </w:rPr>
        <w:t>。取上清液经</w:t>
      </w:r>
      <w:r>
        <w:rPr>
          <w:rFonts w:ascii="Times New Roman" w:hAnsi="Times New Roman"/>
          <w:color w:val="000000"/>
          <w:kern w:val="0"/>
          <w:szCs w:val="21"/>
        </w:rPr>
        <w:t xml:space="preserve">0.22 </w:t>
      </w:r>
      <w:proofErr w:type="spellStart"/>
      <w:r>
        <w:rPr>
          <w:rFonts w:ascii="Times New Roman" w:hAnsi="Times New Roman"/>
          <w:color w:val="000000"/>
          <w:kern w:val="0"/>
          <w:szCs w:val="21"/>
        </w:rPr>
        <w:t>μm</w:t>
      </w:r>
      <w:proofErr w:type="spellEnd"/>
      <w:r>
        <w:rPr>
          <w:rFonts w:ascii="Times New Roman" w:hAnsi="Times New Roman"/>
          <w:color w:val="000000"/>
          <w:kern w:val="0"/>
          <w:szCs w:val="21"/>
        </w:rPr>
        <w:t>滤膜过滤，滤液作为</w:t>
      </w:r>
      <w:proofErr w:type="gramStart"/>
      <w:r>
        <w:rPr>
          <w:rFonts w:ascii="Times New Roman" w:hAnsi="Times New Roman"/>
          <w:color w:val="000000"/>
          <w:kern w:val="0"/>
          <w:szCs w:val="21"/>
        </w:rPr>
        <w:t>供试品溶液</w:t>
      </w:r>
      <w:proofErr w:type="gramEnd"/>
      <w:r>
        <w:rPr>
          <w:rFonts w:ascii="Times New Roman" w:hAnsi="Times New Roman"/>
          <w:color w:val="000000"/>
          <w:kern w:val="0"/>
          <w:szCs w:val="21"/>
        </w:rPr>
        <w:t>备用（根据样品的实际检测情况，当样品含量高于线性最高点时，可对</w:t>
      </w:r>
      <w:proofErr w:type="gramStart"/>
      <w:r>
        <w:rPr>
          <w:rFonts w:ascii="Times New Roman" w:hAnsi="Times New Roman"/>
          <w:color w:val="000000"/>
          <w:kern w:val="0"/>
          <w:szCs w:val="21"/>
        </w:rPr>
        <w:t>供试品溶液</w:t>
      </w:r>
      <w:proofErr w:type="gramEnd"/>
      <w:r>
        <w:rPr>
          <w:rFonts w:ascii="Times New Roman" w:hAnsi="Times New Roman"/>
          <w:color w:val="000000"/>
          <w:kern w:val="0"/>
          <w:szCs w:val="21"/>
        </w:rPr>
        <w:t>进行适当稀释，空白基质提取液同步稀释。）。</w:t>
      </w:r>
    </w:p>
    <w:p w:rsidR="00512EF5" w:rsidRDefault="002F6A58">
      <w:pPr>
        <w:spacing w:before="156" w:after="156"/>
        <w:ind w:firstLineChars="0" w:firstLine="0"/>
        <w:rPr>
          <w:rFonts w:ascii="Times New Roman" w:hAnsi="Times New Roman"/>
          <w:color w:val="000000"/>
          <w:kern w:val="0"/>
          <w:szCs w:val="21"/>
        </w:rPr>
      </w:pPr>
      <w:r>
        <w:rPr>
          <w:rFonts w:ascii="Times New Roman" w:hAnsi="Times New Roman"/>
          <w:color w:val="000000"/>
          <w:kern w:val="0"/>
          <w:szCs w:val="21"/>
        </w:rPr>
        <w:t xml:space="preserve">5.3.2  </w:t>
      </w:r>
      <w:proofErr w:type="gramStart"/>
      <w:r>
        <w:rPr>
          <w:rFonts w:ascii="Times New Roman" w:hAnsi="Times New Roman"/>
          <w:color w:val="000000"/>
          <w:kern w:val="0"/>
          <w:szCs w:val="21"/>
        </w:rPr>
        <w:t>蜡基类</w:t>
      </w:r>
      <w:proofErr w:type="gramEnd"/>
    </w:p>
    <w:p w:rsidR="00512EF5" w:rsidRDefault="002F6A58">
      <w:pPr>
        <w:spacing w:before="156" w:after="156"/>
        <w:ind w:firstLine="420"/>
        <w:rPr>
          <w:rFonts w:ascii="Times New Roman" w:hAnsi="Times New Roman"/>
          <w:color w:val="000000"/>
          <w:kern w:val="0"/>
          <w:szCs w:val="21"/>
        </w:rPr>
      </w:pPr>
      <w:r>
        <w:rPr>
          <w:rFonts w:ascii="Times New Roman" w:hAnsi="Times New Roman"/>
          <w:color w:val="000000"/>
          <w:kern w:val="0"/>
          <w:szCs w:val="21"/>
        </w:rPr>
        <w:t>称取样品</w:t>
      </w:r>
      <w:r>
        <w:rPr>
          <w:rFonts w:ascii="Times New Roman" w:hAnsi="Times New Roman"/>
          <w:color w:val="000000"/>
          <w:kern w:val="0"/>
          <w:szCs w:val="21"/>
        </w:rPr>
        <w:t>0.2 g</w:t>
      </w:r>
      <w:r>
        <w:rPr>
          <w:rFonts w:ascii="Times New Roman" w:hAnsi="Times New Roman"/>
          <w:color w:val="000000"/>
          <w:kern w:val="0"/>
          <w:szCs w:val="21"/>
        </w:rPr>
        <w:t>（精确至</w:t>
      </w:r>
      <w:r>
        <w:rPr>
          <w:rFonts w:ascii="Times New Roman" w:hAnsi="Times New Roman"/>
          <w:color w:val="000000"/>
          <w:kern w:val="0"/>
          <w:szCs w:val="21"/>
        </w:rPr>
        <w:t>0.0001g</w:t>
      </w:r>
      <w:r>
        <w:rPr>
          <w:rFonts w:ascii="Times New Roman" w:hAnsi="Times New Roman"/>
          <w:color w:val="000000"/>
          <w:kern w:val="0"/>
          <w:szCs w:val="21"/>
        </w:rPr>
        <w:t>），置于</w:t>
      </w:r>
      <w:r>
        <w:rPr>
          <w:rFonts w:ascii="Times New Roman" w:hAnsi="Times New Roman"/>
          <w:color w:val="000000"/>
          <w:kern w:val="0"/>
          <w:szCs w:val="21"/>
        </w:rPr>
        <w:t>10 mL</w:t>
      </w:r>
      <w:proofErr w:type="gramStart"/>
      <w:r>
        <w:rPr>
          <w:rFonts w:ascii="Times New Roman" w:hAnsi="Times New Roman"/>
          <w:color w:val="000000"/>
          <w:kern w:val="0"/>
          <w:szCs w:val="21"/>
        </w:rPr>
        <w:t>具塞比色</w:t>
      </w:r>
      <w:proofErr w:type="gramEnd"/>
      <w:r>
        <w:rPr>
          <w:rFonts w:ascii="Times New Roman" w:hAnsi="Times New Roman"/>
          <w:color w:val="000000"/>
          <w:kern w:val="0"/>
          <w:szCs w:val="21"/>
        </w:rPr>
        <w:t>管中，</w:t>
      </w:r>
      <w:proofErr w:type="gramStart"/>
      <w:r>
        <w:rPr>
          <w:rFonts w:ascii="Times New Roman" w:hAnsi="Times New Roman"/>
          <w:color w:val="000000"/>
          <w:kern w:val="0"/>
          <w:szCs w:val="21"/>
        </w:rPr>
        <w:t>加石油醚</w:t>
      </w:r>
      <w:proofErr w:type="gramEnd"/>
      <w:r>
        <w:rPr>
          <w:rFonts w:ascii="Times New Roman" w:hAnsi="Times New Roman"/>
          <w:color w:val="000000"/>
          <w:kern w:val="0"/>
          <w:szCs w:val="21"/>
        </w:rPr>
        <w:t>（</w:t>
      </w:r>
      <w:r>
        <w:rPr>
          <w:rFonts w:ascii="Times New Roman" w:hAnsi="Times New Roman"/>
          <w:color w:val="000000"/>
          <w:kern w:val="0"/>
          <w:szCs w:val="21"/>
        </w:rPr>
        <w:t>30~60</w:t>
      </w:r>
      <w:r>
        <w:rPr>
          <w:rFonts w:ascii="宋体" w:hAnsi="宋体" w:cs="宋体" w:hint="eastAsia"/>
          <w:color w:val="000000"/>
          <w:kern w:val="0"/>
          <w:szCs w:val="21"/>
        </w:rPr>
        <w:t>℃</w:t>
      </w:r>
      <w:r>
        <w:rPr>
          <w:rFonts w:ascii="Times New Roman" w:hAnsi="Times New Roman"/>
          <w:color w:val="000000"/>
          <w:kern w:val="0"/>
          <w:szCs w:val="21"/>
        </w:rPr>
        <w:t>）</w:t>
      </w:r>
      <w:r>
        <w:rPr>
          <w:rFonts w:ascii="Times New Roman" w:hAnsi="Times New Roman"/>
          <w:color w:val="000000"/>
          <w:kern w:val="0"/>
          <w:szCs w:val="21"/>
        </w:rPr>
        <w:lastRenderedPageBreak/>
        <w:t>（</w:t>
      </w:r>
      <w:r>
        <w:rPr>
          <w:rFonts w:ascii="Times New Roman" w:hAnsi="Times New Roman"/>
          <w:color w:val="000000"/>
          <w:kern w:val="0"/>
          <w:szCs w:val="21"/>
        </w:rPr>
        <w:t>3.3</w:t>
      </w:r>
      <w:r>
        <w:rPr>
          <w:rFonts w:ascii="Times New Roman" w:hAnsi="Times New Roman"/>
          <w:color w:val="000000"/>
          <w:kern w:val="0"/>
          <w:szCs w:val="21"/>
        </w:rPr>
        <w:t>）</w:t>
      </w:r>
      <w:r>
        <w:rPr>
          <w:rFonts w:ascii="Times New Roman" w:hAnsi="Times New Roman"/>
          <w:color w:val="000000"/>
          <w:kern w:val="0"/>
          <w:szCs w:val="21"/>
        </w:rPr>
        <w:t>1 mL</w:t>
      </w:r>
      <w:r>
        <w:rPr>
          <w:rFonts w:ascii="Times New Roman" w:hAnsi="Times New Roman"/>
          <w:color w:val="000000"/>
          <w:kern w:val="0"/>
          <w:szCs w:val="21"/>
        </w:rPr>
        <w:t>，涡旋分散均匀后，加乙腈（</w:t>
      </w:r>
      <w:r>
        <w:rPr>
          <w:rFonts w:ascii="Times New Roman" w:hAnsi="Times New Roman"/>
          <w:color w:val="000000"/>
          <w:kern w:val="0"/>
          <w:szCs w:val="21"/>
        </w:rPr>
        <w:t>3.1</w:t>
      </w:r>
      <w:r>
        <w:rPr>
          <w:rFonts w:ascii="Times New Roman" w:hAnsi="Times New Roman"/>
          <w:color w:val="000000"/>
          <w:kern w:val="0"/>
          <w:szCs w:val="21"/>
        </w:rPr>
        <w:t>）至近刻度，</w:t>
      </w:r>
      <w:proofErr w:type="gramStart"/>
      <w:r>
        <w:rPr>
          <w:rFonts w:ascii="Times New Roman" w:hAnsi="Times New Roman"/>
          <w:color w:val="000000"/>
          <w:kern w:val="0"/>
          <w:szCs w:val="21"/>
        </w:rPr>
        <w:t>冰浴超声</w:t>
      </w:r>
      <w:proofErr w:type="gramEnd"/>
      <w:r>
        <w:rPr>
          <w:rFonts w:ascii="Times New Roman" w:hAnsi="Times New Roman"/>
          <w:color w:val="000000"/>
          <w:kern w:val="0"/>
          <w:szCs w:val="21"/>
        </w:rPr>
        <w:t>提取</w:t>
      </w:r>
      <w:r>
        <w:rPr>
          <w:rFonts w:ascii="Times New Roman" w:hAnsi="Times New Roman"/>
          <w:color w:val="000000"/>
          <w:kern w:val="0"/>
          <w:szCs w:val="21"/>
        </w:rPr>
        <w:t>10 min</w:t>
      </w:r>
      <w:r>
        <w:rPr>
          <w:rFonts w:ascii="Times New Roman" w:hAnsi="Times New Roman"/>
          <w:color w:val="000000"/>
          <w:kern w:val="0"/>
          <w:szCs w:val="21"/>
        </w:rPr>
        <w:t>，静置至室温，用乙腈（</w:t>
      </w:r>
      <w:r>
        <w:rPr>
          <w:rFonts w:ascii="Times New Roman" w:hAnsi="Times New Roman"/>
          <w:color w:val="000000"/>
          <w:kern w:val="0"/>
          <w:szCs w:val="21"/>
        </w:rPr>
        <w:t>3.1</w:t>
      </w:r>
      <w:r>
        <w:rPr>
          <w:rFonts w:ascii="Times New Roman" w:hAnsi="Times New Roman"/>
          <w:color w:val="000000"/>
          <w:kern w:val="0"/>
          <w:szCs w:val="21"/>
        </w:rPr>
        <w:t>）</w:t>
      </w:r>
      <w:proofErr w:type="gramStart"/>
      <w:r>
        <w:rPr>
          <w:rFonts w:ascii="Times New Roman" w:hAnsi="Times New Roman"/>
          <w:color w:val="000000"/>
          <w:kern w:val="0"/>
          <w:szCs w:val="21"/>
        </w:rPr>
        <w:t>定容至刻度</w:t>
      </w:r>
      <w:proofErr w:type="gramEnd"/>
      <w:r>
        <w:rPr>
          <w:rFonts w:ascii="Times New Roman" w:hAnsi="Times New Roman"/>
          <w:color w:val="000000"/>
          <w:kern w:val="0"/>
          <w:szCs w:val="21"/>
        </w:rPr>
        <w:t>，加入硅镁吸附剂</w:t>
      </w:r>
      <w:r>
        <w:rPr>
          <w:rFonts w:ascii="Times New Roman" w:hAnsi="Times New Roman"/>
          <w:color w:val="000000"/>
          <w:kern w:val="0"/>
          <w:szCs w:val="21"/>
        </w:rPr>
        <w:t>1 g</w:t>
      </w:r>
      <w:r>
        <w:rPr>
          <w:rFonts w:ascii="Times New Roman" w:hAnsi="Times New Roman"/>
          <w:color w:val="000000"/>
          <w:kern w:val="0"/>
          <w:szCs w:val="21"/>
        </w:rPr>
        <w:t>，</w:t>
      </w:r>
      <w:r>
        <w:rPr>
          <w:rFonts w:ascii="Times New Roman" w:hAnsi="Times New Roman" w:hint="eastAsia"/>
          <w:color w:val="000000"/>
          <w:kern w:val="0"/>
          <w:szCs w:val="21"/>
        </w:rPr>
        <w:t>混</w:t>
      </w:r>
      <w:r>
        <w:rPr>
          <w:rFonts w:ascii="Times New Roman" w:hAnsi="Times New Roman"/>
          <w:color w:val="000000"/>
          <w:kern w:val="0"/>
          <w:szCs w:val="21"/>
        </w:rPr>
        <w:t>匀，以</w:t>
      </w:r>
      <w:r>
        <w:rPr>
          <w:rFonts w:ascii="Times New Roman" w:hAnsi="Times New Roman"/>
          <w:color w:val="000000"/>
          <w:kern w:val="0"/>
          <w:szCs w:val="21"/>
        </w:rPr>
        <w:t>6000 r/min</w:t>
      </w:r>
      <w:r>
        <w:rPr>
          <w:rFonts w:ascii="Times New Roman" w:hAnsi="Times New Roman"/>
          <w:color w:val="000000"/>
          <w:kern w:val="0"/>
          <w:szCs w:val="21"/>
        </w:rPr>
        <w:t>转速离心</w:t>
      </w:r>
      <w:r>
        <w:rPr>
          <w:rFonts w:ascii="Times New Roman" w:hAnsi="Times New Roman"/>
          <w:color w:val="000000"/>
          <w:kern w:val="0"/>
          <w:szCs w:val="21"/>
        </w:rPr>
        <w:t>10 min</w:t>
      </w:r>
      <w:r>
        <w:rPr>
          <w:rFonts w:ascii="Times New Roman" w:hAnsi="Times New Roman"/>
          <w:color w:val="000000"/>
          <w:kern w:val="0"/>
          <w:szCs w:val="21"/>
        </w:rPr>
        <w:t>。取上清液经</w:t>
      </w:r>
      <w:r>
        <w:rPr>
          <w:rFonts w:ascii="Times New Roman" w:hAnsi="Times New Roman"/>
          <w:color w:val="000000"/>
          <w:kern w:val="0"/>
          <w:szCs w:val="21"/>
        </w:rPr>
        <w:t xml:space="preserve">0.22 </w:t>
      </w:r>
      <w:proofErr w:type="spellStart"/>
      <w:r>
        <w:rPr>
          <w:rFonts w:ascii="Times New Roman" w:hAnsi="Times New Roman"/>
          <w:color w:val="000000"/>
          <w:kern w:val="0"/>
          <w:szCs w:val="21"/>
        </w:rPr>
        <w:t>μm</w:t>
      </w:r>
      <w:proofErr w:type="spellEnd"/>
      <w:r>
        <w:rPr>
          <w:rFonts w:ascii="Times New Roman" w:hAnsi="Times New Roman"/>
          <w:color w:val="000000"/>
          <w:kern w:val="0"/>
          <w:szCs w:val="21"/>
        </w:rPr>
        <w:t>滤膜过滤，滤液作为</w:t>
      </w:r>
      <w:proofErr w:type="gramStart"/>
      <w:r>
        <w:rPr>
          <w:rFonts w:ascii="Times New Roman" w:hAnsi="Times New Roman"/>
          <w:color w:val="000000"/>
          <w:kern w:val="0"/>
          <w:szCs w:val="21"/>
        </w:rPr>
        <w:t>供试品溶液</w:t>
      </w:r>
      <w:proofErr w:type="gramEnd"/>
      <w:r>
        <w:rPr>
          <w:rFonts w:ascii="Times New Roman" w:hAnsi="Times New Roman"/>
          <w:color w:val="000000"/>
          <w:kern w:val="0"/>
          <w:szCs w:val="21"/>
        </w:rPr>
        <w:t>备用（</w:t>
      </w:r>
      <w:proofErr w:type="gramStart"/>
      <w:r>
        <w:rPr>
          <w:rFonts w:ascii="Times New Roman" w:hAnsi="Times New Roman"/>
          <w:color w:val="000000"/>
          <w:kern w:val="0"/>
          <w:szCs w:val="21"/>
        </w:rPr>
        <w:t>供试品溶液</w:t>
      </w:r>
      <w:proofErr w:type="gramEnd"/>
      <w:r>
        <w:rPr>
          <w:rFonts w:ascii="Times New Roman" w:hAnsi="Times New Roman"/>
          <w:color w:val="000000"/>
          <w:kern w:val="0"/>
          <w:szCs w:val="21"/>
        </w:rPr>
        <w:t>可根据实际浓度进行适当稀释）。</w:t>
      </w:r>
    </w:p>
    <w:p w:rsidR="00512EF5" w:rsidRDefault="002F6A58">
      <w:pPr>
        <w:spacing w:before="156" w:after="156"/>
        <w:ind w:firstLine="420"/>
        <w:rPr>
          <w:rFonts w:ascii="Times New Roman" w:hAnsi="Times New Roman"/>
          <w:color w:val="000000"/>
          <w:kern w:val="0"/>
          <w:szCs w:val="21"/>
        </w:rPr>
      </w:pPr>
      <w:r>
        <w:rPr>
          <w:rFonts w:ascii="Times New Roman" w:hAnsi="Times New Roman"/>
          <w:color w:val="000000"/>
          <w:kern w:val="0"/>
          <w:szCs w:val="21"/>
        </w:rPr>
        <w:t>注：基质标准系列溶液</w:t>
      </w:r>
      <w:r>
        <w:rPr>
          <w:rFonts w:ascii="Times New Roman" w:hAnsi="Times New Roman" w:hint="eastAsia"/>
          <w:color w:val="000000"/>
          <w:kern w:val="0"/>
          <w:szCs w:val="21"/>
        </w:rPr>
        <w:t>与样品处理应全程</w:t>
      </w:r>
      <w:r>
        <w:rPr>
          <w:rFonts w:ascii="Times New Roman" w:hAnsi="Times New Roman"/>
          <w:color w:val="000000"/>
          <w:kern w:val="0"/>
          <w:szCs w:val="21"/>
        </w:rPr>
        <w:t>避光操作，并在</w:t>
      </w:r>
      <w:r>
        <w:rPr>
          <w:rFonts w:ascii="Times New Roman" w:hAnsi="Times New Roman"/>
          <w:color w:val="000000"/>
          <w:kern w:val="0"/>
          <w:szCs w:val="21"/>
        </w:rPr>
        <w:t>24</w:t>
      </w:r>
      <w:r>
        <w:rPr>
          <w:rFonts w:ascii="Times New Roman" w:hAnsi="Times New Roman"/>
          <w:color w:val="000000"/>
          <w:kern w:val="0"/>
          <w:szCs w:val="21"/>
        </w:rPr>
        <w:t>小时内完成测定。</w:t>
      </w:r>
    </w:p>
    <w:p w:rsidR="00512EF5" w:rsidRDefault="002F6A58">
      <w:pPr>
        <w:spacing w:before="156" w:after="156"/>
        <w:ind w:firstLineChars="0" w:firstLine="0"/>
        <w:rPr>
          <w:rFonts w:ascii="Times New Roman" w:hAnsi="Times New Roman"/>
          <w:color w:val="000000"/>
          <w:kern w:val="0"/>
          <w:szCs w:val="21"/>
        </w:rPr>
      </w:pPr>
      <w:r>
        <w:rPr>
          <w:rFonts w:ascii="Times New Roman" w:hAnsi="Times New Roman"/>
          <w:color w:val="000000"/>
          <w:kern w:val="0"/>
          <w:szCs w:val="21"/>
        </w:rPr>
        <w:t xml:space="preserve">5.4  </w:t>
      </w:r>
      <w:r>
        <w:rPr>
          <w:rFonts w:ascii="Times New Roman" w:hAnsi="Times New Roman"/>
          <w:color w:val="000000"/>
          <w:kern w:val="0"/>
          <w:szCs w:val="21"/>
        </w:rPr>
        <w:t>仪器参考条件</w:t>
      </w:r>
    </w:p>
    <w:p w:rsidR="00512EF5" w:rsidRDefault="002F6A58">
      <w:pPr>
        <w:spacing w:before="156" w:after="156"/>
        <w:ind w:firstLineChars="0" w:firstLine="0"/>
        <w:rPr>
          <w:rFonts w:ascii="Times New Roman" w:hAnsi="Times New Roman"/>
          <w:color w:val="000000"/>
          <w:kern w:val="0"/>
          <w:szCs w:val="21"/>
        </w:rPr>
      </w:pPr>
      <w:r>
        <w:rPr>
          <w:rFonts w:ascii="Times New Roman" w:hAnsi="Times New Roman"/>
          <w:color w:val="000000"/>
          <w:kern w:val="0"/>
          <w:szCs w:val="21"/>
        </w:rPr>
        <w:t xml:space="preserve">5.4.1  </w:t>
      </w:r>
      <w:r>
        <w:rPr>
          <w:rFonts w:ascii="Times New Roman" w:hAnsi="Times New Roman"/>
          <w:color w:val="000000"/>
          <w:kern w:val="0"/>
          <w:szCs w:val="21"/>
        </w:rPr>
        <w:t>色谱条件</w:t>
      </w:r>
    </w:p>
    <w:p w:rsidR="00512EF5" w:rsidRDefault="002F6A58">
      <w:pPr>
        <w:spacing w:before="156" w:after="156"/>
        <w:ind w:firstLine="420"/>
        <w:rPr>
          <w:rFonts w:ascii="Times New Roman" w:hAnsi="Times New Roman"/>
          <w:color w:val="000000"/>
          <w:kern w:val="0"/>
          <w:szCs w:val="21"/>
        </w:rPr>
      </w:pPr>
      <w:r>
        <w:rPr>
          <w:rFonts w:ascii="Times New Roman" w:hAnsi="Times New Roman"/>
          <w:color w:val="000000"/>
          <w:kern w:val="0"/>
          <w:szCs w:val="21"/>
        </w:rPr>
        <w:t>色谱柱：</w:t>
      </w:r>
      <w:r>
        <w:rPr>
          <w:rFonts w:ascii="Times New Roman" w:hAnsi="Times New Roman"/>
          <w:color w:val="000000"/>
          <w:kern w:val="0"/>
          <w:szCs w:val="21"/>
        </w:rPr>
        <w:t>C</w:t>
      </w:r>
      <w:r>
        <w:rPr>
          <w:rFonts w:ascii="Times New Roman" w:hAnsi="Times New Roman"/>
          <w:color w:val="000000"/>
          <w:kern w:val="0"/>
          <w:szCs w:val="21"/>
          <w:vertAlign w:val="subscript"/>
        </w:rPr>
        <w:t>18</w:t>
      </w:r>
      <w:r>
        <w:rPr>
          <w:rFonts w:ascii="Times New Roman" w:hAnsi="Times New Roman"/>
          <w:color w:val="000000"/>
          <w:kern w:val="0"/>
          <w:szCs w:val="21"/>
        </w:rPr>
        <w:t>柱（</w:t>
      </w:r>
      <w:r>
        <w:rPr>
          <w:rFonts w:ascii="Times New Roman" w:hAnsi="Times New Roman"/>
          <w:color w:val="000000"/>
          <w:kern w:val="0"/>
          <w:szCs w:val="21"/>
        </w:rPr>
        <w:t>100 mm×2.1 mm</w:t>
      </w:r>
      <w:r>
        <w:rPr>
          <w:rFonts w:ascii="Times New Roman" w:hAnsi="Times New Roman"/>
          <w:color w:val="000000"/>
          <w:kern w:val="0"/>
          <w:szCs w:val="21"/>
        </w:rPr>
        <w:t>，</w:t>
      </w:r>
      <w:r>
        <w:rPr>
          <w:rFonts w:ascii="Times New Roman" w:hAnsi="Times New Roman"/>
          <w:color w:val="000000"/>
          <w:kern w:val="0"/>
          <w:szCs w:val="21"/>
        </w:rPr>
        <w:t xml:space="preserve">1.8 </w:t>
      </w:r>
      <w:r>
        <w:rPr>
          <w:rFonts w:ascii="Times New Roman" w:hAnsi="Times New Roman"/>
          <w:color w:val="000000"/>
          <w:kern w:val="0"/>
          <w:szCs w:val="21"/>
        </w:rPr>
        <w:sym w:font="Symbol" w:char="006D"/>
      </w:r>
      <w:r>
        <w:rPr>
          <w:rFonts w:ascii="Times New Roman" w:hAnsi="Times New Roman"/>
          <w:color w:val="000000"/>
          <w:kern w:val="0"/>
          <w:szCs w:val="21"/>
        </w:rPr>
        <w:t>m</w:t>
      </w:r>
      <w:r>
        <w:rPr>
          <w:rFonts w:ascii="Times New Roman" w:hAnsi="Times New Roman"/>
          <w:color w:val="000000"/>
          <w:kern w:val="0"/>
          <w:szCs w:val="21"/>
        </w:rPr>
        <w:t>），或等效色谱柱；</w:t>
      </w:r>
    </w:p>
    <w:p w:rsidR="00512EF5" w:rsidRDefault="002F6A58">
      <w:pPr>
        <w:spacing w:before="156" w:after="156"/>
        <w:ind w:firstLine="420"/>
        <w:rPr>
          <w:rFonts w:ascii="Times New Roman" w:hAnsi="Times New Roman"/>
          <w:color w:val="000000"/>
          <w:kern w:val="0"/>
          <w:szCs w:val="21"/>
        </w:rPr>
      </w:pPr>
      <w:r>
        <w:rPr>
          <w:rFonts w:ascii="Times New Roman" w:hAnsi="Times New Roman"/>
          <w:color w:val="000000"/>
          <w:kern w:val="0"/>
          <w:szCs w:val="21"/>
        </w:rPr>
        <w:t>流动相：</w:t>
      </w:r>
      <w:r>
        <w:rPr>
          <w:rFonts w:ascii="Times New Roman" w:hAnsi="Times New Roman"/>
          <w:color w:val="000000"/>
          <w:kern w:val="0"/>
          <w:szCs w:val="21"/>
        </w:rPr>
        <w:t>A</w:t>
      </w:r>
      <w:r>
        <w:rPr>
          <w:rFonts w:ascii="Times New Roman" w:hAnsi="Times New Roman"/>
          <w:color w:val="000000"/>
          <w:kern w:val="0"/>
          <w:szCs w:val="21"/>
        </w:rPr>
        <w:t>：</w:t>
      </w:r>
      <w:r>
        <w:rPr>
          <w:rFonts w:ascii="Times New Roman" w:hAnsi="Times New Roman"/>
          <w:color w:val="000000"/>
          <w:kern w:val="0"/>
          <w:szCs w:val="21"/>
        </w:rPr>
        <w:t xml:space="preserve">5 </w:t>
      </w:r>
      <w:proofErr w:type="spellStart"/>
      <w:r>
        <w:rPr>
          <w:rFonts w:ascii="Times New Roman" w:hAnsi="Times New Roman"/>
          <w:color w:val="000000"/>
          <w:kern w:val="0"/>
          <w:szCs w:val="21"/>
        </w:rPr>
        <w:t>mmol</w:t>
      </w:r>
      <w:proofErr w:type="spellEnd"/>
      <w:r>
        <w:rPr>
          <w:rFonts w:ascii="Times New Roman" w:hAnsi="Times New Roman"/>
          <w:color w:val="000000"/>
          <w:kern w:val="0"/>
          <w:szCs w:val="21"/>
        </w:rPr>
        <w:t>/L</w:t>
      </w:r>
      <w:r>
        <w:rPr>
          <w:rFonts w:ascii="Times New Roman" w:hAnsi="Times New Roman"/>
          <w:color w:val="000000"/>
          <w:kern w:val="0"/>
          <w:szCs w:val="21"/>
        </w:rPr>
        <w:t>甲酸</w:t>
      </w:r>
      <w:proofErr w:type="gramStart"/>
      <w:r>
        <w:rPr>
          <w:rFonts w:ascii="Times New Roman" w:hAnsi="Times New Roman"/>
          <w:color w:val="000000"/>
          <w:kern w:val="0"/>
          <w:szCs w:val="21"/>
        </w:rPr>
        <w:t>铵</w:t>
      </w:r>
      <w:proofErr w:type="gramEnd"/>
      <w:r>
        <w:rPr>
          <w:rFonts w:ascii="Times New Roman" w:hAnsi="Times New Roman"/>
          <w:color w:val="000000"/>
          <w:kern w:val="0"/>
          <w:szCs w:val="21"/>
        </w:rPr>
        <w:t>水溶液（</w:t>
      </w:r>
      <w:r>
        <w:rPr>
          <w:rFonts w:ascii="Times New Roman" w:hAnsi="Times New Roman"/>
          <w:color w:val="000000"/>
          <w:kern w:val="0"/>
          <w:szCs w:val="21"/>
        </w:rPr>
        <w:t>3.6</w:t>
      </w:r>
      <w:r>
        <w:rPr>
          <w:rFonts w:ascii="Times New Roman" w:hAnsi="Times New Roman"/>
          <w:color w:val="000000"/>
          <w:kern w:val="0"/>
          <w:szCs w:val="21"/>
        </w:rPr>
        <w:t>），</w:t>
      </w:r>
      <w:r>
        <w:rPr>
          <w:rFonts w:ascii="Times New Roman" w:hAnsi="Times New Roman"/>
          <w:color w:val="000000"/>
          <w:kern w:val="0"/>
          <w:szCs w:val="21"/>
        </w:rPr>
        <w:t>B</w:t>
      </w:r>
      <w:r>
        <w:rPr>
          <w:rFonts w:ascii="Times New Roman" w:hAnsi="Times New Roman"/>
          <w:color w:val="000000"/>
          <w:kern w:val="0"/>
          <w:szCs w:val="21"/>
        </w:rPr>
        <w:t>：甲醇（</w:t>
      </w:r>
      <w:r>
        <w:rPr>
          <w:rFonts w:ascii="Times New Roman" w:hAnsi="Times New Roman"/>
          <w:color w:val="000000"/>
          <w:kern w:val="0"/>
          <w:szCs w:val="21"/>
        </w:rPr>
        <w:t>3.2</w:t>
      </w:r>
      <w:r>
        <w:rPr>
          <w:rFonts w:ascii="Times New Roman" w:hAnsi="Times New Roman"/>
          <w:color w:val="000000"/>
          <w:kern w:val="0"/>
          <w:szCs w:val="21"/>
        </w:rPr>
        <w:t>），梯度洗脱程序见表</w:t>
      </w:r>
      <w:r>
        <w:rPr>
          <w:rFonts w:ascii="Times New Roman" w:hAnsi="Times New Roman"/>
          <w:color w:val="000000"/>
          <w:kern w:val="0"/>
          <w:szCs w:val="21"/>
        </w:rPr>
        <w:t>1</w:t>
      </w:r>
      <w:r>
        <w:rPr>
          <w:rFonts w:ascii="Times New Roman" w:hAnsi="Times New Roman"/>
          <w:color w:val="000000"/>
          <w:kern w:val="0"/>
          <w:szCs w:val="21"/>
        </w:rPr>
        <w:t>。</w:t>
      </w:r>
    </w:p>
    <w:p w:rsidR="00512EF5" w:rsidRDefault="002F6A58">
      <w:pPr>
        <w:spacing w:before="156" w:after="156"/>
        <w:ind w:firstLineChars="0" w:firstLine="0"/>
        <w:jc w:val="center"/>
        <w:rPr>
          <w:rFonts w:ascii="Times New Roman" w:eastAsia="黑体" w:hAnsi="Times New Roman"/>
          <w:color w:val="000000"/>
          <w:szCs w:val="21"/>
        </w:rPr>
      </w:pPr>
      <w:r>
        <w:rPr>
          <w:rFonts w:ascii="Times New Roman" w:eastAsia="黑体" w:hAnsi="Times New Roman"/>
          <w:color w:val="000000"/>
          <w:szCs w:val="21"/>
        </w:rPr>
        <w:t>表</w:t>
      </w:r>
      <w:r>
        <w:rPr>
          <w:rFonts w:ascii="Times New Roman" w:eastAsia="黑体" w:hAnsi="Times New Roman"/>
          <w:color w:val="000000"/>
          <w:szCs w:val="21"/>
        </w:rPr>
        <w:t xml:space="preserve">1   </w:t>
      </w:r>
      <w:r>
        <w:rPr>
          <w:rFonts w:ascii="Times New Roman" w:eastAsia="黑体" w:hAnsi="Times New Roman"/>
          <w:color w:val="000000"/>
          <w:szCs w:val="21"/>
        </w:rPr>
        <w:t>流动相梯度洗脱程序</w:t>
      </w:r>
    </w:p>
    <w:tbl>
      <w:tblPr>
        <w:tblW w:w="5000" w:type="pct"/>
        <w:jc w:val="center"/>
        <w:tblLook w:val="04A0" w:firstRow="1" w:lastRow="0" w:firstColumn="1" w:lastColumn="0" w:noHBand="0" w:noVBand="1"/>
      </w:tblPr>
      <w:tblGrid>
        <w:gridCol w:w="2679"/>
        <w:gridCol w:w="2678"/>
        <w:gridCol w:w="3171"/>
      </w:tblGrid>
      <w:tr w:rsidR="00512EF5">
        <w:trPr>
          <w:trHeight w:val="367"/>
          <w:jc w:val="center"/>
        </w:trPr>
        <w:tc>
          <w:tcPr>
            <w:tcW w:w="1570" w:type="pct"/>
            <w:tcBorders>
              <w:top w:val="single" w:sz="8" w:space="0" w:color="auto"/>
              <w:left w:val="nil"/>
              <w:bottom w:val="single" w:sz="8" w:space="0" w:color="auto"/>
              <w:right w:val="nil"/>
            </w:tcBorders>
            <w:vAlign w:val="center"/>
          </w:tcPr>
          <w:p w:rsidR="00512EF5" w:rsidRDefault="002F6A58">
            <w:pPr>
              <w:widowControl/>
              <w:spacing w:before="156" w:after="156"/>
              <w:ind w:firstLineChars="0" w:firstLine="0"/>
              <w:jc w:val="center"/>
              <w:rPr>
                <w:rFonts w:ascii="Times New Roman" w:hAnsi="Times New Roman"/>
                <w:color w:val="000000"/>
                <w:kern w:val="0"/>
                <w:szCs w:val="21"/>
              </w:rPr>
            </w:pPr>
            <w:r>
              <w:rPr>
                <w:rFonts w:ascii="Times New Roman" w:hAnsi="Times New Roman"/>
                <w:color w:val="000000"/>
                <w:kern w:val="0"/>
                <w:szCs w:val="21"/>
              </w:rPr>
              <w:t>时间</w:t>
            </w:r>
            <w:r>
              <w:rPr>
                <w:rFonts w:ascii="Times New Roman" w:hAnsi="Times New Roman"/>
                <w:color w:val="000000"/>
                <w:kern w:val="0"/>
                <w:szCs w:val="21"/>
              </w:rPr>
              <w:t>/min</w:t>
            </w:r>
          </w:p>
        </w:tc>
        <w:tc>
          <w:tcPr>
            <w:tcW w:w="1570" w:type="pct"/>
            <w:tcBorders>
              <w:top w:val="single" w:sz="8" w:space="0" w:color="auto"/>
              <w:left w:val="nil"/>
              <w:bottom w:val="single" w:sz="8" w:space="0" w:color="auto"/>
              <w:right w:val="nil"/>
            </w:tcBorders>
            <w:vAlign w:val="center"/>
          </w:tcPr>
          <w:p w:rsidR="00512EF5" w:rsidRDefault="002F6A58">
            <w:pPr>
              <w:widowControl/>
              <w:spacing w:before="156" w:after="156"/>
              <w:ind w:firstLineChars="0" w:firstLine="0"/>
              <w:jc w:val="center"/>
              <w:rPr>
                <w:rFonts w:ascii="Times New Roman" w:hAnsi="Times New Roman"/>
                <w:color w:val="000000"/>
                <w:kern w:val="0"/>
                <w:szCs w:val="21"/>
              </w:rPr>
            </w:pPr>
            <w:r>
              <w:rPr>
                <w:rFonts w:ascii="Times New Roman" w:hAnsi="Times New Roman"/>
                <w:color w:val="000000"/>
                <w:kern w:val="0"/>
                <w:szCs w:val="21"/>
              </w:rPr>
              <w:t>V</w:t>
            </w:r>
            <w:r>
              <w:rPr>
                <w:rFonts w:ascii="Times New Roman" w:hAnsi="Times New Roman"/>
                <w:color w:val="000000"/>
                <w:kern w:val="0"/>
                <w:szCs w:val="21"/>
              </w:rPr>
              <w:t>（流动相</w:t>
            </w:r>
            <w:r>
              <w:rPr>
                <w:rFonts w:ascii="Times New Roman" w:hAnsi="Times New Roman"/>
                <w:color w:val="000000"/>
                <w:kern w:val="0"/>
                <w:szCs w:val="21"/>
              </w:rPr>
              <w:t>A</w:t>
            </w:r>
            <w:r>
              <w:rPr>
                <w:rFonts w:ascii="Times New Roman" w:hAnsi="Times New Roman"/>
                <w:color w:val="000000"/>
                <w:kern w:val="0"/>
                <w:szCs w:val="21"/>
              </w:rPr>
              <w:t>）</w:t>
            </w:r>
            <w:r>
              <w:rPr>
                <w:rFonts w:ascii="Times New Roman" w:hAnsi="Times New Roman"/>
                <w:color w:val="000000"/>
                <w:kern w:val="0"/>
                <w:szCs w:val="21"/>
              </w:rPr>
              <w:t>/%</w:t>
            </w:r>
          </w:p>
        </w:tc>
        <w:tc>
          <w:tcPr>
            <w:tcW w:w="1859" w:type="pct"/>
            <w:tcBorders>
              <w:top w:val="single" w:sz="8" w:space="0" w:color="auto"/>
              <w:left w:val="nil"/>
              <w:bottom w:val="single" w:sz="8" w:space="0" w:color="auto"/>
              <w:right w:val="nil"/>
            </w:tcBorders>
            <w:vAlign w:val="center"/>
          </w:tcPr>
          <w:p w:rsidR="00512EF5" w:rsidRDefault="002F6A58">
            <w:pPr>
              <w:widowControl/>
              <w:spacing w:before="156" w:after="156"/>
              <w:ind w:firstLineChars="0" w:firstLine="0"/>
              <w:jc w:val="center"/>
              <w:rPr>
                <w:rFonts w:ascii="Times New Roman" w:hAnsi="Times New Roman"/>
                <w:color w:val="000000"/>
                <w:kern w:val="0"/>
                <w:szCs w:val="21"/>
              </w:rPr>
            </w:pPr>
            <w:r>
              <w:rPr>
                <w:rFonts w:ascii="Times New Roman" w:hAnsi="Times New Roman"/>
                <w:color w:val="000000"/>
                <w:kern w:val="0"/>
                <w:szCs w:val="21"/>
              </w:rPr>
              <w:t>V</w:t>
            </w:r>
            <w:r>
              <w:rPr>
                <w:rFonts w:ascii="Times New Roman" w:hAnsi="Times New Roman"/>
                <w:color w:val="000000"/>
                <w:kern w:val="0"/>
                <w:szCs w:val="21"/>
              </w:rPr>
              <w:t>（流动相</w:t>
            </w:r>
            <w:r>
              <w:rPr>
                <w:rFonts w:ascii="Times New Roman" w:hAnsi="Times New Roman"/>
                <w:color w:val="000000"/>
                <w:kern w:val="0"/>
                <w:szCs w:val="21"/>
              </w:rPr>
              <w:t>B</w:t>
            </w:r>
            <w:r>
              <w:rPr>
                <w:rFonts w:ascii="Times New Roman" w:hAnsi="Times New Roman"/>
                <w:color w:val="000000"/>
                <w:kern w:val="0"/>
                <w:szCs w:val="21"/>
              </w:rPr>
              <w:t>）</w:t>
            </w:r>
            <w:r>
              <w:rPr>
                <w:rFonts w:ascii="Times New Roman" w:hAnsi="Times New Roman"/>
                <w:color w:val="000000"/>
                <w:kern w:val="0"/>
                <w:szCs w:val="21"/>
              </w:rPr>
              <w:t>/%</w:t>
            </w:r>
          </w:p>
        </w:tc>
      </w:tr>
      <w:tr w:rsidR="00512EF5">
        <w:trPr>
          <w:trHeight w:val="270"/>
          <w:jc w:val="center"/>
        </w:trPr>
        <w:tc>
          <w:tcPr>
            <w:tcW w:w="1570" w:type="pct"/>
            <w:vAlign w:val="center"/>
          </w:tcPr>
          <w:p w:rsidR="00512EF5" w:rsidRDefault="002F6A58">
            <w:pPr>
              <w:widowControl/>
              <w:spacing w:before="156" w:after="156"/>
              <w:ind w:firstLineChars="0" w:firstLine="0"/>
              <w:jc w:val="center"/>
              <w:rPr>
                <w:rFonts w:ascii="Times New Roman" w:hAnsi="Times New Roman"/>
                <w:color w:val="000000"/>
                <w:kern w:val="0"/>
                <w:szCs w:val="21"/>
              </w:rPr>
            </w:pPr>
            <w:r>
              <w:rPr>
                <w:rFonts w:ascii="Times New Roman" w:hAnsi="Times New Roman"/>
                <w:color w:val="000000"/>
                <w:kern w:val="0"/>
                <w:szCs w:val="21"/>
              </w:rPr>
              <w:t>0.0</w:t>
            </w:r>
          </w:p>
        </w:tc>
        <w:tc>
          <w:tcPr>
            <w:tcW w:w="1570" w:type="pct"/>
            <w:vAlign w:val="center"/>
          </w:tcPr>
          <w:p w:rsidR="00512EF5" w:rsidRDefault="002F6A58">
            <w:pPr>
              <w:widowControl/>
              <w:spacing w:before="156" w:after="156"/>
              <w:ind w:firstLineChars="0" w:firstLine="0"/>
              <w:jc w:val="center"/>
              <w:rPr>
                <w:rFonts w:ascii="Times New Roman" w:hAnsi="Times New Roman"/>
                <w:color w:val="000000"/>
                <w:kern w:val="0"/>
                <w:szCs w:val="21"/>
              </w:rPr>
            </w:pPr>
            <w:r>
              <w:rPr>
                <w:rFonts w:ascii="Times New Roman" w:hAnsi="Times New Roman"/>
                <w:color w:val="000000"/>
                <w:kern w:val="0"/>
                <w:szCs w:val="21"/>
              </w:rPr>
              <w:t>50</w:t>
            </w:r>
          </w:p>
        </w:tc>
        <w:tc>
          <w:tcPr>
            <w:tcW w:w="1859" w:type="pct"/>
            <w:vAlign w:val="center"/>
          </w:tcPr>
          <w:p w:rsidR="00512EF5" w:rsidRDefault="002F6A58">
            <w:pPr>
              <w:widowControl/>
              <w:spacing w:before="156" w:after="156"/>
              <w:ind w:firstLineChars="0" w:firstLine="0"/>
              <w:jc w:val="center"/>
              <w:rPr>
                <w:rFonts w:ascii="Times New Roman" w:hAnsi="Times New Roman"/>
                <w:color w:val="000000"/>
                <w:kern w:val="0"/>
                <w:szCs w:val="21"/>
              </w:rPr>
            </w:pPr>
            <w:r>
              <w:rPr>
                <w:rFonts w:ascii="Times New Roman" w:hAnsi="Times New Roman"/>
                <w:color w:val="000000"/>
                <w:kern w:val="0"/>
                <w:szCs w:val="21"/>
              </w:rPr>
              <w:t>50</w:t>
            </w:r>
          </w:p>
        </w:tc>
      </w:tr>
      <w:tr w:rsidR="00512EF5">
        <w:trPr>
          <w:trHeight w:val="270"/>
          <w:jc w:val="center"/>
        </w:trPr>
        <w:tc>
          <w:tcPr>
            <w:tcW w:w="1570" w:type="pct"/>
            <w:vAlign w:val="center"/>
          </w:tcPr>
          <w:p w:rsidR="00512EF5" w:rsidRDefault="002F6A58">
            <w:pPr>
              <w:widowControl/>
              <w:spacing w:before="156" w:after="156"/>
              <w:ind w:firstLineChars="0" w:firstLine="0"/>
              <w:jc w:val="center"/>
              <w:rPr>
                <w:rFonts w:ascii="Times New Roman" w:hAnsi="Times New Roman"/>
                <w:color w:val="000000"/>
                <w:kern w:val="0"/>
                <w:szCs w:val="21"/>
              </w:rPr>
            </w:pPr>
            <w:r>
              <w:rPr>
                <w:rFonts w:ascii="Times New Roman" w:hAnsi="Times New Roman"/>
                <w:color w:val="000000"/>
                <w:kern w:val="0"/>
                <w:szCs w:val="21"/>
              </w:rPr>
              <w:t>3.0</w:t>
            </w:r>
          </w:p>
        </w:tc>
        <w:tc>
          <w:tcPr>
            <w:tcW w:w="1570" w:type="pct"/>
            <w:vAlign w:val="center"/>
          </w:tcPr>
          <w:p w:rsidR="00512EF5" w:rsidRDefault="002F6A58">
            <w:pPr>
              <w:widowControl/>
              <w:spacing w:before="156" w:after="156"/>
              <w:ind w:firstLineChars="0" w:firstLine="0"/>
              <w:jc w:val="center"/>
              <w:rPr>
                <w:rFonts w:ascii="Times New Roman" w:hAnsi="Times New Roman"/>
                <w:color w:val="000000"/>
                <w:kern w:val="0"/>
                <w:szCs w:val="21"/>
              </w:rPr>
            </w:pPr>
            <w:r>
              <w:rPr>
                <w:rFonts w:ascii="Times New Roman" w:hAnsi="Times New Roman"/>
                <w:color w:val="000000"/>
                <w:kern w:val="0"/>
                <w:szCs w:val="21"/>
              </w:rPr>
              <w:t>10</w:t>
            </w:r>
          </w:p>
        </w:tc>
        <w:tc>
          <w:tcPr>
            <w:tcW w:w="1859" w:type="pct"/>
            <w:vAlign w:val="center"/>
          </w:tcPr>
          <w:p w:rsidR="00512EF5" w:rsidRDefault="002F6A58">
            <w:pPr>
              <w:widowControl/>
              <w:spacing w:before="156" w:after="156"/>
              <w:ind w:firstLineChars="0" w:firstLine="0"/>
              <w:jc w:val="center"/>
              <w:rPr>
                <w:rFonts w:ascii="Times New Roman" w:hAnsi="Times New Roman"/>
                <w:color w:val="000000"/>
                <w:kern w:val="0"/>
                <w:szCs w:val="21"/>
              </w:rPr>
            </w:pPr>
            <w:r>
              <w:rPr>
                <w:rFonts w:ascii="Times New Roman" w:hAnsi="Times New Roman"/>
                <w:color w:val="000000"/>
                <w:kern w:val="0"/>
                <w:szCs w:val="21"/>
              </w:rPr>
              <w:t>90</w:t>
            </w:r>
          </w:p>
        </w:tc>
      </w:tr>
      <w:tr w:rsidR="00512EF5">
        <w:trPr>
          <w:trHeight w:val="270"/>
          <w:jc w:val="center"/>
        </w:trPr>
        <w:tc>
          <w:tcPr>
            <w:tcW w:w="1570" w:type="pct"/>
            <w:vAlign w:val="center"/>
          </w:tcPr>
          <w:p w:rsidR="00512EF5" w:rsidRDefault="002F6A58">
            <w:pPr>
              <w:widowControl/>
              <w:spacing w:before="156" w:after="156"/>
              <w:ind w:firstLineChars="0" w:firstLine="0"/>
              <w:jc w:val="center"/>
              <w:rPr>
                <w:rFonts w:ascii="Times New Roman" w:hAnsi="Times New Roman"/>
                <w:color w:val="000000"/>
                <w:kern w:val="0"/>
                <w:szCs w:val="21"/>
              </w:rPr>
            </w:pPr>
            <w:r>
              <w:rPr>
                <w:rFonts w:ascii="Times New Roman" w:hAnsi="Times New Roman"/>
                <w:color w:val="000000"/>
                <w:kern w:val="0"/>
                <w:szCs w:val="21"/>
              </w:rPr>
              <w:t>7.0</w:t>
            </w:r>
          </w:p>
        </w:tc>
        <w:tc>
          <w:tcPr>
            <w:tcW w:w="1570" w:type="pct"/>
            <w:vAlign w:val="center"/>
          </w:tcPr>
          <w:p w:rsidR="00512EF5" w:rsidRDefault="002F6A58">
            <w:pPr>
              <w:widowControl/>
              <w:spacing w:before="156" w:after="156"/>
              <w:ind w:firstLineChars="0" w:firstLine="0"/>
              <w:jc w:val="center"/>
              <w:rPr>
                <w:rFonts w:ascii="Times New Roman" w:hAnsi="Times New Roman"/>
                <w:color w:val="000000"/>
                <w:kern w:val="0"/>
                <w:szCs w:val="21"/>
              </w:rPr>
            </w:pPr>
            <w:r>
              <w:rPr>
                <w:rFonts w:ascii="Times New Roman" w:hAnsi="Times New Roman"/>
                <w:color w:val="000000"/>
                <w:kern w:val="0"/>
                <w:szCs w:val="21"/>
              </w:rPr>
              <w:t>10</w:t>
            </w:r>
          </w:p>
        </w:tc>
        <w:tc>
          <w:tcPr>
            <w:tcW w:w="1859" w:type="pct"/>
            <w:vAlign w:val="center"/>
          </w:tcPr>
          <w:p w:rsidR="00512EF5" w:rsidRDefault="002F6A58">
            <w:pPr>
              <w:widowControl/>
              <w:spacing w:before="156" w:after="156"/>
              <w:ind w:firstLineChars="0" w:firstLine="0"/>
              <w:jc w:val="center"/>
              <w:rPr>
                <w:rFonts w:ascii="Times New Roman" w:hAnsi="Times New Roman"/>
                <w:color w:val="000000"/>
                <w:kern w:val="0"/>
                <w:szCs w:val="21"/>
              </w:rPr>
            </w:pPr>
            <w:r>
              <w:rPr>
                <w:rFonts w:ascii="Times New Roman" w:hAnsi="Times New Roman"/>
                <w:color w:val="000000"/>
                <w:kern w:val="0"/>
                <w:szCs w:val="21"/>
              </w:rPr>
              <w:t>90</w:t>
            </w:r>
          </w:p>
        </w:tc>
      </w:tr>
      <w:tr w:rsidR="00512EF5">
        <w:trPr>
          <w:trHeight w:val="300"/>
          <w:jc w:val="center"/>
        </w:trPr>
        <w:tc>
          <w:tcPr>
            <w:tcW w:w="1570" w:type="pct"/>
            <w:vAlign w:val="center"/>
          </w:tcPr>
          <w:p w:rsidR="00512EF5" w:rsidRDefault="002F6A58">
            <w:pPr>
              <w:widowControl/>
              <w:spacing w:before="156" w:after="156"/>
              <w:ind w:firstLineChars="0" w:firstLine="0"/>
              <w:jc w:val="center"/>
              <w:rPr>
                <w:rFonts w:ascii="Times New Roman" w:hAnsi="Times New Roman"/>
                <w:color w:val="000000"/>
                <w:kern w:val="0"/>
                <w:szCs w:val="21"/>
              </w:rPr>
            </w:pPr>
            <w:r>
              <w:rPr>
                <w:rFonts w:ascii="Times New Roman" w:hAnsi="Times New Roman"/>
                <w:color w:val="000000"/>
                <w:kern w:val="0"/>
                <w:szCs w:val="21"/>
              </w:rPr>
              <w:t>7.1</w:t>
            </w:r>
          </w:p>
        </w:tc>
        <w:tc>
          <w:tcPr>
            <w:tcW w:w="1570" w:type="pct"/>
            <w:vAlign w:val="center"/>
          </w:tcPr>
          <w:p w:rsidR="00512EF5" w:rsidRDefault="002F6A58">
            <w:pPr>
              <w:widowControl/>
              <w:spacing w:before="156" w:after="156"/>
              <w:ind w:firstLineChars="0" w:firstLine="0"/>
              <w:jc w:val="center"/>
              <w:rPr>
                <w:rFonts w:ascii="Times New Roman" w:hAnsi="Times New Roman"/>
                <w:color w:val="000000"/>
                <w:kern w:val="0"/>
                <w:szCs w:val="21"/>
              </w:rPr>
            </w:pPr>
            <w:r>
              <w:rPr>
                <w:rFonts w:ascii="Times New Roman" w:hAnsi="Times New Roman"/>
                <w:color w:val="000000"/>
                <w:kern w:val="0"/>
                <w:szCs w:val="21"/>
              </w:rPr>
              <w:t>50</w:t>
            </w:r>
          </w:p>
        </w:tc>
        <w:tc>
          <w:tcPr>
            <w:tcW w:w="1859" w:type="pct"/>
            <w:vAlign w:val="center"/>
          </w:tcPr>
          <w:p w:rsidR="00512EF5" w:rsidRDefault="002F6A58">
            <w:pPr>
              <w:widowControl/>
              <w:spacing w:before="156" w:after="156"/>
              <w:ind w:firstLineChars="0" w:firstLine="0"/>
              <w:jc w:val="center"/>
              <w:rPr>
                <w:rFonts w:ascii="Times New Roman" w:hAnsi="Times New Roman"/>
                <w:color w:val="000000"/>
                <w:kern w:val="0"/>
                <w:szCs w:val="21"/>
              </w:rPr>
            </w:pPr>
            <w:r>
              <w:rPr>
                <w:rFonts w:ascii="Times New Roman" w:hAnsi="Times New Roman"/>
                <w:color w:val="000000"/>
                <w:kern w:val="0"/>
                <w:szCs w:val="21"/>
              </w:rPr>
              <w:t>50</w:t>
            </w:r>
          </w:p>
        </w:tc>
      </w:tr>
      <w:tr w:rsidR="00512EF5">
        <w:trPr>
          <w:trHeight w:val="285"/>
          <w:jc w:val="center"/>
        </w:trPr>
        <w:tc>
          <w:tcPr>
            <w:tcW w:w="1570" w:type="pct"/>
            <w:tcBorders>
              <w:top w:val="nil"/>
              <w:left w:val="nil"/>
              <w:bottom w:val="single" w:sz="8" w:space="0" w:color="auto"/>
              <w:right w:val="nil"/>
            </w:tcBorders>
            <w:vAlign w:val="center"/>
          </w:tcPr>
          <w:p w:rsidR="00512EF5" w:rsidRDefault="002F6A58">
            <w:pPr>
              <w:widowControl/>
              <w:spacing w:before="156" w:after="156"/>
              <w:ind w:firstLineChars="0" w:firstLine="0"/>
              <w:jc w:val="center"/>
              <w:rPr>
                <w:rFonts w:ascii="Times New Roman" w:hAnsi="Times New Roman"/>
                <w:color w:val="000000"/>
                <w:kern w:val="0"/>
                <w:szCs w:val="21"/>
              </w:rPr>
            </w:pPr>
            <w:r>
              <w:rPr>
                <w:rFonts w:ascii="Times New Roman" w:hAnsi="Times New Roman"/>
                <w:color w:val="000000"/>
                <w:kern w:val="0"/>
                <w:szCs w:val="21"/>
              </w:rPr>
              <w:t>10.0</w:t>
            </w:r>
          </w:p>
        </w:tc>
        <w:tc>
          <w:tcPr>
            <w:tcW w:w="1570" w:type="pct"/>
            <w:tcBorders>
              <w:top w:val="nil"/>
              <w:left w:val="nil"/>
              <w:bottom w:val="single" w:sz="8" w:space="0" w:color="auto"/>
              <w:right w:val="nil"/>
            </w:tcBorders>
            <w:vAlign w:val="center"/>
          </w:tcPr>
          <w:p w:rsidR="00512EF5" w:rsidRDefault="002F6A58">
            <w:pPr>
              <w:widowControl/>
              <w:spacing w:before="156" w:after="156"/>
              <w:ind w:firstLineChars="0" w:firstLine="0"/>
              <w:jc w:val="center"/>
              <w:rPr>
                <w:rFonts w:ascii="Times New Roman" w:hAnsi="Times New Roman"/>
                <w:color w:val="000000"/>
                <w:kern w:val="0"/>
                <w:szCs w:val="21"/>
              </w:rPr>
            </w:pPr>
            <w:r>
              <w:rPr>
                <w:rFonts w:ascii="Times New Roman" w:hAnsi="Times New Roman"/>
                <w:color w:val="000000"/>
                <w:kern w:val="0"/>
                <w:szCs w:val="21"/>
              </w:rPr>
              <w:t>50</w:t>
            </w:r>
          </w:p>
        </w:tc>
        <w:tc>
          <w:tcPr>
            <w:tcW w:w="1859" w:type="pct"/>
            <w:tcBorders>
              <w:top w:val="nil"/>
              <w:left w:val="nil"/>
              <w:bottom w:val="single" w:sz="8" w:space="0" w:color="auto"/>
              <w:right w:val="nil"/>
            </w:tcBorders>
            <w:vAlign w:val="center"/>
          </w:tcPr>
          <w:p w:rsidR="00512EF5" w:rsidRDefault="002F6A58">
            <w:pPr>
              <w:widowControl/>
              <w:spacing w:before="156" w:after="156"/>
              <w:ind w:firstLineChars="0" w:firstLine="0"/>
              <w:jc w:val="center"/>
              <w:rPr>
                <w:rFonts w:ascii="Times New Roman" w:hAnsi="Times New Roman"/>
                <w:color w:val="000000"/>
                <w:kern w:val="0"/>
                <w:szCs w:val="21"/>
              </w:rPr>
            </w:pPr>
            <w:r>
              <w:rPr>
                <w:rFonts w:ascii="Times New Roman" w:hAnsi="Times New Roman"/>
                <w:color w:val="000000"/>
                <w:kern w:val="0"/>
                <w:szCs w:val="21"/>
              </w:rPr>
              <w:t>50</w:t>
            </w:r>
          </w:p>
        </w:tc>
      </w:tr>
    </w:tbl>
    <w:p w:rsidR="00512EF5" w:rsidRDefault="002F6A58">
      <w:pPr>
        <w:spacing w:before="156" w:after="156"/>
        <w:ind w:firstLine="420"/>
        <w:rPr>
          <w:rFonts w:ascii="Times New Roman" w:hAnsi="Times New Roman"/>
          <w:color w:val="000000"/>
          <w:kern w:val="0"/>
          <w:szCs w:val="21"/>
        </w:rPr>
      </w:pPr>
      <w:r>
        <w:rPr>
          <w:rFonts w:ascii="Times New Roman" w:hAnsi="Times New Roman"/>
          <w:color w:val="000000"/>
          <w:kern w:val="0"/>
          <w:szCs w:val="21"/>
        </w:rPr>
        <w:t>流速：</w:t>
      </w:r>
      <w:r>
        <w:rPr>
          <w:rFonts w:ascii="Times New Roman" w:hAnsi="Times New Roman"/>
          <w:color w:val="000000"/>
          <w:kern w:val="0"/>
          <w:szCs w:val="21"/>
        </w:rPr>
        <w:t>0.3 mL/min</w:t>
      </w:r>
      <w:r>
        <w:rPr>
          <w:rFonts w:ascii="Times New Roman" w:hAnsi="Times New Roman"/>
          <w:color w:val="000000"/>
          <w:kern w:val="0"/>
          <w:szCs w:val="21"/>
        </w:rPr>
        <w:t>；</w:t>
      </w:r>
    </w:p>
    <w:p w:rsidR="00512EF5" w:rsidRDefault="002F6A58">
      <w:pPr>
        <w:spacing w:before="156" w:after="156"/>
        <w:ind w:firstLine="420"/>
        <w:rPr>
          <w:rFonts w:ascii="Times New Roman" w:hAnsi="Times New Roman"/>
          <w:color w:val="000000"/>
          <w:kern w:val="0"/>
          <w:szCs w:val="21"/>
        </w:rPr>
      </w:pPr>
      <w:r>
        <w:rPr>
          <w:rFonts w:ascii="Times New Roman" w:hAnsi="Times New Roman"/>
          <w:color w:val="000000"/>
          <w:kern w:val="0"/>
          <w:szCs w:val="21"/>
        </w:rPr>
        <w:t>柱温：</w:t>
      </w:r>
      <w:r>
        <w:rPr>
          <w:rFonts w:ascii="Times New Roman" w:hAnsi="Times New Roman"/>
          <w:color w:val="000000"/>
          <w:kern w:val="0"/>
          <w:szCs w:val="21"/>
        </w:rPr>
        <w:t xml:space="preserve">40 </w:t>
      </w:r>
      <w:r>
        <w:rPr>
          <w:rFonts w:ascii="宋体" w:hAnsi="宋体" w:cs="宋体" w:hint="eastAsia"/>
          <w:color w:val="000000"/>
          <w:kern w:val="0"/>
          <w:szCs w:val="21"/>
        </w:rPr>
        <w:t>℃</w:t>
      </w:r>
      <w:r>
        <w:rPr>
          <w:rFonts w:ascii="Times New Roman" w:hAnsi="Times New Roman"/>
          <w:color w:val="000000"/>
          <w:kern w:val="0"/>
          <w:szCs w:val="21"/>
        </w:rPr>
        <w:t>；</w:t>
      </w:r>
    </w:p>
    <w:p w:rsidR="00512EF5" w:rsidRDefault="002F6A58">
      <w:pPr>
        <w:spacing w:before="156" w:after="156"/>
        <w:ind w:firstLine="420"/>
        <w:rPr>
          <w:rFonts w:ascii="Times New Roman" w:hAnsi="Times New Roman"/>
          <w:color w:val="000000"/>
          <w:kern w:val="0"/>
          <w:szCs w:val="21"/>
        </w:rPr>
      </w:pPr>
      <w:r>
        <w:rPr>
          <w:rFonts w:ascii="Times New Roman" w:hAnsi="Times New Roman"/>
          <w:color w:val="000000"/>
          <w:kern w:val="0"/>
          <w:szCs w:val="21"/>
        </w:rPr>
        <w:t>进样量：</w:t>
      </w:r>
      <w:r>
        <w:rPr>
          <w:rFonts w:ascii="Times New Roman" w:hAnsi="Times New Roman"/>
          <w:color w:val="000000"/>
          <w:kern w:val="0"/>
          <w:szCs w:val="21"/>
        </w:rPr>
        <w:t xml:space="preserve">2 </w:t>
      </w:r>
      <w:r>
        <w:rPr>
          <w:rFonts w:ascii="Times New Roman" w:hAnsi="Times New Roman"/>
          <w:color w:val="000000"/>
          <w:kern w:val="0"/>
          <w:szCs w:val="21"/>
        </w:rPr>
        <w:sym w:font="Symbol" w:char="006D"/>
      </w:r>
      <w:r>
        <w:rPr>
          <w:rFonts w:ascii="Times New Roman" w:hAnsi="Times New Roman"/>
          <w:color w:val="000000"/>
          <w:kern w:val="0"/>
          <w:szCs w:val="21"/>
        </w:rPr>
        <w:t>L</w:t>
      </w:r>
      <w:r>
        <w:rPr>
          <w:rFonts w:ascii="Times New Roman" w:hAnsi="Times New Roman"/>
          <w:color w:val="000000"/>
          <w:kern w:val="0"/>
          <w:szCs w:val="21"/>
        </w:rPr>
        <w:t>。</w:t>
      </w:r>
    </w:p>
    <w:p w:rsidR="00512EF5" w:rsidRDefault="002F6A58">
      <w:pPr>
        <w:spacing w:before="156" w:after="156"/>
        <w:ind w:firstLineChars="0" w:firstLine="0"/>
        <w:rPr>
          <w:rFonts w:ascii="Times New Roman" w:hAnsi="Times New Roman"/>
          <w:color w:val="000000"/>
          <w:kern w:val="0"/>
          <w:szCs w:val="21"/>
        </w:rPr>
      </w:pPr>
      <w:r>
        <w:rPr>
          <w:rFonts w:ascii="Times New Roman" w:hAnsi="Times New Roman"/>
          <w:color w:val="000000"/>
          <w:kern w:val="0"/>
          <w:szCs w:val="21"/>
        </w:rPr>
        <w:t xml:space="preserve">5.4.2  </w:t>
      </w:r>
      <w:r>
        <w:rPr>
          <w:rFonts w:ascii="Times New Roman" w:hAnsi="Times New Roman"/>
          <w:color w:val="000000"/>
          <w:kern w:val="0"/>
          <w:szCs w:val="21"/>
        </w:rPr>
        <w:t>质谱条件</w:t>
      </w:r>
    </w:p>
    <w:p w:rsidR="00512EF5" w:rsidRDefault="002F6A58">
      <w:pPr>
        <w:spacing w:before="156" w:after="156"/>
        <w:ind w:firstLine="420"/>
        <w:rPr>
          <w:rFonts w:ascii="Times New Roman" w:hAnsi="Times New Roman"/>
          <w:color w:val="000000"/>
          <w:kern w:val="0"/>
          <w:szCs w:val="21"/>
        </w:rPr>
      </w:pPr>
      <w:r>
        <w:rPr>
          <w:rFonts w:ascii="Times New Roman" w:hAnsi="Times New Roman"/>
          <w:color w:val="000000"/>
          <w:kern w:val="0"/>
          <w:szCs w:val="21"/>
        </w:rPr>
        <w:t>离子源：电喷雾离子源（</w:t>
      </w:r>
      <w:r>
        <w:rPr>
          <w:rFonts w:ascii="Times New Roman" w:hAnsi="Times New Roman"/>
          <w:color w:val="000000"/>
          <w:kern w:val="0"/>
          <w:szCs w:val="21"/>
        </w:rPr>
        <w:t>ESI</w:t>
      </w:r>
      <w:r>
        <w:rPr>
          <w:rFonts w:ascii="Times New Roman" w:hAnsi="Times New Roman"/>
          <w:color w:val="000000"/>
          <w:kern w:val="0"/>
          <w:szCs w:val="21"/>
        </w:rPr>
        <w:t>源）；</w:t>
      </w:r>
      <w:r>
        <w:rPr>
          <w:rFonts w:ascii="Times New Roman" w:hAnsi="Times New Roman"/>
          <w:color w:val="000000"/>
          <w:kern w:val="0"/>
          <w:szCs w:val="21"/>
        </w:rPr>
        <w:t xml:space="preserve"> </w:t>
      </w:r>
    </w:p>
    <w:p w:rsidR="00512EF5" w:rsidRDefault="002F6A58">
      <w:pPr>
        <w:spacing w:before="156" w:after="156"/>
        <w:ind w:firstLine="420"/>
        <w:rPr>
          <w:rFonts w:ascii="Times New Roman" w:hAnsi="Times New Roman"/>
          <w:color w:val="000000"/>
          <w:kern w:val="0"/>
          <w:szCs w:val="21"/>
        </w:rPr>
      </w:pPr>
      <w:r>
        <w:rPr>
          <w:rFonts w:ascii="Times New Roman" w:hAnsi="Times New Roman"/>
          <w:color w:val="000000"/>
          <w:kern w:val="0"/>
          <w:szCs w:val="21"/>
        </w:rPr>
        <w:t>监测模式：正、负离子多反应监测模式，监测离子对及相关参数设定见表</w:t>
      </w:r>
      <w:r>
        <w:rPr>
          <w:rFonts w:ascii="Times New Roman" w:hAnsi="Times New Roman"/>
          <w:color w:val="000000"/>
          <w:kern w:val="0"/>
          <w:szCs w:val="21"/>
        </w:rPr>
        <w:t>2</w:t>
      </w:r>
      <w:r>
        <w:rPr>
          <w:rFonts w:ascii="Times New Roman" w:hAnsi="Times New Roman"/>
          <w:color w:val="000000"/>
          <w:kern w:val="0"/>
          <w:szCs w:val="21"/>
        </w:rPr>
        <w:t>（可根据仪器情况进行调整）。</w:t>
      </w:r>
    </w:p>
    <w:p w:rsidR="00512EF5" w:rsidRDefault="002F6A58">
      <w:pPr>
        <w:spacing w:before="156" w:after="156"/>
        <w:ind w:firstLineChars="0" w:firstLine="0"/>
        <w:jc w:val="center"/>
        <w:rPr>
          <w:rFonts w:ascii="Times New Roman" w:eastAsia="黑体" w:hAnsi="Times New Roman"/>
          <w:color w:val="000000"/>
          <w:szCs w:val="21"/>
        </w:rPr>
      </w:pPr>
      <w:r>
        <w:rPr>
          <w:rFonts w:ascii="Times New Roman" w:eastAsia="黑体" w:hAnsi="Times New Roman"/>
          <w:color w:val="000000"/>
          <w:szCs w:val="21"/>
        </w:rPr>
        <w:t>表</w:t>
      </w:r>
      <w:r>
        <w:rPr>
          <w:rFonts w:ascii="Times New Roman" w:eastAsia="黑体" w:hAnsi="Times New Roman"/>
          <w:color w:val="000000"/>
          <w:szCs w:val="21"/>
        </w:rPr>
        <w:t>2   6</w:t>
      </w:r>
      <w:r>
        <w:rPr>
          <w:rFonts w:ascii="Times New Roman" w:eastAsia="黑体" w:hAnsi="Times New Roman"/>
          <w:color w:val="000000"/>
          <w:szCs w:val="21"/>
        </w:rPr>
        <w:t>种原料监测离子对及相关参数设定表</w:t>
      </w:r>
    </w:p>
    <w:tbl>
      <w:tblPr>
        <w:tblW w:w="5000" w:type="pct"/>
        <w:tblLook w:val="04A0" w:firstRow="1" w:lastRow="0" w:firstColumn="1" w:lastColumn="0" w:noHBand="0" w:noVBand="1"/>
      </w:tblPr>
      <w:tblGrid>
        <w:gridCol w:w="769"/>
        <w:gridCol w:w="2468"/>
        <w:gridCol w:w="1101"/>
        <w:gridCol w:w="1301"/>
        <w:gridCol w:w="1301"/>
        <w:gridCol w:w="1588"/>
      </w:tblGrid>
      <w:tr w:rsidR="00512EF5">
        <w:trPr>
          <w:trHeight w:val="280"/>
          <w:tblHeader/>
        </w:trPr>
        <w:tc>
          <w:tcPr>
            <w:tcW w:w="483" w:type="pct"/>
            <w:tcBorders>
              <w:top w:val="single" w:sz="8" w:space="0" w:color="auto"/>
              <w:left w:val="nil"/>
              <w:bottom w:val="single" w:sz="8" w:space="0" w:color="auto"/>
              <w:right w:val="nil"/>
            </w:tcBorders>
            <w:shd w:val="clear" w:color="auto" w:fill="auto"/>
            <w:noWrap/>
            <w:vAlign w:val="center"/>
          </w:tcPr>
          <w:p w:rsidR="00512EF5" w:rsidRDefault="002F6A58">
            <w:pPr>
              <w:widowControl/>
              <w:spacing w:before="156" w:after="156"/>
              <w:ind w:firstLineChars="0" w:firstLine="0"/>
              <w:jc w:val="center"/>
              <w:rPr>
                <w:rFonts w:ascii="Times New Roman" w:hAnsi="Times New Roman"/>
                <w:color w:val="000000"/>
                <w:kern w:val="0"/>
                <w:szCs w:val="21"/>
              </w:rPr>
            </w:pPr>
            <w:r>
              <w:rPr>
                <w:rFonts w:ascii="Times New Roman" w:hAnsi="Times New Roman"/>
                <w:color w:val="000000"/>
                <w:kern w:val="0"/>
                <w:szCs w:val="21"/>
              </w:rPr>
              <w:t>序号</w:t>
            </w:r>
          </w:p>
        </w:tc>
        <w:tc>
          <w:tcPr>
            <w:tcW w:w="1406" w:type="pct"/>
            <w:tcBorders>
              <w:top w:val="single" w:sz="8" w:space="0" w:color="auto"/>
              <w:left w:val="nil"/>
              <w:bottom w:val="single" w:sz="8" w:space="0" w:color="auto"/>
              <w:right w:val="nil"/>
            </w:tcBorders>
            <w:shd w:val="clear" w:color="auto" w:fill="auto"/>
            <w:noWrap/>
            <w:vAlign w:val="center"/>
          </w:tcPr>
          <w:p w:rsidR="00512EF5" w:rsidRDefault="002F6A58">
            <w:pPr>
              <w:widowControl/>
              <w:spacing w:before="156" w:after="156"/>
              <w:ind w:firstLineChars="0" w:firstLine="0"/>
              <w:jc w:val="center"/>
              <w:rPr>
                <w:rFonts w:ascii="Times New Roman" w:hAnsi="Times New Roman"/>
                <w:color w:val="000000"/>
                <w:kern w:val="0"/>
                <w:szCs w:val="21"/>
              </w:rPr>
            </w:pPr>
            <w:r>
              <w:rPr>
                <w:rFonts w:ascii="Times New Roman" w:hAnsi="Times New Roman"/>
                <w:color w:val="000000"/>
                <w:kern w:val="0"/>
                <w:szCs w:val="21"/>
              </w:rPr>
              <w:t>中文名称</w:t>
            </w:r>
          </w:p>
        </w:tc>
        <w:tc>
          <w:tcPr>
            <w:tcW w:w="678" w:type="pct"/>
            <w:tcBorders>
              <w:top w:val="single" w:sz="8" w:space="0" w:color="auto"/>
              <w:left w:val="nil"/>
              <w:bottom w:val="single" w:sz="8" w:space="0" w:color="auto"/>
              <w:right w:val="nil"/>
            </w:tcBorders>
            <w:shd w:val="clear" w:color="auto" w:fill="auto"/>
            <w:noWrap/>
            <w:vAlign w:val="center"/>
          </w:tcPr>
          <w:p w:rsidR="00512EF5" w:rsidRDefault="002F6A58">
            <w:pPr>
              <w:widowControl/>
              <w:spacing w:before="156" w:after="156"/>
              <w:ind w:firstLineChars="0" w:firstLine="0"/>
              <w:jc w:val="center"/>
              <w:rPr>
                <w:rFonts w:ascii="Times New Roman" w:hAnsi="Times New Roman"/>
                <w:color w:val="000000"/>
                <w:kern w:val="0"/>
                <w:szCs w:val="21"/>
              </w:rPr>
            </w:pPr>
            <w:r>
              <w:rPr>
                <w:rFonts w:ascii="Times New Roman" w:hAnsi="Times New Roman"/>
                <w:color w:val="000000"/>
                <w:kern w:val="0"/>
                <w:szCs w:val="21"/>
              </w:rPr>
              <w:t>离子形式</w:t>
            </w:r>
          </w:p>
        </w:tc>
        <w:tc>
          <w:tcPr>
            <w:tcW w:w="734" w:type="pct"/>
            <w:tcBorders>
              <w:top w:val="single" w:sz="8" w:space="0" w:color="auto"/>
              <w:left w:val="nil"/>
              <w:bottom w:val="single" w:sz="8" w:space="0" w:color="auto"/>
              <w:right w:val="nil"/>
            </w:tcBorders>
            <w:shd w:val="clear" w:color="auto" w:fill="auto"/>
            <w:noWrap/>
            <w:vAlign w:val="center"/>
          </w:tcPr>
          <w:p w:rsidR="00512EF5" w:rsidRDefault="002F6A58">
            <w:pPr>
              <w:widowControl/>
              <w:spacing w:before="156" w:after="156"/>
              <w:ind w:firstLineChars="0" w:firstLine="0"/>
              <w:jc w:val="center"/>
              <w:rPr>
                <w:rFonts w:ascii="Times New Roman" w:hAnsi="Times New Roman"/>
                <w:color w:val="000000"/>
                <w:kern w:val="0"/>
                <w:szCs w:val="21"/>
              </w:rPr>
            </w:pPr>
            <w:r>
              <w:rPr>
                <w:rFonts w:ascii="Times New Roman" w:hAnsi="Times New Roman"/>
                <w:color w:val="000000"/>
                <w:kern w:val="0"/>
                <w:szCs w:val="21"/>
              </w:rPr>
              <w:t>母离子</w:t>
            </w:r>
            <w:r>
              <w:rPr>
                <w:rFonts w:ascii="Times New Roman" w:hAnsi="Times New Roman"/>
                <w:color w:val="000000"/>
                <w:kern w:val="0"/>
                <w:szCs w:val="21"/>
              </w:rPr>
              <w:t>(m/z)</w:t>
            </w:r>
          </w:p>
        </w:tc>
        <w:tc>
          <w:tcPr>
            <w:tcW w:w="734" w:type="pct"/>
            <w:tcBorders>
              <w:top w:val="single" w:sz="8" w:space="0" w:color="auto"/>
              <w:left w:val="nil"/>
              <w:bottom w:val="single" w:sz="8" w:space="0" w:color="auto"/>
              <w:right w:val="nil"/>
            </w:tcBorders>
            <w:shd w:val="clear" w:color="auto" w:fill="auto"/>
            <w:noWrap/>
            <w:vAlign w:val="center"/>
          </w:tcPr>
          <w:p w:rsidR="00512EF5" w:rsidRDefault="002F6A58">
            <w:pPr>
              <w:widowControl/>
              <w:spacing w:before="156" w:after="156"/>
              <w:ind w:firstLineChars="0" w:firstLine="0"/>
              <w:jc w:val="center"/>
              <w:rPr>
                <w:rFonts w:ascii="Times New Roman" w:hAnsi="Times New Roman"/>
                <w:color w:val="000000"/>
                <w:kern w:val="0"/>
                <w:szCs w:val="21"/>
              </w:rPr>
            </w:pPr>
            <w:r>
              <w:rPr>
                <w:rFonts w:ascii="Times New Roman" w:hAnsi="Times New Roman"/>
                <w:color w:val="000000"/>
                <w:kern w:val="0"/>
                <w:szCs w:val="21"/>
              </w:rPr>
              <w:t>子离子</w:t>
            </w:r>
            <w:r>
              <w:rPr>
                <w:rFonts w:ascii="Times New Roman" w:hAnsi="Times New Roman"/>
                <w:color w:val="000000"/>
                <w:kern w:val="0"/>
                <w:szCs w:val="21"/>
              </w:rPr>
              <w:t>(m/z)</w:t>
            </w:r>
          </w:p>
        </w:tc>
        <w:tc>
          <w:tcPr>
            <w:tcW w:w="963" w:type="pct"/>
            <w:tcBorders>
              <w:top w:val="single" w:sz="8" w:space="0" w:color="auto"/>
              <w:left w:val="nil"/>
              <w:bottom w:val="single" w:sz="8" w:space="0" w:color="auto"/>
              <w:right w:val="nil"/>
            </w:tcBorders>
            <w:shd w:val="clear" w:color="auto" w:fill="auto"/>
            <w:noWrap/>
            <w:vAlign w:val="center"/>
          </w:tcPr>
          <w:p w:rsidR="00512EF5" w:rsidRDefault="002F6A58">
            <w:pPr>
              <w:widowControl/>
              <w:spacing w:before="156" w:after="156"/>
              <w:ind w:firstLineChars="0" w:firstLine="0"/>
              <w:jc w:val="center"/>
              <w:rPr>
                <w:rFonts w:ascii="Times New Roman" w:hAnsi="Times New Roman"/>
                <w:color w:val="000000"/>
                <w:kern w:val="0"/>
                <w:szCs w:val="21"/>
              </w:rPr>
            </w:pPr>
            <w:r>
              <w:rPr>
                <w:rFonts w:ascii="Times New Roman" w:hAnsi="Times New Roman"/>
                <w:color w:val="000000"/>
                <w:kern w:val="0"/>
                <w:szCs w:val="21"/>
              </w:rPr>
              <w:t>碰撞能量</w:t>
            </w:r>
            <w:r>
              <w:rPr>
                <w:rFonts w:ascii="Times New Roman" w:hAnsi="Times New Roman"/>
                <w:color w:val="000000"/>
                <w:kern w:val="0"/>
                <w:szCs w:val="21"/>
              </w:rPr>
              <w:t>(</w:t>
            </w:r>
            <w:proofErr w:type="spellStart"/>
            <w:r>
              <w:rPr>
                <w:rFonts w:ascii="Times New Roman" w:hAnsi="Times New Roman"/>
                <w:color w:val="000000"/>
                <w:kern w:val="0"/>
                <w:szCs w:val="21"/>
              </w:rPr>
              <w:t>eV</w:t>
            </w:r>
            <w:proofErr w:type="spellEnd"/>
            <w:r>
              <w:rPr>
                <w:rFonts w:ascii="Times New Roman" w:hAnsi="Times New Roman"/>
                <w:color w:val="000000"/>
                <w:kern w:val="0"/>
                <w:szCs w:val="21"/>
              </w:rPr>
              <w:t>)</w:t>
            </w:r>
          </w:p>
        </w:tc>
      </w:tr>
      <w:tr w:rsidR="00512EF5">
        <w:trPr>
          <w:trHeight w:val="280"/>
        </w:trPr>
        <w:tc>
          <w:tcPr>
            <w:tcW w:w="483" w:type="pct"/>
            <w:tcBorders>
              <w:top w:val="single" w:sz="8" w:space="0" w:color="auto"/>
              <w:left w:val="nil"/>
              <w:bottom w:val="nil"/>
              <w:right w:val="nil"/>
            </w:tcBorders>
            <w:shd w:val="clear" w:color="auto" w:fill="auto"/>
            <w:noWrap/>
            <w:vAlign w:val="center"/>
          </w:tcPr>
          <w:p w:rsidR="00512EF5" w:rsidRDefault="002F6A58">
            <w:pPr>
              <w:widowControl/>
              <w:spacing w:before="156" w:after="156"/>
              <w:ind w:firstLineChars="0" w:firstLine="0"/>
              <w:jc w:val="center"/>
              <w:rPr>
                <w:rFonts w:ascii="Times New Roman" w:hAnsi="Times New Roman"/>
                <w:color w:val="000000"/>
                <w:kern w:val="0"/>
                <w:szCs w:val="21"/>
              </w:rPr>
            </w:pPr>
            <w:r>
              <w:rPr>
                <w:rFonts w:ascii="Times New Roman" w:hAnsi="Times New Roman"/>
                <w:color w:val="000000"/>
                <w:kern w:val="0"/>
                <w:szCs w:val="21"/>
              </w:rPr>
              <w:t>1</w:t>
            </w:r>
          </w:p>
        </w:tc>
        <w:tc>
          <w:tcPr>
            <w:tcW w:w="1406" w:type="pct"/>
            <w:tcBorders>
              <w:top w:val="single" w:sz="8" w:space="0" w:color="auto"/>
              <w:left w:val="nil"/>
              <w:bottom w:val="nil"/>
              <w:right w:val="nil"/>
            </w:tcBorders>
            <w:shd w:val="clear" w:color="auto" w:fill="auto"/>
            <w:noWrap/>
            <w:vAlign w:val="center"/>
          </w:tcPr>
          <w:p w:rsidR="00512EF5" w:rsidRDefault="002F6A58">
            <w:pPr>
              <w:widowControl/>
              <w:spacing w:before="156" w:after="156"/>
              <w:ind w:firstLineChars="0" w:firstLine="0"/>
              <w:jc w:val="center"/>
              <w:rPr>
                <w:rFonts w:ascii="Times New Roman" w:hAnsi="Times New Roman"/>
                <w:color w:val="000000"/>
                <w:kern w:val="0"/>
                <w:szCs w:val="21"/>
              </w:rPr>
            </w:pPr>
            <w:r>
              <w:rPr>
                <w:rFonts w:ascii="Times New Roman" w:hAnsi="Times New Roman"/>
                <w:color w:val="000000"/>
                <w:kern w:val="0"/>
                <w:szCs w:val="21"/>
              </w:rPr>
              <w:t>次大麻二</w:t>
            </w:r>
            <w:proofErr w:type="gramStart"/>
            <w:r>
              <w:rPr>
                <w:rFonts w:ascii="Times New Roman" w:hAnsi="Times New Roman"/>
                <w:color w:val="000000"/>
                <w:kern w:val="0"/>
                <w:szCs w:val="21"/>
              </w:rPr>
              <w:t>酚</w:t>
            </w:r>
            <w:proofErr w:type="gramEnd"/>
            <w:r>
              <w:rPr>
                <w:rFonts w:ascii="Times New Roman" w:hAnsi="Times New Roman"/>
                <w:color w:val="000000"/>
                <w:kern w:val="0"/>
                <w:szCs w:val="21"/>
              </w:rPr>
              <w:t>（</w:t>
            </w:r>
            <w:r>
              <w:rPr>
                <w:rFonts w:ascii="Times New Roman" w:hAnsi="Times New Roman"/>
                <w:color w:val="000000"/>
                <w:kern w:val="0"/>
                <w:szCs w:val="21"/>
              </w:rPr>
              <w:t>CBDV</w:t>
            </w:r>
            <w:r>
              <w:rPr>
                <w:rFonts w:ascii="Times New Roman" w:hAnsi="Times New Roman"/>
                <w:color w:val="000000"/>
                <w:kern w:val="0"/>
                <w:szCs w:val="21"/>
              </w:rPr>
              <w:t>）</w:t>
            </w:r>
          </w:p>
        </w:tc>
        <w:tc>
          <w:tcPr>
            <w:tcW w:w="678" w:type="pct"/>
            <w:tcBorders>
              <w:top w:val="single" w:sz="8" w:space="0" w:color="auto"/>
              <w:left w:val="nil"/>
              <w:bottom w:val="nil"/>
              <w:right w:val="nil"/>
            </w:tcBorders>
            <w:shd w:val="clear" w:color="auto" w:fill="auto"/>
            <w:noWrap/>
            <w:vAlign w:val="center"/>
          </w:tcPr>
          <w:p w:rsidR="00512EF5" w:rsidRDefault="002F6A58">
            <w:pPr>
              <w:widowControl/>
              <w:spacing w:before="156" w:after="156"/>
              <w:ind w:firstLineChars="0" w:firstLine="0"/>
              <w:jc w:val="center"/>
              <w:rPr>
                <w:rFonts w:ascii="Times New Roman" w:hAnsi="Times New Roman"/>
                <w:color w:val="000000"/>
                <w:kern w:val="0"/>
                <w:szCs w:val="21"/>
              </w:rPr>
            </w:pPr>
            <w:r>
              <w:rPr>
                <w:rFonts w:ascii="Times New Roman" w:hAnsi="Times New Roman"/>
                <w:color w:val="000000"/>
                <w:kern w:val="0"/>
                <w:szCs w:val="21"/>
              </w:rPr>
              <w:t>[M+H]</w:t>
            </w:r>
            <w:r>
              <w:rPr>
                <w:rFonts w:ascii="Times New Roman" w:hAnsi="Times New Roman"/>
                <w:color w:val="000000"/>
                <w:kern w:val="0"/>
                <w:szCs w:val="21"/>
                <w:vertAlign w:val="superscript"/>
              </w:rPr>
              <w:t>+</w:t>
            </w:r>
          </w:p>
        </w:tc>
        <w:tc>
          <w:tcPr>
            <w:tcW w:w="734" w:type="pct"/>
            <w:tcBorders>
              <w:top w:val="single" w:sz="8" w:space="0" w:color="auto"/>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000000"/>
                <w:szCs w:val="21"/>
              </w:rPr>
              <w:t>287.1</w:t>
            </w:r>
          </w:p>
        </w:tc>
        <w:tc>
          <w:tcPr>
            <w:tcW w:w="734" w:type="pct"/>
            <w:tcBorders>
              <w:top w:val="single" w:sz="8" w:space="0" w:color="auto"/>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000000"/>
                <w:szCs w:val="21"/>
              </w:rPr>
              <w:t>165.1*</w:t>
            </w:r>
          </w:p>
        </w:tc>
        <w:tc>
          <w:tcPr>
            <w:tcW w:w="963" w:type="pct"/>
            <w:tcBorders>
              <w:top w:val="single" w:sz="8" w:space="0" w:color="auto"/>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000000"/>
                <w:szCs w:val="21"/>
              </w:rPr>
              <w:t>30</w:t>
            </w:r>
          </w:p>
        </w:tc>
      </w:tr>
      <w:tr w:rsidR="00512EF5">
        <w:trPr>
          <w:trHeight w:val="280"/>
        </w:trPr>
        <w:tc>
          <w:tcPr>
            <w:tcW w:w="483" w:type="pct"/>
            <w:tcBorders>
              <w:top w:val="nil"/>
              <w:left w:val="nil"/>
              <w:bottom w:val="nil"/>
              <w:right w:val="nil"/>
            </w:tcBorders>
            <w:shd w:val="clear" w:color="auto" w:fill="auto"/>
            <w:noWrap/>
            <w:vAlign w:val="center"/>
          </w:tcPr>
          <w:p w:rsidR="00512EF5" w:rsidRDefault="00512EF5">
            <w:pPr>
              <w:widowControl/>
              <w:spacing w:before="156" w:after="156"/>
              <w:ind w:firstLineChars="0" w:firstLine="0"/>
              <w:jc w:val="center"/>
              <w:rPr>
                <w:rFonts w:ascii="Times New Roman" w:hAnsi="Times New Roman"/>
                <w:color w:val="000000"/>
                <w:kern w:val="0"/>
                <w:szCs w:val="21"/>
              </w:rPr>
            </w:pPr>
          </w:p>
        </w:tc>
        <w:tc>
          <w:tcPr>
            <w:tcW w:w="1406" w:type="pct"/>
            <w:tcBorders>
              <w:top w:val="nil"/>
              <w:left w:val="nil"/>
              <w:bottom w:val="nil"/>
              <w:right w:val="nil"/>
            </w:tcBorders>
            <w:shd w:val="clear" w:color="auto" w:fill="auto"/>
            <w:noWrap/>
            <w:vAlign w:val="center"/>
          </w:tcPr>
          <w:p w:rsidR="00512EF5" w:rsidRDefault="00512EF5">
            <w:pPr>
              <w:widowControl/>
              <w:spacing w:before="156" w:after="156"/>
              <w:ind w:firstLineChars="0" w:firstLine="0"/>
              <w:jc w:val="center"/>
              <w:rPr>
                <w:rFonts w:ascii="Times New Roman" w:hAnsi="Times New Roman"/>
                <w:color w:val="000000"/>
                <w:kern w:val="0"/>
                <w:szCs w:val="21"/>
              </w:rPr>
            </w:pPr>
          </w:p>
        </w:tc>
        <w:tc>
          <w:tcPr>
            <w:tcW w:w="678" w:type="pct"/>
            <w:tcBorders>
              <w:top w:val="nil"/>
              <w:left w:val="nil"/>
              <w:bottom w:val="nil"/>
              <w:right w:val="nil"/>
            </w:tcBorders>
            <w:shd w:val="clear" w:color="auto" w:fill="auto"/>
            <w:noWrap/>
            <w:vAlign w:val="center"/>
          </w:tcPr>
          <w:p w:rsidR="00512EF5" w:rsidRDefault="00512EF5">
            <w:pPr>
              <w:widowControl/>
              <w:spacing w:before="156" w:after="156"/>
              <w:ind w:firstLineChars="0" w:firstLine="0"/>
              <w:jc w:val="center"/>
              <w:rPr>
                <w:rFonts w:ascii="Times New Roman" w:hAnsi="Times New Roman"/>
                <w:color w:val="000000"/>
                <w:kern w:val="0"/>
                <w:szCs w:val="21"/>
              </w:rPr>
            </w:pPr>
          </w:p>
        </w:tc>
        <w:tc>
          <w:tcPr>
            <w:tcW w:w="734" w:type="pct"/>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000000"/>
                <w:szCs w:val="21"/>
              </w:rPr>
              <w:t>287.1</w:t>
            </w:r>
          </w:p>
        </w:tc>
        <w:tc>
          <w:tcPr>
            <w:tcW w:w="734" w:type="pct"/>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000000"/>
                <w:szCs w:val="21"/>
              </w:rPr>
              <w:t>123.0</w:t>
            </w:r>
          </w:p>
        </w:tc>
        <w:tc>
          <w:tcPr>
            <w:tcW w:w="963" w:type="pct"/>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000000"/>
                <w:szCs w:val="21"/>
              </w:rPr>
              <w:t>40</w:t>
            </w:r>
          </w:p>
        </w:tc>
      </w:tr>
      <w:tr w:rsidR="00512EF5">
        <w:trPr>
          <w:trHeight w:val="280"/>
        </w:trPr>
        <w:tc>
          <w:tcPr>
            <w:tcW w:w="483" w:type="pct"/>
            <w:tcBorders>
              <w:top w:val="nil"/>
              <w:left w:val="nil"/>
              <w:bottom w:val="nil"/>
              <w:right w:val="nil"/>
            </w:tcBorders>
            <w:shd w:val="clear" w:color="auto" w:fill="auto"/>
            <w:noWrap/>
            <w:vAlign w:val="center"/>
          </w:tcPr>
          <w:p w:rsidR="00512EF5" w:rsidRDefault="002F6A58">
            <w:pPr>
              <w:widowControl/>
              <w:spacing w:before="156" w:after="156"/>
              <w:ind w:firstLineChars="0" w:firstLine="0"/>
              <w:jc w:val="center"/>
              <w:rPr>
                <w:rFonts w:ascii="Times New Roman" w:hAnsi="Times New Roman"/>
                <w:color w:val="000000"/>
                <w:kern w:val="0"/>
                <w:szCs w:val="21"/>
              </w:rPr>
            </w:pPr>
            <w:r>
              <w:rPr>
                <w:rFonts w:ascii="Times New Roman" w:hAnsi="Times New Roman"/>
                <w:color w:val="000000"/>
                <w:kern w:val="0"/>
                <w:szCs w:val="21"/>
              </w:rPr>
              <w:t>2</w:t>
            </w:r>
          </w:p>
        </w:tc>
        <w:tc>
          <w:tcPr>
            <w:tcW w:w="1406" w:type="pct"/>
            <w:tcBorders>
              <w:top w:val="nil"/>
              <w:left w:val="nil"/>
              <w:bottom w:val="nil"/>
              <w:right w:val="nil"/>
            </w:tcBorders>
            <w:shd w:val="clear" w:color="auto" w:fill="auto"/>
            <w:noWrap/>
            <w:vAlign w:val="center"/>
          </w:tcPr>
          <w:p w:rsidR="00512EF5" w:rsidRDefault="002F6A58">
            <w:pPr>
              <w:widowControl/>
              <w:spacing w:before="156" w:after="156"/>
              <w:ind w:firstLineChars="0" w:firstLine="0"/>
              <w:jc w:val="center"/>
              <w:rPr>
                <w:rFonts w:ascii="Times New Roman" w:hAnsi="Times New Roman"/>
                <w:color w:val="000000"/>
                <w:kern w:val="0"/>
                <w:szCs w:val="21"/>
              </w:rPr>
            </w:pPr>
            <w:r>
              <w:rPr>
                <w:rFonts w:ascii="Times New Roman" w:hAnsi="Times New Roman"/>
                <w:color w:val="000000"/>
                <w:kern w:val="0"/>
                <w:szCs w:val="21"/>
              </w:rPr>
              <w:t>大麻二</w:t>
            </w:r>
            <w:proofErr w:type="gramStart"/>
            <w:r>
              <w:rPr>
                <w:rFonts w:ascii="Times New Roman" w:hAnsi="Times New Roman"/>
                <w:color w:val="000000"/>
                <w:kern w:val="0"/>
                <w:szCs w:val="21"/>
              </w:rPr>
              <w:t>酚</w:t>
            </w:r>
            <w:proofErr w:type="gramEnd"/>
            <w:r>
              <w:rPr>
                <w:rFonts w:ascii="Times New Roman" w:hAnsi="Times New Roman"/>
                <w:color w:val="000000"/>
                <w:kern w:val="0"/>
                <w:szCs w:val="21"/>
              </w:rPr>
              <w:t>（</w:t>
            </w:r>
            <w:r>
              <w:rPr>
                <w:rFonts w:ascii="Times New Roman" w:hAnsi="Times New Roman"/>
                <w:color w:val="000000"/>
                <w:kern w:val="0"/>
                <w:szCs w:val="21"/>
              </w:rPr>
              <w:t>CBD</w:t>
            </w:r>
            <w:r>
              <w:rPr>
                <w:rFonts w:ascii="Times New Roman" w:hAnsi="Times New Roman"/>
                <w:color w:val="000000"/>
                <w:kern w:val="0"/>
                <w:szCs w:val="21"/>
              </w:rPr>
              <w:t>）</w:t>
            </w:r>
          </w:p>
        </w:tc>
        <w:tc>
          <w:tcPr>
            <w:tcW w:w="678" w:type="pct"/>
            <w:tcBorders>
              <w:top w:val="nil"/>
              <w:left w:val="nil"/>
              <w:bottom w:val="nil"/>
              <w:right w:val="nil"/>
            </w:tcBorders>
            <w:shd w:val="clear" w:color="auto" w:fill="auto"/>
            <w:noWrap/>
            <w:vAlign w:val="center"/>
          </w:tcPr>
          <w:p w:rsidR="00512EF5" w:rsidRDefault="002F6A58">
            <w:pPr>
              <w:widowControl/>
              <w:spacing w:before="156" w:after="156"/>
              <w:ind w:firstLineChars="0" w:firstLine="0"/>
              <w:jc w:val="center"/>
              <w:rPr>
                <w:rFonts w:ascii="Times New Roman" w:hAnsi="Times New Roman"/>
                <w:color w:val="000000"/>
                <w:kern w:val="0"/>
                <w:szCs w:val="21"/>
              </w:rPr>
            </w:pPr>
            <w:r>
              <w:rPr>
                <w:rFonts w:ascii="Times New Roman" w:hAnsi="Times New Roman"/>
                <w:color w:val="000000"/>
                <w:kern w:val="0"/>
                <w:szCs w:val="21"/>
              </w:rPr>
              <w:t>[M+H]</w:t>
            </w:r>
            <w:r>
              <w:rPr>
                <w:rFonts w:ascii="Times New Roman" w:hAnsi="Times New Roman"/>
                <w:color w:val="000000"/>
                <w:kern w:val="0"/>
                <w:szCs w:val="21"/>
                <w:vertAlign w:val="superscript"/>
              </w:rPr>
              <w:t>+</w:t>
            </w:r>
          </w:p>
        </w:tc>
        <w:tc>
          <w:tcPr>
            <w:tcW w:w="734" w:type="pct"/>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000000"/>
                <w:szCs w:val="21"/>
              </w:rPr>
              <w:t>314.9</w:t>
            </w:r>
          </w:p>
        </w:tc>
        <w:tc>
          <w:tcPr>
            <w:tcW w:w="734" w:type="pct"/>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000000"/>
                <w:szCs w:val="21"/>
              </w:rPr>
              <w:t>193.3*</w:t>
            </w:r>
          </w:p>
        </w:tc>
        <w:tc>
          <w:tcPr>
            <w:tcW w:w="963" w:type="pct"/>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000000"/>
                <w:szCs w:val="21"/>
              </w:rPr>
              <w:t>30</w:t>
            </w:r>
          </w:p>
        </w:tc>
      </w:tr>
      <w:tr w:rsidR="00512EF5">
        <w:trPr>
          <w:trHeight w:val="280"/>
        </w:trPr>
        <w:tc>
          <w:tcPr>
            <w:tcW w:w="483" w:type="pct"/>
            <w:tcBorders>
              <w:top w:val="nil"/>
              <w:left w:val="nil"/>
              <w:bottom w:val="nil"/>
              <w:right w:val="nil"/>
            </w:tcBorders>
            <w:shd w:val="clear" w:color="auto" w:fill="auto"/>
            <w:noWrap/>
            <w:vAlign w:val="center"/>
          </w:tcPr>
          <w:p w:rsidR="00512EF5" w:rsidRDefault="00512EF5">
            <w:pPr>
              <w:widowControl/>
              <w:spacing w:before="156" w:after="156"/>
              <w:ind w:firstLineChars="0" w:firstLine="0"/>
              <w:jc w:val="center"/>
              <w:rPr>
                <w:rFonts w:ascii="Times New Roman" w:hAnsi="Times New Roman"/>
                <w:color w:val="000000"/>
                <w:kern w:val="0"/>
                <w:szCs w:val="21"/>
              </w:rPr>
            </w:pPr>
          </w:p>
        </w:tc>
        <w:tc>
          <w:tcPr>
            <w:tcW w:w="1406" w:type="pct"/>
            <w:tcBorders>
              <w:top w:val="nil"/>
              <w:left w:val="nil"/>
              <w:bottom w:val="nil"/>
              <w:right w:val="nil"/>
            </w:tcBorders>
            <w:shd w:val="clear" w:color="auto" w:fill="auto"/>
            <w:noWrap/>
            <w:vAlign w:val="center"/>
          </w:tcPr>
          <w:p w:rsidR="00512EF5" w:rsidRDefault="00512EF5">
            <w:pPr>
              <w:widowControl/>
              <w:spacing w:before="156" w:after="156"/>
              <w:ind w:firstLineChars="0" w:firstLine="0"/>
              <w:jc w:val="center"/>
              <w:rPr>
                <w:rFonts w:ascii="Times New Roman" w:hAnsi="Times New Roman"/>
                <w:color w:val="000000"/>
                <w:kern w:val="0"/>
                <w:szCs w:val="21"/>
              </w:rPr>
            </w:pPr>
          </w:p>
        </w:tc>
        <w:tc>
          <w:tcPr>
            <w:tcW w:w="678" w:type="pct"/>
            <w:tcBorders>
              <w:top w:val="nil"/>
              <w:left w:val="nil"/>
              <w:bottom w:val="nil"/>
              <w:right w:val="nil"/>
            </w:tcBorders>
            <w:shd w:val="clear" w:color="auto" w:fill="auto"/>
            <w:noWrap/>
            <w:vAlign w:val="center"/>
          </w:tcPr>
          <w:p w:rsidR="00512EF5" w:rsidRDefault="00512EF5">
            <w:pPr>
              <w:widowControl/>
              <w:spacing w:before="156" w:after="156"/>
              <w:ind w:firstLineChars="0" w:firstLine="0"/>
              <w:jc w:val="center"/>
              <w:rPr>
                <w:rFonts w:ascii="Times New Roman" w:hAnsi="Times New Roman"/>
                <w:color w:val="000000"/>
                <w:kern w:val="0"/>
                <w:szCs w:val="21"/>
              </w:rPr>
            </w:pPr>
          </w:p>
        </w:tc>
        <w:tc>
          <w:tcPr>
            <w:tcW w:w="734" w:type="pct"/>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000000"/>
                <w:szCs w:val="21"/>
              </w:rPr>
              <w:t>314.9</w:t>
            </w:r>
          </w:p>
        </w:tc>
        <w:tc>
          <w:tcPr>
            <w:tcW w:w="734" w:type="pct"/>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000000"/>
                <w:szCs w:val="21"/>
              </w:rPr>
              <w:t>135.1</w:t>
            </w:r>
          </w:p>
        </w:tc>
        <w:tc>
          <w:tcPr>
            <w:tcW w:w="963" w:type="pct"/>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000000"/>
                <w:szCs w:val="21"/>
              </w:rPr>
              <w:t>27</w:t>
            </w:r>
          </w:p>
        </w:tc>
      </w:tr>
      <w:tr w:rsidR="00512EF5">
        <w:trPr>
          <w:trHeight w:val="280"/>
        </w:trPr>
        <w:tc>
          <w:tcPr>
            <w:tcW w:w="483" w:type="pct"/>
            <w:tcBorders>
              <w:top w:val="nil"/>
              <w:left w:val="nil"/>
              <w:bottom w:val="nil"/>
              <w:right w:val="nil"/>
            </w:tcBorders>
            <w:shd w:val="clear" w:color="auto" w:fill="auto"/>
            <w:noWrap/>
            <w:vAlign w:val="center"/>
          </w:tcPr>
          <w:p w:rsidR="00512EF5" w:rsidRDefault="002F6A58">
            <w:pPr>
              <w:widowControl/>
              <w:spacing w:before="156" w:after="156"/>
              <w:ind w:firstLineChars="0" w:firstLine="0"/>
              <w:jc w:val="center"/>
              <w:rPr>
                <w:rFonts w:ascii="Times New Roman" w:hAnsi="Times New Roman"/>
                <w:color w:val="000000"/>
                <w:kern w:val="0"/>
                <w:szCs w:val="21"/>
              </w:rPr>
            </w:pPr>
            <w:r>
              <w:rPr>
                <w:rFonts w:ascii="Times New Roman" w:hAnsi="Times New Roman"/>
                <w:color w:val="000000"/>
                <w:kern w:val="0"/>
                <w:szCs w:val="21"/>
              </w:rPr>
              <w:t>3</w:t>
            </w:r>
          </w:p>
        </w:tc>
        <w:tc>
          <w:tcPr>
            <w:tcW w:w="1406" w:type="pct"/>
            <w:tcBorders>
              <w:top w:val="nil"/>
              <w:left w:val="nil"/>
              <w:bottom w:val="nil"/>
              <w:right w:val="nil"/>
            </w:tcBorders>
            <w:shd w:val="clear" w:color="auto" w:fill="auto"/>
            <w:vAlign w:val="center"/>
          </w:tcPr>
          <w:p w:rsidR="00512EF5" w:rsidRDefault="002F6A58">
            <w:pPr>
              <w:widowControl/>
              <w:spacing w:before="156" w:after="156"/>
              <w:ind w:firstLineChars="0" w:firstLine="0"/>
              <w:jc w:val="center"/>
              <w:rPr>
                <w:rFonts w:ascii="Times New Roman" w:hAnsi="Times New Roman"/>
                <w:color w:val="000000"/>
                <w:kern w:val="0"/>
                <w:szCs w:val="21"/>
              </w:rPr>
            </w:pPr>
            <w:r>
              <w:rPr>
                <w:rFonts w:ascii="Times New Roman" w:hAnsi="Times New Roman"/>
                <w:color w:val="000000"/>
                <w:kern w:val="0"/>
                <w:szCs w:val="21"/>
              </w:rPr>
              <w:t>大麻</w:t>
            </w:r>
            <w:proofErr w:type="gramStart"/>
            <w:r>
              <w:rPr>
                <w:rFonts w:ascii="Times New Roman" w:hAnsi="Times New Roman"/>
                <w:color w:val="000000"/>
                <w:kern w:val="0"/>
                <w:szCs w:val="21"/>
              </w:rPr>
              <w:t>酚</w:t>
            </w:r>
            <w:proofErr w:type="gramEnd"/>
            <w:r>
              <w:rPr>
                <w:rFonts w:ascii="Times New Roman" w:hAnsi="Times New Roman"/>
                <w:color w:val="000000"/>
                <w:kern w:val="0"/>
                <w:szCs w:val="21"/>
              </w:rPr>
              <w:t>（</w:t>
            </w:r>
            <w:r>
              <w:rPr>
                <w:rFonts w:ascii="Times New Roman" w:hAnsi="Times New Roman"/>
                <w:color w:val="000000"/>
                <w:kern w:val="0"/>
                <w:szCs w:val="21"/>
              </w:rPr>
              <w:t>CBN</w:t>
            </w:r>
            <w:r>
              <w:rPr>
                <w:rFonts w:ascii="Times New Roman" w:hAnsi="Times New Roman"/>
                <w:color w:val="000000"/>
                <w:kern w:val="0"/>
                <w:szCs w:val="21"/>
              </w:rPr>
              <w:t>）</w:t>
            </w:r>
          </w:p>
        </w:tc>
        <w:tc>
          <w:tcPr>
            <w:tcW w:w="678" w:type="pct"/>
            <w:tcBorders>
              <w:top w:val="nil"/>
              <w:left w:val="nil"/>
              <w:bottom w:val="nil"/>
              <w:right w:val="nil"/>
            </w:tcBorders>
            <w:shd w:val="clear" w:color="auto" w:fill="auto"/>
            <w:noWrap/>
            <w:vAlign w:val="center"/>
          </w:tcPr>
          <w:p w:rsidR="00512EF5" w:rsidRDefault="002F6A58">
            <w:pPr>
              <w:widowControl/>
              <w:spacing w:before="156" w:after="156"/>
              <w:ind w:firstLineChars="0" w:firstLine="0"/>
              <w:jc w:val="center"/>
              <w:rPr>
                <w:rFonts w:ascii="Times New Roman" w:hAnsi="Times New Roman"/>
                <w:color w:val="000000"/>
                <w:kern w:val="0"/>
                <w:szCs w:val="21"/>
              </w:rPr>
            </w:pPr>
            <w:r>
              <w:rPr>
                <w:rFonts w:ascii="Times New Roman" w:hAnsi="Times New Roman"/>
                <w:color w:val="000000"/>
                <w:kern w:val="0"/>
                <w:szCs w:val="21"/>
              </w:rPr>
              <w:t>[M+H]</w:t>
            </w:r>
            <w:r>
              <w:rPr>
                <w:rFonts w:ascii="Times New Roman" w:hAnsi="Times New Roman"/>
                <w:color w:val="000000"/>
                <w:kern w:val="0"/>
                <w:szCs w:val="21"/>
                <w:vertAlign w:val="superscript"/>
              </w:rPr>
              <w:t>+</w:t>
            </w:r>
          </w:p>
        </w:tc>
        <w:tc>
          <w:tcPr>
            <w:tcW w:w="734" w:type="pct"/>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000000"/>
                <w:szCs w:val="21"/>
              </w:rPr>
              <w:t>311.4</w:t>
            </w:r>
          </w:p>
        </w:tc>
        <w:tc>
          <w:tcPr>
            <w:tcW w:w="734" w:type="pct"/>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000000"/>
                <w:szCs w:val="21"/>
              </w:rPr>
              <w:t>222.9*</w:t>
            </w:r>
          </w:p>
        </w:tc>
        <w:tc>
          <w:tcPr>
            <w:tcW w:w="963" w:type="pct"/>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000000"/>
                <w:szCs w:val="21"/>
              </w:rPr>
              <w:t>28</w:t>
            </w:r>
          </w:p>
        </w:tc>
      </w:tr>
      <w:tr w:rsidR="00512EF5">
        <w:trPr>
          <w:trHeight w:val="280"/>
        </w:trPr>
        <w:tc>
          <w:tcPr>
            <w:tcW w:w="483" w:type="pct"/>
            <w:tcBorders>
              <w:top w:val="nil"/>
              <w:left w:val="nil"/>
              <w:bottom w:val="nil"/>
              <w:right w:val="nil"/>
            </w:tcBorders>
            <w:shd w:val="clear" w:color="auto" w:fill="auto"/>
            <w:noWrap/>
            <w:vAlign w:val="center"/>
          </w:tcPr>
          <w:p w:rsidR="00512EF5" w:rsidRDefault="00512EF5">
            <w:pPr>
              <w:widowControl/>
              <w:spacing w:before="156" w:after="156"/>
              <w:ind w:firstLineChars="0" w:firstLine="0"/>
              <w:jc w:val="center"/>
              <w:rPr>
                <w:rFonts w:ascii="Times New Roman" w:hAnsi="Times New Roman"/>
                <w:color w:val="000000"/>
                <w:kern w:val="0"/>
                <w:szCs w:val="21"/>
              </w:rPr>
            </w:pPr>
          </w:p>
        </w:tc>
        <w:tc>
          <w:tcPr>
            <w:tcW w:w="1406" w:type="pct"/>
            <w:tcBorders>
              <w:top w:val="nil"/>
              <w:left w:val="nil"/>
              <w:bottom w:val="nil"/>
              <w:right w:val="nil"/>
            </w:tcBorders>
            <w:shd w:val="clear" w:color="auto" w:fill="auto"/>
            <w:vAlign w:val="center"/>
          </w:tcPr>
          <w:p w:rsidR="00512EF5" w:rsidRDefault="00512EF5">
            <w:pPr>
              <w:widowControl/>
              <w:spacing w:before="156" w:after="156"/>
              <w:ind w:firstLineChars="0" w:firstLine="0"/>
              <w:jc w:val="center"/>
              <w:rPr>
                <w:rFonts w:ascii="Times New Roman" w:hAnsi="Times New Roman"/>
                <w:color w:val="000000"/>
                <w:kern w:val="0"/>
                <w:szCs w:val="21"/>
              </w:rPr>
            </w:pPr>
          </w:p>
        </w:tc>
        <w:tc>
          <w:tcPr>
            <w:tcW w:w="678" w:type="pct"/>
            <w:tcBorders>
              <w:top w:val="nil"/>
              <w:left w:val="nil"/>
              <w:bottom w:val="nil"/>
              <w:right w:val="nil"/>
            </w:tcBorders>
            <w:shd w:val="clear" w:color="auto" w:fill="auto"/>
            <w:noWrap/>
            <w:vAlign w:val="center"/>
          </w:tcPr>
          <w:p w:rsidR="00512EF5" w:rsidRDefault="00512EF5">
            <w:pPr>
              <w:widowControl/>
              <w:spacing w:before="156" w:after="156"/>
              <w:ind w:firstLineChars="0" w:firstLine="0"/>
              <w:jc w:val="center"/>
              <w:rPr>
                <w:rFonts w:ascii="Times New Roman" w:hAnsi="Times New Roman"/>
                <w:color w:val="000000"/>
                <w:kern w:val="0"/>
                <w:szCs w:val="21"/>
              </w:rPr>
            </w:pPr>
          </w:p>
        </w:tc>
        <w:tc>
          <w:tcPr>
            <w:tcW w:w="734" w:type="pct"/>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000000"/>
                <w:szCs w:val="21"/>
              </w:rPr>
              <w:t>311.4</w:t>
            </w:r>
          </w:p>
        </w:tc>
        <w:tc>
          <w:tcPr>
            <w:tcW w:w="734" w:type="pct"/>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000000"/>
                <w:szCs w:val="21"/>
              </w:rPr>
              <w:t>195.1</w:t>
            </w:r>
          </w:p>
        </w:tc>
        <w:tc>
          <w:tcPr>
            <w:tcW w:w="963" w:type="pct"/>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000000"/>
                <w:szCs w:val="21"/>
              </w:rPr>
              <w:t>35</w:t>
            </w:r>
          </w:p>
        </w:tc>
      </w:tr>
      <w:tr w:rsidR="00512EF5">
        <w:trPr>
          <w:trHeight w:val="280"/>
        </w:trPr>
        <w:tc>
          <w:tcPr>
            <w:tcW w:w="483" w:type="pct"/>
            <w:tcBorders>
              <w:top w:val="nil"/>
              <w:left w:val="nil"/>
              <w:bottom w:val="nil"/>
              <w:right w:val="nil"/>
            </w:tcBorders>
            <w:shd w:val="clear" w:color="auto" w:fill="auto"/>
            <w:noWrap/>
            <w:vAlign w:val="center"/>
          </w:tcPr>
          <w:p w:rsidR="00512EF5" w:rsidRDefault="002F6A58">
            <w:pPr>
              <w:widowControl/>
              <w:spacing w:before="156" w:after="156"/>
              <w:ind w:firstLineChars="0" w:firstLine="0"/>
              <w:jc w:val="center"/>
              <w:rPr>
                <w:rFonts w:ascii="Times New Roman" w:hAnsi="Times New Roman"/>
                <w:color w:val="000000"/>
                <w:kern w:val="0"/>
                <w:szCs w:val="21"/>
              </w:rPr>
            </w:pPr>
            <w:r>
              <w:rPr>
                <w:rFonts w:ascii="Times New Roman" w:hAnsi="Times New Roman"/>
                <w:color w:val="000000"/>
                <w:kern w:val="0"/>
                <w:szCs w:val="21"/>
              </w:rPr>
              <w:t>4</w:t>
            </w:r>
          </w:p>
        </w:tc>
        <w:tc>
          <w:tcPr>
            <w:tcW w:w="1406" w:type="pct"/>
            <w:tcBorders>
              <w:top w:val="nil"/>
              <w:left w:val="nil"/>
              <w:bottom w:val="nil"/>
              <w:right w:val="nil"/>
            </w:tcBorders>
            <w:shd w:val="clear" w:color="auto" w:fill="auto"/>
            <w:noWrap/>
            <w:vAlign w:val="center"/>
          </w:tcPr>
          <w:p w:rsidR="00512EF5" w:rsidRDefault="002F6A58">
            <w:pPr>
              <w:widowControl/>
              <w:spacing w:before="156" w:after="156"/>
              <w:ind w:firstLineChars="0" w:firstLine="0"/>
              <w:jc w:val="center"/>
              <w:rPr>
                <w:rFonts w:ascii="Times New Roman" w:hAnsi="Times New Roman"/>
                <w:color w:val="000000"/>
                <w:kern w:val="0"/>
                <w:szCs w:val="21"/>
              </w:rPr>
            </w:pPr>
            <w:r>
              <w:rPr>
                <w:rFonts w:ascii="Times New Roman" w:hAnsi="Times New Roman"/>
                <w:color w:val="000000"/>
                <w:kern w:val="0"/>
                <w:szCs w:val="21"/>
              </w:rPr>
              <w:t>Δ</w:t>
            </w:r>
            <w:r>
              <w:rPr>
                <w:rFonts w:ascii="Times New Roman" w:hAnsi="Times New Roman"/>
                <w:color w:val="000000"/>
                <w:kern w:val="0"/>
                <w:szCs w:val="21"/>
                <w:vertAlign w:val="superscript"/>
              </w:rPr>
              <w:t>9</w:t>
            </w:r>
            <w:r>
              <w:rPr>
                <w:rFonts w:ascii="Times New Roman" w:hAnsi="Times New Roman"/>
                <w:color w:val="000000"/>
                <w:kern w:val="0"/>
                <w:szCs w:val="21"/>
              </w:rPr>
              <w:t>-</w:t>
            </w:r>
            <w:r>
              <w:rPr>
                <w:rFonts w:ascii="Times New Roman" w:hAnsi="Times New Roman"/>
                <w:color w:val="000000"/>
                <w:kern w:val="0"/>
                <w:szCs w:val="21"/>
              </w:rPr>
              <w:t>四氢大麻</w:t>
            </w:r>
            <w:proofErr w:type="gramStart"/>
            <w:r>
              <w:rPr>
                <w:rFonts w:ascii="Times New Roman" w:hAnsi="Times New Roman"/>
                <w:color w:val="000000"/>
                <w:kern w:val="0"/>
                <w:szCs w:val="21"/>
              </w:rPr>
              <w:t>酚</w:t>
            </w:r>
            <w:proofErr w:type="gramEnd"/>
            <w:r>
              <w:rPr>
                <w:rFonts w:ascii="Times New Roman" w:hAnsi="Times New Roman"/>
                <w:color w:val="000000"/>
                <w:kern w:val="0"/>
                <w:szCs w:val="21"/>
              </w:rPr>
              <w:t>（</w:t>
            </w:r>
            <w:r>
              <w:rPr>
                <w:rFonts w:ascii="Times New Roman" w:hAnsi="Times New Roman"/>
                <w:color w:val="000000"/>
                <w:kern w:val="0"/>
                <w:szCs w:val="21"/>
              </w:rPr>
              <w:t>THC</w:t>
            </w:r>
            <w:r>
              <w:rPr>
                <w:rFonts w:ascii="Times New Roman" w:hAnsi="Times New Roman"/>
                <w:color w:val="000000"/>
                <w:kern w:val="0"/>
                <w:szCs w:val="21"/>
              </w:rPr>
              <w:t>）</w:t>
            </w:r>
          </w:p>
        </w:tc>
        <w:tc>
          <w:tcPr>
            <w:tcW w:w="678" w:type="pct"/>
            <w:tcBorders>
              <w:top w:val="nil"/>
              <w:left w:val="nil"/>
              <w:bottom w:val="nil"/>
              <w:right w:val="nil"/>
            </w:tcBorders>
            <w:shd w:val="clear" w:color="auto" w:fill="auto"/>
            <w:noWrap/>
            <w:vAlign w:val="center"/>
          </w:tcPr>
          <w:p w:rsidR="00512EF5" w:rsidRDefault="002F6A58">
            <w:pPr>
              <w:widowControl/>
              <w:spacing w:before="156" w:after="156"/>
              <w:ind w:firstLineChars="0" w:firstLine="0"/>
              <w:jc w:val="center"/>
              <w:rPr>
                <w:rFonts w:ascii="Times New Roman" w:hAnsi="Times New Roman"/>
                <w:color w:val="000000"/>
                <w:kern w:val="0"/>
                <w:szCs w:val="21"/>
              </w:rPr>
            </w:pPr>
            <w:r>
              <w:rPr>
                <w:rFonts w:ascii="Times New Roman" w:hAnsi="Times New Roman"/>
                <w:color w:val="000000"/>
                <w:kern w:val="0"/>
                <w:szCs w:val="21"/>
              </w:rPr>
              <w:t>[M+H]</w:t>
            </w:r>
            <w:r>
              <w:rPr>
                <w:rFonts w:ascii="Times New Roman" w:hAnsi="Times New Roman"/>
                <w:color w:val="000000"/>
                <w:kern w:val="0"/>
                <w:szCs w:val="21"/>
                <w:vertAlign w:val="superscript"/>
              </w:rPr>
              <w:t>+</w:t>
            </w:r>
          </w:p>
        </w:tc>
        <w:tc>
          <w:tcPr>
            <w:tcW w:w="734" w:type="pct"/>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000000"/>
                <w:szCs w:val="21"/>
              </w:rPr>
              <w:t>315.0</w:t>
            </w:r>
          </w:p>
        </w:tc>
        <w:tc>
          <w:tcPr>
            <w:tcW w:w="734" w:type="pct"/>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000000"/>
                <w:szCs w:val="21"/>
              </w:rPr>
              <w:t>193.3*</w:t>
            </w:r>
          </w:p>
        </w:tc>
        <w:tc>
          <w:tcPr>
            <w:tcW w:w="963" w:type="pct"/>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000000"/>
                <w:szCs w:val="21"/>
              </w:rPr>
              <w:t>30</w:t>
            </w:r>
          </w:p>
        </w:tc>
      </w:tr>
      <w:tr w:rsidR="00512EF5">
        <w:trPr>
          <w:trHeight w:val="280"/>
        </w:trPr>
        <w:tc>
          <w:tcPr>
            <w:tcW w:w="483" w:type="pct"/>
            <w:tcBorders>
              <w:top w:val="nil"/>
              <w:left w:val="nil"/>
              <w:bottom w:val="nil"/>
              <w:right w:val="nil"/>
            </w:tcBorders>
            <w:shd w:val="clear" w:color="auto" w:fill="auto"/>
            <w:noWrap/>
            <w:vAlign w:val="center"/>
          </w:tcPr>
          <w:p w:rsidR="00512EF5" w:rsidRDefault="00512EF5">
            <w:pPr>
              <w:widowControl/>
              <w:spacing w:before="156" w:after="156"/>
              <w:ind w:firstLineChars="0" w:firstLine="0"/>
              <w:jc w:val="center"/>
              <w:rPr>
                <w:rFonts w:ascii="Times New Roman" w:hAnsi="Times New Roman"/>
                <w:color w:val="000000"/>
                <w:kern w:val="0"/>
                <w:szCs w:val="21"/>
              </w:rPr>
            </w:pPr>
          </w:p>
        </w:tc>
        <w:tc>
          <w:tcPr>
            <w:tcW w:w="1406" w:type="pct"/>
            <w:tcBorders>
              <w:top w:val="nil"/>
              <w:left w:val="nil"/>
              <w:bottom w:val="nil"/>
              <w:right w:val="nil"/>
            </w:tcBorders>
            <w:shd w:val="clear" w:color="auto" w:fill="auto"/>
            <w:noWrap/>
            <w:vAlign w:val="center"/>
          </w:tcPr>
          <w:p w:rsidR="00512EF5" w:rsidRDefault="00512EF5">
            <w:pPr>
              <w:widowControl/>
              <w:spacing w:before="156" w:after="156"/>
              <w:ind w:firstLineChars="0" w:firstLine="0"/>
              <w:jc w:val="center"/>
              <w:rPr>
                <w:rFonts w:ascii="Times New Roman" w:hAnsi="Times New Roman"/>
                <w:color w:val="000000"/>
                <w:kern w:val="0"/>
                <w:szCs w:val="21"/>
              </w:rPr>
            </w:pPr>
          </w:p>
        </w:tc>
        <w:tc>
          <w:tcPr>
            <w:tcW w:w="678" w:type="pct"/>
            <w:tcBorders>
              <w:top w:val="nil"/>
              <w:left w:val="nil"/>
              <w:bottom w:val="nil"/>
              <w:right w:val="nil"/>
            </w:tcBorders>
            <w:shd w:val="clear" w:color="auto" w:fill="auto"/>
            <w:noWrap/>
            <w:vAlign w:val="center"/>
          </w:tcPr>
          <w:p w:rsidR="00512EF5" w:rsidRDefault="00512EF5">
            <w:pPr>
              <w:widowControl/>
              <w:spacing w:before="156" w:after="156"/>
              <w:ind w:firstLineChars="0" w:firstLine="0"/>
              <w:jc w:val="center"/>
              <w:rPr>
                <w:rFonts w:ascii="Times New Roman" w:hAnsi="Times New Roman"/>
                <w:color w:val="000000"/>
                <w:kern w:val="0"/>
                <w:szCs w:val="21"/>
              </w:rPr>
            </w:pPr>
          </w:p>
        </w:tc>
        <w:tc>
          <w:tcPr>
            <w:tcW w:w="734" w:type="pct"/>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000000"/>
                <w:szCs w:val="21"/>
              </w:rPr>
              <w:t>315.0</w:t>
            </w:r>
          </w:p>
        </w:tc>
        <w:tc>
          <w:tcPr>
            <w:tcW w:w="734" w:type="pct"/>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000000"/>
                <w:szCs w:val="21"/>
              </w:rPr>
              <w:t>123.1</w:t>
            </w:r>
          </w:p>
        </w:tc>
        <w:tc>
          <w:tcPr>
            <w:tcW w:w="963" w:type="pct"/>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000000"/>
                <w:szCs w:val="21"/>
              </w:rPr>
              <w:t>41</w:t>
            </w:r>
          </w:p>
        </w:tc>
      </w:tr>
      <w:tr w:rsidR="00512EF5">
        <w:trPr>
          <w:trHeight w:val="280"/>
        </w:trPr>
        <w:tc>
          <w:tcPr>
            <w:tcW w:w="483" w:type="pct"/>
            <w:tcBorders>
              <w:top w:val="nil"/>
              <w:left w:val="nil"/>
              <w:bottom w:val="nil"/>
              <w:right w:val="nil"/>
            </w:tcBorders>
            <w:shd w:val="clear" w:color="auto" w:fill="auto"/>
            <w:noWrap/>
            <w:vAlign w:val="center"/>
          </w:tcPr>
          <w:p w:rsidR="00512EF5" w:rsidRDefault="002F6A58">
            <w:pPr>
              <w:widowControl/>
              <w:spacing w:before="156" w:after="156"/>
              <w:ind w:firstLineChars="0" w:firstLine="0"/>
              <w:jc w:val="center"/>
              <w:rPr>
                <w:rFonts w:ascii="Times New Roman" w:hAnsi="Times New Roman"/>
                <w:color w:val="000000"/>
                <w:kern w:val="0"/>
                <w:szCs w:val="21"/>
              </w:rPr>
            </w:pPr>
            <w:r>
              <w:rPr>
                <w:rFonts w:ascii="Times New Roman" w:hAnsi="Times New Roman"/>
                <w:color w:val="000000"/>
                <w:kern w:val="0"/>
                <w:szCs w:val="21"/>
              </w:rPr>
              <w:t>5</w:t>
            </w:r>
          </w:p>
        </w:tc>
        <w:tc>
          <w:tcPr>
            <w:tcW w:w="1406" w:type="pct"/>
            <w:tcBorders>
              <w:top w:val="nil"/>
              <w:left w:val="nil"/>
              <w:bottom w:val="nil"/>
              <w:right w:val="nil"/>
            </w:tcBorders>
            <w:shd w:val="clear" w:color="auto" w:fill="auto"/>
            <w:noWrap/>
            <w:vAlign w:val="center"/>
          </w:tcPr>
          <w:p w:rsidR="00512EF5" w:rsidRDefault="002F6A58">
            <w:pPr>
              <w:widowControl/>
              <w:spacing w:before="156" w:after="156"/>
              <w:ind w:firstLineChars="0" w:firstLine="0"/>
              <w:jc w:val="center"/>
              <w:rPr>
                <w:rFonts w:ascii="Times New Roman" w:hAnsi="Times New Roman"/>
                <w:color w:val="000000"/>
                <w:kern w:val="0"/>
                <w:szCs w:val="21"/>
              </w:rPr>
            </w:pPr>
            <w:r>
              <w:rPr>
                <w:rFonts w:ascii="Times New Roman" w:hAnsi="Times New Roman"/>
                <w:color w:val="000000"/>
                <w:kern w:val="0"/>
                <w:szCs w:val="21"/>
              </w:rPr>
              <w:t>大麻二</w:t>
            </w:r>
            <w:proofErr w:type="gramStart"/>
            <w:r>
              <w:rPr>
                <w:rFonts w:ascii="Times New Roman" w:hAnsi="Times New Roman"/>
                <w:color w:val="000000"/>
                <w:kern w:val="0"/>
                <w:szCs w:val="21"/>
              </w:rPr>
              <w:t>酚</w:t>
            </w:r>
            <w:proofErr w:type="gramEnd"/>
            <w:r>
              <w:rPr>
                <w:rFonts w:ascii="Times New Roman" w:hAnsi="Times New Roman"/>
                <w:color w:val="000000"/>
                <w:kern w:val="0"/>
                <w:szCs w:val="21"/>
              </w:rPr>
              <w:t>酸（</w:t>
            </w:r>
            <w:r>
              <w:rPr>
                <w:rFonts w:ascii="Times New Roman" w:hAnsi="Times New Roman"/>
                <w:color w:val="000000"/>
                <w:kern w:val="0"/>
                <w:szCs w:val="21"/>
              </w:rPr>
              <w:t>CBDA</w:t>
            </w:r>
            <w:r>
              <w:rPr>
                <w:rFonts w:ascii="Times New Roman" w:hAnsi="Times New Roman"/>
                <w:color w:val="000000"/>
                <w:kern w:val="0"/>
                <w:szCs w:val="21"/>
              </w:rPr>
              <w:t>）</w:t>
            </w:r>
          </w:p>
        </w:tc>
        <w:tc>
          <w:tcPr>
            <w:tcW w:w="678" w:type="pct"/>
            <w:tcBorders>
              <w:top w:val="nil"/>
              <w:left w:val="nil"/>
              <w:bottom w:val="nil"/>
              <w:right w:val="nil"/>
            </w:tcBorders>
            <w:shd w:val="clear" w:color="auto" w:fill="auto"/>
            <w:noWrap/>
            <w:vAlign w:val="center"/>
          </w:tcPr>
          <w:p w:rsidR="00512EF5" w:rsidRDefault="002F6A58">
            <w:pPr>
              <w:widowControl/>
              <w:spacing w:before="156" w:after="156"/>
              <w:ind w:firstLineChars="0" w:firstLine="0"/>
              <w:jc w:val="center"/>
              <w:rPr>
                <w:rFonts w:ascii="Times New Roman" w:hAnsi="Times New Roman"/>
                <w:color w:val="000000"/>
                <w:kern w:val="0"/>
                <w:szCs w:val="21"/>
              </w:rPr>
            </w:pPr>
            <w:r>
              <w:rPr>
                <w:rFonts w:ascii="Times New Roman" w:hAnsi="Times New Roman"/>
                <w:color w:val="000000"/>
                <w:kern w:val="0"/>
                <w:szCs w:val="21"/>
              </w:rPr>
              <w:t>[M-H]</w:t>
            </w:r>
            <w:r>
              <w:rPr>
                <w:rFonts w:ascii="Times New Roman" w:hAnsi="Times New Roman"/>
                <w:color w:val="000000"/>
                <w:kern w:val="0"/>
                <w:szCs w:val="21"/>
                <w:vertAlign w:val="superscript"/>
              </w:rPr>
              <w:t>－</w:t>
            </w:r>
          </w:p>
        </w:tc>
        <w:tc>
          <w:tcPr>
            <w:tcW w:w="734" w:type="pct"/>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000000"/>
                <w:szCs w:val="21"/>
              </w:rPr>
              <w:t>357.2</w:t>
            </w:r>
          </w:p>
        </w:tc>
        <w:tc>
          <w:tcPr>
            <w:tcW w:w="734" w:type="pct"/>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000000"/>
                <w:szCs w:val="21"/>
              </w:rPr>
              <w:t>339.1*</w:t>
            </w:r>
          </w:p>
        </w:tc>
        <w:tc>
          <w:tcPr>
            <w:tcW w:w="963" w:type="pct"/>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000000"/>
                <w:szCs w:val="21"/>
              </w:rPr>
              <w:t>-30</w:t>
            </w:r>
          </w:p>
        </w:tc>
      </w:tr>
      <w:tr w:rsidR="00512EF5">
        <w:trPr>
          <w:trHeight w:val="280"/>
        </w:trPr>
        <w:tc>
          <w:tcPr>
            <w:tcW w:w="483" w:type="pct"/>
            <w:tcBorders>
              <w:top w:val="nil"/>
              <w:left w:val="nil"/>
              <w:bottom w:val="nil"/>
              <w:right w:val="nil"/>
            </w:tcBorders>
            <w:shd w:val="clear" w:color="auto" w:fill="auto"/>
            <w:noWrap/>
            <w:vAlign w:val="center"/>
          </w:tcPr>
          <w:p w:rsidR="00512EF5" w:rsidRDefault="00512EF5">
            <w:pPr>
              <w:widowControl/>
              <w:spacing w:before="156" w:after="156"/>
              <w:ind w:firstLineChars="0" w:firstLine="0"/>
              <w:jc w:val="center"/>
              <w:rPr>
                <w:rFonts w:ascii="Times New Roman" w:hAnsi="Times New Roman"/>
                <w:color w:val="000000"/>
                <w:kern w:val="0"/>
                <w:szCs w:val="21"/>
              </w:rPr>
            </w:pPr>
          </w:p>
        </w:tc>
        <w:tc>
          <w:tcPr>
            <w:tcW w:w="1406" w:type="pct"/>
            <w:tcBorders>
              <w:top w:val="nil"/>
              <w:left w:val="nil"/>
              <w:bottom w:val="nil"/>
              <w:right w:val="nil"/>
            </w:tcBorders>
            <w:shd w:val="clear" w:color="auto" w:fill="auto"/>
            <w:noWrap/>
            <w:vAlign w:val="center"/>
          </w:tcPr>
          <w:p w:rsidR="00512EF5" w:rsidRDefault="00512EF5">
            <w:pPr>
              <w:widowControl/>
              <w:spacing w:before="156" w:after="156"/>
              <w:ind w:firstLineChars="0" w:firstLine="0"/>
              <w:jc w:val="center"/>
              <w:rPr>
                <w:rFonts w:ascii="Times New Roman" w:hAnsi="Times New Roman"/>
                <w:color w:val="000000"/>
                <w:kern w:val="0"/>
                <w:szCs w:val="21"/>
              </w:rPr>
            </w:pPr>
          </w:p>
        </w:tc>
        <w:tc>
          <w:tcPr>
            <w:tcW w:w="678" w:type="pct"/>
            <w:tcBorders>
              <w:top w:val="nil"/>
              <w:left w:val="nil"/>
              <w:bottom w:val="nil"/>
              <w:right w:val="nil"/>
            </w:tcBorders>
            <w:shd w:val="clear" w:color="auto" w:fill="auto"/>
            <w:noWrap/>
            <w:vAlign w:val="center"/>
          </w:tcPr>
          <w:p w:rsidR="00512EF5" w:rsidRDefault="00512EF5">
            <w:pPr>
              <w:widowControl/>
              <w:spacing w:before="156" w:after="156"/>
              <w:ind w:firstLineChars="0" w:firstLine="0"/>
              <w:jc w:val="center"/>
              <w:rPr>
                <w:rFonts w:ascii="Times New Roman" w:hAnsi="Times New Roman"/>
                <w:color w:val="000000"/>
                <w:kern w:val="0"/>
                <w:szCs w:val="21"/>
              </w:rPr>
            </w:pPr>
          </w:p>
        </w:tc>
        <w:tc>
          <w:tcPr>
            <w:tcW w:w="734" w:type="pct"/>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000000"/>
                <w:szCs w:val="21"/>
              </w:rPr>
              <w:t>357.2</w:t>
            </w:r>
          </w:p>
        </w:tc>
        <w:tc>
          <w:tcPr>
            <w:tcW w:w="734" w:type="pct"/>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000000"/>
                <w:szCs w:val="21"/>
              </w:rPr>
              <w:t>245.3</w:t>
            </w:r>
          </w:p>
        </w:tc>
        <w:tc>
          <w:tcPr>
            <w:tcW w:w="963" w:type="pct"/>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000000"/>
                <w:szCs w:val="21"/>
              </w:rPr>
              <w:t>-40</w:t>
            </w:r>
          </w:p>
        </w:tc>
      </w:tr>
      <w:tr w:rsidR="00512EF5">
        <w:trPr>
          <w:trHeight w:val="280"/>
        </w:trPr>
        <w:tc>
          <w:tcPr>
            <w:tcW w:w="483" w:type="pct"/>
            <w:tcBorders>
              <w:top w:val="nil"/>
              <w:left w:val="nil"/>
              <w:bottom w:val="nil"/>
              <w:right w:val="nil"/>
            </w:tcBorders>
            <w:shd w:val="clear" w:color="auto" w:fill="auto"/>
            <w:noWrap/>
            <w:vAlign w:val="center"/>
          </w:tcPr>
          <w:p w:rsidR="00512EF5" w:rsidRDefault="002F6A58">
            <w:pPr>
              <w:widowControl/>
              <w:spacing w:before="156" w:after="156"/>
              <w:ind w:firstLineChars="0" w:firstLine="0"/>
              <w:jc w:val="center"/>
              <w:rPr>
                <w:rFonts w:ascii="Times New Roman" w:hAnsi="Times New Roman"/>
                <w:color w:val="000000"/>
                <w:kern w:val="0"/>
                <w:szCs w:val="21"/>
              </w:rPr>
            </w:pPr>
            <w:r>
              <w:rPr>
                <w:rFonts w:ascii="Times New Roman" w:hAnsi="Times New Roman"/>
                <w:color w:val="000000"/>
                <w:kern w:val="0"/>
                <w:szCs w:val="21"/>
              </w:rPr>
              <w:t>6</w:t>
            </w:r>
          </w:p>
        </w:tc>
        <w:tc>
          <w:tcPr>
            <w:tcW w:w="1406" w:type="pct"/>
            <w:tcBorders>
              <w:top w:val="nil"/>
              <w:left w:val="nil"/>
              <w:bottom w:val="nil"/>
              <w:right w:val="nil"/>
            </w:tcBorders>
            <w:shd w:val="clear" w:color="auto" w:fill="auto"/>
            <w:noWrap/>
            <w:vAlign w:val="center"/>
          </w:tcPr>
          <w:p w:rsidR="00512EF5" w:rsidRDefault="002F6A58">
            <w:pPr>
              <w:widowControl/>
              <w:spacing w:before="156" w:after="156"/>
              <w:ind w:firstLineChars="0" w:firstLine="0"/>
              <w:jc w:val="center"/>
              <w:rPr>
                <w:rFonts w:ascii="Times New Roman" w:hAnsi="Times New Roman"/>
                <w:color w:val="000000"/>
                <w:kern w:val="0"/>
                <w:szCs w:val="21"/>
              </w:rPr>
            </w:pPr>
            <w:r>
              <w:rPr>
                <w:rFonts w:ascii="Times New Roman" w:hAnsi="Times New Roman"/>
                <w:color w:val="000000"/>
                <w:kern w:val="0"/>
                <w:szCs w:val="21"/>
              </w:rPr>
              <w:t>四氢大麻</w:t>
            </w:r>
            <w:proofErr w:type="gramStart"/>
            <w:r>
              <w:rPr>
                <w:rFonts w:ascii="Times New Roman" w:hAnsi="Times New Roman"/>
                <w:color w:val="000000"/>
                <w:kern w:val="0"/>
                <w:szCs w:val="21"/>
              </w:rPr>
              <w:t>酚</w:t>
            </w:r>
            <w:proofErr w:type="gramEnd"/>
            <w:r>
              <w:rPr>
                <w:rFonts w:ascii="Times New Roman" w:hAnsi="Times New Roman"/>
                <w:color w:val="000000"/>
                <w:kern w:val="0"/>
                <w:szCs w:val="21"/>
              </w:rPr>
              <w:t>酸（</w:t>
            </w:r>
            <w:r>
              <w:rPr>
                <w:rFonts w:ascii="Times New Roman" w:hAnsi="Times New Roman"/>
                <w:color w:val="000000"/>
                <w:kern w:val="0"/>
                <w:szCs w:val="21"/>
              </w:rPr>
              <w:t>THCA</w:t>
            </w:r>
            <w:r>
              <w:rPr>
                <w:rFonts w:ascii="Times New Roman" w:hAnsi="Times New Roman"/>
                <w:color w:val="000000"/>
                <w:kern w:val="0"/>
                <w:szCs w:val="21"/>
              </w:rPr>
              <w:t>）</w:t>
            </w:r>
          </w:p>
        </w:tc>
        <w:tc>
          <w:tcPr>
            <w:tcW w:w="678" w:type="pct"/>
            <w:tcBorders>
              <w:top w:val="nil"/>
              <w:left w:val="nil"/>
              <w:bottom w:val="nil"/>
              <w:right w:val="nil"/>
            </w:tcBorders>
            <w:shd w:val="clear" w:color="auto" w:fill="auto"/>
            <w:noWrap/>
            <w:vAlign w:val="center"/>
          </w:tcPr>
          <w:p w:rsidR="00512EF5" w:rsidRDefault="002F6A58">
            <w:pPr>
              <w:widowControl/>
              <w:spacing w:before="156" w:after="156"/>
              <w:ind w:firstLineChars="0" w:firstLine="0"/>
              <w:jc w:val="center"/>
              <w:rPr>
                <w:rFonts w:ascii="Times New Roman" w:hAnsi="Times New Roman"/>
                <w:color w:val="000000"/>
                <w:kern w:val="0"/>
                <w:szCs w:val="21"/>
              </w:rPr>
            </w:pPr>
            <w:r>
              <w:rPr>
                <w:rFonts w:ascii="Times New Roman" w:hAnsi="Times New Roman"/>
                <w:color w:val="000000"/>
                <w:kern w:val="0"/>
                <w:szCs w:val="21"/>
              </w:rPr>
              <w:t>[M-H]</w:t>
            </w:r>
            <w:r>
              <w:rPr>
                <w:rFonts w:ascii="Times New Roman" w:hAnsi="Times New Roman"/>
                <w:color w:val="000000"/>
                <w:kern w:val="0"/>
                <w:szCs w:val="21"/>
                <w:vertAlign w:val="superscript"/>
              </w:rPr>
              <w:t>－</w:t>
            </w:r>
          </w:p>
        </w:tc>
        <w:tc>
          <w:tcPr>
            <w:tcW w:w="734" w:type="pct"/>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000000"/>
                <w:szCs w:val="21"/>
              </w:rPr>
              <w:t>357.3</w:t>
            </w:r>
          </w:p>
        </w:tc>
        <w:tc>
          <w:tcPr>
            <w:tcW w:w="734" w:type="pct"/>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000000"/>
                <w:szCs w:val="21"/>
              </w:rPr>
              <w:t>313.4*</w:t>
            </w:r>
          </w:p>
        </w:tc>
        <w:tc>
          <w:tcPr>
            <w:tcW w:w="963" w:type="pct"/>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000000"/>
                <w:szCs w:val="21"/>
              </w:rPr>
              <w:t>-33</w:t>
            </w:r>
          </w:p>
        </w:tc>
      </w:tr>
      <w:tr w:rsidR="00512EF5">
        <w:trPr>
          <w:trHeight w:val="280"/>
        </w:trPr>
        <w:tc>
          <w:tcPr>
            <w:tcW w:w="483" w:type="pct"/>
            <w:tcBorders>
              <w:top w:val="nil"/>
              <w:left w:val="nil"/>
              <w:bottom w:val="single" w:sz="8" w:space="0" w:color="auto"/>
              <w:right w:val="nil"/>
            </w:tcBorders>
            <w:shd w:val="clear" w:color="auto" w:fill="auto"/>
            <w:noWrap/>
            <w:vAlign w:val="center"/>
          </w:tcPr>
          <w:p w:rsidR="00512EF5" w:rsidRDefault="00512EF5">
            <w:pPr>
              <w:widowControl/>
              <w:spacing w:before="156" w:after="156"/>
              <w:ind w:firstLineChars="0" w:firstLine="0"/>
              <w:jc w:val="center"/>
              <w:rPr>
                <w:rFonts w:ascii="Times New Roman" w:hAnsi="Times New Roman"/>
                <w:color w:val="000000"/>
                <w:kern w:val="0"/>
                <w:szCs w:val="21"/>
              </w:rPr>
            </w:pPr>
          </w:p>
        </w:tc>
        <w:tc>
          <w:tcPr>
            <w:tcW w:w="1406" w:type="pct"/>
            <w:tcBorders>
              <w:top w:val="nil"/>
              <w:left w:val="nil"/>
              <w:bottom w:val="single" w:sz="8" w:space="0" w:color="auto"/>
              <w:right w:val="nil"/>
            </w:tcBorders>
            <w:shd w:val="clear" w:color="auto" w:fill="auto"/>
            <w:noWrap/>
            <w:vAlign w:val="center"/>
          </w:tcPr>
          <w:p w:rsidR="00512EF5" w:rsidRDefault="00512EF5">
            <w:pPr>
              <w:widowControl/>
              <w:spacing w:before="156" w:after="156"/>
              <w:ind w:firstLineChars="0" w:firstLine="0"/>
              <w:jc w:val="center"/>
              <w:rPr>
                <w:rFonts w:ascii="Times New Roman" w:hAnsi="Times New Roman"/>
                <w:color w:val="000000"/>
                <w:kern w:val="0"/>
                <w:szCs w:val="21"/>
              </w:rPr>
            </w:pPr>
          </w:p>
        </w:tc>
        <w:tc>
          <w:tcPr>
            <w:tcW w:w="678" w:type="pct"/>
            <w:tcBorders>
              <w:top w:val="nil"/>
              <w:left w:val="nil"/>
              <w:bottom w:val="single" w:sz="8" w:space="0" w:color="auto"/>
              <w:right w:val="nil"/>
            </w:tcBorders>
            <w:shd w:val="clear" w:color="auto" w:fill="auto"/>
            <w:noWrap/>
            <w:vAlign w:val="center"/>
          </w:tcPr>
          <w:p w:rsidR="00512EF5" w:rsidRDefault="00512EF5">
            <w:pPr>
              <w:widowControl/>
              <w:spacing w:before="156" w:after="156"/>
              <w:ind w:firstLineChars="0" w:firstLine="0"/>
              <w:jc w:val="center"/>
              <w:rPr>
                <w:rFonts w:ascii="Times New Roman" w:hAnsi="Times New Roman"/>
                <w:color w:val="000000"/>
                <w:kern w:val="0"/>
                <w:szCs w:val="21"/>
              </w:rPr>
            </w:pPr>
          </w:p>
        </w:tc>
        <w:tc>
          <w:tcPr>
            <w:tcW w:w="734" w:type="pct"/>
            <w:tcBorders>
              <w:top w:val="nil"/>
              <w:left w:val="nil"/>
              <w:bottom w:val="single" w:sz="8" w:space="0" w:color="auto"/>
              <w:right w:val="nil"/>
            </w:tcBorders>
            <w:shd w:val="clear" w:color="auto" w:fill="auto"/>
            <w:noWrap/>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000000"/>
                <w:szCs w:val="21"/>
              </w:rPr>
              <w:t>357.3</w:t>
            </w:r>
          </w:p>
        </w:tc>
        <w:tc>
          <w:tcPr>
            <w:tcW w:w="734" w:type="pct"/>
            <w:tcBorders>
              <w:top w:val="nil"/>
              <w:left w:val="nil"/>
              <w:bottom w:val="single" w:sz="8" w:space="0" w:color="auto"/>
              <w:right w:val="nil"/>
            </w:tcBorders>
            <w:shd w:val="clear" w:color="auto" w:fill="auto"/>
            <w:noWrap/>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000000"/>
                <w:szCs w:val="21"/>
              </w:rPr>
              <w:t>245.3</w:t>
            </w:r>
          </w:p>
        </w:tc>
        <w:tc>
          <w:tcPr>
            <w:tcW w:w="963" w:type="pct"/>
            <w:tcBorders>
              <w:top w:val="nil"/>
              <w:left w:val="nil"/>
              <w:bottom w:val="single" w:sz="8" w:space="0" w:color="auto"/>
              <w:right w:val="nil"/>
            </w:tcBorders>
            <w:shd w:val="clear" w:color="auto" w:fill="auto"/>
            <w:noWrap/>
            <w:vAlign w:val="center"/>
          </w:tcPr>
          <w:p w:rsidR="00512EF5" w:rsidRDefault="002F6A58">
            <w:pPr>
              <w:spacing w:before="156" w:after="156"/>
              <w:ind w:firstLineChars="0" w:firstLine="0"/>
              <w:jc w:val="center"/>
              <w:rPr>
                <w:rFonts w:ascii="Times New Roman" w:hAnsi="Times New Roman"/>
                <w:color w:val="000000"/>
                <w:kern w:val="0"/>
                <w:szCs w:val="21"/>
              </w:rPr>
            </w:pPr>
            <w:r>
              <w:rPr>
                <w:rFonts w:ascii="Times New Roman" w:hAnsi="Times New Roman"/>
                <w:color w:val="000000"/>
                <w:szCs w:val="21"/>
              </w:rPr>
              <w:t>-40</w:t>
            </w:r>
          </w:p>
        </w:tc>
      </w:tr>
    </w:tbl>
    <w:p w:rsidR="00512EF5" w:rsidRDefault="002F6A58">
      <w:pPr>
        <w:spacing w:before="156" w:after="156"/>
        <w:ind w:firstLine="420"/>
        <w:rPr>
          <w:rFonts w:ascii="Times New Roman" w:hAnsi="Times New Roman"/>
          <w:b/>
          <w:color w:val="000000"/>
          <w:szCs w:val="21"/>
        </w:rPr>
      </w:pPr>
      <w:r>
        <w:rPr>
          <w:rFonts w:ascii="Times New Roman" w:hAnsi="Times New Roman"/>
          <w:color w:val="000000"/>
          <w:szCs w:val="21"/>
        </w:rPr>
        <w:t>注：</w:t>
      </w:r>
      <w:r>
        <w:rPr>
          <w:rFonts w:ascii="Times New Roman" w:hAnsi="Times New Roman"/>
          <w:color w:val="000000"/>
          <w:szCs w:val="21"/>
        </w:rPr>
        <w:t>“</w:t>
      </w:r>
      <w:r>
        <w:rPr>
          <w:rFonts w:ascii="Times New Roman" w:hAnsi="Times New Roman" w:hint="eastAsia"/>
          <w:color w:val="000000"/>
          <w:szCs w:val="21"/>
        </w:rPr>
        <w:t>*</w:t>
      </w:r>
      <w:r>
        <w:rPr>
          <w:rFonts w:ascii="Times New Roman" w:hAnsi="Times New Roman"/>
          <w:color w:val="000000"/>
          <w:szCs w:val="21"/>
        </w:rPr>
        <w:t>”</w:t>
      </w:r>
      <w:r>
        <w:rPr>
          <w:rFonts w:ascii="Times New Roman" w:hAnsi="Times New Roman"/>
          <w:color w:val="000000"/>
          <w:szCs w:val="21"/>
        </w:rPr>
        <w:t>为</w:t>
      </w:r>
      <w:r>
        <w:rPr>
          <w:rFonts w:ascii="Times New Roman" w:hAnsi="Times New Roman" w:hint="eastAsia"/>
          <w:color w:val="000000"/>
          <w:szCs w:val="21"/>
        </w:rPr>
        <w:t>推荐的</w:t>
      </w:r>
      <w:r>
        <w:rPr>
          <w:rFonts w:ascii="Times New Roman" w:hAnsi="Times New Roman"/>
          <w:color w:val="000000"/>
          <w:szCs w:val="21"/>
        </w:rPr>
        <w:t>定量离子</w:t>
      </w:r>
      <w:r>
        <w:rPr>
          <w:rFonts w:ascii="Times New Roman" w:hAnsi="Times New Roman" w:hint="eastAsia"/>
          <w:color w:val="000000"/>
          <w:szCs w:val="21"/>
        </w:rPr>
        <w:t>对</w:t>
      </w:r>
      <w:r>
        <w:rPr>
          <w:rFonts w:ascii="Times New Roman" w:hAnsi="Times New Roman"/>
          <w:color w:val="000000"/>
          <w:szCs w:val="21"/>
        </w:rPr>
        <w:t>。</w:t>
      </w:r>
      <w:r>
        <w:rPr>
          <w:rFonts w:ascii="Times New Roman" w:hAnsi="Times New Roman"/>
          <w:color w:val="000000"/>
          <w:kern w:val="0"/>
          <w:szCs w:val="21"/>
        </w:rPr>
        <w:t>大麻二</w:t>
      </w:r>
      <w:proofErr w:type="gramStart"/>
      <w:r>
        <w:rPr>
          <w:rFonts w:ascii="Times New Roman" w:hAnsi="Times New Roman"/>
          <w:color w:val="000000"/>
          <w:kern w:val="0"/>
          <w:szCs w:val="21"/>
        </w:rPr>
        <w:t>酚</w:t>
      </w:r>
      <w:proofErr w:type="gramEnd"/>
      <w:r>
        <w:rPr>
          <w:rFonts w:ascii="Times New Roman" w:hAnsi="Times New Roman"/>
          <w:color w:val="000000"/>
          <w:kern w:val="0"/>
          <w:szCs w:val="21"/>
        </w:rPr>
        <w:t>酸和四氢大麻</w:t>
      </w:r>
      <w:proofErr w:type="gramStart"/>
      <w:r>
        <w:rPr>
          <w:rFonts w:ascii="Times New Roman" w:hAnsi="Times New Roman"/>
          <w:color w:val="000000"/>
          <w:kern w:val="0"/>
          <w:szCs w:val="21"/>
        </w:rPr>
        <w:t>酚</w:t>
      </w:r>
      <w:proofErr w:type="gramEnd"/>
      <w:r>
        <w:rPr>
          <w:rFonts w:ascii="Times New Roman" w:hAnsi="Times New Roman"/>
          <w:color w:val="000000"/>
          <w:kern w:val="0"/>
          <w:szCs w:val="21"/>
        </w:rPr>
        <w:t>酸为负离子模式。</w:t>
      </w:r>
    </w:p>
    <w:p w:rsidR="00512EF5" w:rsidRDefault="002F6A58">
      <w:pPr>
        <w:spacing w:before="156" w:after="156"/>
        <w:ind w:firstLineChars="0" w:firstLine="0"/>
        <w:rPr>
          <w:rFonts w:ascii="Times New Roman" w:hAnsi="Times New Roman"/>
          <w:color w:val="000000"/>
          <w:kern w:val="0"/>
          <w:szCs w:val="21"/>
        </w:rPr>
      </w:pPr>
      <w:r>
        <w:rPr>
          <w:rFonts w:ascii="Times New Roman" w:hAnsi="Times New Roman"/>
          <w:color w:val="000000"/>
          <w:kern w:val="0"/>
          <w:szCs w:val="21"/>
        </w:rPr>
        <w:t xml:space="preserve">5.5  </w:t>
      </w:r>
      <w:r>
        <w:rPr>
          <w:rFonts w:ascii="Times New Roman" w:hAnsi="Times New Roman"/>
          <w:color w:val="000000"/>
          <w:kern w:val="0"/>
          <w:szCs w:val="21"/>
        </w:rPr>
        <w:t>定性判定</w:t>
      </w:r>
    </w:p>
    <w:p w:rsidR="00512EF5" w:rsidRDefault="002F6A58">
      <w:pPr>
        <w:spacing w:before="156" w:after="156"/>
        <w:ind w:firstLine="420"/>
        <w:rPr>
          <w:rFonts w:ascii="Times New Roman" w:hAnsi="Times New Roman"/>
          <w:color w:val="000000"/>
          <w:kern w:val="0"/>
          <w:szCs w:val="21"/>
        </w:rPr>
      </w:pPr>
      <w:r>
        <w:rPr>
          <w:rFonts w:ascii="Times New Roman" w:hAnsi="Times New Roman"/>
          <w:color w:val="000000"/>
          <w:kern w:val="0"/>
          <w:szCs w:val="21"/>
        </w:rPr>
        <w:t>取样品溶液和筛查用混合标准溶液（</w:t>
      </w:r>
      <w:r>
        <w:rPr>
          <w:rFonts w:ascii="Times New Roman" w:hAnsi="Times New Roman"/>
          <w:color w:val="000000"/>
          <w:kern w:val="0"/>
          <w:szCs w:val="21"/>
        </w:rPr>
        <w:t>5.1</w:t>
      </w:r>
      <w:r>
        <w:rPr>
          <w:rFonts w:ascii="Times New Roman" w:hAnsi="Times New Roman"/>
          <w:color w:val="000000"/>
          <w:kern w:val="0"/>
          <w:szCs w:val="21"/>
        </w:rPr>
        <w:t>），在相同分析条件下测定，样品中如呈现定量离子对和定性离子对的色谱峰，被测原料的特征离子峰保留时间与标准溶液对应的保留时间</w:t>
      </w:r>
      <w:r>
        <w:rPr>
          <w:rFonts w:ascii="Times New Roman" w:hAnsi="Times New Roman" w:hint="eastAsia"/>
          <w:color w:val="000000"/>
          <w:kern w:val="0"/>
          <w:szCs w:val="21"/>
        </w:rPr>
        <w:t>偏差在±</w:t>
      </w:r>
      <w:r>
        <w:rPr>
          <w:rFonts w:ascii="Times New Roman" w:hAnsi="Times New Roman" w:hint="eastAsia"/>
          <w:color w:val="000000"/>
          <w:kern w:val="0"/>
          <w:szCs w:val="21"/>
        </w:rPr>
        <w:t>2.5%</w:t>
      </w:r>
      <w:r>
        <w:rPr>
          <w:rFonts w:ascii="Times New Roman" w:hAnsi="Times New Roman" w:hint="eastAsia"/>
          <w:color w:val="000000"/>
          <w:kern w:val="0"/>
          <w:szCs w:val="21"/>
        </w:rPr>
        <w:t>之内</w:t>
      </w:r>
      <w:r>
        <w:rPr>
          <w:rFonts w:ascii="Times New Roman" w:hAnsi="Times New Roman"/>
          <w:color w:val="000000"/>
          <w:kern w:val="0"/>
          <w:szCs w:val="21"/>
        </w:rPr>
        <w:t>，且选择的定性离子的相对丰度比与相当浓度标准品溶液的定性离子的相对丰度比的最大偏差不超过表</w:t>
      </w:r>
      <w:r>
        <w:rPr>
          <w:rFonts w:ascii="Times New Roman" w:hAnsi="Times New Roman"/>
          <w:color w:val="000000"/>
          <w:kern w:val="0"/>
          <w:szCs w:val="21"/>
        </w:rPr>
        <w:t xml:space="preserve"> 3</w:t>
      </w:r>
      <w:r>
        <w:rPr>
          <w:rFonts w:ascii="Times New Roman" w:hAnsi="Times New Roman"/>
          <w:color w:val="000000"/>
          <w:kern w:val="0"/>
          <w:szCs w:val="21"/>
        </w:rPr>
        <w:t>的规定，则可以判定样品中存在对应的原料。</w:t>
      </w:r>
    </w:p>
    <w:p w:rsidR="00512EF5" w:rsidRDefault="002F6A58">
      <w:pPr>
        <w:spacing w:before="156" w:after="156"/>
        <w:ind w:firstLineChars="0" w:firstLine="0"/>
        <w:jc w:val="center"/>
        <w:rPr>
          <w:rFonts w:ascii="Times New Roman" w:eastAsia="黑体" w:hAnsi="Times New Roman"/>
          <w:color w:val="000000"/>
          <w:szCs w:val="21"/>
        </w:rPr>
      </w:pPr>
      <w:r>
        <w:rPr>
          <w:rFonts w:ascii="Times New Roman" w:eastAsia="黑体" w:hAnsi="Times New Roman"/>
          <w:color w:val="000000"/>
          <w:szCs w:val="21"/>
        </w:rPr>
        <w:t>表</w:t>
      </w:r>
      <w:r>
        <w:rPr>
          <w:rFonts w:ascii="Times New Roman" w:eastAsia="黑体" w:hAnsi="Times New Roman" w:hint="eastAsia"/>
          <w:color w:val="000000"/>
          <w:szCs w:val="21"/>
        </w:rPr>
        <w:t>3</w:t>
      </w:r>
      <w:r>
        <w:rPr>
          <w:rFonts w:ascii="Times New Roman" w:eastAsia="黑体" w:hAnsi="Times New Roman"/>
          <w:color w:val="000000"/>
          <w:szCs w:val="21"/>
        </w:rPr>
        <w:t xml:space="preserve">  </w:t>
      </w:r>
      <w:r>
        <w:rPr>
          <w:rFonts w:ascii="Times New Roman" w:eastAsia="黑体" w:hAnsi="Times New Roman"/>
          <w:color w:val="000000"/>
          <w:szCs w:val="21"/>
        </w:rPr>
        <w:t>定性确证时相对离子丰度的最大允许偏差</w:t>
      </w:r>
    </w:p>
    <w:tbl>
      <w:tblPr>
        <w:tblW w:w="8856" w:type="dxa"/>
        <w:jc w:val="center"/>
        <w:tblBorders>
          <w:top w:val="single" w:sz="12" w:space="0" w:color="auto"/>
          <w:bottom w:val="single" w:sz="12" w:space="0" w:color="auto"/>
          <w:insideH w:val="single" w:sz="4" w:space="0" w:color="auto"/>
        </w:tblBorders>
        <w:tblLayout w:type="fixed"/>
        <w:tblLook w:val="04A0" w:firstRow="1" w:lastRow="0" w:firstColumn="1" w:lastColumn="0" w:noHBand="0" w:noVBand="1"/>
      </w:tblPr>
      <w:tblGrid>
        <w:gridCol w:w="2272"/>
        <w:gridCol w:w="1647"/>
        <w:gridCol w:w="1737"/>
        <w:gridCol w:w="1776"/>
        <w:gridCol w:w="1424"/>
      </w:tblGrid>
      <w:tr w:rsidR="00512EF5">
        <w:trPr>
          <w:jc w:val="center"/>
        </w:trPr>
        <w:tc>
          <w:tcPr>
            <w:tcW w:w="2272" w:type="dxa"/>
            <w:tcBorders>
              <w:top w:val="single" w:sz="4" w:space="0" w:color="auto"/>
              <w:left w:val="nil"/>
              <w:bottom w:val="single" w:sz="4" w:space="0" w:color="auto"/>
              <w:right w:val="nil"/>
            </w:tcBorders>
            <w:vAlign w:val="bottom"/>
          </w:tcPr>
          <w:p w:rsidR="00512EF5" w:rsidRDefault="002F6A58">
            <w:pPr>
              <w:tabs>
                <w:tab w:val="left" w:pos="5745"/>
              </w:tabs>
              <w:spacing w:before="156" w:after="156"/>
              <w:ind w:firstLineChars="0" w:firstLine="0"/>
              <w:jc w:val="center"/>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color w:val="000000"/>
                <w:szCs w:val="21"/>
              </w:rPr>
              <w:t>相对离子丰度（</w:t>
            </w:r>
            <w:r>
              <w:rPr>
                <w:rFonts w:ascii="Times New Roman" w:hAnsi="Times New Roman"/>
                <w:color w:val="000000"/>
                <w:szCs w:val="21"/>
              </w:rPr>
              <w:t>k</w:t>
            </w:r>
            <w:r>
              <w:rPr>
                <w:rFonts w:ascii="Times New Roman" w:hAnsi="Times New Roman"/>
                <w:color w:val="000000"/>
                <w:szCs w:val="21"/>
              </w:rPr>
              <w:t>）</w:t>
            </w:r>
          </w:p>
        </w:tc>
        <w:tc>
          <w:tcPr>
            <w:tcW w:w="1647" w:type="dxa"/>
            <w:tcBorders>
              <w:top w:val="single" w:sz="4" w:space="0" w:color="auto"/>
              <w:left w:val="nil"/>
              <w:bottom w:val="single" w:sz="4" w:space="0" w:color="auto"/>
              <w:right w:val="nil"/>
            </w:tcBorders>
            <w:vAlign w:val="bottom"/>
          </w:tcPr>
          <w:p w:rsidR="00512EF5" w:rsidRDefault="002F6A58">
            <w:pPr>
              <w:tabs>
                <w:tab w:val="left" w:pos="5745"/>
              </w:tabs>
              <w:spacing w:before="156" w:after="156"/>
              <w:ind w:firstLineChars="0" w:firstLine="0"/>
              <w:jc w:val="center"/>
              <w:rPr>
                <w:rFonts w:ascii="Times New Roman" w:hAnsi="Times New Roman"/>
                <w:color w:val="000000"/>
                <w:szCs w:val="21"/>
              </w:rPr>
            </w:pPr>
            <w:r>
              <w:rPr>
                <w:rFonts w:ascii="Times New Roman" w:hAnsi="Times New Roman"/>
                <w:color w:val="000000"/>
                <w:szCs w:val="21"/>
              </w:rPr>
              <w:t>k&gt;50%</w:t>
            </w:r>
          </w:p>
        </w:tc>
        <w:tc>
          <w:tcPr>
            <w:tcW w:w="1737" w:type="dxa"/>
            <w:tcBorders>
              <w:top w:val="single" w:sz="4" w:space="0" w:color="auto"/>
              <w:left w:val="nil"/>
              <w:bottom w:val="single" w:sz="4" w:space="0" w:color="auto"/>
              <w:right w:val="nil"/>
            </w:tcBorders>
            <w:vAlign w:val="bottom"/>
          </w:tcPr>
          <w:p w:rsidR="00512EF5" w:rsidRDefault="002F6A58">
            <w:pPr>
              <w:tabs>
                <w:tab w:val="left" w:pos="5745"/>
              </w:tabs>
              <w:spacing w:before="156" w:after="156"/>
              <w:ind w:firstLineChars="0" w:firstLine="0"/>
              <w:jc w:val="center"/>
              <w:rPr>
                <w:rFonts w:ascii="Times New Roman" w:hAnsi="Times New Roman"/>
                <w:color w:val="000000"/>
                <w:szCs w:val="21"/>
              </w:rPr>
            </w:pPr>
            <w:r>
              <w:rPr>
                <w:rFonts w:ascii="Times New Roman" w:hAnsi="Times New Roman"/>
                <w:color w:val="000000"/>
                <w:szCs w:val="21"/>
              </w:rPr>
              <w:t>50%≥k&gt;20%</w:t>
            </w:r>
          </w:p>
        </w:tc>
        <w:tc>
          <w:tcPr>
            <w:tcW w:w="1776" w:type="dxa"/>
            <w:tcBorders>
              <w:top w:val="single" w:sz="4" w:space="0" w:color="auto"/>
              <w:left w:val="nil"/>
              <w:bottom w:val="single" w:sz="4" w:space="0" w:color="auto"/>
              <w:right w:val="nil"/>
            </w:tcBorders>
            <w:vAlign w:val="bottom"/>
          </w:tcPr>
          <w:p w:rsidR="00512EF5" w:rsidRDefault="002F6A58">
            <w:pPr>
              <w:tabs>
                <w:tab w:val="left" w:pos="5745"/>
              </w:tabs>
              <w:spacing w:before="156" w:after="156"/>
              <w:ind w:firstLineChars="0" w:firstLine="0"/>
              <w:jc w:val="center"/>
              <w:rPr>
                <w:rFonts w:ascii="Times New Roman" w:hAnsi="Times New Roman"/>
                <w:color w:val="000000"/>
                <w:szCs w:val="21"/>
              </w:rPr>
            </w:pPr>
            <w:r>
              <w:rPr>
                <w:rFonts w:ascii="Times New Roman" w:hAnsi="Times New Roman"/>
                <w:color w:val="000000"/>
                <w:szCs w:val="21"/>
              </w:rPr>
              <w:t>20%≥k&gt;10%</w:t>
            </w:r>
          </w:p>
        </w:tc>
        <w:tc>
          <w:tcPr>
            <w:tcW w:w="1424" w:type="dxa"/>
            <w:tcBorders>
              <w:top w:val="single" w:sz="4" w:space="0" w:color="auto"/>
              <w:left w:val="nil"/>
              <w:bottom w:val="single" w:sz="4" w:space="0" w:color="auto"/>
              <w:right w:val="nil"/>
            </w:tcBorders>
            <w:vAlign w:val="bottom"/>
          </w:tcPr>
          <w:p w:rsidR="00512EF5" w:rsidRDefault="002F6A58">
            <w:pPr>
              <w:tabs>
                <w:tab w:val="left" w:pos="5745"/>
              </w:tabs>
              <w:spacing w:before="156" w:after="156"/>
              <w:ind w:firstLineChars="0" w:firstLine="0"/>
              <w:jc w:val="center"/>
              <w:rPr>
                <w:rFonts w:ascii="Times New Roman" w:hAnsi="Times New Roman"/>
                <w:color w:val="000000"/>
                <w:szCs w:val="21"/>
              </w:rPr>
            </w:pPr>
            <w:r>
              <w:rPr>
                <w:rFonts w:ascii="Times New Roman" w:hAnsi="Times New Roman"/>
                <w:color w:val="000000"/>
                <w:szCs w:val="21"/>
              </w:rPr>
              <w:t>k≤10%</w:t>
            </w:r>
          </w:p>
        </w:tc>
      </w:tr>
      <w:tr w:rsidR="00512EF5">
        <w:trPr>
          <w:trHeight w:val="311"/>
          <w:jc w:val="center"/>
        </w:trPr>
        <w:tc>
          <w:tcPr>
            <w:tcW w:w="2272" w:type="dxa"/>
            <w:tcBorders>
              <w:top w:val="single" w:sz="4" w:space="0" w:color="auto"/>
              <w:left w:val="nil"/>
              <w:bottom w:val="single" w:sz="4" w:space="0" w:color="auto"/>
              <w:right w:val="nil"/>
            </w:tcBorders>
            <w:vAlign w:val="bottom"/>
          </w:tcPr>
          <w:p w:rsidR="00512EF5" w:rsidRDefault="002F6A58">
            <w:pPr>
              <w:tabs>
                <w:tab w:val="left" w:pos="5745"/>
              </w:tabs>
              <w:spacing w:before="156" w:after="156"/>
              <w:ind w:firstLineChars="0" w:firstLine="0"/>
              <w:jc w:val="center"/>
              <w:rPr>
                <w:rFonts w:ascii="Times New Roman" w:hAnsi="Times New Roman"/>
                <w:color w:val="000000"/>
                <w:szCs w:val="21"/>
              </w:rPr>
            </w:pPr>
            <w:r>
              <w:rPr>
                <w:rFonts w:ascii="Times New Roman" w:hAnsi="Times New Roman"/>
                <w:color w:val="000000"/>
                <w:szCs w:val="21"/>
              </w:rPr>
              <w:t>允许的最大偏差</w:t>
            </w:r>
          </w:p>
        </w:tc>
        <w:tc>
          <w:tcPr>
            <w:tcW w:w="1647" w:type="dxa"/>
            <w:tcBorders>
              <w:top w:val="single" w:sz="4" w:space="0" w:color="auto"/>
              <w:left w:val="nil"/>
              <w:bottom w:val="single" w:sz="4" w:space="0" w:color="auto"/>
              <w:right w:val="nil"/>
            </w:tcBorders>
            <w:vAlign w:val="bottom"/>
          </w:tcPr>
          <w:p w:rsidR="00512EF5" w:rsidRDefault="002F6A58">
            <w:pPr>
              <w:tabs>
                <w:tab w:val="left" w:pos="5745"/>
              </w:tabs>
              <w:spacing w:before="156" w:after="156"/>
              <w:ind w:firstLineChars="0" w:firstLine="0"/>
              <w:jc w:val="center"/>
              <w:rPr>
                <w:rFonts w:ascii="Times New Roman" w:hAnsi="Times New Roman"/>
                <w:color w:val="000000"/>
                <w:szCs w:val="21"/>
              </w:rPr>
            </w:pPr>
            <w:r>
              <w:rPr>
                <w:rFonts w:ascii="Times New Roman" w:hAnsi="Times New Roman"/>
                <w:color w:val="000000"/>
                <w:szCs w:val="21"/>
              </w:rPr>
              <w:t>±20%</w:t>
            </w:r>
          </w:p>
        </w:tc>
        <w:tc>
          <w:tcPr>
            <w:tcW w:w="1737" w:type="dxa"/>
            <w:tcBorders>
              <w:top w:val="single" w:sz="4" w:space="0" w:color="auto"/>
              <w:left w:val="nil"/>
              <w:bottom w:val="single" w:sz="4" w:space="0" w:color="auto"/>
              <w:right w:val="nil"/>
            </w:tcBorders>
            <w:vAlign w:val="bottom"/>
          </w:tcPr>
          <w:p w:rsidR="00512EF5" w:rsidRDefault="002F6A58">
            <w:pPr>
              <w:tabs>
                <w:tab w:val="left" w:pos="5745"/>
              </w:tabs>
              <w:spacing w:before="156" w:after="156"/>
              <w:ind w:firstLineChars="0" w:firstLine="0"/>
              <w:jc w:val="center"/>
              <w:rPr>
                <w:rFonts w:ascii="Times New Roman" w:hAnsi="Times New Roman"/>
                <w:color w:val="000000"/>
                <w:szCs w:val="21"/>
              </w:rPr>
            </w:pPr>
            <w:r>
              <w:rPr>
                <w:rFonts w:ascii="Times New Roman" w:hAnsi="Times New Roman"/>
                <w:color w:val="000000"/>
                <w:szCs w:val="21"/>
              </w:rPr>
              <w:t>±25%</w:t>
            </w:r>
          </w:p>
        </w:tc>
        <w:tc>
          <w:tcPr>
            <w:tcW w:w="1776" w:type="dxa"/>
            <w:tcBorders>
              <w:top w:val="single" w:sz="4" w:space="0" w:color="auto"/>
              <w:left w:val="nil"/>
              <w:bottom w:val="single" w:sz="4" w:space="0" w:color="auto"/>
              <w:right w:val="nil"/>
            </w:tcBorders>
            <w:vAlign w:val="bottom"/>
          </w:tcPr>
          <w:p w:rsidR="00512EF5" w:rsidRDefault="002F6A58">
            <w:pPr>
              <w:tabs>
                <w:tab w:val="left" w:pos="5745"/>
              </w:tabs>
              <w:spacing w:before="156" w:after="156"/>
              <w:ind w:firstLineChars="0" w:firstLine="0"/>
              <w:jc w:val="center"/>
              <w:rPr>
                <w:rFonts w:ascii="Times New Roman" w:hAnsi="Times New Roman"/>
                <w:color w:val="000000"/>
                <w:szCs w:val="21"/>
              </w:rPr>
            </w:pPr>
            <w:r>
              <w:rPr>
                <w:rFonts w:ascii="Times New Roman" w:hAnsi="Times New Roman"/>
                <w:color w:val="000000"/>
                <w:szCs w:val="21"/>
              </w:rPr>
              <w:t>±30%</w:t>
            </w:r>
          </w:p>
        </w:tc>
        <w:tc>
          <w:tcPr>
            <w:tcW w:w="1424" w:type="dxa"/>
            <w:tcBorders>
              <w:top w:val="single" w:sz="4" w:space="0" w:color="auto"/>
              <w:left w:val="nil"/>
              <w:bottom w:val="single" w:sz="4" w:space="0" w:color="auto"/>
              <w:right w:val="nil"/>
            </w:tcBorders>
            <w:vAlign w:val="bottom"/>
          </w:tcPr>
          <w:p w:rsidR="00512EF5" w:rsidRDefault="002F6A58">
            <w:pPr>
              <w:tabs>
                <w:tab w:val="left" w:pos="5745"/>
              </w:tabs>
              <w:spacing w:before="156" w:after="156"/>
              <w:ind w:firstLineChars="0" w:firstLine="0"/>
              <w:jc w:val="center"/>
              <w:rPr>
                <w:rFonts w:ascii="Times New Roman" w:hAnsi="Times New Roman"/>
                <w:color w:val="000000"/>
                <w:szCs w:val="21"/>
              </w:rPr>
            </w:pPr>
            <w:r>
              <w:rPr>
                <w:rFonts w:ascii="Times New Roman" w:hAnsi="Times New Roman"/>
                <w:color w:val="000000"/>
                <w:szCs w:val="21"/>
              </w:rPr>
              <w:t>±50%</w:t>
            </w:r>
          </w:p>
        </w:tc>
      </w:tr>
    </w:tbl>
    <w:p w:rsidR="00512EF5" w:rsidRDefault="002F6A58">
      <w:pPr>
        <w:spacing w:before="156" w:after="156"/>
        <w:ind w:firstLineChars="0" w:firstLine="0"/>
        <w:rPr>
          <w:rFonts w:ascii="Times New Roman" w:hAnsi="Times New Roman"/>
          <w:color w:val="000000"/>
          <w:kern w:val="0"/>
          <w:szCs w:val="21"/>
        </w:rPr>
      </w:pPr>
      <w:r>
        <w:rPr>
          <w:rFonts w:ascii="Times New Roman" w:hAnsi="Times New Roman"/>
          <w:color w:val="000000"/>
          <w:kern w:val="0"/>
          <w:szCs w:val="21"/>
        </w:rPr>
        <w:t xml:space="preserve">5.6  </w:t>
      </w:r>
      <w:r>
        <w:rPr>
          <w:rFonts w:ascii="Times New Roman" w:hAnsi="Times New Roman"/>
          <w:color w:val="000000"/>
          <w:kern w:val="0"/>
          <w:szCs w:val="21"/>
        </w:rPr>
        <w:t>定量测定</w:t>
      </w:r>
    </w:p>
    <w:p w:rsidR="00512EF5" w:rsidRDefault="002F6A58">
      <w:pPr>
        <w:spacing w:before="156" w:after="156"/>
        <w:ind w:firstLine="420"/>
        <w:rPr>
          <w:rFonts w:ascii="Times New Roman" w:hAnsi="Times New Roman"/>
          <w:color w:val="000000"/>
          <w:kern w:val="0"/>
          <w:szCs w:val="21"/>
        </w:rPr>
      </w:pPr>
      <w:r>
        <w:rPr>
          <w:rFonts w:ascii="Times New Roman" w:hAnsi="Times New Roman"/>
          <w:color w:val="000000"/>
          <w:kern w:val="0"/>
          <w:szCs w:val="21"/>
        </w:rPr>
        <w:t>当定性筛查（</w:t>
      </w:r>
      <w:r>
        <w:rPr>
          <w:rFonts w:ascii="Times New Roman" w:hAnsi="Times New Roman"/>
          <w:color w:val="000000"/>
          <w:kern w:val="0"/>
          <w:szCs w:val="21"/>
        </w:rPr>
        <w:t>5.5</w:t>
      </w:r>
      <w:r>
        <w:rPr>
          <w:rFonts w:ascii="Times New Roman" w:hAnsi="Times New Roman"/>
          <w:color w:val="000000"/>
          <w:kern w:val="0"/>
          <w:szCs w:val="21"/>
        </w:rPr>
        <w:t>）结果为阳性时，需测定含量。取基质标准系列溶液（</w:t>
      </w:r>
      <w:r>
        <w:rPr>
          <w:rFonts w:ascii="Times New Roman" w:hAnsi="Times New Roman"/>
          <w:color w:val="000000"/>
          <w:kern w:val="0"/>
          <w:szCs w:val="21"/>
        </w:rPr>
        <w:t>5.2.2</w:t>
      </w:r>
      <w:r>
        <w:rPr>
          <w:rFonts w:ascii="Times New Roman" w:hAnsi="Times New Roman"/>
          <w:color w:val="000000"/>
          <w:kern w:val="0"/>
          <w:szCs w:val="21"/>
        </w:rPr>
        <w:t>）依次测定，以待测原料的系列浓度为横坐标，待测原料的定量离子对峰面积为纵坐标，进行线性回归，建立基质标准曲线，其线性相关系数（</w:t>
      </w:r>
      <w:r>
        <w:rPr>
          <w:rFonts w:ascii="Times New Roman" w:hAnsi="Times New Roman"/>
          <w:color w:val="000000"/>
          <w:kern w:val="0"/>
          <w:szCs w:val="21"/>
        </w:rPr>
        <w:t>r</w:t>
      </w:r>
      <w:r>
        <w:rPr>
          <w:rFonts w:ascii="Times New Roman" w:hAnsi="Times New Roman"/>
          <w:color w:val="000000"/>
          <w:kern w:val="0"/>
          <w:szCs w:val="21"/>
        </w:rPr>
        <w:t>）应不小于</w:t>
      </w:r>
      <w:r>
        <w:rPr>
          <w:rFonts w:ascii="Times New Roman" w:hAnsi="Times New Roman"/>
          <w:color w:val="000000"/>
          <w:kern w:val="0"/>
          <w:szCs w:val="21"/>
        </w:rPr>
        <w:t>0.99</w:t>
      </w:r>
      <w:r>
        <w:rPr>
          <w:rFonts w:ascii="Times New Roman" w:hAnsi="Times New Roman"/>
          <w:color w:val="000000"/>
          <w:kern w:val="0"/>
          <w:szCs w:val="21"/>
        </w:rPr>
        <w:t>。取样品溶液测定，将对应的</w:t>
      </w:r>
      <w:r>
        <w:rPr>
          <w:rFonts w:ascii="Times New Roman" w:hAnsi="Times New Roman"/>
          <w:color w:val="000000"/>
          <w:kern w:val="0"/>
          <w:szCs w:val="21"/>
        </w:rPr>
        <w:lastRenderedPageBreak/>
        <w:t>定量离子</w:t>
      </w:r>
      <w:r>
        <w:rPr>
          <w:rFonts w:ascii="Times New Roman" w:hAnsi="Times New Roman" w:hint="eastAsia"/>
          <w:color w:val="000000"/>
          <w:kern w:val="0"/>
          <w:szCs w:val="21"/>
        </w:rPr>
        <w:t>对</w:t>
      </w:r>
      <w:r>
        <w:rPr>
          <w:rFonts w:ascii="Times New Roman" w:hAnsi="Times New Roman"/>
          <w:color w:val="000000"/>
          <w:kern w:val="0"/>
          <w:szCs w:val="21"/>
        </w:rPr>
        <w:t>色谱峰面积代入线性回归方程，按</w:t>
      </w:r>
      <w:r>
        <w:rPr>
          <w:rFonts w:ascii="Times New Roman" w:hAnsi="Times New Roman"/>
          <w:color w:val="000000"/>
          <w:kern w:val="0"/>
          <w:szCs w:val="21"/>
        </w:rPr>
        <w:t xml:space="preserve">“6  </w:t>
      </w:r>
      <w:r>
        <w:rPr>
          <w:rFonts w:ascii="Times New Roman" w:hAnsi="Times New Roman"/>
          <w:color w:val="000000"/>
          <w:kern w:val="0"/>
          <w:szCs w:val="21"/>
        </w:rPr>
        <w:t>计算</w:t>
      </w:r>
      <w:r>
        <w:rPr>
          <w:rFonts w:ascii="Times New Roman" w:hAnsi="Times New Roman"/>
          <w:color w:val="000000"/>
          <w:kern w:val="0"/>
          <w:szCs w:val="21"/>
        </w:rPr>
        <w:t>”</w:t>
      </w:r>
      <w:r>
        <w:rPr>
          <w:rFonts w:ascii="Times New Roman" w:hAnsi="Times New Roman"/>
          <w:color w:val="000000"/>
          <w:kern w:val="0"/>
          <w:szCs w:val="21"/>
        </w:rPr>
        <w:t>项下公式，计算样品中待测原料的含量。</w:t>
      </w:r>
    </w:p>
    <w:p w:rsidR="00512EF5" w:rsidRDefault="002F6A58">
      <w:pPr>
        <w:spacing w:before="156" w:after="156"/>
        <w:ind w:firstLineChars="0" w:firstLine="0"/>
        <w:rPr>
          <w:rFonts w:ascii="Times New Roman" w:eastAsia="黑体" w:hAnsi="Times New Roman"/>
          <w:bCs/>
          <w:color w:val="000000"/>
          <w:kern w:val="0"/>
          <w:szCs w:val="21"/>
        </w:rPr>
      </w:pPr>
      <w:r>
        <w:rPr>
          <w:rFonts w:ascii="Times New Roman" w:eastAsia="黑体" w:hAnsi="Times New Roman"/>
          <w:bCs/>
          <w:color w:val="000000"/>
          <w:kern w:val="0"/>
          <w:szCs w:val="21"/>
        </w:rPr>
        <w:t xml:space="preserve">6  </w:t>
      </w:r>
      <w:r>
        <w:rPr>
          <w:rFonts w:ascii="Times New Roman" w:eastAsia="黑体" w:hAnsi="Times New Roman"/>
          <w:bCs/>
          <w:color w:val="000000"/>
          <w:kern w:val="0"/>
          <w:szCs w:val="21"/>
        </w:rPr>
        <w:t>计算</w:t>
      </w:r>
    </w:p>
    <w:p w:rsidR="00512EF5" w:rsidRDefault="002F6A58">
      <w:pPr>
        <w:spacing w:before="156" w:after="156"/>
        <w:ind w:firstLine="420"/>
        <w:jc w:val="center"/>
        <w:rPr>
          <w:rFonts w:ascii="Times New Roman" w:eastAsia="黑体" w:hAnsi="Times New Roman"/>
          <w:bCs/>
          <w:i/>
          <w:color w:val="000000"/>
          <w:szCs w:val="21"/>
        </w:rPr>
      </w:pPr>
      <m:oMathPara>
        <m:oMath>
          <m:r>
            <w:rPr>
              <w:rFonts w:ascii="Cambria Math" w:eastAsia="黑体" w:hAnsi="Cambria Math"/>
              <w:color w:val="000000"/>
              <w:szCs w:val="21"/>
            </w:rPr>
            <m:t>ω=</m:t>
          </m:r>
          <m:f>
            <m:fPr>
              <m:ctrlPr>
                <w:rPr>
                  <w:rFonts w:ascii="Cambria Math" w:eastAsia="黑体" w:hAnsi="Cambria Math"/>
                  <w:bCs/>
                  <w:i/>
                  <w:color w:val="000000"/>
                  <w:szCs w:val="21"/>
                </w:rPr>
              </m:ctrlPr>
            </m:fPr>
            <m:num>
              <m:r>
                <w:rPr>
                  <w:rFonts w:ascii="Cambria Math" w:eastAsia="黑体" w:hAnsi="Cambria Math"/>
                  <w:color w:val="000000"/>
                  <w:szCs w:val="21"/>
                </w:rPr>
                <m:t>ρ×V×D</m:t>
              </m:r>
            </m:num>
            <m:den>
              <m:r>
                <w:rPr>
                  <w:rFonts w:ascii="Cambria Math" w:eastAsia="黑体" w:hAnsi="Cambria Math"/>
                  <w:color w:val="000000"/>
                  <w:szCs w:val="21"/>
                </w:rPr>
                <m:t>m×1000</m:t>
              </m:r>
            </m:den>
          </m:f>
          <m:r>
            <w:rPr>
              <w:rFonts w:ascii="Cambria Math" w:eastAsia="黑体" w:hAnsi="Cambria Math"/>
              <w:color w:val="000000"/>
              <w:szCs w:val="21"/>
            </w:rPr>
            <m:t xml:space="preserve"> </m:t>
          </m:r>
        </m:oMath>
      </m:oMathPara>
    </w:p>
    <w:p w:rsidR="00512EF5" w:rsidRDefault="002F6A58">
      <w:pPr>
        <w:spacing w:before="156" w:after="156"/>
        <w:ind w:firstLine="420"/>
        <w:rPr>
          <w:rFonts w:ascii="Times New Roman" w:hAnsi="Times New Roman"/>
          <w:color w:val="000000"/>
          <w:kern w:val="0"/>
          <w:szCs w:val="21"/>
        </w:rPr>
      </w:pPr>
      <w:r>
        <w:rPr>
          <w:rFonts w:ascii="Times New Roman" w:hAnsi="Times New Roman"/>
          <w:color w:val="000000"/>
          <w:kern w:val="0"/>
          <w:szCs w:val="21"/>
        </w:rPr>
        <w:t>式中：</w:t>
      </w:r>
      <w:r>
        <w:rPr>
          <w:rFonts w:ascii="Times New Roman" w:hAnsi="Times New Roman"/>
          <w:i/>
          <w:iCs/>
          <w:color w:val="000000"/>
          <w:kern w:val="0"/>
          <w:szCs w:val="21"/>
        </w:rPr>
        <w:t>ω</w:t>
      </w:r>
      <w:r>
        <w:rPr>
          <w:rFonts w:ascii="Times New Roman" w:hAnsi="Times New Roman"/>
          <w:color w:val="000000"/>
          <w:kern w:val="0"/>
          <w:szCs w:val="21"/>
        </w:rPr>
        <w:t xml:space="preserve"> </w:t>
      </w:r>
      <w:r>
        <w:rPr>
          <w:rFonts w:ascii="Times New Roman" w:hAnsi="Times New Roman"/>
          <w:color w:val="000000"/>
          <w:kern w:val="0"/>
          <w:szCs w:val="21"/>
        </w:rPr>
        <w:t>－化妆品中大麻二</w:t>
      </w:r>
      <w:proofErr w:type="gramStart"/>
      <w:r>
        <w:rPr>
          <w:rFonts w:ascii="Times New Roman" w:hAnsi="Times New Roman"/>
          <w:color w:val="000000"/>
          <w:kern w:val="0"/>
          <w:szCs w:val="21"/>
        </w:rPr>
        <w:t>酚</w:t>
      </w:r>
      <w:proofErr w:type="gramEnd"/>
      <w:r>
        <w:rPr>
          <w:rFonts w:ascii="Times New Roman" w:hAnsi="Times New Roman"/>
          <w:color w:val="000000"/>
          <w:kern w:val="0"/>
          <w:szCs w:val="21"/>
        </w:rPr>
        <w:t>等</w:t>
      </w:r>
      <w:r>
        <w:rPr>
          <w:rFonts w:ascii="Times New Roman" w:hAnsi="Times New Roman"/>
          <w:color w:val="000000"/>
          <w:kern w:val="0"/>
          <w:szCs w:val="21"/>
        </w:rPr>
        <w:t>6</w:t>
      </w:r>
      <w:r>
        <w:rPr>
          <w:rFonts w:ascii="Times New Roman" w:hAnsi="Times New Roman"/>
          <w:color w:val="000000"/>
          <w:kern w:val="0"/>
          <w:szCs w:val="21"/>
        </w:rPr>
        <w:t>种原料的质量分数，</w:t>
      </w:r>
      <w:r>
        <w:rPr>
          <w:rFonts w:ascii="Times New Roman" w:hAnsi="Times New Roman"/>
          <w:color w:val="000000"/>
          <w:kern w:val="0"/>
          <w:szCs w:val="21"/>
        </w:rPr>
        <w:t>µg/g</w:t>
      </w:r>
      <w:r>
        <w:rPr>
          <w:rFonts w:ascii="Times New Roman" w:hAnsi="Times New Roman"/>
          <w:color w:val="000000"/>
          <w:kern w:val="0"/>
          <w:szCs w:val="21"/>
        </w:rPr>
        <w:t>；</w:t>
      </w:r>
    </w:p>
    <w:p w:rsidR="00512EF5" w:rsidRDefault="002F6A58">
      <w:pPr>
        <w:spacing w:before="156" w:after="156"/>
        <w:ind w:leftChars="300" w:left="630" w:firstLine="420"/>
        <w:rPr>
          <w:rFonts w:ascii="Times New Roman" w:hAnsi="Times New Roman"/>
          <w:color w:val="000000"/>
          <w:kern w:val="0"/>
          <w:szCs w:val="21"/>
        </w:rPr>
      </w:pPr>
      <w:r>
        <w:rPr>
          <w:rFonts w:ascii="Times New Roman" w:hAnsi="Times New Roman"/>
          <w:i/>
          <w:iCs/>
          <w:color w:val="000000"/>
          <w:kern w:val="0"/>
          <w:szCs w:val="21"/>
        </w:rPr>
        <w:t>ρ</w:t>
      </w:r>
      <w:r>
        <w:rPr>
          <w:rFonts w:ascii="Times New Roman" w:hAnsi="Times New Roman"/>
          <w:color w:val="000000"/>
          <w:kern w:val="0"/>
          <w:szCs w:val="21"/>
        </w:rPr>
        <w:t xml:space="preserve"> </w:t>
      </w:r>
      <w:r>
        <w:rPr>
          <w:rFonts w:ascii="Times New Roman" w:hAnsi="Times New Roman"/>
          <w:color w:val="000000"/>
          <w:kern w:val="0"/>
          <w:szCs w:val="21"/>
        </w:rPr>
        <w:t>－待测溶液中大麻二</w:t>
      </w:r>
      <w:proofErr w:type="gramStart"/>
      <w:r>
        <w:rPr>
          <w:rFonts w:ascii="Times New Roman" w:hAnsi="Times New Roman"/>
          <w:color w:val="000000"/>
          <w:kern w:val="0"/>
          <w:szCs w:val="21"/>
        </w:rPr>
        <w:t>酚</w:t>
      </w:r>
      <w:proofErr w:type="gramEnd"/>
      <w:r>
        <w:rPr>
          <w:rFonts w:ascii="Times New Roman" w:hAnsi="Times New Roman"/>
          <w:color w:val="000000"/>
          <w:kern w:val="0"/>
          <w:szCs w:val="21"/>
        </w:rPr>
        <w:t>等</w:t>
      </w:r>
      <w:r>
        <w:rPr>
          <w:rFonts w:ascii="Times New Roman" w:hAnsi="Times New Roman"/>
          <w:color w:val="000000"/>
          <w:kern w:val="0"/>
          <w:szCs w:val="21"/>
        </w:rPr>
        <w:t>6</w:t>
      </w:r>
      <w:r>
        <w:rPr>
          <w:rFonts w:ascii="Times New Roman" w:hAnsi="Times New Roman"/>
          <w:color w:val="000000"/>
          <w:kern w:val="0"/>
          <w:szCs w:val="21"/>
        </w:rPr>
        <w:t>种原料的质量浓度，</w:t>
      </w:r>
      <w:r>
        <w:rPr>
          <w:rFonts w:ascii="Times New Roman" w:hAnsi="Times New Roman"/>
          <w:szCs w:val="20"/>
        </w:rPr>
        <w:t>µg/L</w:t>
      </w:r>
      <w:r>
        <w:rPr>
          <w:rFonts w:ascii="Times New Roman" w:hAnsi="Times New Roman"/>
          <w:color w:val="000000"/>
          <w:kern w:val="0"/>
          <w:szCs w:val="21"/>
        </w:rPr>
        <w:t>；</w:t>
      </w:r>
    </w:p>
    <w:p w:rsidR="00512EF5" w:rsidRDefault="002F6A58">
      <w:pPr>
        <w:spacing w:before="156" w:after="156"/>
        <w:ind w:leftChars="300" w:left="630" w:firstLine="420"/>
        <w:rPr>
          <w:rFonts w:ascii="Times New Roman" w:hAnsi="Times New Roman"/>
          <w:color w:val="000000"/>
          <w:kern w:val="0"/>
          <w:szCs w:val="21"/>
        </w:rPr>
      </w:pPr>
      <w:r>
        <w:rPr>
          <w:rFonts w:ascii="Times New Roman" w:hAnsi="Times New Roman"/>
          <w:i/>
          <w:iCs/>
          <w:color w:val="000000"/>
          <w:kern w:val="0"/>
          <w:szCs w:val="21"/>
        </w:rPr>
        <w:t>V</w:t>
      </w:r>
      <w:r>
        <w:rPr>
          <w:rFonts w:ascii="Times New Roman" w:hAnsi="Times New Roman"/>
          <w:color w:val="000000"/>
          <w:kern w:val="0"/>
          <w:szCs w:val="21"/>
        </w:rPr>
        <w:t>－样品定容体积，</w:t>
      </w:r>
      <w:r>
        <w:rPr>
          <w:rFonts w:ascii="Times New Roman" w:hAnsi="Times New Roman"/>
          <w:color w:val="000000"/>
          <w:kern w:val="0"/>
          <w:szCs w:val="21"/>
        </w:rPr>
        <w:t>mL</w:t>
      </w:r>
      <w:r>
        <w:rPr>
          <w:rFonts w:ascii="Times New Roman" w:hAnsi="Times New Roman"/>
          <w:color w:val="000000"/>
          <w:kern w:val="0"/>
          <w:szCs w:val="21"/>
        </w:rPr>
        <w:t>；</w:t>
      </w:r>
    </w:p>
    <w:p w:rsidR="00512EF5" w:rsidRDefault="002F6A58">
      <w:pPr>
        <w:spacing w:before="156" w:after="156"/>
        <w:ind w:leftChars="300" w:left="630" w:firstLine="420"/>
        <w:rPr>
          <w:rFonts w:ascii="Times New Roman" w:hAnsi="Times New Roman"/>
          <w:color w:val="000000"/>
          <w:kern w:val="0"/>
          <w:szCs w:val="21"/>
        </w:rPr>
      </w:pPr>
      <w:r>
        <w:rPr>
          <w:rFonts w:ascii="Times New Roman" w:hAnsi="Times New Roman"/>
          <w:i/>
          <w:iCs/>
          <w:color w:val="000000"/>
          <w:kern w:val="0"/>
          <w:szCs w:val="21"/>
        </w:rPr>
        <w:t>m</w:t>
      </w:r>
      <w:r>
        <w:rPr>
          <w:rFonts w:ascii="Times New Roman" w:hAnsi="Times New Roman"/>
          <w:color w:val="000000"/>
          <w:kern w:val="0"/>
          <w:szCs w:val="21"/>
        </w:rPr>
        <w:t xml:space="preserve"> </w:t>
      </w:r>
      <w:r>
        <w:rPr>
          <w:rFonts w:ascii="Times New Roman" w:hAnsi="Times New Roman"/>
          <w:color w:val="000000"/>
          <w:kern w:val="0"/>
          <w:szCs w:val="21"/>
        </w:rPr>
        <w:t>－样品称取量，</w:t>
      </w:r>
      <w:r>
        <w:rPr>
          <w:rFonts w:ascii="Times New Roman" w:hAnsi="Times New Roman"/>
          <w:color w:val="000000"/>
          <w:kern w:val="0"/>
          <w:szCs w:val="21"/>
        </w:rPr>
        <w:t>g</w:t>
      </w:r>
      <w:r>
        <w:rPr>
          <w:rFonts w:ascii="Times New Roman" w:hAnsi="Times New Roman"/>
          <w:color w:val="000000"/>
          <w:kern w:val="0"/>
          <w:szCs w:val="21"/>
        </w:rPr>
        <w:t>；</w:t>
      </w:r>
    </w:p>
    <w:p w:rsidR="00512EF5" w:rsidRDefault="002F6A58">
      <w:pPr>
        <w:spacing w:before="156" w:after="156"/>
        <w:ind w:leftChars="300" w:left="630" w:firstLine="420"/>
        <w:rPr>
          <w:rFonts w:ascii="Times New Roman" w:hAnsi="Times New Roman"/>
          <w:color w:val="000000"/>
          <w:kern w:val="0"/>
          <w:szCs w:val="21"/>
        </w:rPr>
      </w:pPr>
      <w:r>
        <w:rPr>
          <w:rFonts w:ascii="Times New Roman" w:hAnsi="Times New Roman"/>
          <w:i/>
          <w:iCs/>
          <w:color w:val="000000"/>
          <w:kern w:val="0"/>
          <w:szCs w:val="21"/>
        </w:rPr>
        <w:t>D</w:t>
      </w:r>
      <w:r>
        <w:rPr>
          <w:rFonts w:ascii="Times New Roman" w:hAnsi="Times New Roman"/>
          <w:color w:val="000000"/>
          <w:kern w:val="0"/>
          <w:szCs w:val="21"/>
        </w:rPr>
        <w:t xml:space="preserve"> </w:t>
      </w:r>
      <w:r>
        <w:rPr>
          <w:rFonts w:ascii="Times New Roman" w:hAnsi="Times New Roman"/>
          <w:color w:val="000000"/>
          <w:kern w:val="0"/>
          <w:szCs w:val="21"/>
        </w:rPr>
        <w:t>－稀释倍数（不稀释则为</w:t>
      </w:r>
      <w:r>
        <w:rPr>
          <w:rFonts w:ascii="Times New Roman" w:hAnsi="Times New Roman"/>
          <w:color w:val="000000"/>
          <w:kern w:val="0"/>
          <w:szCs w:val="21"/>
        </w:rPr>
        <w:t>1</w:t>
      </w:r>
      <w:r>
        <w:rPr>
          <w:rFonts w:ascii="Times New Roman" w:hAnsi="Times New Roman"/>
          <w:color w:val="000000"/>
          <w:kern w:val="0"/>
          <w:szCs w:val="21"/>
        </w:rPr>
        <w:t>）。</w:t>
      </w:r>
    </w:p>
    <w:p w:rsidR="00512EF5" w:rsidRDefault="002F6A58">
      <w:pPr>
        <w:spacing w:before="156" w:after="156"/>
        <w:ind w:firstLine="420"/>
        <w:rPr>
          <w:rFonts w:ascii="Times New Roman" w:hAnsi="Times New Roman"/>
          <w:color w:val="000000"/>
          <w:kern w:val="0"/>
          <w:szCs w:val="21"/>
        </w:rPr>
      </w:pPr>
      <w:r>
        <w:rPr>
          <w:rFonts w:ascii="Times New Roman" w:hAnsi="Times New Roman"/>
          <w:color w:val="000000"/>
          <w:kern w:val="0"/>
          <w:szCs w:val="21"/>
        </w:rPr>
        <w:t>相同条件下获得的两次独立测试结果的绝对差值不得超过算术平均值的</w:t>
      </w:r>
      <w:r>
        <w:rPr>
          <w:rFonts w:ascii="Times New Roman" w:hAnsi="Times New Roman"/>
          <w:color w:val="000000"/>
          <w:kern w:val="0"/>
          <w:szCs w:val="21"/>
        </w:rPr>
        <w:t>15%</w:t>
      </w:r>
      <w:r>
        <w:rPr>
          <w:rFonts w:ascii="Times New Roman" w:hAnsi="Times New Roman"/>
          <w:color w:val="000000"/>
          <w:kern w:val="0"/>
          <w:szCs w:val="21"/>
        </w:rPr>
        <w:t>，结果保留</w:t>
      </w:r>
      <w:r>
        <w:rPr>
          <w:rFonts w:ascii="Times New Roman" w:hAnsi="Times New Roman"/>
          <w:color w:val="000000"/>
          <w:kern w:val="0"/>
          <w:szCs w:val="21"/>
        </w:rPr>
        <w:t>2</w:t>
      </w:r>
      <w:r>
        <w:rPr>
          <w:rFonts w:ascii="Times New Roman" w:hAnsi="Times New Roman"/>
          <w:color w:val="000000"/>
          <w:kern w:val="0"/>
          <w:szCs w:val="21"/>
        </w:rPr>
        <w:t>位有效数字。</w:t>
      </w:r>
    </w:p>
    <w:p w:rsidR="00512EF5" w:rsidRDefault="002F6A58">
      <w:pPr>
        <w:spacing w:before="156" w:after="156"/>
        <w:ind w:firstLineChars="0" w:firstLine="0"/>
        <w:rPr>
          <w:rFonts w:ascii="Times New Roman" w:eastAsia="黑体" w:hAnsi="Times New Roman"/>
          <w:bCs/>
          <w:color w:val="000000"/>
          <w:kern w:val="0"/>
          <w:szCs w:val="21"/>
        </w:rPr>
      </w:pPr>
      <w:r>
        <w:rPr>
          <w:rFonts w:ascii="Times New Roman" w:eastAsia="黑体" w:hAnsi="Times New Roman"/>
          <w:bCs/>
          <w:color w:val="000000"/>
          <w:kern w:val="0"/>
          <w:szCs w:val="21"/>
        </w:rPr>
        <w:t xml:space="preserve">7  </w:t>
      </w:r>
      <w:r>
        <w:rPr>
          <w:rFonts w:ascii="Times New Roman" w:eastAsia="黑体" w:hAnsi="Times New Roman"/>
          <w:bCs/>
          <w:color w:val="000000"/>
          <w:kern w:val="0"/>
          <w:szCs w:val="21"/>
        </w:rPr>
        <w:t>回收率和精密度</w:t>
      </w:r>
    </w:p>
    <w:p w:rsidR="00512EF5" w:rsidRDefault="002F6A58">
      <w:pPr>
        <w:spacing w:before="156" w:after="156"/>
        <w:ind w:firstLine="420"/>
        <w:rPr>
          <w:rFonts w:ascii="Times New Roman" w:hAnsi="Times New Roman"/>
          <w:color w:val="000000"/>
          <w:kern w:val="0"/>
          <w:szCs w:val="21"/>
        </w:rPr>
      </w:pPr>
      <w:r>
        <w:rPr>
          <w:rFonts w:ascii="Times New Roman" w:hAnsi="Times New Roman"/>
          <w:color w:val="000000"/>
          <w:kern w:val="0"/>
          <w:szCs w:val="21"/>
        </w:rPr>
        <w:t>多家实验室验证方法回收率为</w:t>
      </w:r>
      <w:r>
        <w:rPr>
          <w:rFonts w:ascii="Times New Roman" w:hAnsi="Times New Roman"/>
          <w:color w:val="000000"/>
          <w:kern w:val="0"/>
          <w:szCs w:val="21"/>
        </w:rPr>
        <w:t>80.0%~120.0%</w:t>
      </w:r>
      <w:r>
        <w:rPr>
          <w:rFonts w:ascii="Times New Roman" w:hAnsi="Times New Roman"/>
          <w:color w:val="000000"/>
          <w:kern w:val="0"/>
          <w:szCs w:val="21"/>
        </w:rPr>
        <w:t>，相对标准偏差小于</w:t>
      </w:r>
      <w:r>
        <w:rPr>
          <w:rFonts w:ascii="Times New Roman" w:hAnsi="Times New Roman"/>
          <w:color w:val="000000"/>
          <w:kern w:val="0"/>
          <w:szCs w:val="21"/>
        </w:rPr>
        <w:t>15%</w:t>
      </w:r>
      <w:r>
        <w:rPr>
          <w:rFonts w:ascii="Times New Roman" w:hAnsi="Times New Roman" w:hint="eastAsia"/>
          <w:color w:val="000000"/>
          <w:kern w:val="0"/>
          <w:szCs w:val="21"/>
        </w:rPr>
        <w:t>。</w:t>
      </w:r>
    </w:p>
    <w:p w:rsidR="00512EF5" w:rsidRDefault="002F6A58">
      <w:pPr>
        <w:spacing w:before="156" w:after="156"/>
        <w:ind w:firstLineChars="0" w:firstLine="0"/>
        <w:rPr>
          <w:rFonts w:ascii="Times New Roman" w:eastAsia="黑体" w:hAnsi="Times New Roman"/>
          <w:bCs/>
          <w:color w:val="000000"/>
          <w:kern w:val="0"/>
          <w:szCs w:val="21"/>
        </w:rPr>
      </w:pPr>
      <w:r>
        <w:rPr>
          <w:rFonts w:ascii="Times New Roman" w:eastAsia="黑体" w:hAnsi="Times New Roman"/>
          <w:bCs/>
          <w:color w:val="000000"/>
          <w:kern w:val="0"/>
          <w:szCs w:val="21"/>
        </w:rPr>
        <w:t xml:space="preserve">8  </w:t>
      </w:r>
      <w:r>
        <w:rPr>
          <w:rFonts w:ascii="Times New Roman" w:eastAsia="黑体" w:hAnsi="Times New Roman"/>
          <w:bCs/>
          <w:color w:val="000000"/>
          <w:kern w:val="0"/>
          <w:szCs w:val="21"/>
        </w:rPr>
        <w:t>图谱</w:t>
      </w:r>
    </w:p>
    <w:p w:rsidR="00512EF5" w:rsidRDefault="002F6A58">
      <w:pPr>
        <w:spacing w:before="156" w:after="156"/>
        <w:ind w:firstLine="420"/>
        <w:jc w:val="center"/>
        <w:rPr>
          <w:rFonts w:ascii="Times New Roman" w:hAnsi="Times New Roman"/>
          <w:szCs w:val="20"/>
        </w:rPr>
      </w:pPr>
      <w:r>
        <w:rPr>
          <w:rFonts w:ascii="Times New Roman" w:hAnsi="Times New Roman"/>
          <w:noProof/>
          <w:szCs w:val="20"/>
        </w:rPr>
        <w:drawing>
          <wp:inline distT="0" distB="0" distL="0" distR="0" wp14:anchorId="0E122F2F" wp14:editId="6AA8C7F5">
            <wp:extent cx="2425700" cy="1807210"/>
            <wp:effectExtent l="0" t="0" r="12700" b="254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425700" cy="1807210"/>
                    </a:xfrm>
                    <a:prstGeom prst="rect">
                      <a:avLst/>
                    </a:prstGeom>
                    <a:noFill/>
                    <a:ln>
                      <a:noFill/>
                    </a:ln>
                  </pic:spPr>
                </pic:pic>
              </a:graphicData>
            </a:graphic>
          </wp:inline>
        </w:drawing>
      </w:r>
    </w:p>
    <w:p w:rsidR="00512EF5" w:rsidRDefault="002F6A58">
      <w:pPr>
        <w:spacing w:before="156" w:after="156"/>
        <w:ind w:firstLineChars="0" w:firstLine="0"/>
        <w:jc w:val="center"/>
        <w:rPr>
          <w:rFonts w:ascii="Times New Roman" w:eastAsia="黑体" w:hAnsi="Times New Roman"/>
          <w:color w:val="000000"/>
          <w:szCs w:val="21"/>
        </w:rPr>
      </w:pPr>
      <w:r>
        <w:rPr>
          <w:rFonts w:ascii="Times New Roman" w:eastAsia="黑体" w:hAnsi="Times New Roman"/>
          <w:color w:val="000000"/>
          <w:szCs w:val="21"/>
        </w:rPr>
        <w:t>图</w:t>
      </w:r>
      <w:r>
        <w:rPr>
          <w:rFonts w:ascii="Times New Roman" w:eastAsia="黑体" w:hAnsi="Times New Roman"/>
          <w:color w:val="000000"/>
          <w:szCs w:val="21"/>
        </w:rPr>
        <w:t xml:space="preserve">1  </w:t>
      </w:r>
      <w:r>
        <w:rPr>
          <w:rFonts w:ascii="Times New Roman" w:eastAsia="黑体" w:hAnsi="Times New Roman"/>
          <w:color w:val="000000"/>
          <w:szCs w:val="21"/>
        </w:rPr>
        <w:t>次大麻二</w:t>
      </w:r>
      <w:proofErr w:type="gramStart"/>
      <w:r>
        <w:rPr>
          <w:rFonts w:ascii="Times New Roman" w:eastAsia="黑体" w:hAnsi="Times New Roman"/>
          <w:color w:val="000000"/>
          <w:szCs w:val="21"/>
        </w:rPr>
        <w:t>酚</w:t>
      </w:r>
      <w:proofErr w:type="gramEnd"/>
      <w:r>
        <w:rPr>
          <w:rFonts w:ascii="Times New Roman" w:eastAsia="黑体" w:hAnsi="Times New Roman"/>
          <w:color w:val="000000"/>
          <w:szCs w:val="21"/>
        </w:rPr>
        <w:t>（</w:t>
      </w:r>
      <w:r>
        <w:rPr>
          <w:rFonts w:ascii="Times New Roman" w:eastAsia="黑体" w:hAnsi="Times New Roman"/>
          <w:color w:val="000000"/>
          <w:szCs w:val="21"/>
        </w:rPr>
        <w:t>CBDV</w:t>
      </w:r>
      <w:r>
        <w:rPr>
          <w:rFonts w:ascii="Times New Roman" w:eastAsia="黑体" w:hAnsi="Times New Roman"/>
          <w:color w:val="000000"/>
          <w:szCs w:val="21"/>
        </w:rPr>
        <w:t>）的多反应监测色谱图</w:t>
      </w:r>
    </w:p>
    <w:p w:rsidR="00512EF5" w:rsidRDefault="002F6A58">
      <w:pPr>
        <w:spacing w:before="156" w:after="156"/>
        <w:ind w:firstLine="420"/>
        <w:jc w:val="center"/>
        <w:rPr>
          <w:rFonts w:ascii="Times New Roman" w:eastAsia="黑体" w:hAnsi="Times New Roman"/>
          <w:color w:val="000000"/>
          <w:szCs w:val="21"/>
        </w:rPr>
      </w:pPr>
      <w:r>
        <w:rPr>
          <w:rFonts w:ascii="Times New Roman" w:hAnsi="Times New Roman"/>
          <w:noProof/>
          <w:szCs w:val="20"/>
        </w:rPr>
        <w:lastRenderedPageBreak/>
        <w:drawing>
          <wp:inline distT="0" distB="0" distL="0" distR="0" wp14:anchorId="680BF072" wp14:editId="2D143B94">
            <wp:extent cx="2404745" cy="2367915"/>
            <wp:effectExtent l="0" t="0" r="146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404872" cy="2368296"/>
                    </a:xfrm>
                    <a:prstGeom prst="rect">
                      <a:avLst/>
                    </a:prstGeom>
                    <a:noFill/>
                    <a:ln>
                      <a:noFill/>
                    </a:ln>
                  </pic:spPr>
                </pic:pic>
              </a:graphicData>
            </a:graphic>
          </wp:inline>
        </w:drawing>
      </w:r>
    </w:p>
    <w:p w:rsidR="00512EF5" w:rsidRDefault="002F6A58">
      <w:pPr>
        <w:spacing w:before="156" w:after="156"/>
        <w:ind w:firstLineChars="0" w:firstLine="0"/>
        <w:jc w:val="center"/>
        <w:rPr>
          <w:rFonts w:ascii="Times New Roman" w:eastAsia="黑体" w:hAnsi="Times New Roman"/>
          <w:color w:val="000000"/>
          <w:szCs w:val="21"/>
        </w:rPr>
      </w:pPr>
      <w:r>
        <w:rPr>
          <w:rFonts w:ascii="Times New Roman" w:eastAsia="黑体" w:hAnsi="Times New Roman"/>
          <w:color w:val="000000"/>
          <w:szCs w:val="21"/>
        </w:rPr>
        <w:t>图</w:t>
      </w:r>
      <w:r>
        <w:rPr>
          <w:rFonts w:ascii="Times New Roman" w:eastAsia="黑体" w:hAnsi="Times New Roman" w:hint="eastAsia"/>
          <w:color w:val="000000"/>
          <w:szCs w:val="21"/>
        </w:rPr>
        <w:t>2</w:t>
      </w:r>
      <w:r>
        <w:rPr>
          <w:rFonts w:ascii="Times New Roman" w:eastAsia="黑体" w:hAnsi="Times New Roman"/>
          <w:color w:val="000000"/>
          <w:szCs w:val="21"/>
        </w:rPr>
        <w:t xml:space="preserve">  </w:t>
      </w:r>
      <w:r>
        <w:rPr>
          <w:rFonts w:ascii="Times New Roman" w:eastAsia="黑体" w:hAnsi="Times New Roman"/>
          <w:color w:val="000000"/>
          <w:szCs w:val="21"/>
        </w:rPr>
        <w:t>大麻二</w:t>
      </w:r>
      <w:proofErr w:type="gramStart"/>
      <w:r>
        <w:rPr>
          <w:rFonts w:ascii="Times New Roman" w:eastAsia="黑体" w:hAnsi="Times New Roman"/>
          <w:color w:val="000000"/>
          <w:szCs w:val="21"/>
        </w:rPr>
        <w:t>酚</w:t>
      </w:r>
      <w:proofErr w:type="gramEnd"/>
      <w:r>
        <w:rPr>
          <w:rFonts w:ascii="Times New Roman" w:eastAsia="黑体" w:hAnsi="Times New Roman"/>
          <w:color w:val="000000"/>
          <w:szCs w:val="21"/>
        </w:rPr>
        <w:t>（</w:t>
      </w:r>
      <w:r>
        <w:rPr>
          <w:rFonts w:ascii="Times New Roman" w:eastAsia="黑体" w:hAnsi="Times New Roman"/>
          <w:color w:val="000000"/>
          <w:szCs w:val="21"/>
        </w:rPr>
        <w:t>CBD</w:t>
      </w:r>
      <w:r>
        <w:rPr>
          <w:rFonts w:ascii="Times New Roman" w:eastAsia="黑体" w:hAnsi="Times New Roman"/>
          <w:color w:val="000000"/>
          <w:szCs w:val="21"/>
        </w:rPr>
        <w:t>）的多反应监测色谱图</w:t>
      </w:r>
    </w:p>
    <w:p w:rsidR="00512EF5" w:rsidRDefault="002F6A58">
      <w:pPr>
        <w:spacing w:before="156" w:after="156"/>
        <w:ind w:firstLine="420"/>
        <w:jc w:val="center"/>
        <w:rPr>
          <w:rFonts w:ascii="Times New Roman" w:hAnsi="Times New Roman"/>
          <w:szCs w:val="20"/>
        </w:rPr>
      </w:pPr>
      <w:r>
        <w:rPr>
          <w:rFonts w:ascii="Times New Roman" w:hAnsi="Times New Roman"/>
          <w:noProof/>
          <w:szCs w:val="20"/>
        </w:rPr>
        <w:drawing>
          <wp:inline distT="0" distB="0" distL="0" distR="0" wp14:anchorId="7C3E6166" wp14:editId="002B6E95">
            <wp:extent cx="2431415" cy="2200910"/>
            <wp:effectExtent l="0" t="0" r="698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431415" cy="2200910"/>
                    </a:xfrm>
                    <a:prstGeom prst="rect">
                      <a:avLst/>
                    </a:prstGeom>
                    <a:noFill/>
                    <a:ln>
                      <a:noFill/>
                    </a:ln>
                  </pic:spPr>
                </pic:pic>
              </a:graphicData>
            </a:graphic>
          </wp:inline>
        </w:drawing>
      </w:r>
    </w:p>
    <w:p w:rsidR="00512EF5" w:rsidRDefault="002F6A58">
      <w:pPr>
        <w:spacing w:before="156" w:after="156"/>
        <w:ind w:firstLineChars="0" w:firstLine="0"/>
        <w:jc w:val="center"/>
        <w:rPr>
          <w:rFonts w:ascii="Times New Roman" w:eastAsia="黑体" w:hAnsi="Times New Roman"/>
          <w:color w:val="000000"/>
          <w:szCs w:val="21"/>
        </w:rPr>
      </w:pPr>
      <w:r>
        <w:rPr>
          <w:rFonts w:ascii="Times New Roman" w:eastAsia="黑体" w:hAnsi="Times New Roman"/>
          <w:color w:val="000000"/>
          <w:szCs w:val="21"/>
        </w:rPr>
        <w:t>图</w:t>
      </w:r>
      <w:r>
        <w:rPr>
          <w:rFonts w:ascii="Times New Roman" w:eastAsia="黑体" w:hAnsi="Times New Roman" w:hint="eastAsia"/>
          <w:color w:val="000000"/>
          <w:szCs w:val="21"/>
        </w:rPr>
        <w:t>3</w:t>
      </w:r>
      <w:r>
        <w:rPr>
          <w:rFonts w:ascii="Times New Roman" w:eastAsia="黑体" w:hAnsi="Times New Roman"/>
          <w:color w:val="000000"/>
          <w:szCs w:val="21"/>
        </w:rPr>
        <w:t xml:space="preserve">  </w:t>
      </w:r>
      <w:r>
        <w:rPr>
          <w:rFonts w:ascii="Times New Roman" w:eastAsia="黑体" w:hAnsi="Times New Roman"/>
          <w:color w:val="000000"/>
          <w:szCs w:val="21"/>
        </w:rPr>
        <w:t>大麻</w:t>
      </w:r>
      <w:proofErr w:type="gramStart"/>
      <w:r>
        <w:rPr>
          <w:rFonts w:ascii="Times New Roman" w:eastAsia="黑体" w:hAnsi="Times New Roman"/>
          <w:color w:val="000000"/>
          <w:szCs w:val="21"/>
        </w:rPr>
        <w:t>酚</w:t>
      </w:r>
      <w:proofErr w:type="gramEnd"/>
      <w:r>
        <w:rPr>
          <w:rFonts w:ascii="Times New Roman" w:eastAsia="黑体" w:hAnsi="Times New Roman"/>
          <w:color w:val="000000"/>
          <w:szCs w:val="21"/>
        </w:rPr>
        <w:t>（</w:t>
      </w:r>
      <w:r>
        <w:rPr>
          <w:rFonts w:ascii="Times New Roman" w:eastAsia="黑体" w:hAnsi="Times New Roman"/>
          <w:color w:val="000000"/>
          <w:szCs w:val="21"/>
        </w:rPr>
        <w:t>CBN</w:t>
      </w:r>
      <w:r>
        <w:rPr>
          <w:rFonts w:ascii="Times New Roman" w:eastAsia="黑体" w:hAnsi="Times New Roman"/>
          <w:color w:val="000000"/>
          <w:szCs w:val="21"/>
        </w:rPr>
        <w:t>）的多反应监测色谱图</w:t>
      </w:r>
    </w:p>
    <w:p w:rsidR="00512EF5" w:rsidRDefault="002F6A58">
      <w:pPr>
        <w:spacing w:before="156" w:after="156"/>
        <w:ind w:firstLine="420"/>
        <w:jc w:val="center"/>
        <w:rPr>
          <w:rFonts w:ascii="Times New Roman" w:eastAsia="黑体" w:hAnsi="Times New Roman"/>
          <w:color w:val="000000"/>
          <w:szCs w:val="21"/>
        </w:rPr>
      </w:pPr>
      <w:r>
        <w:rPr>
          <w:rFonts w:ascii="Times New Roman" w:hAnsi="Times New Roman"/>
          <w:noProof/>
          <w:szCs w:val="20"/>
        </w:rPr>
        <w:drawing>
          <wp:inline distT="0" distB="0" distL="0" distR="0" wp14:anchorId="1D3E0C98" wp14:editId="7075DB1D">
            <wp:extent cx="2404745" cy="2367915"/>
            <wp:effectExtent l="0" t="0" r="146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404872" cy="2368296"/>
                    </a:xfrm>
                    <a:prstGeom prst="rect">
                      <a:avLst/>
                    </a:prstGeom>
                    <a:noFill/>
                    <a:ln>
                      <a:noFill/>
                    </a:ln>
                  </pic:spPr>
                </pic:pic>
              </a:graphicData>
            </a:graphic>
          </wp:inline>
        </w:drawing>
      </w:r>
    </w:p>
    <w:p w:rsidR="00512EF5" w:rsidRDefault="002F6A58">
      <w:pPr>
        <w:spacing w:before="156" w:after="156"/>
        <w:ind w:firstLineChars="0" w:firstLine="0"/>
        <w:jc w:val="center"/>
        <w:rPr>
          <w:rFonts w:ascii="Times New Roman" w:eastAsia="黑体" w:hAnsi="Times New Roman"/>
          <w:color w:val="000000"/>
          <w:szCs w:val="21"/>
        </w:rPr>
      </w:pPr>
      <w:r>
        <w:rPr>
          <w:rFonts w:ascii="Times New Roman" w:eastAsia="黑体" w:hAnsi="Times New Roman"/>
          <w:color w:val="000000"/>
          <w:szCs w:val="21"/>
        </w:rPr>
        <w:t>图</w:t>
      </w:r>
      <w:r>
        <w:rPr>
          <w:rFonts w:ascii="Times New Roman" w:eastAsia="黑体" w:hAnsi="Times New Roman"/>
          <w:color w:val="000000"/>
          <w:szCs w:val="21"/>
        </w:rPr>
        <w:t>4  Δ</w:t>
      </w:r>
      <w:r>
        <w:rPr>
          <w:rFonts w:ascii="Times New Roman" w:eastAsia="黑体" w:hAnsi="Times New Roman"/>
          <w:color w:val="000000"/>
          <w:szCs w:val="21"/>
          <w:vertAlign w:val="superscript"/>
        </w:rPr>
        <w:t>9</w:t>
      </w:r>
      <w:r>
        <w:rPr>
          <w:rFonts w:ascii="Times New Roman" w:eastAsia="黑体" w:hAnsi="Times New Roman"/>
          <w:color w:val="000000"/>
          <w:szCs w:val="21"/>
        </w:rPr>
        <w:t>-</w:t>
      </w:r>
      <w:r>
        <w:rPr>
          <w:rFonts w:ascii="Times New Roman" w:eastAsia="黑体" w:hAnsi="Times New Roman"/>
          <w:color w:val="000000"/>
          <w:szCs w:val="21"/>
        </w:rPr>
        <w:t>四氢大麻</w:t>
      </w:r>
      <w:proofErr w:type="gramStart"/>
      <w:r>
        <w:rPr>
          <w:rFonts w:ascii="Times New Roman" w:eastAsia="黑体" w:hAnsi="Times New Roman"/>
          <w:color w:val="000000"/>
          <w:szCs w:val="21"/>
        </w:rPr>
        <w:t>酚</w:t>
      </w:r>
      <w:proofErr w:type="gramEnd"/>
      <w:r>
        <w:rPr>
          <w:rFonts w:ascii="Times New Roman" w:eastAsia="黑体" w:hAnsi="Times New Roman"/>
          <w:color w:val="000000"/>
          <w:szCs w:val="21"/>
        </w:rPr>
        <w:t>（</w:t>
      </w:r>
      <w:r>
        <w:rPr>
          <w:rFonts w:ascii="Times New Roman" w:eastAsia="黑体" w:hAnsi="Times New Roman"/>
          <w:color w:val="000000"/>
          <w:szCs w:val="21"/>
        </w:rPr>
        <w:t>THC</w:t>
      </w:r>
      <w:r>
        <w:rPr>
          <w:rFonts w:ascii="Times New Roman" w:eastAsia="黑体" w:hAnsi="Times New Roman"/>
          <w:color w:val="000000"/>
          <w:szCs w:val="21"/>
        </w:rPr>
        <w:t>的多反应监测色谱图</w:t>
      </w:r>
    </w:p>
    <w:p w:rsidR="00512EF5" w:rsidRDefault="002F6A58">
      <w:pPr>
        <w:spacing w:before="156" w:after="156"/>
        <w:ind w:firstLine="420"/>
        <w:jc w:val="center"/>
        <w:rPr>
          <w:rFonts w:ascii="Times New Roman" w:hAnsi="Times New Roman"/>
          <w:szCs w:val="20"/>
        </w:rPr>
      </w:pPr>
      <w:r>
        <w:rPr>
          <w:rFonts w:ascii="Times New Roman" w:hAnsi="Times New Roman"/>
          <w:noProof/>
          <w:szCs w:val="20"/>
        </w:rPr>
        <w:lastRenderedPageBreak/>
        <w:drawing>
          <wp:inline distT="0" distB="0" distL="0" distR="0" wp14:anchorId="7463E317" wp14:editId="370BD76D">
            <wp:extent cx="2404745" cy="2368550"/>
            <wp:effectExtent l="0" t="0" r="14605" b="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404745" cy="2368550"/>
                    </a:xfrm>
                    <a:prstGeom prst="rect">
                      <a:avLst/>
                    </a:prstGeom>
                    <a:noFill/>
                    <a:ln>
                      <a:noFill/>
                    </a:ln>
                  </pic:spPr>
                </pic:pic>
              </a:graphicData>
            </a:graphic>
          </wp:inline>
        </w:drawing>
      </w:r>
    </w:p>
    <w:p w:rsidR="00512EF5" w:rsidRDefault="002F6A58">
      <w:pPr>
        <w:spacing w:before="156" w:after="156"/>
        <w:ind w:firstLineChars="0" w:firstLine="0"/>
        <w:jc w:val="center"/>
        <w:rPr>
          <w:rFonts w:ascii="Times New Roman" w:eastAsia="黑体" w:hAnsi="Times New Roman"/>
          <w:color w:val="000000"/>
          <w:szCs w:val="21"/>
        </w:rPr>
      </w:pPr>
      <w:r>
        <w:rPr>
          <w:rFonts w:ascii="Times New Roman" w:eastAsia="黑体" w:hAnsi="Times New Roman"/>
          <w:color w:val="000000"/>
          <w:szCs w:val="21"/>
        </w:rPr>
        <w:t>图</w:t>
      </w:r>
      <w:r>
        <w:rPr>
          <w:rFonts w:ascii="Times New Roman" w:eastAsia="黑体" w:hAnsi="Times New Roman"/>
          <w:color w:val="000000"/>
          <w:szCs w:val="21"/>
        </w:rPr>
        <w:t xml:space="preserve">5  </w:t>
      </w:r>
      <w:r>
        <w:rPr>
          <w:rFonts w:ascii="Times New Roman" w:eastAsia="黑体" w:hAnsi="Times New Roman"/>
          <w:color w:val="000000"/>
          <w:szCs w:val="21"/>
        </w:rPr>
        <w:t>大麻二</w:t>
      </w:r>
      <w:proofErr w:type="gramStart"/>
      <w:r>
        <w:rPr>
          <w:rFonts w:ascii="Times New Roman" w:eastAsia="黑体" w:hAnsi="Times New Roman"/>
          <w:color w:val="000000"/>
          <w:szCs w:val="21"/>
        </w:rPr>
        <w:t>酚</w:t>
      </w:r>
      <w:proofErr w:type="gramEnd"/>
      <w:r>
        <w:rPr>
          <w:rFonts w:ascii="Times New Roman" w:eastAsia="黑体" w:hAnsi="Times New Roman"/>
          <w:color w:val="000000"/>
          <w:szCs w:val="21"/>
        </w:rPr>
        <w:t>酸（</w:t>
      </w:r>
      <w:r>
        <w:rPr>
          <w:rFonts w:ascii="Times New Roman" w:eastAsia="黑体" w:hAnsi="Times New Roman"/>
          <w:color w:val="000000"/>
          <w:szCs w:val="21"/>
        </w:rPr>
        <w:t>CBDA</w:t>
      </w:r>
      <w:r>
        <w:rPr>
          <w:rFonts w:ascii="Times New Roman" w:eastAsia="黑体" w:hAnsi="Times New Roman"/>
          <w:color w:val="000000"/>
          <w:szCs w:val="21"/>
        </w:rPr>
        <w:t>）的多反应监测色谱图</w:t>
      </w:r>
    </w:p>
    <w:p w:rsidR="00512EF5" w:rsidRDefault="002F6A58">
      <w:pPr>
        <w:spacing w:before="156" w:after="156"/>
        <w:ind w:firstLine="420"/>
        <w:jc w:val="center"/>
        <w:rPr>
          <w:rFonts w:ascii="Times New Roman" w:hAnsi="Times New Roman"/>
          <w:szCs w:val="20"/>
        </w:rPr>
      </w:pPr>
      <w:r>
        <w:rPr>
          <w:rFonts w:ascii="Times New Roman" w:hAnsi="Times New Roman"/>
          <w:noProof/>
          <w:szCs w:val="20"/>
        </w:rPr>
        <w:drawing>
          <wp:inline distT="0" distB="0" distL="0" distR="0" wp14:anchorId="5C5443FE" wp14:editId="27C1477C">
            <wp:extent cx="2404745" cy="2367915"/>
            <wp:effectExtent l="0" t="0" r="146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04872" cy="2368296"/>
                    </a:xfrm>
                    <a:prstGeom prst="rect">
                      <a:avLst/>
                    </a:prstGeom>
                    <a:noFill/>
                    <a:ln>
                      <a:noFill/>
                    </a:ln>
                  </pic:spPr>
                </pic:pic>
              </a:graphicData>
            </a:graphic>
          </wp:inline>
        </w:drawing>
      </w:r>
    </w:p>
    <w:p w:rsidR="00512EF5" w:rsidRDefault="002F6A58">
      <w:pPr>
        <w:spacing w:before="156" w:after="156"/>
        <w:ind w:firstLineChars="0" w:firstLine="0"/>
        <w:jc w:val="center"/>
        <w:rPr>
          <w:rFonts w:ascii="Times New Roman" w:hAnsi="Times New Roman"/>
          <w:szCs w:val="20"/>
        </w:rPr>
      </w:pPr>
      <w:r>
        <w:rPr>
          <w:rFonts w:ascii="Times New Roman" w:eastAsia="黑体" w:hAnsi="Times New Roman"/>
          <w:color w:val="000000"/>
          <w:szCs w:val="21"/>
        </w:rPr>
        <w:t>图</w:t>
      </w:r>
      <w:r>
        <w:rPr>
          <w:rFonts w:ascii="Times New Roman" w:eastAsia="黑体" w:hAnsi="Times New Roman"/>
          <w:color w:val="000000"/>
          <w:szCs w:val="21"/>
        </w:rPr>
        <w:t xml:space="preserve">6  </w:t>
      </w:r>
      <w:r>
        <w:rPr>
          <w:rFonts w:ascii="Times New Roman" w:eastAsia="黑体" w:hAnsi="Times New Roman"/>
          <w:color w:val="000000"/>
          <w:szCs w:val="21"/>
        </w:rPr>
        <w:t>四氢大麻</w:t>
      </w:r>
      <w:proofErr w:type="gramStart"/>
      <w:r>
        <w:rPr>
          <w:rFonts w:ascii="Times New Roman" w:eastAsia="黑体" w:hAnsi="Times New Roman"/>
          <w:color w:val="000000"/>
          <w:szCs w:val="21"/>
        </w:rPr>
        <w:t>酚</w:t>
      </w:r>
      <w:proofErr w:type="gramEnd"/>
      <w:r>
        <w:rPr>
          <w:rFonts w:ascii="Times New Roman" w:eastAsia="黑体" w:hAnsi="Times New Roman"/>
          <w:color w:val="000000"/>
          <w:szCs w:val="21"/>
        </w:rPr>
        <w:t>酸（</w:t>
      </w:r>
      <w:r>
        <w:rPr>
          <w:rFonts w:ascii="Times New Roman" w:eastAsia="黑体" w:hAnsi="Times New Roman"/>
          <w:color w:val="000000"/>
          <w:szCs w:val="21"/>
        </w:rPr>
        <w:t>THCA</w:t>
      </w:r>
      <w:r>
        <w:rPr>
          <w:rFonts w:ascii="Times New Roman" w:eastAsia="黑体" w:hAnsi="Times New Roman"/>
          <w:color w:val="000000"/>
          <w:szCs w:val="21"/>
        </w:rPr>
        <w:t>）的多反应监测色谱图</w:t>
      </w:r>
    </w:p>
    <w:p w:rsidR="00512EF5" w:rsidRDefault="002F6A58">
      <w:pPr>
        <w:spacing w:before="156" w:after="156"/>
        <w:ind w:firstLine="420"/>
        <w:rPr>
          <w:rFonts w:ascii="Times New Roman" w:hAnsi="Times New Roman"/>
          <w:color w:val="000000"/>
          <w:kern w:val="0"/>
          <w:szCs w:val="21"/>
        </w:rPr>
      </w:pPr>
      <w:r>
        <w:rPr>
          <w:rFonts w:ascii="Times New Roman" w:hAnsi="Times New Roman"/>
          <w:color w:val="000000"/>
          <w:kern w:val="0"/>
          <w:szCs w:val="21"/>
        </w:rPr>
        <w:br w:type="page"/>
      </w:r>
    </w:p>
    <w:p w:rsidR="00512EF5" w:rsidRDefault="002F6A58">
      <w:pPr>
        <w:spacing w:before="156" w:after="156"/>
        <w:ind w:firstLine="420"/>
        <w:jc w:val="center"/>
        <w:rPr>
          <w:rFonts w:ascii="Times New Roman" w:eastAsia="黑体" w:hAnsi="Times New Roman"/>
          <w:color w:val="000000"/>
          <w:kern w:val="0"/>
          <w:szCs w:val="21"/>
        </w:rPr>
      </w:pPr>
      <w:r>
        <w:rPr>
          <w:rFonts w:ascii="Times New Roman" w:eastAsia="黑体" w:hAnsi="Times New Roman"/>
          <w:color w:val="000000"/>
          <w:kern w:val="0"/>
          <w:szCs w:val="21"/>
        </w:rPr>
        <w:lastRenderedPageBreak/>
        <w:t>附录</w:t>
      </w:r>
      <w:r>
        <w:rPr>
          <w:rFonts w:ascii="Times New Roman" w:eastAsia="黑体" w:hAnsi="Times New Roman"/>
          <w:color w:val="000000"/>
          <w:kern w:val="0"/>
          <w:szCs w:val="21"/>
        </w:rPr>
        <w:t>A</w:t>
      </w:r>
    </w:p>
    <w:p w:rsidR="00512EF5" w:rsidRDefault="002F6A58">
      <w:pPr>
        <w:spacing w:before="156" w:after="156"/>
        <w:ind w:firstLine="420"/>
        <w:jc w:val="center"/>
        <w:rPr>
          <w:rFonts w:ascii="Times New Roman" w:eastAsia="黑体" w:hAnsi="Times New Roman"/>
          <w:color w:val="000000"/>
          <w:kern w:val="0"/>
          <w:szCs w:val="21"/>
        </w:rPr>
      </w:pPr>
      <w:r>
        <w:rPr>
          <w:rFonts w:ascii="Times New Roman" w:eastAsia="黑体" w:hAnsi="Times New Roman"/>
          <w:color w:val="000000"/>
          <w:kern w:val="0"/>
          <w:szCs w:val="21"/>
        </w:rPr>
        <w:t>（资料性附录）</w:t>
      </w:r>
    </w:p>
    <w:p w:rsidR="00512EF5" w:rsidRDefault="002F6A58">
      <w:pPr>
        <w:spacing w:before="156" w:after="156"/>
        <w:ind w:firstLineChars="0" w:firstLine="0"/>
        <w:jc w:val="center"/>
        <w:rPr>
          <w:rFonts w:ascii="Times New Roman" w:eastAsia="黑体" w:hAnsi="Times New Roman"/>
          <w:color w:val="000000"/>
          <w:szCs w:val="21"/>
        </w:rPr>
      </w:pPr>
      <w:r>
        <w:rPr>
          <w:rFonts w:ascii="Times New Roman" w:eastAsia="黑体" w:hAnsi="Times New Roman"/>
          <w:color w:val="000000"/>
          <w:szCs w:val="21"/>
        </w:rPr>
        <w:t>大麻二</w:t>
      </w:r>
      <w:proofErr w:type="gramStart"/>
      <w:r>
        <w:rPr>
          <w:rFonts w:ascii="Times New Roman" w:eastAsia="黑体" w:hAnsi="Times New Roman"/>
          <w:color w:val="000000"/>
          <w:szCs w:val="21"/>
        </w:rPr>
        <w:t>酚</w:t>
      </w:r>
      <w:proofErr w:type="gramEnd"/>
      <w:r>
        <w:rPr>
          <w:rFonts w:ascii="Times New Roman" w:eastAsia="黑体" w:hAnsi="Times New Roman"/>
          <w:color w:val="000000"/>
          <w:szCs w:val="21"/>
        </w:rPr>
        <w:t>等</w:t>
      </w:r>
      <w:r>
        <w:rPr>
          <w:rFonts w:ascii="Times New Roman" w:eastAsia="黑体" w:hAnsi="Times New Roman"/>
          <w:color w:val="000000"/>
          <w:szCs w:val="21"/>
        </w:rPr>
        <w:t>6</w:t>
      </w:r>
      <w:r>
        <w:rPr>
          <w:rFonts w:ascii="Times New Roman" w:eastAsia="黑体" w:hAnsi="Times New Roman"/>
          <w:color w:val="000000"/>
          <w:szCs w:val="21"/>
        </w:rPr>
        <w:t>种原料</w:t>
      </w:r>
      <w:r>
        <w:rPr>
          <w:rFonts w:ascii="Times New Roman" w:eastAsia="黑体" w:hAnsi="Times New Roman" w:hint="eastAsia"/>
          <w:color w:val="000000"/>
          <w:szCs w:val="21"/>
        </w:rPr>
        <w:t>标准品信息表</w:t>
      </w:r>
    </w:p>
    <w:tbl>
      <w:tblPr>
        <w:tblW w:w="8804" w:type="dxa"/>
        <w:tblInd w:w="-256" w:type="dxa"/>
        <w:tblLayout w:type="fixed"/>
        <w:tblLook w:val="04A0" w:firstRow="1" w:lastRow="0" w:firstColumn="1" w:lastColumn="0" w:noHBand="0" w:noVBand="1"/>
      </w:tblPr>
      <w:tblGrid>
        <w:gridCol w:w="634"/>
        <w:gridCol w:w="2210"/>
        <w:gridCol w:w="2650"/>
        <w:gridCol w:w="1245"/>
        <w:gridCol w:w="990"/>
        <w:gridCol w:w="1075"/>
      </w:tblGrid>
      <w:tr w:rsidR="00512EF5">
        <w:trPr>
          <w:trHeight w:val="334"/>
          <w:tblHeader/>
        </w:trPr>
        <w:tc>
          <w:tcPr>
            <w:tcW w:w="634" w:type="dxa"/>
            <w:tcBorders>
              <w:top w:val="single" w:sz="8" w:space="0" w:color="auto"/>
              <w:left w:val="nil"/>
              <w:bottom w:val="single" w:sz="8" w:space="0" w:color="auto"/>
              <w:right w:val="nil"/>
            </w:tcBorders>
            <w:shd w:val="clear" w:color="auto" w:fill="auto"/>
            <w:noWrap/>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000000"/>
                <w:szCs w:val="21"/>
              </w:rPr>
              <w:t>序号</w:t>
            </w:r>
          </w:p>
        </w:tc>
        <w:tc>
          <w:tcPr>
            <w:tcW w:w="2210" w:type="dxa"/>
            <w:tcBorders>
              <w:top w:val="single" w:sz="8" w:space="0" w:color="auto"/>
              <w:left w:val="nil"/>
              <w:bottom w:val="single" w:sz="8" w:space="0" w:color="auto"/>
              <w:right w:val="nil"/>
            </w:tcBorders>
            <w:shd w:val="clear" w:color="000000" w:fill="FFFFFF"/>
            <w:noWrap/>
            <w:vAlign w:val="center"/>
          </w:tcPr>
          <w:p w:rsidR="00512EF5" w:rsidRDefault="002F6A58">
            <w:pPr>
              <w:spacing w:before="156" w:after="156"/>
              <w:ind w:firstLineChars="0" w:firstLine="0"/>
              <w:jc w:val="center"/>
              <w:rPr>
                <w:rFonts w:ascii="Times New Roman" w:hAnsi="Times New Roman"/>
                <w:szCs w:val="21"/>
              </w:rPr>
            </w:pPr>
            <w:r>
              <w:rPr>
                <w:rFonts w:ascii="Times New Roman" w:hAnsi="Times New Roman"/>
                <w:szCs w:val="21"/>
              </w:rPr>
              <w:t>中文名称</w:t>
            </w:r>
          </w:p>
        </w:tc>
        <w:tc>
          <w:tcPr>
            <w:tcW w:w="2650" w:type="dxa"/>
            <w:tcBorders>
              <w:top w:val="single" w:sz="8" w:space="0" w:color="auto"/>
              <w:left w:val="nil"/>
              <w:bottom w:val="single" w:sz="8" w:space="0" w:color="auto"/>
              <w:right w:val="nil"/>
            </w:tcBorders>
            <w:shd w:val="clear" w:color="000000" w:fill="FFFFFF"/>
            <w:noWrap/>
            <w:vAlign w:val="center"/>
          </w:tcPr>
          <w:p w:rsidR="00512EF5" w:rsidRDefault="002F6A58">
            <w:pPr>
              <w:spacing w:before="156" w:after="156"/>
              <w:ind w:firstLineChars="0" w:firstLine="0"/>
              <w:jc w:val="center"/>
              <w:rPr>
                <w:rFonts w:ascii="Times New Roman" w:hAnsi="Times New Roman"/>
                <w:szCs w:val="21"/>
              </w:rPr>
            </w:pPr>
            <w:r>
              <w:rPr>
                <w:rFonts w:ascii="Times New Roman" w:hAnsi="Times New Roman"/>
                <w:szCs w:val="21"/>
              </w:rPr>
              <w:t>英文名称</w:t>
            </w:r>
          </w:p>
        </w:tc>
        <w:tc>
          <w:tcPr>
            <w:tcW w:w="1245" w:type="dxa"/>
            <w:tcBorders>
              <w:top w:val="single" w:sz="8" w:space="0" w:color="auto"/>
              <w:left w:val="nil"/>
              <w:bottom w:val="single" w:sz="8" w:space="0" w:color="auto"/>
              <w:right w:val="nil"/>
            </w:tcBorders>
            <w:shd w:val="clear" w:color="000000" w:fill="FFFFFF"/>
            <w:noWrap/>
            <w:vAlign w:val="center"/>
          </w:tcPr>
          <w:p w:rsidR="00512EF5" w:rsidRDefault="002F6A58">
            <w:pPr>
              <w:spacing w:before="156" w:after="156"/>
              <w:ind w:firstLineChars="0" w:firstLine="0"/>
              <w:jc w:val="center"/>
              <w:rPr>
                <w:rFonts w:ascii="Times New Roman" w:hAnsi="Times New Roman"/>
                <w:szCs w:val="21"/>
              </w:rPr>
            </w:pPr>
            <w:r>
              <w:rPr>
                <w:rFonts w:ascii="Times New Roman" w:hAnsi="Times New Roman"/>
                <w:szCs w:val="21"/>
              </w:rPr>
              <w:t>CAS</w:t>
            </w:r>
            <w:r>
              <w:rPr>
                <w:rFonts w:ascii="Times New Roman" w:hAnsi="Times New Roman"/>
                <w:szCs w:val="21"/>
              </w:rPr>
              <w:t>号</w:t>
            </w:r>
          </w:p>
        </w:tc>
        <w:tc>
          <w:tcPr>
            <w:tcW w:w="990" w:type="dxa"/>
            <w:tcBorders>
              <w:top w:val="single" w:sz="8" w:space="0" w:color="auto"/>
              <w:left w:val="nil"/>
              <w:bottom w:val="single" w:sz="8" w:space="0" w:color="auto"/>
              <w:right w:val="nil"/>
            </w:tcBorders>
            <w:shd w:val="clear" w:color="000000" w:fill="FFFFFF"/>
            <w:vAlign w:val="center"/>
          </w:tcPr>
          <w:p w:rsidR="00512EF5" w:rsidRDefault="002F6A58">
            <w:pPr>
              <w:spacing w:before="156" w:after="156"/>
              <w:ind w:firstLineChars="0" w:firstLine="0"/>
              <w:jc w:val="center"/>
              <w:rPr>
                <w:rFonts w:ascii="Times New Roman" w:hAnsi="Times New Roman"/>
                <w:szCs w:val="21"/>
              </w:rPr>
            </w:pPr>
            <w:r>
              <w:rPr>
                <w:rFonts w:ascii="Times New Roman" w:hAnsi="Times New Roman"/>
                <w:szCs w:val="21"/>
              </w:rPr>
              <w:t>相对分子</w:t>
            </w:r>
            <w:r>
              <w:rPr>
                <w:rFonts w:ascii="Times New Roman" w:hAnsi="Times New Roman" w:hint="eastAsia"/>
                <w:szCs w:val="21"/>
              </w:rPr>
              <w:t>质</w:t>
            </w:r>
            <w:r>
              <w:rPr>
                <w:rFonts w:ascii="Times New Roman" w:hAnsi="Times New Roman"/>
                <w:szCs w:val="21"/>
              </w:rPr>
              <w:t>量</w:t>
            </w:r>
          </w:p>
        </w:tc>
        <w:tc>
          <w:tcPr>
            <w:tcW w:w="1075" w:type="dxa"/>
            <w:tcBorders>
              <w:top w:val="single" w:sz="8" w:space="0" w:color="auto"/>
              <w:left w:val="nil"/>
              <w:bottom w:val="single" w:sz="8" w:space="0" w:color="auto"/>
              <w:right w:val="nil"/>
            </w:tcBorders>
            <w:shd w:val="clear" w:color="000000" w:fill="FFFFFF"/>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000000"/>
                <w:szCs w:val="21"/>
              </w:rPr>
              <w:t>分子式</w:t>
            </w:r>
          </w:p>
        </w:tc>
      </w:tr>
      <w:tr w:rsidR="00512EF5">
        <w:trPr>
          <w:trHeight w:val="310"/>
        </w:trPr>
        <w:tc>
          <w:tcPr>
            <w:tcW w:w="634" w:type="dxa"/>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000000"/>
                <w:szCs w:val="21"/>
              </w:rPr>
              <w:t>1</w:t>
            </w:r>
          </w:p>
        </w:tc>
        <w:tc>
          <w:tcPr>
            <w:tcW w:w="2210" w:type="dxa"/>
            <w:tcBorders>
              <w:top w:val="nil"/>
              <w:left w:val="nil"/>
              <w:bottom w:val="nil"/>
              <w:right w:val="nil"/>
            </w:tcBorders>
            <w:shd w:val="clear" w:color="000000" w:fill="FFFFFF"/>
            <w:noWrap/>
            <w:vAlign w:val="center"/>
          </w:tcPr>
          <w:p w:rsidR="00512EF5" w:rsidRDefault="002F6A58">
            <w:pPr>
              <w:spacing w:before="156" w:after="156"/>
              <w:ind w:firstLineChars="0" w:firstLine="0"/>
              <w:jc w:val="center"/>
              <w:rPr>
                <w:rFonts w:ascii="Times New Roman" w:hAnsi="Times New Roman"/>
                <w:szCs w:val="21"/>
              </w:rPr>
            </w:pPr>
            <w:r>
              <w:rPr>
                <w:rFonts w:ascii="Times New Roman" w:hAnsi="Times New Roman"/>
                <w:szCs w:val="21"/>
              </w:rPr>
              <w:t>次大麻二</w:t>
            </w:r>
            <w:proofErr w:type="gramStart"/>
            <w:r>
              <w:rPr>
                <w:rFonts w:ascii="Times New Roman" w:hAnsi="Times New Roman"/>
                <w:szCs w:val="21"/>
              </w:rPr>
              <w:t>酚</w:t>
            </w:r>
            <w:proofErr w:type="gramEnd"/>
            <w:r>
              <w:rPr>
                <w:rFonts w:ascii="Times New Roman" w:hAnsi="Times New Roman"/>
                <w:szCs w:val="21"/>
              </w:rPr>
              <w:t>(CBDV)</w:t>
            </w:r>
          </w:p>
        </w:tc>
        <w:tc>
          <w:tcPr>
            <w:tcW w:w="2650" w:type="dxa"/>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szCs w:val="21"/>
              </w:rPr>
            </w:pPr>
            <w:proofErr w:type="spellStart"/>
            <w:r>
              <w:rPr>
                <w:rFonts w:ascii="Times New Roman" w:hAnsi="Times New Roman"/>
                <w:szCs w:val="21"/>
              </w:rPr>
              <w:t>Cannabidivarol</w:t>
            </w:r>
            <w:proofErr w:type="spellEnd"/>
          </w:p>
        </w:tc>
        <w:tc>
          <w:tcPr>
            <w:tcW w:w="1245" w:type="dxa"/>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szCs w:val="21"/>
              </w:rPr>
            </w:pPr>
            <w:r>
              <w:rPr>
                <w:rFonts w:ascii="Times New Roman" w:hAnsi="Times New Roman"/>
                <w:szCs w:val="21"/>
              </w:rPr>
              <w:t>24274-48-4</w:t>
            </w:r>
          </w:p>
        </w:tc>
        <w:tc>
          <w:tcPr>
            <w:tcW w:w="990" w:type="dxa"/>
            <w:tcBorders>
              <w:top w:val="nil"/>
              <w:left w:val="nil"/>
              <w:bottom w:val="nil"/>
              <w:right w:val="nil"/>
            </w:tcBorders>
            <w:shd w:val="clear" w:color="auto" w:fill="auto"/>
            <w:vAlign w:val="center"/>
          </w:tcPr>
          <w:p w:rsidR="00512EF5" w:rsidRDefault="002F6A58">
            <w:pPr>
              <w:spacing w:before="156" w:after="156"/>
              <w:ind w:firstLineChars="0" w:firstLine="0"/>
              <w:jc w:val="center"/>
              <w:rPr>
                <w:rFonts w:ascii="Times New Roman" w:hAnsi="Times New Roman"/>
                <w:szCs w:val="21"/>
              </w:rPr>
            </w:pPr>
            <w:r>
              <w:rPr>
                <w:rFonts w:ascii="Times New Roman" w:hAnsi="Times New Roman"/>
                <w:szCs w:val="21"/>
              </w:rPr>
              <w:t>286.42</w:t>
            </w:r>
          </w:p>
        </w:tc>
        <w:tc>
          <w:tcPr>
            <w:tcW w:w="1075" w:type="dxa"/>
            <w:tcBorders>
              <w:top w:val="nil"/>
              <w:left w:val="nil"/>
              <w:bottom w:val="nil"/>
              <w:right w:val="nil"/>
            </w:tcBorders>
            <w:shd w:val="clear" w:color="auto" w:fill="auto"/>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333333"/>
                <w:szCs w:val="21"/>
                <w:shd w:val="clear" w:color="auto" w:fill="FFFFFF"/>
                <w:lang w:bidi="ar"/>
              </w:rPr>
              <w:t>C</w:t>
            </w:r>
            <w:r>
              <w:rPr>
                <w:rFonts w:ascii="Times New Roman" w:hAnsi="Times New Roman"/>
                <w:color w:val="333333"/>
                <w:szCs w:val="21"/>
                <w:shd w:val="clear" w:color="auto" w:fill="FFFFFF"/>
                <w:vertAlign w:val="subscript"/>
                <w:lang w:bidi="ar"/>
              </w:rPr>
              <w:t>19</w:t>
            </w:r>
            <w:r>
              <w:rPr>
                <w:rFonts w:ascii="Times New Roman" w:hAnsi="Times New Roman"/>
                <w:color w:val="333333"/>
                <w:szCs w:val="21"/>
                <w:shd w:val="clear" w:color="auto" w:fill="FFFFFF"/>
                <w:lang w:bidi="ar"/>
              </w:rPr>
              <w:t>H</w:t>
            </w:r>
            <w:r>
              <w:rPr>
                <w:rFonts w:ascii="Times New Roman" w:hAnsi="Times New Roman"/>
                <w:color w:val="333333"/>
                <w:szCs w:val="21"/>
                <w:shd w:val="clear" w:color="auto" w:fill="FFFFFF"/>
                <w:vertAlign w:val="subscript"/>
                <w:lang w:bidi="ar"/>
              </w:rPr>
              <w:t>26</w:t>
            </w:r>
            <w:r>
              <w:rPr>
                <w:rFonts w:ascii="Times New Roman" w:hAnsi="Times New Roman"/>
                <w:color w:val="333333"/>
                <w:szCs w:val="21"/>
                <w:shd w:val="clear" w:color="auto" w:fill="FFFFFF"/>
                <w:lang w:bidi="ar"/>
              </w:rPr>
              <w:t>O</w:t>
            </w:r>
            <w:r>
              <w:rPr>
                <w:rFonts w:ascii="Times New Roman" w:hAnsi="Times New Roman"/>
                <w:color w:val="333333"/>
                <w:szCs w:val="21"/>
                <w:shd w:val="clear" w:color="auto" w:fill="FFFFFF"/>
                <w:vertAlign w:val="subscript"/>
                <w:lang w:bidi="ar"/>
              </w:rPr>
              <w:t>2</w:t>
            </w:r>
          </w:p>
        </w:tc>
      </w:tr>
      <w:tr w:rsidR="00512EF5">
        <w:trPr>
          <w:trHeight w:val="310"/>
        </w:trPr>
        <w:tc>
          <w:tcPr>
            <w:tcW w:w="634" w:type="dxa"/>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000000"/>
                <w:szCs w:val="21"/>
              </w:rPr>
              <w:t>2</w:t>
            </w:r>
          </w:p>
        </w:tc>
        <w:tc>
          <w:tcPr>
            <w:tcW w:w="2210" w:type="dxa"/>
            <w:tcBorders>
              <w:top w:val="nil"/>
              <w:left w:val="nil"/>
              <w:bottom w:val="nil"/>
              <w:right w:val="nil"/>
            </w:tcBorders>
            <w:shd w:val="clear" w:color="000000" w:fill="FFFFFF"/>
            <w:noWrap/>
            <w:vAlign w:val="center"/>
          </w:tcPr>
          <w:p w:rsidR="00512EF5" w:rsidRDefault="002F6A58">
            <w:pPr>
              <w:spacing w:before="156" w:after="156"/>
              <w:ind w:firstLineChars="0" w:firstLine="0"/>
              <w:jc w:val="center"/>
              <w:rPr>
                <w:rFonts w:ascii="Times New Roman" w:hAnsi="Times New Roman"/>
                <w:szCs w:val="21"/>
              </w:rPr>
            </w:pPr>
            <w:r>
              <w:rPr>
                <w:rFonts w:ascii="Times New Roman" w:hAnsi="Times New Roman"/>
                <w:szCs w:val="21"/>
              </w:rPr>
              <w:t>大麻二</w:t>
            </w:r>
            <w:proofErr w:type="gramStart"/>
            <w:r>
              <w:rPr>
                <w:rFonts w:ascii="Times New Roman" w:hAnsi="Times New Roman"/>
                <w:szCs w:val="21"/>
              </w:rPr>
              <w:t>酚</w:t>
            </w:r>
            <w:proofErr w:type="gramEnd"/>
            <w:r>
              <w:rPr>
                <w:rFonts w:ascii="Times New Roman" w:hAnsi="Times New Roman"/>
                <w:szCs w:val="21"/>
              </w:rPr>
              <w:t>（</w:t>
            </w:r>
            <w:r>
              <w:rPr>
                <w:rFonts w:ascii="Times New Roman" w:hAnsi="Times New Roman"/>
                <w:szCs w:val="21"/>
              </w:rPr>
              <w:t>CBD</w:t>
            </w:r>
            <w:r>
              <w:rPr>
                <w:rFonts w:ascii="Times New Roman" w:hAnsi="Times New Roman"/>
                <w:szCs w:val="21"/>
              </w:rPr>
              <w:t>）</w:t>
            </w:r>
          </w:p>
        </w:tc>
        <w:tc>
          <w:tcPr>
            <w:tcW w:w="2650" w:type="dxa"/>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szCs w:val="21"/>
              </w:rPr>
            </w:pPr>
            <w:proofErr w:type="spellStart"/>
            <w:r>
              <w:rPr>
                <w:rFonts w:ascii="Times New Roman" w:hAnsi="Times New Roman"/>
                <w:szCs w:val="21"/>
              </w:rPr>
              <w:t>Cannabidiol</w:t>
            </w:r>
            <w:proofErr w:type="spellEnd"/>
          </w:p>
        </w:tc>
        <w:tc>
          <w:tcPr>
            <w:tcW w:w="1245" w:type="dxa"/>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szCs w:val="21"/>
              </w:rPr>
            </w:pPr>
            <w:r>
              <w:rPr>
                <w:rFonts w:ascii="Times New Roman" w:hAnsi="Times New Roman"/>
                <w:szCs w:val="21"/>
              </w:rPr>
              <w:t>13956-29-1</w:t>
            </w:r>
          </w:p>
        </w:tc>
        <w:tc>
          <w:tcPr>
            <w:tcW w:w="990" w:type="dxa"/>
            <w:tcBorders>
              <w:top w:val="nil"/>
              <w:left w:val="nil"/>
              <w:bottom w:val="nil"/>
              <w:right w:val="nil"/>
            </w:tcBorders>
            <w:shd w:val="clear" w:color="auto" w:fill="auto"/>
            <w:vAlign w:val="center"/>
          </w:tcPr>
          <w:p w:rsidR="00512EF5" w:rsidRDefault="002F6A58">
            <w:pPr>
              <w:spacing w:before="156" w:after="156"/>
              <w:ind w:firstLineChars="0" w:firstLine="0"/>
              <w:jc w:val="center"/>
              <w:rPr>
                <w:rFonts w:ascii="Times New Roman" w:hAnsi="Times New Roman"/>
                <w:szCs w:val="21"/>
              </w:rPr>
            </w:pPr>
            <w:r>
              <w:rPr>
                <w:rFonts w:ascii="Times New Roman" w:hAnsi="Times New Roman"/>
                <w:szCs w:val="21"/>
              </w:rPr>
              <w:t>314.47</w:t>
            </w:r>
          </w:p>
        </w:tc>
        <w:tc>
          <w:tcPr>
            <w:tcW w:w="1075" w:type="dxa"/>
            <w:tcBorders>
              <w:top w:val="nil"/>
              <w:left w:val="nil"/>
              <w:bottom w:val="nil"/>
              <w:right w:val="nil"/>
            </w:tcBorders>
            <w:shd w:val="clear" w:color="auto" w:fill="auto"/>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333333"/>
                <w:szCs w:val="21"/>
                <w:shd w:val="clear" w:color="auto" w:fill="FFFFFF"/>
                <w:lang w:bidi="ar"/>
              </w:rPr>
              <w:t>C</w:t>
            </w:r>
            <w:r>
              <w:rPr>
                <w:rFonts w:ascii="Times New Roman" w:hAnsi="Times New Roman"/>
                <w:color w:val="333333"/>
                <w:szCs w:val="21"/>
                <w:shd w:val="clear" w:color="auto" w:fill="FFFFFF"/>
                <w:vertAlign w:val="subscript"/>
                <w:lang w:bidi="ar"/>
              </w:rPr>
              <w:t>21</w:t>
            </w:r>
            <w:r>
              <w:rPr>
                <w:rFonts w:ascii="Times New Roman" w:hAnsi="Times New Roman"/>
                <w:color w:val="333333"/>
                <w:szCs w:val="21"/>
                <w:shd w:val="clear" w:color="auto" w:fill="FFFFFF"/>
                <w:lang w:bidi="ar"/>
              </w:rPr>
              <w:t>H</w:t>
            </w:r>
            <w:r>
              <w:rPr>
                <w:rFonts w:ascii="Times New Roman" w:hAnsi="Times New Roman"/>
                <w:color w:val="333333"/>
                <w:szCs w:val="21"/>
                <w:shd w:val="clear" w:color="auto" w:fill="FFFFFF"/>
                <w:vertAlign w:val="subscript"/>
                <w:lang w:bidi="ar"/>
              </w:rPr>
              <w:t>30</w:t>
            </w:r>
            <w:r>
              <w:rPr>
                <w:rFonts w:ascii="Times New Roman" w:hAnsi="Times New Roman"/>
                <w:color w:val="333333"/>
                <w:szCs w:val="21"/>
                <w:shd w:val="clear" w:color="auto" w:fill="FFFFFF"/>
                <w:lang w:bidi="ar"/>
              </w:rPr>
              <w:t>O</w:t>
            </w:r>
            <w:r>
              <w:rPr>
                <w:rFonts w:ascii="Times New Roman" w:hAnsi="Times New Roman"/>
                <w:color w:val="333333"/>
                <w:szCs w:val="21"/>
                <w:shd w:val="clear" w:color="auto" w:fill="FFFFFF"/>
                <w:vertAlign w:val="subscript"/>
                <w:lang w:bidi="ar"/>
              </w:rPr>
              <w:t>2</w:t>
            </w:r>
          </w:p>
        </w:tc>
      </w:tr>
      <w:tr w:rsidR="00512EF5">
        <w:trPr>
          <w:trHeight w:val="310"/>
        </w:trPr>
        <w:tc>
          <w:tcPr>
            <w:tcW w:w="634" w:type="dxa"/>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000000"/>
                <w:szCs w:val="21"/>
              </w:rPr>
              <w:t>3</w:t>
            </w:r>
          </w:p>
        </w:tc>
        <w:tc>
          <w:tcPr>
            <w:tcW w:w="2210" w:type="dxa"/>
            <w:tcBorders>
              <w:top w:val="nil"/>
              <w:left w:val="nil"/>
              <w:bottom w:val="nil"/>
              <w:right w:val="nil"/>
            </w:tcBorders>
            <w:shd w:val="clear" w:color="000000" w:fill="FFFFFF"/>
            <w:noWrap/>
            <w:vAlign w:val="center"/>
          </w:tcPr>
          <w:p w:rsidR="00512EF5" w:rsidRDefault="002F6A58">
            <w:pPr>
              <w:spacing w:before="156" w:after="156"/>
              <w:ind w:firstLineChars="0" w:firstLine="0"/>
              <w:jc w:val="center"/>
              <w:rPr>
                <w:rFonts w:ascii="Times New Roman" w:hAnsi="Times New Roman"/>
                <w:szCs w:val="21"/>
              </w:rPr>
            </w:pPr>
            <w:r>
              <w:rPr>
                <w:rFonts w:ascii="Times New Roman" w:hAnsi="Times New Roman"/>
                <w:szCs w:val="21"/>
              </w:rPr>
              <w:t>大麻</w:t>
            </w:r>
            <w:proofErr w:type="gramStart"/>
            <w:r>
              <w:rPr>
                <w:rFonts w:ascii="Times New Roman" w:hAnsi="Times New Roman"/>
                <w:szCs w:val="21"/>
              </w:rPr>
              <w:t>酚</w:t>
            </w:r>
            <w:proofErr w:type="gramEnd"/>
            <w:r>
              <w:rPr>
                <w:rFonts w:ascii="Times New Roman" w:hAnsi="Times New Roman"/>
                <w:szCs w:val="21"/>
              </w:rPr>
              <w:t>(CBN)</w:t>
            </w:r>
          </w:p>
        </w:tc>
        <w:tc>
          <w:tcPr>
            <w:tcW w:w="2650" w:type="dxa"/>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szCs w:val="21"/>
              </w:rPr>
            </w:pPr>
            <w:proofErr w:type="spellStart"/>
            <w:r>
              <w:rPr>
                <w:rFonts w:ascii="Times New Roman" w:hAnsi="Times New Roman"/>
                <w:szCs w:val="21"/>
              </w:rPr>
              <w:t>Cannabinol</w:t>
            </w:r>
            <w:proofErr w:type="spellEnd"/>
          </w:p>
        </w:tc>
        <w:tc>
          <w:tcPr>
            <w:tcW w:w="1245" w:type="dxa"/>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szCs w:val="21"/>
              </w:rPr>
            </w:pPr>
            <w:r>
              <w:rPr>
                <w:rFonts w:ascii="Times New Roman" w:hAnsi="Times New Roman"/>
                <w:szCs w:val="21"/>
              </w:rPr>
              <w:t>521-35-7</w:t>
            </w:r>
          </w:p>
        </w:tc>
        <w:tc>
          <w:tcPr>
            <w:tcW w:w="990" w:type="dxa"/>
            <w:tcBorders>
              <w:top w:val="nil"/>
              <w:left w:val="nil"/>
              <w:bottom w:val="nil"/>
              <w:right w:val="nil"/>
            </w:tcBorders>
            <w:shd w:val="clear" w:color="auto" w:fill="auto"/>
            <w:vAlign w:val="center"/>
          </w:tcPr>
          <w:p w:rsidR="00512EF5" w:rsidRDefault="002F6A58">
            <w:pPr>
              <w:spacing w:before="156" w:after="156"/>
              <w:ind w:firstLineChars="0" w:firstLine="0"/>
              <w:jc w:val="center"/>
              <w:rPr>
                <w:rFonts w:ascii="Times New Roman" w:hAnsi="Times New Roman"/>
                <w:szCs w:val="21"/>
              </w:rPr>
            </w:pPr>
            <w:r>
              <w:rPr>
                <w:rFonts w:ascii="Times New Roman" w:hAnsi="Times New Roman"/>
                <w:szCs w:val="21"/>
              </w:rPr>
              <w:t>310.44</w:t>
            </w:r>
          </w:p>
        </w:tc>
        <w:tc>
          <w:tcPr>
            <w:tcW w:w="1075" w:type="dxa"/>
            <w:tcBorders>
              <w:top w:val="nil"/>
              <w:left w:val="nil"/>
              <w:bottom w:val="nil"/>
              <w:right w:val="nil"/>
            </w:tcBorders>
            <w:shd w:val="clear" w:color="auto" w:fill="auto"/>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333333"/>
                <w:szCs w:val="21"/>
                <w:shd w:val="clear" w:color="auto" w:fill="FFFFFF"/>
                <w:lang w:bidi="ar"/>
              </w:rPr>
              <w:t>C</w:t>
            </w:r>
            <w:r>
              <w:rPr>
                <w:rFonts w:ascii="Times New Roman" w:hAnsi="Times New Roman"/>
                <w:color w:val="333333"/>
                <w:szCs w:val="21"/>
                <w:shd w:val="clear" w:color="auto" w:fill="FFFFFF"/>
                <w:vertAlign w:val="subscript"/>
                <w:lang w:bidi="ar"/>
              </w:rPr>
              <w:t>21</w:t>
            </w:r>
            <w:r>
              <w:rPr>
                <w:rFonts w:ascii="Times New Roman" w:hAnsi="Times New Roman"/>
                <w:color w:val="333333"/>
                <w:szCs w:val="21"/>
                <w:shd w:val="clear" w:color="auto" w:fill="FFFFFF"/>
                <w:lang w:bidi="ar"/>
              </w:rPr>
              <w:t>H</w:t>
            </w:r>
            <w:r>
              <w:rPr>
                <w:rFonts w:ascii="Times New Roman" w:hAnsi="Times New Roman"/>
                <w:color w:val="333333"/>
                <w:szCs w:val="21"/>
                <w:shd w:val="clear" w:color="auto" w:fill="FFFFFF"/>
                <w:vertAlign w:val="subscript"/>
                <w:lang w:bidi="ar"/>
              </w:rPr>
              <w:t>26</w:t>
            </w:r>
            <w:r>
              <w:rPr>
                <w:rFonts w:ascii="Times New Roman" w:hAnsi="Times New Roman"/>
                <w:color w:val="333333"/>
                <w:szCs w:val="21"/>
                <w:shd w:val="clear" w:color="auto" w:fill="FFFFFF"/>
                <w:lang w:bidi="ar"/>
              </w:rPr>
              <w:t>O</w:t>
            </w:r>
            <w:r>
              <w:rPr>
                <w:rFonts w:ascii="Times New Roman" w:hAnsi="Times New Roman"/>
                <w:color w:val="333333"/>
                <w:szCs w:val="21"/>
                <w:shd w:val="clear" w:color="auto" w:fill="FFFFFF"/>
                <w:vertAlign w:val="subscript"/>
                <w:lang w:bidi="ar"/>
              </w:rPr>
              <w:t>2</w:t>
            </w:r>
          </w:p>
        </w:tc>
      </w:tr>
      <w:tr w:rsidR="00512EF5">
        <w:trPr>
          <w:trHeight w:val="327"/>
        </w:trPr>
        <w:tc>
          <w:tcPr>
            <w:tcW w:w="634" w:type="dxa"/>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000000"/>
                <w:szCs w:val="21"/>
              </w:rPr>
              <w:t>4</w:t>
            </w:r>
          </w:p>
        </w:tc>
        <w:tc>
          <w:tcPr>
            <w:tcW w:w="2210" w:type="dxa"/>
            <w:tcBorders>
              <w:top w:val="nil"/>
              <w:left w:val="nil"/>
              <w:bottom w:val="nil"/>
              <w:right w:val="nil"/>
            </w:tcBorders>
            <w:shd w:val="clear" w:color="000000" w:fill="FFFFFF"/>
            <w:noWrap/>
            <w:vAlign w:val="center"/>
          </w:tcPr>
          <w:p w:rsidR="00512EF5" w:rsidRDefault="002F6A58">
            <w:pPr>
              <w:spacing w:before="156" w:after="156"/>
              <w:ind w:firstLineChars="0" w:firstLine="0"/>
              <w:jc w:val="center"/>
              <w:rPr>
                <w:rFonts w:ascii="Times New Roman" w:hAnsi="Times New Roman"/>
                <w:szCs w:val="21"/>
              </w:rPr>
            </w:pPr>
            <w:r>
              <w:rPr>
                <w:rFonts w:ascii="Times New Roman" w:hAnsi="Times New Roman"/>
                <w:szCs w:val="21"/>
              </w:rPr>
              <w:t>Δ</w:t>
            </w:r>
            <w:r>
              <w:rPr>
                <w:rFonts w:ascii="Times New Roman" w:hAnsi="Times New Roman"/>
                <w:szCs w:val="21"/>
                <w:vertAlign w:val="superscript"/>
              </w:rPr>
              <w:t>9</w:t>
            </w:r>
            <w:r>
              <w:rPr>
                <w:rFonts w:ascii="Times New Roman" w:hAnsi="Times New Roman"/>
                <w:szCs w:val="21"/>
              </w:rPr>
              <w:t>-</w:t>
            </w:r>
            <w:r>
              <w:rPr>
                <w:rFonts w:ascii="Times New Roman" w:hAnsi="Times New Roman"/>
                <w:szCs w:val="21"/>
              </w:rPr>
              <w:t>四氢大麻</w:t>
            </w:r>
            <w:proofErr w:type="gramStart"/>
            <w:r>
              <w:rPr>
                <w:rFonts w:ascii="Times New Roman" w:hAnsi="Times New Roman"/>
                <w:szCs w:val="21"/>
              </w:rPr>
              <w:t>酚</w:t>
            </w:r>
            <w:proofErr w:type="gramEnd"/>
            <w:r>
              <w:rPr>
                <w:rFonts w:ascii="Times New Roman" w:hAnsi="Times New Roman"/>
                <w:szCs w:val="21"/>
              </w:rPr>
              <w:t>（</w:t>
            </w:r>
            <w:r>
              <w:rPr>
                <w:rFonts w:ascii="Times New Roman" w:hAnsi="Times New Roman"/>
                <w:szCs w:val="21"/>
              </w:rPr>
              <w:t>THC</w:t>
            </w:r>
            <w:r>
              <w:rPr>
                <w:rFonts w:ascii="Times New Roman" w:hAnsi="Times New Roman"/>
                <w:szCs w:val="21"/>
              </w:rPr>
              <w:t>）</w:t>
            </w:r>
          </w:p>
        </w:tc>
        <w:tc>
          <w:tcPr>
            <w:tcW w:w="2650" w:type="dxa"/>
            <w:tcBorders>
              <w:top w:val="nil"/>
              <w:left w:val="nil"/>
              <w:bottom w:val="nil"/>
              <w:right w:val="nil"/>
            </w:tcBorders>
            <w:shd w:val="clear" w:color="auto" w:fill="auto"/>
            <w:vAlign w:val="center"/>
          </w:tcPr>
          <w:p w:rsidR="00512EF5" w:rsidRDefault="002F6A58">
            <w:pPr>
              <w:spacing w:before="156" w:after="156"/>
              <w:ind w:firstLineChars="0" w:firstLine="0"/>
              <w:jc w:val="center"/>
              <w:rPr>
                <w:rFonts w:ascii="Times New Roman" w:hAnsi="Times New Roman"/>
                <w:szCs w:val="21"/>
              </w:rPr>
            </w:pPr>
            <w:r>
              <w:rPr>
                <w:rFonts w:ascii="Times New Roman" w:hAnsi="Times New Roman"/>
                <w:szCs w:val="21"/>
              </w:rPr>
              <w:t>Δ</w:t>
            </w:r>
            <w:r>
              <w:rPr>
                <w:rFonts w:ascii="Times New Roman" w:hAnsi="Times New Roman"/>
                <w:szCs w:val="21"/>
                <w:vertAlign w:val="superscript"/>
              </w:rPr>
              <w:t>9</w:t>
            </w:r>
            <w:r>
              <w:rPr>
                <w:rFonts w:ascii="Times New Roman" w:hAnsi="Times New Roman"/>
                <w:szCs w:val="21"/>
              </w:rPr>
              <w:t>-Tetrahydrocannabinol</w:t>
            </w:r>
          </w:p>
        </w:tc>
        <w:tc>
          <w:tcPr>
            <w:tcW w:w="1245" w:type="dxa"/>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szCs w:val="21"/>
              </w:rPr>
            </w:pPr>
            <w:r>
              <w:rPr>
                <w:rFonts w:ascii="Times New Roman" w:hAnsi="Times New Roman"/>
                <w:szCs w:val="21"/>
              </w:rPr>
              <w:t>1972-08-3</w:t>
            </w:r>
          </w:p>
        </w:tc>
        <w:tc>
          <w:tcPr>
            <w:tcW w:w="990" w:type="dxa"/>
            <w:tcBorders>
              <w:top w:val="nil"/>
              <w:left w:val="nil"/>
              <w:bottom w:val="nil"/>
              <w:right w:val="nil"/>
            </w:tcBorders>
            <w:shd w:val="clear" w:color="auto" w:fill="auto"/>
            <w:vAlign w:val="center"/>
          </w:tcPr>
          <w:p w:rsidR="00512EF5" w:rsidRDefault="002F6A58">
            <w:pPr>
              <w:spacing w:before="156" w:after="156"/>
              <w:ind w:firstLineChars="0" w:firstLine="0"/>
              <w:jc w:val="center"/>
              <w:rPr>
                <w:rFonts w:ascii="Times New Roman" w:hAnsi="Times New Roman"/>
                <w:szCs w:val="21"/>
              </w:rPr>
            </w:pPr>
            <w:r>
              <w:rPr>
                <w:rFonts w:ascii="Times New Roman" w:hAnsi="Times New Roman"/>
                <w:szCs w:val="21"/>
              </w:rPr>
              <w:t>314.47</w:t>
            </w:r>
          </w:p>
        </w:tc>
        <w:tc>
          <w:tcPr>
            <w:tcW w:w="1075" w:type="dxa"/>
            <w:tcBorders>
              <w:top w:val="nil"/>
              <w:left w:val="nil"/>
              <w:bottom w:val="nil"/>
              <w:right w:val="nil"/>
            </w:tcBorders>
            <w:shd w:val="clear" w:color="auto" w:fill="auto"/>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333333"/>
                <w:szCs w:val="21"/>
                <w:shd w:val="clear" w:color="auto" w:fill="FFFFFF"/>
                <w:lang w:bidi="ar"/>
              </w:rPr>
              <w:t>C</w:t>
            </w:r>
            <w:r>
              <w:rPr>
                <w:rFonts w:ascii="Times New Roman" w:hAnsi="Times New Roman"/>
                <w:color w:val="333333"/>
                <w:szCs w:val="21"/>
                <w:shd w:val="clear" w:color="auto" w:fill="FFFFFF"/>
                <w:vertAlign w:val="subscript"/>
                <w:lang w:bidi="ar"/>
              </w:rPr>
              <w:t>21</w:t>
            </w:r>
            <w:r>
              <w:rPr>
                <w:rFonts w:ascii="Times New Roman" w:hAnsi="Times New Roman"/>
                <w:color w:val="333333"/>
                <w:szCs w:val="21"/>
                <w:shd w:val="clear" w:color="auto" w:fill="FFFFFF"/>
                <w:lang w:bidi="ar"/>
              </w:rPr>
              <w:t>H</w:t>
            </w:r>
            <w:r>
              <w:rPr>
                <w:rFonts w:ascii="Times New Roman" w:hAnsi="Times New Roman"/>
                <w:color w:val="333333"/>
                <w:szCs w:val="21"/>
                <w:shd w:val="clear" w:color="auto" w:fill="FFFFFF"/>
                <w:vertAlign w:val="subscript"/>
                <w:lang w:bidi="ar"/>
              </w:rPr>
              <w:t>30</w:t>
            </w:r>
            <w:r>
              <w:rPr>
                <w:rFonts w:ascii="Times New Roman" w:hAnsi="Times New Roman"/>
                <w:color w:val="333333"/>
                <w:szCs w:val="21"/>
                <w:shd w:val="clear" w:color="auto" w:fill="FFFFFF"/>
                <w:lang w:bidi="ar"/>
              </w:rPr>
              <w:t>O</w:t>
            </w:r>
            <w:r>
              <w:rPr>
                <w:rFonts w:ascii="Times New Roman" w:hAnsi="Times New Roman"/>
                <w:color w:val="333333"/>
                <w:szCs w:val="21"/>
                <w:shd w:val="clear" w:color="auto" w:fill="FFFFFF"/>
                <w:vertAlign w:val="subscript"/>
                <w:lang w:bidi="ar"/>
              </w:rPr>
              <w:t>2</w:t>
            </w:r>
          </w:p>
        </w:tc>
      </w:tr>
      <w:tr w:rsidR="00512EF5">
        <w:trPr>
          <w:trHeight w:val="310"/>
        </w:trPr>
        <w:tc>
          <w:tcPr>
            <w:tcW w:w="634" w:type="dxa"/>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000000"/>
                <w:szCs w:val="21"/>
              </w:rPr>
              <w:t>5</w:t>
            </w:r>
          </w:p>
        </w:tc>
        <w:tc>
          <w:tcPr>
            <w:tcW w:w="2210" w:type="dxa"/>
            <w:tcBorders>
              <w:top w:val="nil"/>
              <w:left w:val="nil"/>
              <w:bottom w:val="nil"/>
              <w:right w:val="nil"/>
            </w:tcBorders>
            <w:shd w:val="clear" w:color="000000" w:fill="FFFFFF"/>
            <w:noWrap/>
            <w:vAlign w:val="center"/>
          </w:tcPr>
          <w:p w:rsidR="00512EF5" w:rsidRDefault="002F6A58">
            <w:pPr>
              <w:spacing w:before="156" w:after="156"/>
              <w:ind w:firstLineChars="0" w:firstLine="0"/>
              <w:jc w:val="center"/>
              <w:rPr>
                <w:rFonts w:ascii="Times New Roman" w:hAnsi="Times New Roman"/>
                <w:szCs w:val="21"/>
              </w:rPr>
            </w:pPr>
            <w:r>
              <w:rPr>
                <w:rFonts w:ascii="Times New Roman" w:hAnsi="Times New Roman"/>
                <w:szCs w:val="21"/>
              </w:rPr>
              <w:t>大麻二</w:t>
            </w:r>
            <w:proofErr w:type="gramStart"/>
            <w:r>
              <w:rPr>
                <w:rFonts w:ascii="Times New Roman" w:hAnsi="Times New Roman"/>
                <w:szCs w:val="21"/>
              </w:rPr>
              <w:t>酚</w:t>
            </w:r>
            <w:proofErr w:type="gramEnd"/>
            <w:r>
              <w:rPr>
                <w:rFonts w:ascii="Times New Roman" w:hAnsi="Times New Roman"/>
                <w:szCs w:val="21"/>
              </w:rPr>
              <w:t>酸</w:t>
            </w:r>
            <w:r>
              <w:rPr>
                <w:rFonts w:ascii="Times New Roman" w:hAnsi="Times New Roman"/>
                <w:szCs w:val="21"/>
              </w:rPr>
              <w:t>(CBDA)</w:t>
            </w:r>
          </w:p>
        </w:tc>
        <w:tc>
          <w:tcPr>
            <w:tcW w:w="2650" w:type="dxa"/>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szCs w:val="21"/>
              </w:rPr>
            </w:pPr>
            <w:proofErr w:type="spellStart"/>
            <w:r>
              <w:rPr>
                <w:rFonts w:ascii="Times New Roman" w:hAnsi="Times New Roman"/>
                <w:szCs w:val="21"/>
              </w:rPr>
              <w:t>Cannabidiolic</w:t>
            </w:r>
            <w:proofErr w:type="spellEnd"/>
            <w:r>
              <w:rPr>
                <w:rFonts w:ascii="Times New Roman" w:hAnsi="Times New Roman"/>
                <w:szCs w:val="21"/>
              </w:rPr>
              <w:t xml:space="preserve"> acid</w:t>
            </w:r>
          </w:p>
        </w:tc>
        <w:tc>
          <w:tcPr>
            <w:tcW w:w="1245" w:type="dxa"/>
            <w:tcBorders>
              <w:top w:val="nil"/>
              <w:left w:val="nil"/>
              <w:bottom w:val="nil"/>
              <w:right w:val="nil"/>
            </w:tcBorders>
            <w:shd w:val="clear" w:color="auto" w:fill="auto"/>
            <w:noWrap/>
            <w:vAlign w:val="center"/>
          </w:tcPr>
          <w:p w:rsidR="00512EF5" w:rsidRDefault="002F6A58">
            <w:pPr>
              <w:spacing w:before="156" w:after="156"/>
              <w:ind w:firstLineChars="0" w:firstLine="0"/>
              <w:jc w:val="center"/>
              <w:rPr>
                <w:rFonts w:ascii="Times New Roman" w:hAnsi="Times New Roman"/>
                <w:szCs w:val="21"/>
              </w:rPr>
            </w:pPr>
            <w:r>
              <w:rPr>
                <w:rFonts w:ascii="Times New Roman" w:hAnsi="Times New Roman"/>
                <w:szCs w:val="21"/>
              </w:rPr>
              <w:t>1244-58-2</w:t>
            </w:r>
          </w:p>
        </w:tc>
        <w:tc>
          <w:tcPr>
            <w:tcW w:w="990" w:type="dxa"/>
            <w:tcBorders>
              <w:top w:val="nil"/>
              <w:left w:val="nil"/>
              <w:bottom w:val="nil"/>
              <w:right w:val="nil"/>
            </w:tcBorders>
            <w:shd w:val="clear" w:color="auto" w:fill="auto"/>
            <w:vAlign w:val="center"/>
          </w:tcPr>
          <w:p w:rsidR="00512EF5" w:rsidRDefault="002F6A58">
            <w:pPr>
              <w:spacing w:before="156" w:after="156"/>
              <w:ind w:firstLineChars="0" w:firstLine="0"/>
              <w:jc w:val="center"/>
              <w:rPr>
                <w:rFonts w:ascii="Times New Roman" w:hAnsi="Times New Roman"/>
                <w:szCs w:val="21"/>
              </w:rPr>
            </w:pPr>
            <w:r>
              <w:rPr>
                <w:rFonts w:ascii="Times New Roman" w:hAnsi="Times New Roman"/>
                <w:szCs w:val="21"/>
              </w:rPr>
              <w:t>358.48</w:t>
            </w:r>
          </w:p>
        </w:tc>
        <w:tc>
          <w:tcPr>
            <w:tcW w:w="1075" w:type="dxa"/>
            <w:tcBorders>
              <w:top w:val="nil"/>
              <w:left w:val="nil"/>
              <w:bottom w:val="nil"/>
              <w:right w:val="nil"/>
            </w:tcBorders>
            <w:shd w:val="clear" w:color="auto" w:fill="auto"/>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333333"/>
                <w:szCs w:val="21"/>
                <w:shd w:val="clear" w:color="auto" w:fill="FFFFFF"/>
                <w:lang w:bidi="ar"/>
              </w:rPr>
              <w:t>C</w:t>
            </w:r>
            <w:r>
              <w:rPr>
                <w:rFonts w:ascii="Times New Roman" w:hAnsi="Times New Roman"/>
                <w:color w:val="333333"/>
                <w:szCs w:val="21"/>
                <w:shd w:val="clear" w:color="auto" w:fill="FFFFFF"/>
                <w:vertAlign w:val="subscript"/>
                <w:lang w:bidi="ar"/>
              </w:rPr>
              <w:t>22</w:t>
            </w:r>
            <w:r>
              <w:rPr>
                <w:rFonts w:ascii="Times New Roman" w:hAnsi="Times New Roman"/>
                <w:color w:val="333333"/>
                <w:szCs w:val="21"/>
                <w:shd w:val="clear" w:color="auto" w:fill="FFFFFF"/>
                <w:lang w:bidi="ar"/>
              </w:rPr>
              <w:t>H</w:t>
            </w:r>
            <w:r>
              <w:rPr>
                <w:rFonts w:ascii="Times New Roman" w:hAnsi="Times New Roman"/>
                <w:color w:val="333333"/>
                <w:szCs w:val="21"/>
                <w:shd w:val="clear" w:color="auto" w:fill="FFFFFF"/>
                <w:vertAlign w:val="subscript"/>
                <w:lang w:bidi="ar"/>
              </w:rPr>
              <w:t>30</w:t>
            </w:r>
            <w:r>
              <w:rPr>
                <w:rFonts w:ascii="Times New Roman" w:hAnsi="Times New Roman"/>
                <w:color w:val="333333"/>
                <w:szCs w:val="21"/>
                <w:shd w:val="clear" w:color="auto" w:fill="FFFFFF"/>
                <w:lang w:bidi="ar"/>
              </w:rPr>
              <w:t>O</w:t>
            </w:r>
            <w:r>
              <w:rPr>
                <w:rFonts w:ascii="Times New Roman" w:hAnsi="Times New Roman"/>
                <w:color w:val="333333"/>
                <w:szCs w:val="21"/>
                <w:shd w:val="clear" w:color="auto" w:fill="FFFFFF"/>
                <w:vertAlign w:val="subscript"/>
                <w:lang w:bidi="ar"/>
              </w:rPr>
              <w:t>4</w:t>
            </w:r>
          </w:p>
        </w:tc>
      </w:tr>
      <w:tr w:rsidR="00512EF5">
        <w:trPr>
          <w:trHeight w:val="320"/>
        </w:trPr>
        <w:tc>
          <w:tcPr>
            <w:tcW w:w="634" w:type="dxa"/>
            <w:tcBorders>
              <w:top w:val="nil"/>
              <w:left w:val="nil"/>
              <w:bottom w:val="single" w:sz="8" w:space="0" w:color="auto"/>
              <w:right w:val="nil"/>
            </w:tcBorders>
            <w:shd w:val="clear" w:color="auto" w:fill="auto"/>
            <w:noWrap/>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hint="eastAsia"/>
                <w:color w:val="000000"/>
                <w:szCs w:val="21"/>
              </w:rPr>
              <w:t>6</w:t>
            </w:r>
          </w:p>
        </w:tc>
        <w:tc>
          <w:tcPr>
            <w:tcW w:w="2210" w:type="dxa"/>
            <w:tcBorders>
              <w:top w:val="nil"/>
              <w:left w:val="nil"/>
              <w:bottom w:val="single" w:sz="8" w:space="0" w:color="auto"/>
              <w:right w:val="nil"/>
            </w:tcBorders>
            <w:shd w:val="clear" w:color="000000" w:fill="FFFFFF"/>
            <w:noWrap/>
            <w:vAlign w:val="center"/>
          </w:tcPr>
          <w:p w:rsidR="00512EF5" w:rsidRDefault="002F6A58">
            <w:pPr>
              <w:spacing w:before="156" w:after="156"/>
              <w:ind w:firstLineChars="0" w:firstLine="0"/>
              <w:jc w:val="center"/>
              <w:rPr>
                <w:rFonts w:ascii="Times New Roman" w:hAnsi="Times New Roman"/>
                <w:szCs w:val="21"/>
              </w:rPr>
            </w:pPr>
            <w:r>
              <w:rPr>
                <w:rFonts w:ascii="Times New Roman" w:hAnsi="Times New Roman"/>
                <w:szCs w:val="21"/>
              </w:rPr>
              <w:t>四氢大麻酸</w:t>
            </w:r>
            <w:r>
              <w:rPr>
                <w:rFonts w:ascii="Times New Roman" w:hAnsi="Times New Roman"/>
                <w:szCs w:val="21"/>
              </w:rPr>
              <w:t>(THCA)</w:t>
            </w:r>
          </w:p>
        </w:tc>
        <w:tc>
          <w:tcPr>
            <w:tcW w:w="2650" w:type="dxa"/>
            <w:tcBorders>
              <w:top w:val="nil"/>
              <w:left w:val="nil"/>
              <w:bottom w:val="single" w:sz="8" w:space="0" w:color="auto"/>
              <w:right w:val="nil"/>
            </w:tcBorders>
            <w:shd w:val="clear" w:color="000000" w:fill="FFFFFF"/>
            <w:noWrap/>
            <w:vAlign w:val="center"/>
          </w:tcPr>
          <w:p w:rsidR="00512EF5" w:rsidRDefault="002F6A58">
            <w:pPr>
              <w:spacing w:before="156" w:after="156"/>
              <w:ind w:firstLineChars="0" w:firstLine="0"/>
              <w:jc w:val="center"/>
              <w:rPr>
                <w:rFonts w:ascii="Times New Roman" w:hAnsi="Times New Roman"/>
                <w:szCs w:val="21"/>
              </w:rPr>
            </w:pPr>
            <w:r>
              <w:rPr>
                <w:rFonts w:ascii="Times New Roman" w:hAnsi="Times New Roman"/>
                <w:szCs w:val="21"/>
              </w:rPr>
              <w:t>Δ</w:t>
            </w:r>
            <w:r>
              <w:rPr>
                <w:rFonts w:ascii="Times New Roman" w:hAnsi="Times New Roman"/>
                <w:szCs w:val="21"/>
                <w:vertAlign w:val="superscript"/>
              </w:rPr>
              <w:t>9</w:t>
            </w:r>
            <w:r>
              <w:rPr>
                <w:rFonts w:ascii="Times New Roman" w:hAnsi="Times New Roman"/>
                <w:szCs w:val="21"/>
              </w:rPr>
              <w:t>-Tetrahydrocannabinolic acid</w:t>
            </w:r>
          </w:p>
        </w:tc>
        <w:tc>
          <w:tcPr>
            <w:tcW w:w="1245" w:type="dxa"/>
            <w:tcBorders>
              <w:top w:val="nil"/>
              <w:left w:val="nil"/>
              <w:bottom w:val="single" w:sz="8" w:space="0" w:color="auto"/>
              <w:right w:val="nil"/>
            </w:tcBorders>
            <w:shd w:val="clear" w:color="auto" w:fill="auto"/>
            <w:noWrap/>
            <w:vAlign w:val="center"/>
          </w:tcPr>
          <w:p w:rsidR="00512EF5" w:rsidRDefault="002F6A58">
            <w:pPr>
              <w:spacing w:before="156" w:after="156"/>
              <w:ind w:firstLineChars="0" w:firstLine="0"/>
              <w:jc w:val="center"/>
              <w:rPr>
                <w:rFonts w:ascii="Times New Roman" w:hAnsi="Times New Roman"/>
                <w:szCs w:val="21"/>
              </w:rPr>
            </w:pPr>
            <w:r>
              <w:rPr>
                <w:rFonts w:ascii="Times New Roman" w:hAnsi="Times New Roman"/>
                <w:szCs w:val="21"/>
              </w:rPr>
              <w:t>23978-85-0</w:t>
            </w:r>
          </w:p>
        </w:tc>
        <w:tc>
          <w:tcPr>
            <w:tcW w:w="990" w:type="dxa"/>
            <w:tcBorders>
              <w:top w:val="nil"/>
              <w:left w:val="nil"/>
              <w:bottom w:val="single" w:sz="8" w:space="0" w:color="auto"/>
              <w:right w:val="nil"/>
            </w:tcBorders>
            <w:shd w:val="clear" w:color="auto" w:fill="auto"/>
            <w:vAlign w:val="center"/>
          </w:tcPr>
          <w:p w:rsidR="00512EF5" w:rsidRDefault="002F6A58">
            <w:pPr>
              <w:spacing w:before="156" w:after="156"/>
              <w:ind w:firstLineChars="0" w:firstLine="0"/>
              <w:jc w:val="center"/>
              <w:rPr>
                <w:rFonts w:ascii="Times New Roman" w:hAnsi="Times New Roman"/>
                <w:szCs w:val="21"/>
              </w:rPr>
            </w:pPr>
            <w:r>
              <w:rPr>
                <w:rFonts w:ascii="Times New Roman" w:hAnsi="Times New Roman"/>
                <w:szCs w:val="21"/>
              </w:rPr>
              <w:t>358.48</w:t>
            </w:r>
          </w:p>
        </w:tc>
        <w:tc>
          <w:tcPr>
            <w:tcW w:w="1075" w:type="dxa"/>
            <w:tcBorders>
              <w:top w:val="nil"/>
              <w:left w:val="nil"/>
              <w:bottom w:val="single" w:sz="8" w:space="0" w:color="auto"/>
              <w:right w:val="nil"/>
            </w:tcBorders>
            <w:shd w:val="clear" w:color="auto" w:fill="auto"/>
            <w:vAlign w:val="center"/>
          </w:tcPr>
          <w:p w:rsidR="00512EF5" w:rsidRDefault="002F6A58">
            <w:pPr>
              <w:spacing w:before="156" w:after="156"/>
              <w:ind w:firstLineChars="0" w:firstLine="0"/>
              <w:jc w:val="center"/>
              <w:rPr>
                <w:rFonts w:ascii="Times New Roman" w:hAnsi="Times New Roman"/>
                <w:color w:val="000000"/>
                <w:szCs w:val="21"/>
              </w:rPr>
            </w:pPr>
            <w:r>
              <w:rPr>
                <w:rFonts w:ascii="Times New Roman" w:hAnsi="Times New Roman"/>
                <w:color w:val="333333"/>
                <w:szCs w:val="21"/>
                <w:shd w:val="clear" w:color="auto" w:fill="FFFFFF"/>
                <w:lang w:bidi="ar"/>
              </w:rPr>
              <w:t>C</w:t>
            </w:r>
            <w:r>
              <w:rPr>
                <w:rFonts w:ascii="Times New Roman" w:hAnsi="Times New Roman"/>
                <w:color w:val="333333"/>
                <w:szCs w:val="21"/>
                <w:shd w:val="clear" w:color="auto" w:fill="FFFFFF"/>
                <w:vertAlign w:val="subscript"/>
                <w:lang w:bidi="ar"/>
              </w:rPr>
              <w:t>22</w:t>
            </w:r>
            <w:r>
              <w:rPr>
                <w:rFonts w:ascii="Times New Roman" w:hAnsi="Times New Roman"/>
                <w:color w:val="333333"/>
                <w:szCs w:val="21"/>
                <w:shd w:val="clear" w:color="auto" w:fill="FFFFFF"/>
                <w:lang w:bidi="ar"/>
              </w:rPr>
              <w:t>H</w:t>
            </w:r>
            <w:r>
              <w:rPr>
                <w:rFonts w:ascii="Times New Roman" w:hAnsi="Times New Roman"/>
                <w:color w:val="333333"/>
                <w:szCs w:val="21"/>
                <w:shd w:val="clear" w:color="auto" w:fill="FFFFFF"/>
                <w:vertAlign w:val="subscript"/>
                <w:lang w:bidi="ar"/>
              </w:rPr>
              <w:t>30</w:t>
            </w:r>
            <w:r>
              <w:rPr>
                <w:rFonts w:ascii="Times New Roman" w:hAnsi="Times New Roman"/>
                <w:color w:val="333333"/>
                <w:szCs w:val="21"/>
                <w:shd w:val="clear" w:color="auto" w:fill="FFFFFF"/>
                <w:lang w:bidi="ar"/>
              </w:rPr>
              <w:t>O</w:t>
            </w:r>
            <w:r>
              <w:rPr>
                <w:rFonts w:ascii="Times New Roman" w:hAnsi="Times New Roman"/>
                <w:color w:val="333333"/>
                <w:szCs w:val="21"/>
                <w:shd w:val="clear" w:color="auto" w:fill="FFFFFF"/>
                <w:vertAlign w:val="subscript"/>
                <w:lang w:bidi="ar"/>
              </w:rPr>
              <w:t>4</w:t>
            </w:r>
          </w:p>
        </w:tc>
      </w:tr>
    </w:tbl>
    <w:p w:rsidR="00512EF5" w:rsidRDefault="00512EF5">
      <w:pPr>
        <w:spacing w:before="156" w:after="156"/>
        <w:ind w:firstLine="420"/>
        <w:rPr>
          <w:rFonts w:ascii="Times New Roman" w:hAnsi="Times New Roman"/>
          <w:szCs w:val="20"/>
        </w:rPr>
      </w:pPr>
    </w:p>
    <w:p w:rsidR="00512EF5" w:rsidRDefault="00512EF5">
      <w:pPr>
        <w:pStyle w:val="WPSOffice1"/>
        <w:tabs>
          <w:tab w:val="right" w:leader="dot" w:pos="8844"/>
        </w:tabs>
        <w:adjustRightInd w:val="0"/>
        <w:snapToGrid w:val="0"/>
        <w:spacing w:beforeLines="50" w:before="156" w:afterLines="50" w:after="156" w:line="300" w:lineRule="auto"/>
        <w:ind w:firstLineChars="200" w:firstLine="640"/>
        <w:jc w:val="center"/>
        <w:rPr>
          <w:rFonts w:eastAsia="黑体"/>
          <w:sz w:val="32"/>
          <w:szCs w:val="32"/>
        </w:rPr>
      </w:pPr>
    </w:p>
    <w:p w:rsidR="00512EF5" w:rsidRDefault="002F6A58">
      <w:pPr>
        <w:widowControl/>
        <w:spacing w:before="156" w:after="156"/>
        <w:ind w:firstLine="640"/>
        <w:jc w:val="left"/>
        <w:rPr>
          <w:rFonts w:ascii="Times New Roman" w:eastAsia="黑体" w:hAnsi="Times New Roman"/>
          <w:kern w:val="0"/>
          <w:sz w:val="32"/>
          <w:szCs w:val="32"/>
        </w:rPr>
      </w:pPr>
      <w:r>
        <w:rPr>
          <w:rFonts w:ascii="Times New Roman" w:eastAsia="黑体" w:hAnsi="Times New Roman"/>
          <w:sz w:val="32"/>
          <w:szCs w:val="32"/>
        </w:rPr>
        <w:br w:type="page"/>
      </w:r>
    </w:p>
    <w:p w:rsidR="0040398F" w:rsidRDefault="002F6A58" w:rsidP="00EF0F4C">
      <w:pPr>
        <w:spacing w:before="156" w:after="156" w:line="25" w:lineRule="atLeast"/>
        <w:ind w:firstLineChars="0" w:firstLine="0"/>
        <w:jc w:val="center"/>
        <w:rPr>
          <w:rFonts w:ascii="Times New Roman" w:eastAsia="黑体" w:hAnsi="Times New Roman" w:hint="eastAsia"/>
          <w:color w:val="000000"/>
          <w:sz w:val="32"/>
          <w:szCs w:val="32"/>
        </w:rPr>
      </w:pPr>
      <w:r>
        <w:rPr>
          <w:rFonts w:ascii="Times New Roman" w:eastAsia="黑体" w:hAnsi="Times New Roman"/>
          <w:color w:val="000000"/>
          <w:spacing w:val="2"/>
          <w:sz w:val="32"/>
          <w:szCs w:val="32"/>
        </w:rPr>
        <w:lastRenderedPageBreak/>
        <w:t>化妆品中</w:t>
      </w:r>
      <w:r>
        <w:rPr>
          <w:rFonts w:ascii="Times New Roman" w:eastAsia="黑体" w:hAnsi="Times New Roman" w:hint="eastAsia"/>
          <w:color w:val="000000"/>
          <w:sz w:val="32"/>
          <w:szCs w:val="32"/>
        </w:rPr>
        <w:t>大麻二</w:t>
      </w:r>
      <w:proofErr w:type="gramStart"/>
      <w:r>
        <w:rPr>
          <w:rFonts w:ascii="Times New Roman" w:eastAsia="黑体" w:hAnsi="Times New Roman" w:hint="eastAsia"/>
          <w:color w:val="000000"/>
          <w:sz w:val="32"/>
          <w:szCs w:val="32"/>
        </w:rPr>
        <w:t>酚</w:t>
      </w:r>
      <w:proofErr w:type="gramEnd"/>
      <w:r>
        <w:rPr>
          <w:rFonts w:ascii="Times New Roman" w:eastAsia="黑体" w:hAnsi="Times New Roman" w:hint="eastAsia"/>
          <w:color w:val="000000"/>
          <w:sz w:val="32"/>
          <w:szCs w:val="32"/>
        </w:rPr>
        <w:t>等</w:t>
      </w:r>
      <w:r>
        <w:rPr>
          <w:rFonts w:ascii="Times New Roman" w:eastAsia="黑体" w:hAnsi="Times New Roman" w:hint="eastAsia"/>
          <w:color w:val="000000"/>
          <w:sz w:val="32"/>
          <w:szCs w:val="32"/>
        </w:rPr>
        <w:t>6</w:t>
      </w:r>
      <w:r>
        <w:rPr>
          <w:rFonts w:ascii="Times New Roman" w:eastAsia="黑体" w:hAnsi="Times New Roman"/>
          <w:color w:val="000000"/>
          <w:sz w:val="32"/>
          <w:szCs w:val="32"/>
        </w:rPr>
        <w:t>种</w:t>
      </w:r>
      <w:r>
        <w:rPr>
          <w:rFonts w:ascii="Times New Roman" w:eastAsia="黑体" w:hAnsi="Times New Roman" w:hint="eastAsia"/>
          <w:color w:val="000000"/>
          <w:sz w:val="32"/>
          <w:szCs w:val="32"/>
        </w:rPr>
        <w:t>原料</w:t>
      </w:r>
      <w:r>
        <w:rPr>
          <w:rFonts w:ascii="Times New Roman" w:eastAsia="黑体" w:hAnsi="Times New Roman"/>
          <w:color w:val="000000"/>
          <w:sz w:val="32"/>
          <w:szCs w:val="32"/>
        </w:rPr>
        <w:t>的</w:t>
      </w:r>
      <w:r>
        <w:rPr>
          <w:rFonts w:ascii="Times New Roman" w:eastAsia="黑体" w:hAnsi="Times New Roman" w:hint="eastAsia"/>
          <w:color w:val="000000"/>
          <w:sz w:val="32"/>
          <w:szCs w:val="32"/>
        </w:rPr>
        <w:t>检验</w:t>
      </w:r>
      <w:r>
        <w:rPr>
          <w:rFonts w:ascii="Times New Roman" w:eastAsia="黑体" w:hAnsi="Times New Roman"/>
          <w:color w:val="000000"/>
          <w:sz w:val="32"/>
          <w:szCs w:val="32"/>
        </w:rPr>
        <w:t>方法</w:t>
      </w:r>
      <w:r>
        <w:rPr>
          <w:rFonts w:ascii="Times New Roman" w:eastAsia="黑体" w:hAnsi="Times New Roman" w:hint="eastAsia"/>
          <w:color w:val="000000"/>
          <w:sz w:val="32"/>
          <w:szCs w:val="32"/>
        </w:rPr>
        <w:t>（征求意见稿）</w:t>
      </w:r>
    </w:p>
    <w:p w:rsidR="00512EF5" w:rsidRPr="00EF0F4C" w:rsidRDefault="002F6A58" w:rsidP="00EF0F4C">
      <w:pPr>
        <w:spacing w:before="156" w:after="156" w:line="25" w:lineRule="atLeast"/>
        <w:ind w:firstLineChars="0" w:firstLine="0"/>
        <w:jc w:val="center"/>
        <w:rPr>
          <w:rFonts w:ascii="Times New Roman" w:eastAsia="黑体" w:hAnsi="Times New Roman"/>
          <w:color w:val="000000"/>
          <w:sz w:val="32"/>
          <w:szCs w:val="32"/>
        </w:rPr>
      </w:pPr>
      <w:r>
        <w:rPr>
          <w:rFonts w:ascii="Times New Roman" w:eastAsia="黑体" w:hAnsi="Times New Roman" w:hint="eastAsia"/>
          <w:color w:val="000000"/>
          <w:spacing w:val="2"/>
          <w:sz w:val="32"/>
          <w:szCs w:val="32"/>
        </w:rPr>
        <w:t>起草</w:t>
      </w:r>
      <w:r>
        <w:rPr>
          <w:rFonts w:ascii="Times New Roman" w:eastAsia="黑体" w:hAnsi="Times New Roman"/>
          <w:color w:val="000000"/>
          <w:spacing w:val="2"/>
          <w:sz w:val="32"/>
          <w:szCs w:val="32"/>
        </w:rPr>
        <w:t>说明</w:t>
      </w:r>
    </w:p>
    <w:p w:rsidR="00512EF5" w:rsidRDefault="002F6A58">
      <w:pPr>
        <w:spacing w:before="156" w:after="156" w:line="25" w:lineRule="atLeast"/>
        <w:ind w:firstLine="420"/>
        <w:rPr>
          <w:rFonts w:ascii="Times New Roman" w:hAnsi="Times New Roman"/>
          <w:color w:val="000000"/>
          <w:szCs w:val="24"/>
        </w:rPr>
      </w:pPr>
      <w:r>
        <w:rPr>
          <w:rFonts w:ascii="Times New Roman" w:hAnsi="Times New Roman" w:hint="eastAsia"/>
          <w:color w:val="000000"/>
          <w:szCs w:val="24"/>
        </w:rPr>
        <w:t>为加强化妆品的监督管理，进一步提高化妆品使用安全性，国家局化妆品标准化技术委员会组织开展了化妆品中大麻二</w:t>
      </w:r>
      <w:proofErr w:type="gramStart"/>
      <w:r>
        <w:rPr>
          <w:rFonts w:ascii="Times New Roman" w:hAnsi="Times New Roman" w:hint="eastAsia"/>
          <w:color w:val="000000"/>
          <w:szCs w:val="24"/>
        </w:rPr>
        <w:t>酚</w:t>
      </w:r>
      <w:proofErr w:type="gramEnd"/>
      <w:r>
        <w:rPr>
          <w:rFonts w:ascii="Times New Roman" w:hAnsi="Times New Roman" w:hint="eastAsia"/>
          <w:color w:val="000000"/>
          <w:szCs w:val="24"/>
        </w:rPr>
        <w:t>等</w:t>
      </w:r>
      <w:r>
        <w:rPr>
          <w:rFonts w:ascii="Times New Roman" w:hAnsi="Times New Roman" w:hint="eastAsia"/>
          <w:color w:val="000000"/>
          <w:szCs w:val="24"/>
        </w:rPr>
        <w:t>6</w:t>
      </w:r>
      <w:r>
        <w:rPr>
          <w:rFonts w:ascii="Times New Roman" w:hAnsi="Times New Roman" w:hint="eastAsia"/>
          <w:color w:val="000000"/>
          <w:szCs w:val="24"/>
        </w:rPr>
        <w:t>种原料的检验方法的研究制定工作。现就工作有关情况说明如下：</w:t>
      </w:r>
    </w:p>
    <w:p w:rsidR="00512EF5" w:rsidRDefault="002F6A58">
      <w:pPr>
        <w:keepNext/>
        <w:spacing w:before="156" w:after="156" w:line="25" w:lineRule="atLeast"/>
        <w:ind w:firstLineChars="0" w:firstLine="0"/>
        <w:outlineLvl w:val="0"/>
        <w:rPr>
          <w:rFonts w:ascii="Times New Roman" w:eastAsia="黑体" w:hAnsi="Times New Roman"/>
          <w:color w:val="000000"/>
          <w:szCs w:val="24"/>
        </w:rPr>
      </w:pPr>
      <w:r>
        <w:rPr>
          <w:rFonts w:ascii="Times New Roman" w:eastAsia="黑体" w:hAnsi="Times New Roman"/>
          <w:color w:val="000000"/>
          <w:szCs w:val="24"/>
        </w:rPr>
        <w:t>一、</w:t>
      </w:r>
      <w:r>
        <w:rPr>
          <w:rFonts w:ascii="Times New Roman" w:eastAsia="黑体" w:hAnsi="Times New Roman" w:hint="eastAsia"/>
          <w:color w:val="000000"/>
          <w:szCs w:val="24"/>
        </w:rPr>
        <w:t>起草</w:t>
      </w:r>
      <w:r>
        <w:rPr>
          <w:rFonts w:ascii="Times New Roman" w:eastAsia="黑体" w:hAnsi="Times New Roman"/>
          <w:color w:val="000000"/>
          <w:szCs w:val="24"/>
        </w:rPr>
        <w:t>原则</w:t>
      </w:r>
    </w:p>
    <w:p w:rsidR="00512EF5" w:rsidRDefault="002F6A58">
      <w:pPr>
        <w:spacing w:before="156" w:after="156" w:line="25" w:lineRule="atLeast"/>
        <w:ind w:firstLine="420"/>
        <w:rPr>
          <w:rFonts w:ascii="Times New Roman" w:hAnsi="Times New Roman"/>
          <w:color w:val="000000"/>
          <w:szCs w:val="21"/>
        </w:rPr>
      </w:pPr>
      <w:r>
        <w:rPr>
          <w:rFonts w:ascii="Times New Roman" w:hAnsi="Times New Roman"/>
          <w:color w:val="000000"/>
          <w:szCs w:val="21"/>
        </w:rPr>
        <w:t>本方法的起草本着科学合理、简单易行的原则。</w:t>
      </w:r>
      <w:r>
        <w:rPr>
          <w:rFonts w:ascii="Times New Roman" w:hAnsi="Times New Roman" w:hint="eastAsia"/>
          <w:color w:val="000000"/>
          <w:szCs w:val="21"/>
        </w:rPr>
        <w:t>采用目前一般检测实验室普遍具备的分析技术，选择适宜、可行、便于实际操作的分析条件，保证检测方法的精确性和重现性。</w:t>
      </w:r>
    </w:p>
    <w:p w:rsidR="00512EF5" w:rsidRDefault="002F6A58">
      <w:pPr>
        <w:keepNext/>
        <w:spacing w:before="156" w:after="156" w:line="25" w:lineRule="atLeast"/>
        <w:ind w:firstLineChars="0" w:firstLine="0"/>
        <w:outlineLvl w:val="0"/>
        <w:rPr>
          <w:rFonts w:ascii="Times New Roman" w:eastAsia="黑体" w:hAnsi="Times New Roman"/>
          <w:color w:val="000000"/>
          <w:szCs w:val="24"/>
        </w:rPr>
      </w:pPr>
      <w:r>
        <w:rPr>
          <w:rFonts w:ascii="Times New Roman" w:eastAsia="黑体" w:hAnsi="Times New Roman" w:hint="eastAsia"/>
          <w:color w:val="000000"/>
          <w:szCs w:val="24"/>
        </w:rPr>
        <w:t>二</w:t>
      </w:r>
      <w:r>
        <w:rPr>
          <w:rFonts w:ascii="Times New Roman" w:eastAsia="黑体" w:hAnsi="Times New Roman"/>
          <w:color w:val="000000"/>
          <w:szCs w:val="24"/>
        </w:rPr>
        <w:t>、</w:t>
      </w:r>
      <w:r>
        <w:rPr>
          <w:rFonts w:ascii="Times New Roman" w:eastAsia="黑体" w:hAnsi="Times New Roman" w:hint="eastAsia"/>
          <w:color w:val="000000"/>
          <w:szCs w:val="24"/>
        </w:rPr>
        <w:t>起草过程</w:t>
      </w:r>
    </w:p>
    <w:p w:rsidR="00512EF5" w:rsidRDefault="002F6A58">
      <w:pPr>
        <w:spacing w:before="156" w:after="156" w:line="25" w:lineRule="atLeast"/>
        <w:ind w:firstLine="424"/>
        <w:rPr>
          <w:rFonts w:ascii="Times New Roman" w:hAnsi="Times New Roman"/>
          <w:color w:val="000000"/>
          <w:spacing w:val="1"/>
          <w:szCs w:val="21"/>
        </w:rPr>
      </w:pPr>
      <w:r>
        <w:rPr>
          <w:rFonts w:ascii="Times New Roman" w:hAnsi="Times New Roman"/>
          <w:color w:val="000000"/>
          <w:spacing w:val="1"/>
          <w:szCs w:val="21"/>
        </w:rPr>
        <w:t>本方法于</w:t>
      </w:r>
      <w:r>
        <w:rPr>
          <w:rFonts w:ascii="Times New Roman" w:hAnsi="Times New Roman"/>
          <w:color w:val="000000"/>
          <w:spacing w:val="1"/>
          <w:szCs w:val="21"/>
        </w:rPr>
        <w:t>202</w:t>
      </w:r>
      <w:r>
        <w:rPr>
          <w:rFonts w:ascii="Times New Roman" w:hAnsi="Times New Roman" w:hint="eastAsia"/>
          <w:color w:val="000000"/>
          <w:spacing w:val="1"/>
          <w:szCs w:val="21"/>
        </w:rPr>
        <w:t>4</w:t>
      </w:r>
      <w:r>
        <w:rPr>
          <w:rFonts w:ascii="Times New Roman" w:hAnsi="Times New Roman"/>
          <w:color w:val="000000"/>
          <w:spacing w:val="1"/>
          <w:szCs w:val="21"/>
        </w:rPr>
        <w:t>年</w:t>
      </w:r>
      <w:r>
        <w:rPr>
          <w:rFonts w:ascii="Times New Roman" w:hAnsi="Times New Roman" w:hint="eastAsia"/>
          <w:color w:val="000000"/>
          <w:spacing w:val="1"/>
          <w:szCs w:val="21"/>
        </w:rPr>
        <w:t>8</w:t>
      </w:r>
      <w:r>
        <w:rPr>
          <w:rFonts w:ascii="Times New Roman" w:hAnsi="Times New Roman"/>
          <w:color w:val="000000"/>
          <w:spacing w:val="1"/>
          <w:szCs w:val="21"/>
        </w:rPr>
        <w:t>月由化妆品专家标准委员会立项。起草过程包括：拟定研究内容；建立化妆品中</w:t>
      </w:r>
      <w:r>
        <w:rPr>
          <w:rFonts w:ascii="Times New Roman" w:hAnsi="Times New Roman" w:hint="eastAsia"/>
          <w:color w:val="000000"/>
          <w:spacing w:val="1"/>
          <w:szCs w:val="21"/>
        </w:rPr>
        <w:t>大麻二</w:t>
      </w:r>
      <w:proofErr w:type="gramStart"/>
      <w:r>
        <w:rPr>
          <w:rFonts w:ascii="Times New Roman" w:hAnsi="Times New Roman" w:hint="eastAsia"/>
          <w:color w:val="000000"/>
          <w:spacing w:val="1"/>
          <w:szCs w:val="21"/>
        </w:rPr>
        <w:t>酚</w:t>
      </w:r>
      <w:proofErr w:type="gramEnd"/>
      <w:r>
        <w:rPr>
          <w:rFonts w:ascii="Times New Roman" w:hAnsi="Times New Roman" w:hint="eastAsia"/>
          <w:color w:val="000000"/>
          <w:spacing w:val="1"/>
          <w:szCs w:val="21"/>
        </w:rPr>
        <w:t>等</w:t>
      </w:r>
      <w:r>
        <w:rPr>
          <w:rFonts w:ascii="Times New Roman" w:hAnsi="Times New Roman" w:hint="eastAsia"/>
          <w:color w:val="000000"/>
          <w:spacing w:val="1"/>
          <w:szCs w:val="21"/>
        </w:rPr>
        <w:t>6</w:t>
      </w:r>
      <w:r>
        <w:rPr>
          <w:rFonts w:ascii="Times New Roman" w:hAnsi="Times New Roman" w:hint="eastAsia"/>
          <w:color w:val="000000"/>
          <w:spacing w:val="1"/>
          <w:szCs w:val="21"/>
        </w:rPr>
        <w:t>种</w:t>
      </w:r>
      <w:r w:rsidR="0040398F">
        <w:rPr>
          <w:rFonts w:ascii="Times New Roman" w:hAnsi="Times New Roman" w:hint="eastAsia"/>
          <w:color w:val="000000"/>
          <w:spacing w:val="1"/>
          <w:szCs w:val="21"/>
        </w:rPr>
        <w:t>原料</w:t>
      </w:r>
      <w:r>
        <w:rPr>
          <w:rFonts w:ascii="Times New Roman" w:hAnsi="Times New Roman"/>
          <w:color w:val="000000"/>
          <w:spacing w:val="1"/>
          <w:szCs w:val="21"/>
        </w:rPr>
        <w:t>的</w:t>
      </w:r>
      <w:r>
        <w:rPr>
          <w:rFonts w:ascii="Times New Roman" w:hAnsi="Times New Roman" w:hint="eastAsia"/>
          <w:color w:val="000000"/>
          <w:spacing w:val="1"/>
          <w:szCs w:val="21"/>
        </w:rPr>
        <w:t>检验</w:t>
      </w:r>
      <w:r>
        <w:rPr>
          <w:rFonts w:ascii="Times New Roman" w:hAnsi="Times New Roman"/>
          <w:color w:val="000000"/>
          <w:spacing w:val="1"/>
          <w:szCs w:val="21"/>
        </w:rPr>
        <w:t>方法；开展实验室间验证；形成方法草案。</w:t>
      </w:r>
      <w:r w:rsidR="00BC384A">
        <w:rPr>
          <w:rFonts w:ascii="Times New Roman" w:hAnsi="Times New Roman" w:hint="eastAsia"/>
          <w:color w:val="000000"/>
          <w:spacing w:val="1"/>
          <w:szCs w:val="21"/>
        </w:rPr>
        <w:t>2025</w:t>
      </w:r>
      <w:r w:rsidR="00BC384A">
        <w:rPr>
          <w:rFonts w:ascii="Times New Roman" w:hAnsi="Times New Roman" w:hint="eastAsia"/>
          <w:color w:val="000000"/>
          <w:spacing w:val="1"/>
          <w:szCs w:val="21"/>
        </w:rPr>
        <w:t>年</w:t>
      </w:r>
      <w:r w:rsidR="00BC384A">
        <w:rPr>
          <w:rFonts w:ascii="Times New Roman" w:hAnsi="Times New Roman" w:hint="eastAsia"/>
          <w:color w:val="000000"/>
          <w:spacing w:val="1"/>
          <w:szCs w:val="21"/>
        </w:rPr>
        <w:t>3</w:t>
      </w:r>
      <w:r w:rsidR="00BC384A">
        <w:rPr>
          <w:rFonts w:ascii="Times New Roman" w:hAnsi="Times New Roman" w:hint="eastAsia"/>
          <w:color w:val="000000"/>
          <w:spacing w:val="1"/>
          <w:szCs w:val="21"/>
        </w:rPr>
        <w:t>月，通过</w:t>
      </w:r>
      <w:r w:rsidR="00BC384A" w:rsidRPr="00BC384A">
        <w:rPr>
          <w:rFonts w:ascii="Times New Roman" w:hAnsi="Times New Roman" w:hint="eastAsia"/>
          <w:color w:val="000000"/>
          <w:spacing w:val="1"/>
          <w:szCs w:val="21"/>
        </w:rPr>
        <w:t>检验</w:t>
      </w:r>
      <w:proofErr w:type="gramStart"/>
      <w:r w:rsidR="00BC384A" w:rsidRPr="00BC384A">
        <w:rPr>
          <w:rFonts w:ascii="Times New Roman" w:hAnsi="Times New Roman" w:hint="eastAsia"/>
          <w:color w:val="000000"/>
          <w:spacing w:val="1"/>
          <w:szCs w:val="21"/>
        </w:rPr>
        <w:t>检测分技</w:t>
      </w:r>
      <w:proofErr w:type="gramEnd"/>
      <w:r w:rsidR="00BC384A" w:rsidRPr="00BC384A">
        <w:rPr>
          <w:rFonts w:ascii="Times New Roman" w:hAnsi="Times New Roman" w:hint="eastAsia"/>
          <w:color w:val="000000"/>
          <w:spacing w:val="1"/>
          <w:szCs w:val="21"/>
        </w:rPr>
        <w:t>委</w:t>
      </w:r>
      <w:r w:rsidR="00BC384A">
        <w:rPr>
          <w:rFonts w:ascii="Times New Roman" w:hAnsi="Times New Roman" w:hint="eastAsia"/>
          <w:color w:val="000000"/>
          <w:spacing w:val="1"/>
          <w:szCs w:val="21"/>
        </w:rPr>
        <w:t>初审。</w:t>
      </w:r>
    </w:p>
    <w:p w:rsidR="00512EF5" w:rsidRDefault="002F6A58">
      <w:pPr>
        <w:keepNext/>
        <w:spacing w:before="156" w:after="156" w:line="25" w:lineRule="atLeast"/>
        <w:ind w:firstLineChars="0" w:firstLine="0"/>
        <w:outlineLvl w:val="0"/>
        <w:rPr>
          <w:rFonts w:ascii="Times New Roman" w:eastAsia="黑体" w:hAnsi="Times New Roman"/>
          <w:color w:val="000000"/>
          <w:szCs w:val="24"/>
        </w:rPr>
      </w:pPr>
      <w:r>
        <w:rPr>
          <w:rFonts w:ascii="Times New Roman" w:eastAsia="黑体" w:hAnsi="Times New Roman" w:hint="eastAsia"/>
          <w:color w:val="000000"/>
          <w:szCs w:val="24"/>
        </w:rPr>
        <w:t>三</w:t>
      </w:r>
      <w:r>
        <w:rPr>
          <w:rFonts w:ascii="Times New Roman" w:eastAsia="黑体" w:hAnsi="Times New Roman"/>
          <w:color w:val="000000"/>
          <w:szCs w:val="24"/>
        </w:rPr>
        <w:t>、</w:t>
      </w:r>
      <w:r>
        <w:rPr>
          <w:rFonts w:ascii="Times New Roman" w:eastAsia="黑体" w:hAnsi="Times New Roman" w:hint="eastAsia"/>
          <w:color w:val="000000"/>
          <w:szCs w:val="24"/>
        </w:rPr>
        <w:t>与我国已有相关标准的关系</w:t>
      </w:r>
    </w:p>
    <w:p w:rsidR="00512EF5" w:rsidRDefault="002F6A58" w:rsidP="00BC384A">
      <w:pPr>
        <w:spacing w:before="156" w:after="156" w:line="25" w:lineRule="atLeast"/>
        <w:ind w:firstLine="420"/>
        <w:rPr>
          <w:rFonts w:ascii="Times New Roman" w:hAnsi="Times New Roman"/>
          <w:color w:val="000000"/>
          <w:szCs w:val="21"/>
          <w:lang w:val="zh-CN"/>
        </w:rPr>
      </w:pPr>
      <w:r>
        <w:rPr>
          <w:rFonts w:ascii="Times New Roman" w:hAnsi="Times New Roman" w:hint="eastAsia"/>
          <w:color w:val="000000"/>
          <w:szCs w:val="21"/>
          <w:lang w:val="zh-CN"/>
        </w:rPr>
        <w:t>2024</w:t>
      </w:r>
      <w:r>
        <w:rPr>
          <w:rFonts w:ascii="Times New Roman" w:hAnsi="Times New Roman" w:hint="eastAsia"/>
          <w:color w:val="000000"/>
          <w:szCs w:val="21"/>
          <w:lang w:val="zh-CN"/>
        </w:rPr>
        <w:t>年</w:t>
      </w:r>
      <w:r>
        <w:rPr>
          <w:rFonts w:ascii="Times New Roman" w:hAnsi="Times New Roman" w:hint="eastAsia"/>
          <w:color w:val="000000"/>
          <w:szCs w:val="21"/>
          <w:lang w:val="zh-CN"/>
        </w:rPr>
        <w:t>08</w:t>
      </w:r>
      <w:r>
        <w:rPr>
          <w:rFonts w:ascii="Times New Roman" w:hAnsi="Times New Roman" w:hint="eastAsia"/>
          <w:color w:val="000000"/>
          <w:szCs w:val="21"/>
          <w:lang w:val="zh-CN"/>
        </w:rPr>
        <w:t>月</w:t>
      </w:r>
      <w:r>
        <w:rPr>
          <w:rFonts w:ascii="Times New Roman" w:hAnsi="Times New Roman" w:hint="eastAsia"/>
          <w:color w:val="000000"/>
          <w:szCs w:val="21"/>
          <w:lang w:val="zh-CN"/>
        </w:rPr>
        <w:t>23</w:t>
      </w:r>
      <w:r>
        <w:rPr>
          <w:rFonts w:ascii="Times New Roman" w:hAnsi="Times New Roman" w:hint="eastAsia"/>
          <w:color w:val="000000"/>
          <w:szCs w:val="21"/>
          <w:lang w:val="zh-CN"/>
        </w:rPr>
        <w:t>日国家市场监督管理总局发布推荐性标准</w:t>
      </w:r>
      <w:r>
        <w:rPr>
          <w:rFonts w:ascii="Times New Roman" w:hAnsi="Times New Roman" w:hint="eastAsia"/>
          <w:color w:val="000000"/>
          <w:szCs w:val="21"/>
          <w:lang w:val="zh-CN"/>
        </w:rPr>
        <w:t xml:space="preserve">GB/T 44428-2024 </w:t>
      </w:r>
      <w:r>
        <w:rPr>
          <w:rFonts w:ascii="Times New Roman" w:hAnsi="Times New Roman" w:hint="eastAsia"/>
          <w:color w:val="000000"/>
          <w:szCs w:val="21"/>
          <w:lang w:val="zh-CN"/>
        </w:rPr>
        <w:t>《化妆品中大麻二酚和四氢大麻酚的测定　液相色谱</w:t>
      </w:r>
      <w:r>
        <w:rPr>
          <w:rFonts w:ascii="Times New Roman" w:hAnsi="Times New Roman" w:hint="eastAsia"/>
          <w:color w:val="000000"/>
          <w:szCs w:val="21"/>
          <w:lang w:val="zh-CN"/>
        </w:rPr>
        <w:t>-</w:t>
      </w:r>
      <w:r>
        <w:rPr>
          <w:rFonts w:ascii="Times New Roman" w:hAnsi="Times New Roman" w:hint="eastAsia"/>
          <w:color w:val="000000"/>
          <w:szCs w:val="21"/>
          <w:lang w:val="zh-CN"/>
        </w:rPr>
        <w:t>串联质谱法》，于</w:t>
      </w:r>
      <w:r>
        <w:rPr>
          <w:rFonts w:ascii="Times New Roman" w:hAnsi="Times New Roman" w:hint="eastAsia"/>
          <w:color w:val="000000"/>
          <w:szCs w:val="21"/>
          <w:lang w:val="zh-CN"/>
        </w:rPr>
        <w:t>2025</w:t>
      </w:r>
      <w:r>
        <w:rPr>
          <w:rFonts w:ascii="Times New Roman" w:hAnsi="Times New Roman" w:hint="eastAsia"/>
          <w:color w:val="000000"/>
          <w:szCs w:val="21"/>
          <w:lang w:val="zh-CN"/>
        </w:rPr>
        <w:t>年</w:t>
      </w:r>
      <w:r>
        <w:rPr>
          <w:rFonts w:ascii="Times New Roman" w:hAnsi="Times New Roman" w:hint="eastAsia"/>
          <w:color w:val="000000"/>
          <w:szCs w:val="21"/>
          <w:lang w:val="zh-CN"/>
        </w:rPr>
        <w:t>03</w:t>
      </w:r>
      <w:r>
        <w:rPr>
          <w:rFonts w:ascii="Times New Roman" w:hAnsi="Times New Roman" w:hint="eastAsia"/>
          <w:color w:val="000000"/>
          <w:szCs w:val="21"/>
          <w:lang w:val="zh-CN"/>
        </w:rPr>
        <w:t>月</w:t>
      </w:r>
      <w:r>
        <w:rPr>
          <w:rFonts w:ascii="Times New Roman" w:hAnsi="Times New Roman" w:hint="eastAsia"/>
          <w:color w:val="000000"/>
          <w:szCs w:val="21"/>
          <w:lang w:val="zh-CN"/>
        </w:rPr>
        <w:t>01</w:t>
      </w:r>
      <w:r>
        <w:rPr>
          <w:rFonts w:ascii="Times New Roman" w:hAnsi="Times New Roman" w:hint="eastAsia"/>
          <w:color w:val="000000"/>
          <w:szCs w:val="21"/>
          <w:lang w:val="zh-CN"/>
        </w:rPr>
        <w:t>日实施。该标准提供了大麻二</w:t>
      </w:r>
      <w:proofErr w:type="gramStart"/>
      <w:r>
        <w:rPr>
          <w:rFonts w:ascii="Times New Roman" w:hAnsi="Times New Roman" w:hint="eastAsia"/>
          <w:color w:val="000000"/>
          <w:szCs w:val="21"/>
          <w:lang w:val="zh-CN"/>
        </w:rPr>
        <w:t>酚</w:t>
      </w:r>
      <w:proofErr w:type="gramEnd"/>
      <w:r>
        <w:rPr>
          <w:rFonts w:ascii="Times New Roman" w:hAnsi="Times New Roman" w:hint="eastAsia"/>
          <w:color w:val="000000"/>
          <w:szCs w:val="21"/>
          <w:lang w:val="zh-CN"/>
        </w:rPr>
        <w:t>和四氢大麻</w:t>
      </w:r>
      <w:proofErr w:type="gramStart"/>
      <w:r>
        <w:rPr>
          <w:rFonts w:ascii="Times New Roman" w:hAnsi="Times New Roman" w:hint="eastAsia"/>
          <w:color w:val="000000"/>
          <w:szCs w:val="21"/>
          <w:lang w:val="zh-CN"/>
        </w:rPr>
        <w:t>酚</w:t>
      </w:r>
      <w:proofErr w:type="gramEnd"/>
      <w:r>
        <w:rPr>
          <w:rFonts w:ascii="Times New Roman" w:hAnsi="Times New Roman" w:hint="eastAsia"/>
          <w:color w:val="000000"/>
          <w:szCs w:val="21"/>
          <w:lang w:val="zh-CN"/>
        </w:rPr>
        <w:t>的检测方法，且范围限于水剂类、膏霜类、乳液类、凝胶类化妆品。其余</w:t>
      </w:r>
      <w:r>
        <w:rPr>
          <w:rFonts w:ascii="Times New Roman" w:hAnsi="Times New Roman" w:hint="eastAsia"/>
          <w:color w:val="000000"/>
          <w:szCs w:val="21"/>
          <w:lang w:val="zh-CN"/>
        </w:rPr>
        <w:t>4</w:t>
      </w:r>
      <w:r>
        <w:rPr>
          <w:rFonts w:ascii="Times New Roman" w:hAnsi="Times New Roman" w:hint="eastAsia"/>
          <w:color w:val="000000"/>
          <w:szCs w:val="21"/>
          <w:lang w:val="zh-CN"/>
        </w:rPr>
        <w:t>种原料暂无国家标准。</w:t>
      </w:r>
    </w:p>
    <w:p w:rsidR="00512EF5" w:rsidRDefault="002F6A58">
      <w:pPr>
        <w:keepNext/>
        <w:spacing w:before="156" w:after="156" w:line="25" w:lineRule="atLeast"/>
        <w:ind w:firstLineChars="0" w:firstLine="0"/>
        <w:outlineLvl w:val="0"/>
        <w:rPr>
          <w:rFonts w:ascii="Times New Roman" w:eastAsia="黑体" w:hAnsi="Times New Roman"/>
          <w:color w:val="000000"/>
          <w:szCs w:val="24"/>
        </w:rPr>
      </w:pPr>
      <w:r>
        <w:rPr>
          <w:rFonts w:ascii="Times New Roman" w:eastAsia="黑体" w:hAnsi="Times New Roman" w:hint="eastAsia"/>
          <w:color w:val="000000"/>
          <w:szCs w:val="24"/>
        </w:rPr>
        <w:t>四、与《化妆品安全技术规范》（</w:t>
      </w:r>
      <w:r>
        <w:rPr>
          <w:rFonts w:ascii="Times New Roman" w:eastAsia="黑体" w:hAnsi="Times New Roman"/>
          <w:color w:val="000000"/>
          <w:szCs w:val="24"/>
        </w:rPr>
        <w:t>2015</w:t>
      </w:r>
      <w:r>
        <w:rPr>
          <w:rFonts w:ascii="Times New Roman" w:eastAsia="黑体" w:hAnsi="Times New Roman" w:hint="eastAsia"/>
          <w:color w:val="000000"/>
          <w:szCs w:val="24"/>
        </w:rPr>
        <w:t>年版）（以下简称《规范》）中原方法的对比情况</w:t>
      </w:r>
    </w:p>
    <w:p w:rsidR="00512EF5" w:rsidRDefault="002F6A58">
      <w:pPr>
        <w:spacing w:before="156" w:after="156" w:line="25" w:lineRule="atLeast"/>
        <w:ind w:firstLine="420"/>
        <w:rPr>
          <w:rFonts w:ascii="Times New Roman" w:hAnsi="Times New Roman"/>
          <w:color w:val="000000"/>
          <w:szCs w:val="21"/>
        </w:rPr>
      </w:pPr>
      <w:r>
        <w:rPr>
          <w:rFonts w:ascii="Times New Roman" w:hAnsi="Times New Roman" w:hint="eastAsia"/>
          <w:color w:val="000000"/>
          <w:szCs w:val="21"/>
        </w:rPr>
        <w:t>现有《规范》中并未收录关于化妆品中大麻二</w:t>
      </w:r>
      <w:proofErr w:type="gramStart"/>
      <w:r>
        <w:rPr>
          <w:rFonts w:ascii="Times New Roman" w:hAnsi="Times New Roman" w:hint="eastAsia"/>
          <w:color w:val="000000"/>
          <w:szCs w:val="21"/>
        </w:rPr>
        <w:t>酚</w:t>
      </w:r>
      <w:proofErr w:type="gramEnd"/>
      <w:r>
        <w:rPr>
          <w:rFonts w:ascii="Times New Roman" w:hAnsi="Times New Roman" w:hint="eastAsia"/>
          <w:color w:val="000000"/>
          <w:szCs w:val="21"/>
        </w:rPr>
        <w:t>等</w:t>
      </w:r>
      <w:r>
        <w:rPr>
          <w:rFonts w:ascii="Times New Roman" w:hAnsi="Times New Roman" w:hint="eastAsia"/>
          <w:color w:val="000000"/>
          <w:szCs w:val="21"/>
        </w:rPr>
        <w:t>6</w:t>
      </w:r>
      <w:r>
        <w:rPr>
          <w:rFonts w:ascii="Times New Roman" w:hAnsi="Times New Roman" w:hint="eastAsia"/>
          <w:color w:val="000000"/>
          <w:szCs w:val="21"/>
        </w:rPr>
        <w:t>种原料的检验方法。</w:t>
      </w:r>
    </w:p>
    <w:p w:rsidR="00512EF5" w:rsidRDefault="002F6A58">
      <w:pPr>
        <w:keepNext/>
        <w:spacing w:before="156" w:after="156" w:line="25" w:lineRule="atLeast"/>
        <w:ind w:firstLineChars="0" w:firstLine="0"/>
        <w:outlineLvl w:val="0"/>
        <w:rPr>
          <w:rFonts w:ascii="Times New Roman" w:eastAsia="黑体" w:hAnsi="Times New Roman"/>
          <w:color w:val="000000"/>
          <w:szCs w:val="24"/>
        </w:rPr>
      </w:pPr>
      <w:r>
        <w:rPr>
          <w:rFonts w:ascii="Times New Roman" w:eastAsia="黑体" w:hAnsi="Times New Roman" w:hint="eastAsia"/>
          <w:color w:val="000000"/>
          <w:szCs w:val="24"/>
        </w:rPr>
        <w:t>五</w:t>
      </w:r>
      <w:r>
        <w:rPr>
          <w:rFonts w:ascii="Times New Roman" w:eastAsia="黑体" w:hAnsi="Times New Roman"/>
          <w:color w:val="000000"/>
          <w:szCs w:val="24"/>
        </w:rPr>
        <w:t>、</w:t>
      </w:r>
      <w:r>
        <w:rPr>
          <w:rFonts w:ascii="Times New Roman" w:eastAsia="黑体" w:hAnsi="Times New Roman" w:hint="eastAsia"/>
          <w:color w:val="000000"/>
          <w:szCs w:val="24"/>
        </w:rPr>
        <w:t>国际相关标准情况</w:t>
      </w:r>
    </w:p>
    <w:p w:rsidR="00512EF5" w:rsidRDefault="002F6A58">
      <w:pPr>
        <w:spacing w:before="156" w:after="156" w:line="25" w:lineRule="atLeast"/>
        <w:ind w:firstLine="420"/>
        <w:rPr>
          <w:rFonts w:ascii="Times New Roman" w:hAnsi="Times New Roman"/>
          <w:color w:val="000000"/>
          <w:szCs w:val="21"/>
        </w:rPr>
      </w:pPr>
      <w:r>
        <w:rPr>
          <w:rFonts w:ascii="Times New Roman" w:hAnsi="Times New Roman" w:hint="eastAsia"/>
          <w:color w:val="000000"/>
          <w:szCs w:val="21"/>
        </w:rPr>
        <w:t>目前未查询到国外公开发布的关于化妆品中大麻二</w:t>
      </w:r>
      <w:proofErr w:type="gramStart"/>
      <w:r>
        <w:rPr>
          <w:rFonts w:ascii="Times New Roman" w:hAnsi="Times New Roman" w:hint="eastAsia"/>
          <w:color w:val="000000"/>
          <w:szCs w:val="21"/>
        </w:rPr>
        <w:t>酚</w:t>
      </w:r>
      <w:proofErr w:type="gramEnd"/>
      <w:r>
        <w:rPr>
          <w:rFonts w:ascii="Times New Roman" w:hAnsi="Times New Roman" w:hint="eastAsia"/>
          <w:color w:val="000000"/>
          <w:szCs w:val="21"/>
        </w:rPr>
        <w:t>等</w:t>
      </w:r>
      <w:r>
        <w:rPr>
          <w:rFonts w:ascii="Times New Roman" w:hAnsi="Times New Roman" w:hint="eastAsia"/>
          <w:color w:val="000000"/>
          <w:szCs w:val="21"/>
        </w:rPr>
        <w:t>6</w:t>
      </w:r>
      <w:r>
        <w:rPr>
          <w:rFonts w:ascii="Times New Roman" w:hAnsi="Times New Roman" w:hint="eastAsia"/>
          <w:color w:val="000000"/>
          <w:szCs w:val="21"/>
        </w:rPr>
        <w:t>种原料的测定方法的相关标准。</w:t>
      </w:r>
    </w:p>
    <w:p w:rsidR="00512EF5" w:rsidRDefault="002F6A58">
      <w:pPr>
        <w:keepNext/>
        <w:spacing w:before="156" w:after="156" w:line="25" w:lineRule="atLeast"/>
        <w:ind w:firstLineChars="0" w:firstLine="0"/>
        <w:outlineLvl w:val="0"/>
        <w:rPr>
          <w:rFonts w:ascii="Times New Roman" w:eastAsia="黑体" w:hAnsi="Times New Roman"/>
          <w:color w:val="000000"/>
          <w:szCs w:val="24"/>
        </w:rPr>
      </w:pPr>
      <w:r>
        <w:rPr>
          <w:rFonts w:ascii="Times New Roman" w:eastAsia="黑体" w:hAnsi="Times New Roman" w:hint="eastAsia"/>
          <w:color w:val="000000"/>
          <w:szCs w:val="24"/>
        </w:rPr>
        <w:t>六</w:t>
      </w:r>
      <w:r>
        <w:rPr>
          <w:rFonts w:ascii="Times New Roman" w:eastAsia="黑体" w:hAnsi="Times New Roman"/>
          <w:color w:val="000000"/>
          <w:szCs w:val="24"/>
        </w:rPr>
        <w:t>、</w:t>
      </w:r>
      <w:r>
        <w:rPr>
          <w:rFonts w:ascii="Times New Roman" w:eastAsia="黑体" w:hAnsi="Times New Roman" w:hint="eastAsia"/>
          <w:color w:val="000000"/>
          <w:szCs w:val="24"/>
        </w:rPr>
        <w:t>实验室验证情况</w:t>
      </w:r>
    </w:p>
    <w:p w:rsidR="00512EF5" w:rsidRDefault="002F6A58">
      <w:pPr>
        <w:spacing w:before="156" w:after="156" w:line="25" w:lineRule="atLeast"/>
        <w:ind w:firstLine="420"/>
        <w:rPr>
          <w:rFonts w:ascii="Times New Roman" w:hAnsi="Times New Roman"/>
          <w:color w:val="000000"/>
          <w:szCs w:val="21"/>
        </w:rPr>
      </w:pPr>
      <w:r>
        <w:rPr>
          <w:rFonts w:ascii="Times New Roman" w:hAnsi="Times New Roman" w:hint="eastAsia"/>
          <w:color w:val="000000"/>
          <w:szCs w:val="21"/>
        </w:rPr>
        <w:t>本实验室和三家外部实验室均对</w:t>
      </w:r>
      <w:r>
        <w:rPr>
          <w:rFonts w:ascii="Times New Roman" w:hAnsi="Times New Roman"/>
          <w:color w:val="000000"/>
          <w:kern w:val="0"/>
          <w:szCs w:val="21"/>
        </w:rPr>
        <w:t>膏霜乳液类、液体（水、油）类、凝胶类、粉剂类、</w:t>
      </w:r>
      <w:proofErr w:type="gramStart"/>
      <w:r>
        <w:rPr>
          <w:rFonts w:ascii="Times New Roman" w:hAnsi="Times New Roman"/>
          <w:color w:val="000000"/>
          <w:kern w:val="0"/>
          <w:szCs w:val="21"/>
        </w:rPr>
        <w:t>蜡基类</w:t>
      </w:r>
      <w:proofErr w:type="gramEnd"/>
      <w:r>
        <w:rPr>
          <w:rFonts w:ascii="Times New Roman" w:hAnsi="Times New Roman" w:hint="eastAsia"/>
          <w:color w:val="000000"/>
          <w:szCs w:val="21"/>
        </w:rPr>
        <w:t>6</w:t>
      </w:r>
      <w:r>
        <w:rPr>
          <w:rFonts w:ascii="Times New Roman" w:hAnsi="Times New Roman"/>
          <w:color w:val="000000"/>
          <w:szCs w:val="21"/>
        </w:rPr>
        <w:t>种化妆品基质的方法学</w:t>
      </w:r>
      <w:r>
        <w:rPr>
          <w:rFonts w:ascii="Times New Roman" w:hAnsi="Times New Roman" w:hint="eastAsia"/>
          <w:color w:val="000000"/>
          <w:szCs w:val="21"/>
        </w:rPr>
        <w:t>进行了验证</w:t>
      </w:r>
      <w:r>
        <w:rPr>
          <w:rFonts w:ascii="Times New Roman" w:hAnsi="Times New Roman"/>
          <w:color w:val="000000"/>
          <w:szCs w:val="21"/>
        </w:rPr>
        <w:t>，包括方法的特异性、线性</w:t>
      </w:r>
      <w:r>
        <w:rPr>
          <w:rFonts w:ascii="Times New Roman" w:hAnsi="Times New Roman" w:hint="eastAsia"/>
          <w:color w:val="000000"/>
          <w:szCs w:val="21"/>
        </w:rPr>
        <w:t>及线性范围、</w:t>
      </w:r>
      <w:r>
        <w:rPr>
          <w:rFonts w:ascii="Times New Roman" w:hAnsi="Times New Roman"/>
          <w:color w:val="000000"/>
          <w:szCs w:val="21"/>
        </w:rPr>
        <w:t>检出浓度、</w:t>
      </w:r>
      <w:r>
        <w:rPr>
          <w:rFonts w:ascii="Times New Roman" w:hAnsi="Times New Roman" w:hint="eastAsia"/>
          <w:color w:val="000000"/>
          <w:szCs w:val="21"/>
        </w:rPr>
        <w:t>最低定量浓度、精密度、回收率、稳定性等。实验结果均能满足《化妆品中禁用物质和限用物质检测方法验证技术规范》（国</w:t>
      </w:r>
      <w:proofErr w:type="gramStart"/>
      <w:r>
        <w:rPr>
          <w:rFonts w:ascii="Times New Roman" w:hAnsi="Times New Roman" w:hint="eastAsia"/>
          <w:color w:val="000000"/>
          <w:szCs w:val="21"/>
        </w:rPr>
        <w:t>食药监许</w:t>
      </w:r>
      <w:r w:rsidR="00EF0F4C" w:rsidRPr="00EF0F4C">
        <w:rPr>
          <w:rFonts w:ascii="宋体" w:hAnsi="宋体" w:hint="eastAsia"/>
          <w:bCs/>
          <w:color w:val="000000"/>
          <w:szCs w:val="21"/>
        </w:rPr>
        <w:t>〔</w:t>
      </w:r>
      <w:r w:rsidR="00EF0F4C" w:rsidRPr="00EF0F4C">
        <w:rPr>
          <w:rFonts w:ascii="Times New Roman" w:hAnsi="Times New Roman" w:hint="eastAsia"/>
          <w:color w:val="000000"/>
          <w:szCs w:val="21"/>
        </w:rPr>
        <w:t>2010</w:t>
      </w:r>
      <w:r w:rsidR="00EF0F4C" w:rsidRPr="00EF0F4C">
        <w:rPr>
          <w:rFonts w:ascii="宋体" w:hAnsi="宋体" w:hint="eastAsia"/>
          <w:bCs/>
          <w:color w:val="000000"/>
          <w:szCs w:val="21"/>
        </w:rPr>
        <w:t>〕</w:t>
      </w:r>
      <w:proofErr w:type="gramEnd"/>
      <w:r>
        <w:rPr>
          <w:rFonts w:ascii="Times New Roman" w:hAnsi="Times New Roman"/>
          <w:color w:val="000000"/>
          <w:szCs w:val="21"/>
        </w:rPr>
        <w:t>455</w:t>
      </w:r>
      <w:r>
        <w:rPr>
          <w:rFonts w:ascii="Times New Roman" w:hAnsi="Times New Roman"/>
          <w:color w:val="000000"/>
          <w:szCs w:val="21"/>
        </w:rPr>
        <w:t>号）的要求。</w:t>
      </w:r>
    </w:p>
    <w:p w:rsidR="00512EF5" w:rsidRDefault="002F6A58">
      <w:pPr>
        <w:keepNext/>
        <w:spacing w:before="156" w:after="156" w:line="25" w:lineRule="atLeast"/>
        <w:ind w:firstLineChars="0" w:firstLine="0"/>
        <w:outlineLvl w:val="0"/>
        <w:rPr>
          <w:rFonts w:ascii="Times New Roman" w:eastAsia="黑体" w:hAnsi="Times New Roman"/>
          <w:color w:val="000000"/>
          <w:szCs w:val="24"/>
        </w:rPr>
      </w:pPr>
      <w:r>
        <w:rPr>
          <w:rFonts w:ascii="Times New Roman" w:eastAsia="黑体" w:hAnsi="Times New Roman" w:hint="eastAsia"/>
          <w:color w:val="000000"/>
          <w:szCs w:val="24"/>
        </w:rPr>
        <w:t>七</w:t>
      </w:r>
      <w:r>
        <w:rPr>
          <w:rFonts w:ascii="Times New Roman" w:eastAsia="黑体" w:hAnsi="Times New Roman"/>
          <w:color w:val="000000"/>
          <w:szCs w:val="24"/>
        </w:rPr>
        <w:t>、</w:t>
      </w:r>
      <w:r>
        <w:rPr>
          <w:rFonts w:ascii="Times New Roman" w:eastAsia="黑体" w:hAnsi="Times New Roman" w:hint="eastAsia"/>
          <w:color w:val="000000"/>
          <w:szCs w:val="24"/>
        </w:rPr>
        <w:t>其他需说明的问题</w:t>
      </w:r>
    </w:p>
    <w:p w:rsidR="00512EF5" w:rsidRDefault="002F6A58">
      <w:pPr>
        <w:spacing w:before="156" w:after="156" w:line="25" w:lineRule="atLeast"/>
        <w:ind w:firstLine="420"/>
        <w:rPr>
          <w:rFonts w:ascii="Times New Roman" w:hAnsi="Times New Roman"/>
          <w:color w:val="000000"/>
          <w:szCs w:val="21"/>
        </w:rPr>
      </w:pPr>
      <w:r>
        <w:rPr>
          <w:rFonts w:ascii="Times New Roman" w:hAnsi="Times New Roman"/>
          <w:color w:val="000000"/>
          <w:szCs w:val="21"/>
        </w:rPr>
        <w:t>本方法的体例主要参照《规范》的理化检验方法的体例，方便化妆品检验领域相关检验人员的阅读和使用。</w:t>
      </w:r>
    </w:p>
    <w:p w:rsidR="00512EF5" w:rsidRDefault="00512EF5">
      <w:pPr>
        <w:pStyle w:val="WPSOffice1"/>
        <w:tabs>
          <w:tab w:val="right" w:leader="dot" w:pos="8844"/>
        </w:tabs>
        <w:spacing w:line="720" w:lineRule="auto"/>
        <w:jc w:val="center"/>
        <w:rPr>
          <w:rFonts w:eastAsia="黑体"/>
          <w:sz w:val="32"/>
          <w:szCs w:val="32"/>
        </w:rPr>
      </w:pPr>
    </w:p>
    <w:p w:rsidR="00512EF5" w:rsidRDefault="002F6A58">
      <w:pPr>
        <w:pStyle w:val="WPSOffice1"/>
        <w:tabs>
          <w:tab w:val="left" w:pos="95"/>
          <w:tab w:val="right" w:leader="dot" w:pos="8844"/>
        </w:tabs>
        <w:spacing w:line="720" w:lineRule="auto"/>
        <w:jc w:val="both"/>
        <w:rPr>
          <w:rFonts w:eastAsia="黑体"/>
          <w:sz w:val="32"/>
          <w:szCs w:val="32"/>
        </w:rPr>
      </w:pPr>
      <w:r>
        <w:rPr>
          <w:rFonts w:eastAsia="黑体"/>
          <w:sz w:val="32"/>
          <w:szCs w:val="32"/>
        </w:rPr>
        <w:tab/>
      </w:r>
    </w:p>
    <w:sectPr w:rsidR="00512EF5">
      <w:headerReference w:type="even" r:id="rId15"/>
      <w:headerReference w:type="default" r:id="rId16"/>
      <w:footerReference w:type="even" r:id="rId17"/>
      <w:footerReference w:type="default" r:id="rId18"/>
      <w:headerReference w:type="first" r:id="rId19"/>
      <w:footerReference w:type="first" r:id="rId20"/>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7E9" w:rsidRDefault="005F27E9" w:rsidP="00BC384A">
      <w:pPr>
        <w:spacing w:before="120" w:after="120" w:line="240" w:lineRule="auto"/>
        <w:ind w:firstLine="420"/>
      </w:pPr>
      <w:r>
        <w:separator/>
      </w:r>
    </w:p>
  </w:endnote>
  <w:endnote w:type="continuationSeparator" w:id="0">
    <w:p w:rsidR="005F27E9" w:rsidRDefault="005F27E9" w:rsidP="00BC384A">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embedRegular r:id="rId1" w:subsetted="1" w:fontKey="{BAB41C80-65D4-41ED-86D6-5A65C3008A66}"/>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DF6C142E-E4C5-4B80-B18A-4D881871D2D5}"/>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embedItalic r:id="rId3" w:subsetted="1" w:fontKey="{032825F6-CA99-4D62-9D3B-56BA5B19F49F}"/>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EF5" w:rsidRDefault="00512EF5">
    <w:pPr>
      <w:spacing w:before="120" w:after="120"/>
      <w:ind w:firstLine="360"/>
      <w:jc w:val="left"/>
      <w:rPr>
        <w:rFonts w:ascii="Times New Roman" w:hAnsi="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EF5" w:rsidRDefault="00512EF5">
    <w:pPr>
      <w:spacing w:before="120" w:after="120"/>
      <w:ind w:firstLine="360"/>
      <w:jc w:val="left"/>
      <w:rPr>
        <w:rFonts w:ascii="Times New Roman" w:hAnsi="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EF5" w:rsidRDefault="00512EF5">
    <w:pPr>
      <w:spacing w:before="120" w:after="120"/>
      <w:ind w:firstLine="360"/>
      <w:jc w:val="left"/>
      <w:rPr>
        <w:rFonts w:ascii="Times New Roman" w:hAnsi="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7E9" w:rsidRDefault="005F27E9" w:rsidP="00BC384A">
      <w:pPr>
        <w:spacing w:before="120" w:after="120"/>
        <w:ind w:firstLine="420"/>
      </w:pPr>
      <w:r>
        <w:separator/>
      </w:r>
    </w:p>
  </w:footnote>
  <w:footnote w:type="continuationSeparator" w:id="0">
    <w:p w:rsidR="005F27E9" w:rsidRDefault="005F27E9" w:rsidP="00BC384A">
      <w:pPr>
        <w:spacing w:before="120" w:after="12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EF5" w:rsidRDefault="00512EF5">
    <w:pPr>
      <w:pBdr>
        <w:bottom w:val="single" w:sz="6" w:space="1" w:color="auto"/>
      </w:pBdr>
      <w:spacing w:before="120" w:after="120"/>
      <w:ind w:firstLine="360"/>
      <w:jc w:val="center"/>
      <w:rPr>
        <w:rFonts w:ascii="Times New Roman" w:hAnsi="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EF5" w:rsidRDefault="00512EF5">
    <w:pPr>
      <w:spacing w:before="120" w:after="120"/>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EF5" w:rsidRDefault="00512EF5">
    <w:pPr>
      <w:pBdr>
        <w:bottom w:val="single" w:sz="6" w:space="1" w:color="auto"/>
      </w:pBdr>
      <w:spacing w:before="120" w:after="120"/>
      <w:ind w:firstLine="360"/>
      <w:jc w:val="center"/>
      <w:rPr>
        <w:rFonts w:ascii="Times New Roman" w:hAnsi="Times New Roman"/>
        <w:sz w:val="18"/>
        <w:szCs w:val="18"/>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玉玲">
    <w15:presenceInfo w15:providerId="None" w15:userId="刘玉玲"/>
  </w15:person>
  <w15:person w15:author="周智明">
    <w15:presenceInfo w15:providerId="WPS Office" w15:userId="3689376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5MTBlOWU0N2YyNTMyMGU4YjkwYTUwYjk3ZTI4YTEifQ=="/>
  </w:docVars>
  <w:rsids>
    <w:rsidRoot w:val="001E51B9"/>
    <w:rsid w:val="000104FE"/>
    <w:rsid w:val="00082020"/>
    <w:rsid w:val="00094B85"/>
    <w:rsid w:val="00163440"/>
    <w:rsid w:val="001E17D3"/>
    <w:rsid w:val="001E51B9"/>
    <w:rsid w:val="00212CDD"/>
    <w:rsid w:val="00221A19"/>
    <w:rsid w:val="002557D4"/>
    <w:rsid w:val="00264707"/>
    <w:rsid w:val="002F6A58"/>
    <w:rsid w:val="002F7054"/>
    <w:rsid w:val="003446F9"/>
    <w:rsid w:val="00386E41"/>
    <w:rsid w:val="003B0A0D"/>
    <w:rsid w:val="0040398F"/>
    <w:rsid w:val="00434554"/>
    <w:rsid w:val="00455503"/>
    <w:rsid w:val="00457B40"/>
    <w:rsid w:val="00492DF7"/>
    <w:rsid w:val="004D2AE6"/>
    <w:rsid w:val="004D72F4"/>
    <w:rsid w:val="00512EF5"/>
    <w:rsid w:val="00525E04"/>
    <w:rsid w:val="00527A63"/>
    <w:rsid w:val="00536E7B"/>
    <w:rsid w:val="0058230E"/>
    <w:rsid w:val="00595FF1"/>
    <w:rsid w:val="00597BC2"/>
    <w:rsid w:val="005F27E9"/>
    <w:rsid w:val="005F3533"/>
    <w:rsid w:val="00626C5E"/>
    <w:rsid w:val="00636188"/>
    <w:rsid w:val="00676F1D"/>
    <w:rsid w:val="006878AA"/>
    <w:rsid w:val="006A12D5"/>
    <w:rsid w:val="006C0F22"/>
    <w:rsid w:val="006C7CFA"/>
    <w:rsid w:val="006C7E5F"/>
    <w:rsid w:val="006D6717"/>
    <w:rsid w:val="006D786E"/>
    <w:rsid w:val="00716DEB"/>
    <w:rsid w:val="00782629"/>
    <w:rsid w:val="00786607"/>
    <w:rsid w:val="00787971"/>
    <w:rsid w:val="007966B7"/>
    <w:rsid w:val="007B0FC3"/>
    <w:rsid w:val="007C2A05"/>
    <w:rsid w:val="00850D16"/>
    <w:rsid w:val="008C79D4"/>
    <w:rsid w:val="008C7F73"/>
    <w:rsid w:val="008F04CD"/>
    <w:rsid w:val="009609FC"/>
    <w:rsid w:val="00971523"/>
    <w:rsid w:val="00973CCA"/>
    <w:rsid w:val="009D5D1B"/>
    <w:rsid w:val="00A13460"/>
    <w:rsid w:val="00A5471C"/>
    <w:rsid w:val="00A55369"/>
    <w:rsid w:val="00AE0EC8"/>
    <w:rsid w:val="00AE2D55"/>
    <w:rsid w:val="00AE4515"/>
    <w:rsid w:val="00B04C72"/>
    <w:rsid w:val="00B60A53"/>
    <w:rsid w:val="00B80534"/>
    <w:rsid w:val="00BC028D"/>
    <w:rsid w:val="00BC384A"/>
    <w:rsid w:val="00BD0898"/>
    <w:rsid w:val="00C4775D"/>
    <w:rsid w:val="00C90327"/>
    <w:rsid w:val="00CB361B"/>
    <w:rsid w:val="00CB4E76"/>
    <w:rsid w:val="00CF2006"/>
    <w:rsid w:val="00D02E25"/>
    <w:rsid w:val="00D26D65"/>
    <w:rsid w:val="00D70A10"/>
    <w:rsid w:val="00DF3C15"/>
    <w:rsid w:val="00E50261"/>
    <w:rsid w:val="00E56CF2"/>
    <w:rsid w:val="00E671DC"/>
    <w:rsid w:val="00EF0F4C"/>
    <w:rsid w:val="00F02076"/>
    <w:rsid w:val="00F51601"/>
    <w:rsid w:val="00F60DEE"/>
    <w:rsid w:val="00F81B0D"/>
    <w:rsid w:val="00F86206"/>
    <w:rsid w:val="00FD16F0"/>
    <w:rsid w:val="03220C56"/>
    <w:rsid w:val="0CA11869"/>
    <w:rsid w:val="18B92B48"/>
    <w:rsid w:val="1B4E7817"/>
    <w:rsid w:val="2ABC7533"/>
    <w:rsid w:val="37C31636"/>
    <w:rsid w:val="43983340"/>
    <w:rsid w:val="5752624B"/>
    <w:rsid w:val="5A6E2520"/>
    <w:rsid w:val="5EB5638A"/>
    <w:rsid w:val="66782EA9"/>
    <w:rsid w:val="6CA677C1"/>
    <w:rsid w:val="70FC610D"/>
    <w:rsid w:val="714D5DD4"/>
    <w:rsid w:val="78574696"/>
    <w:rsid w:val="7C815958"/>
    <w:rsid w:val="7D144881"/>
    <w:rsid w:val="7E606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napToGrid w:val="0"/>
      <w:spacing w:beforeLines="50" w:before="50" w:afterLines="50" w:after="50" w:line="300" w:lineRule="auto"/>
      <w:ind w:firstLineChars="200" w:firstLine="960"/>
      <w:jc w:val="both"/>
    </w:pPr>
    <w:rPr>
      <w:rFonts w:ascii="Calibri" w:eastAsia="宋体" w:hAnsi="Calibri" w:cs="Times New Roman"/>
      <w:kern w:val="2"/>
      <w:sz w:val="21"/>
      <w:szCs w:val="22"/>
    </w:rPr>
  </w:style>
  <w:style w:type="paragraph" w:styleId="1">
    <w:name w:val="heading 1"/>
    <w:next w:val="a"/>
    <w:uiPriority w:val="9"/>
    <w:qFormat/>
    <w:pPr>
      <w:keepNext/>
      <w:keepLines/>
      <w:widowControl w:val="0"/>
      <w:adjustRightInd w:val="0"/>
      <w:snapToGrid w:val="0"/>
      <w:spacing w:before="10" w:after="10" w:line="300" w:lineRule="auto"/>
      <w:jc w:val="both"/>
      <w:outlineLvl w:val="0"/>
    </w:pPr>
    <w:rPr>
      <w:rFonts w:ascii="Calibri" w:eastAsia="黑体" w:hAnsi="Calibri" w:cs="Times New Roman"/>
      <w:kern w:val="44"/>
      <w:sz w:val="21"/>
      <w:szCs w:val="22"/>
    </w:rPr>
  </w:style>
  <w:style w:type="paragraph" w:styleId="2">
    <w:name w:val="heading 2"/>
    <w:next w:val="a"/>
    <w:uiPriority w:val="9"/>
    <w:qFormat/>
    <w:pPr>
      <w:keepNext/>
      <w:keepLines/>
      <w:widowControl w:val="0"/>
      <w:adjustRightInd w:val="0"/>
      <w:snapToGrid w:val="0"/>
      <w:spacing w:before="10" w:after="10" w:line="300" w:lineRule="auto"/>
      <w:jc w:val="both"/>
      <w:outlineLvl w:val="1"/>
    </w:pPr>
    <w:rPr>
      <w:rFonts w:ascii="Times New Roman" w:eastAsia="宋体" w:hAnsi="Times New Roman" w:cs="Times New Roman"/>
      <w:kern w:val="2"/>
      <w:sz w:val="21"/>
      <w:szCs w:val="22"/>
    </w:rPr>
  </w:style>
  <w:style w:type="paragraph" w:styleId="3">
    <w:name w:val="heading 3"/>
    <w:next w:val="a"/>
    <w:uiPriority w:val="9"/>
    <w:qFormat/>
    <w:pPr>
      <w:keepNext/>
      <w:keepLines/>
      <w:widowControl w:val="0"/>
      <w:adjustRightInd w:val="0"/>
      <w:snapToGrid w:val="0"/>
      <w:spacing w:before="10" w:after="10" w:line="300" w:lineRule="auto"/>
      <w:jc w:val="both"/>
      <w:outlineLvl w:val="2"/>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before="0" w:after="0" w:line="240" w:lineRule="auto"/>
    </w:pPr>
    <w:rPr>
      <w:sz w:val="18"/>
      <w:szCs w:val="18"/>
    </w:rPr>
  </w:style>
  <w:style w:type="paragraph" w:styleId="a4">
    <w:name w:val="footer"/>
    <w:basedOn w:val="a"/>
    <w:link w:val="Char0"/>
    <w:uiPriority w:val="99"/>
    <w:unhideWhenUsed/>
    <w:qFormat/>
    <w:pPr>
      <w:tabs>
        <w:tab w:val="center" w:pos="4153"/>
        <w:tab w:val="right" w:pos="8306"/>
      </w:tabs>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jc w:val="center"/>
    </w:pPr>
    <w:rPr>
      <w:sz w:val="18"/>
      <w:szCs w:val="18"/>
    </w:rPr>
  </w:style>
  <w:style w:type="table" w:styleId="a6">
    <w:name w:val="Table Grid"/>
    <w:basedOn w:val="a1"/>
    <w:uiPriority w:val="3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图表题"/>
    <w:basedOn w:val="a"/>
    <w:link w:val="Char2"/>
    <w:qFormat/>
    <w:pPr>
      <w:ind w:firstLineChars="0" w:firstLine="0"/>
      <w:jc w:val="center"/>
    </w:pPr>
    <w:rPr>
      <w:rFonts w:ascii="黑体" w:eastAsia="黑体" w:hAnsi="黑体" w:cs="黑体" w:hint="eastAsia"/>
      <w:szCs w:val="21"/>
    </w:rPr>
  </w:style>
  <w:style w:type="paragraph" w:customStyle="1" w:styleId="10">
    <w:name w:val="样式1"/>
    <w:basedOn w:val="a"/>
    <w:next w:val="a"/>
    <w:qFormat/>
    <w:pPr>
      <w:ind w:firstLine="602"/>
    </w:pPr>
    <w:rPr>
      <w:rFonts w:ascii="仿宋" w:eastAsia="仿宋" w:hAnsi="仿宋"/>
      <w:sz w:val="30"/>
      <w:szCs w:val="30"/>
    </w:rPr>
  </w:style>
  <w:style w:type="paragraph" w:customStyle="1" w:styleId="WPSOffice1">
    <w:name w:val="WPSOffice手动目录 1"/>
    <w:qFormat/>
    <w:rPr>
      <w:rFonts w:ascii="Times New Roman" w:eastAsia="宋体" w:hAnsi="Times New Roman" w:cs="Times New Roman"/>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font21">
    <w:name w:val="font21"/>
    <w:qFormat/>
    <w:rPr>
      <w:rFonts w:ascii="Times New Roman" w:hAnsi="Times New Roman" w:cs="Times New Roman" w:hint="default"/>
      <w:color w:val="000000"/>
      <w:sz w:val="21"/>
      <w:szCs w:val="21"/>
      <w:u w:val="none"/>
    </w:rPr>
  </w:style>
  <w:style w:type="character" w:customStyle="1" w:styleId="font11">
    <w:name w:val="font11"/>
    <w:qFormat/>
    <w:rPr>
      <w:rFonts w:ascii="宋体" w:eastAsia="宋体" w:hAnsi="宋体" w:cs="宋体" w:hint="eastAsia"/>
      <w:color w:val="000000"/>
      <w:sz w:val="21"/>
      <w:szCs w:val="21"/>
      <w:u w:val="none"/>
    </w:rPr>
  </w:style>
  <w:style w:type="paragraph" w:styleId="a8">
    <w:name w:val="List Paragraph"/>
    <w:uiPriority w:val="34"/>
    <w:qFormat/>
    <w:pPr>
      <w:widowControl w:val="0"/>
      <w:adjustRightInd w:val="0"/>
      <w:snapToGrid w:val="0"/>
      <w:spacing w:line="300" w:lineRule="auto"/>
      <w:ind w:firstLineChars="200" w:firstLine="420"/>
      <w:jc w:val="both"/>
    </w:pPr>
    <w:rPr>
      <w:rFonts w:ascii="Times New Roman" w:eastAsia="宋体" w:hAnsi="Times New Roman" w:cs="Times New Roman"/>
      <w:kern w:val="2"/>
      <w:sz w:val="21"/>
      <w:szCs w:val="22"/>
    </w:rPr>
  </w:style>
  <w:style w:type="character" w:customStyle="1" w:styleId="Char2">
    <w:name w:val="图表题 Char"/>
    <w:link w:val="a7"/>
    <w:qFormat/>
    <w:rPr>
      <w:rFonts w:ascii="黑体" w:eastAsia="黑体" w:hAnsi="黑体" w:cs="黑体" w:hint="eastAsia"/>
      <w:szCs w:val="21"/>
    </w:rPr>
  </w:style>
  <w:style w:type="character" w:customStyle="1" w:styleId="Char">
    <w:name w:val="批注框文本 Char"/>
    <w:basedOn w:val="a0"/>
    <w:link w:val="a3"/>
    <w:uiPriority w:val="99"/>
    <w:semiHidden/>
    <w:qFormat/>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napToGrid w:val="0"/>
      <w:spacing w:beforeLines="50" w:before="50" w:afterLines="50" w:after="50" w:line="300" w:lineRule="auto"/>
      <w:ind w:firstLineChars="200" w:firstLine="960"/>
      <w:jc w:val="both"/>
    </w:pPr>
    <w:rPr>
      <w:rFonts w:ascii="Calibri" w:eastAsia="宋体" w:hAnsi="Calibri" w:cs="Times New Roman"/>
      <w:kern w:val="2"/>
      <w:sz w:val="21"/>
      <w:szCs w:val="22"/>
    </w:rPr>
  </w:style>
  <w:style w:type="paragraph" w:styleId="1">
    <w:name w:val="heading 1"/>
    <w:next w:val="a"/>
    <w:uiPriority w:val="9"/>
    <w:qFormat/>
    <w:pPr>
      <w:keepNext/>
      <w:keepLines/>
      <w:widowControl w:val="0"/>
      <w:adjustRightInd w:val="0"/>
      <w:snapToGrid w:val="0"/>
      <w:spacing w:before="10" w:after="10" w:line="300" w:lineRule="auto"/>
      <w:jc w:val="both"/>
      <w:outlineLvl w:val="0"/>
    </w:pPr>
    <w:rPr>
      <w:rFonts w:ascii="Calibri" w:eastAsia="黑体" w:hAnsi="Calibri" w:cs="Times New Roman"/>
      <w:kern w:val="44"/>
      <w:sz w:val="21"/>
      <w:szCs w:val="22"/>
    </w:rPr>
  </w:style>
  <w:style w:type="paragraph" w:styleId="2">
    <w:name w:val="heading 2"/>
    <w:next w:val="a"/>
    <w:uiPriority w:val="9"/>
    <w:qFormat/>
    <w:pPr>
      <w:keepNext/>
      <w:keepLines/>
      <w:widowControl w:val="0"/>
      <w:adjustRightInd w:val="0"/>
      <w:snapToGrid w:val="0"/>
      <w:spacing w:before="10" w:after="10" w:line="300" w:lineRule="auto"/>
      <w:jc w:val="both"/>
      <w:outlineLvl w:val="1"/>
    </w:pPr>
    <w:rPr>
      <w:rFonts w:ascii="Times New Roman" w:eastAsia="宋体" w:hAnsi="Times New Roman" w:cs="Times New Roman"/>
      <w:kern w:val="2"/>
      <w:sz w:val="21"/>
      <w:szCs w:val="22"/>
    </w:rPr>
  </w:style>
  <w:style w:type="paragraph" w:styleId="3">
    <w:name w:val="heading 3"/>
    <w:next w:val="a"/>
    <w:uiPriority w:val="9"/>
    <w:qFormat/>
    <w:pPr>
      <w:keepNext/>
      <w:keepLines/>
      <w:widowControl w:val="0"/>
      <w:adjustRightInd w:val="0"/>
      <w:snapToGrid w:val="0"/>
      <w:spacing w:before="10" w:after="10" w:line="300" w:lineRule="auto"/>
      <w:jc w:val="both"/>
      <w:outlineLvl w:val="2"/>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before="0" w:after="0" w:line="240" w:lineRule="auto"/>
    </w:pPr>
    <w:rPr>
      <w:sz w:val="18"/>
      <w:szCs w:val="18"/>
    </w:rPr>
  </w:style>
  <w:style w:type="paragraph" w:styleId="a4">
    <w:name w:val="footer"/>
    <w:basedOn w:val="a"/>
    <w:link w:val="Char0"/>
    <w:uiPriority w:val="99"/>
    <w:unhideWhenUsed/>
    <w:qFormat/>
    <w:pPr>
      <w:tabs>
        <w:tab w:val="center" w:pos="4153"/>
        <w:tab w:val="right" w:pos="8306"/>
      </w:tabs>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jc w:val="center"/>
    </w:pPr>
    <w:rPr>
      <w:sz w:val="18"/>
      <w:szCs w:val="18"/>
    </w:rPr>
  </w:style>
  <w:style w:type="table" w:styleId="a6">
    <w:name w:val="Table Grid"/>
    <w:basedOn w:val="a1"/>
    <w:uiPriority w:val="3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图表题"/>
    <w:basedOn w:val="a"/>
    <w:link w:val="Char2"/>
    <w:qFormat/>
    <w:pPr>
      <w:ind w:firstLineChars="0" w:firstLine="0"/>
      <w:jc w:val="center"/>
    </w:pPr>
    <w:rPr>
      <w:rFonts w:ascii="黑体" w:eastAsia="黑体" w:hAnsi="黑体" w:cs="黑体" w:hint="eastAsia"/>
      <w:szCs w:val="21"/>
    </w:rPr>
  </w:style>
  <w:style w:type="paragraph" w:customStyle="1" w:styleId="10">
    <w:name w:val="样式1"/>
    <w:basedOn w:val="a"/>
    <w:next w:val="a"/>
    <w:qFormat/>
    <w:pPr>
      <w:ind w:firstLine="602"/>
    </w:pPr>
    <w:rPr>
      <w:rFonts w:ascii="仿宋" w:eastAsia="仿宋" w:hAnsi="仿宋"/>
      <w:sz w:val="30"/>
      <w:szCs w:val="30"/>
    </w:rPr>
  </w:style>
  <w:style w:type="paragraph" w:customStyle="1" w:styleId="WPSOffice1">
    <w:name w:val="WPSOffice手动目录 1"/>
    <w:qFormat/>
    <w:rPr>
      <w:rFonts w:ascii="Times New Roman" w:eastAsia="宋体" w:hAnsi="Times New Roman" w:cs="Times New Roman"/>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font21">
    <w:name w:val="font21"/>
    <w:qFormat/>
    <w:rPr>
      <w:rFonts w:ascii="Times New Roman" w:hAnsi="Times New Roman" w:cs="Times New Roman" w:hint="default"/>
      <w:color w:val="000000"/>
      <w:sz w:val="21"/>
      <w:szCs w:val="21"/>
      <w:u w:val="none"/>
    </w:rPr>
  </w:style>
  <w:style w:type="character" w:customStyle="1" w:styleId="font11">
    <w:name w:val="font11"/>
    <w:qFormat/>
    <w:rPr>
      <w:rFonts w:ascii="宋体" w:eastAsia="宋体" w:hAnsi="宋体" w:cs="宋体" w:hint="eastAsia"/>
      <w:color w:val="000000"/>
      <w:sz w:val="21"/>
      <w:szCs w:val="21"/>
      <w:u w:val="none"/>
    </w:rPr>
  </w:style>
  <w:style w:type="paragraph" w:styleId="a8">
    <w:name w:val="List Paragraph"/>
    <w:uiPriority w:val="34"/>
    <w:qFormat/>
    <w:pPr>
      <w:widowControl w:val="0"/>
      <w:adjustRightInd w:val="0"/>
      <w:snapToGrid w:val="0"/>
      <w:spacing w:line="300" w:lineRule="auto"/>
      <w:ind w:firstLineChars="200" w:firstLine="420"/>
      <w:jc w:val="both"/>
    </w:pPr>
    <w:rPr>
      <w:rFonts w:ascii="Times New Roman" w:eastAsia="宋体" w:hAnsi="Times New Roman" w:cs="Times New Roman"/>
      <w:kern w:val="2"/>
      <w:sz w:val="21"/>
      <w:szCs w:val="22"/>
    </w:rPr>
  </w:style>
  <w:style w:type="character" w:customStyle="1" w:styleId="Char2">
    <w:name w:val="图表题 Char"/>
    <w:link w:val="a7"/>
    <w:qFormat/>
    <w:rPr>
      <w:rFonts w:ascii="黑体" w:eastAsia="黑体" w:hAnsi="黑体" w:cs="黑体" w:hint="eastAsia"/>
      <w:szCs w:val="21"/>
    </w:rPr>
  </w:style>
  <w:style w:type="character" w:customStyle="1" w:styleId="Char">
    <w:name w:val="批注框文本 Char"/>
    <w:basedOn w:val="a0"/>
    <w:link w:val="a3"/>
    <w:uiPriority w:val="99"/>
    <w:semiHidden/>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theme" Target="theme/theme1.xml"/><Relationship Id="rId27" Type="http://schemas.microsoft.com/office/2011/relationships/people" Target="peop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4E761C-7490-45B4-BD4F-BFF5A29D3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718</Words>
  <Characters>4097</Characters>
  <Application>Microsoft Office Word</Application>
  <DocSecurity>0</DocSecurity>
  <Lines>34</Lines>
  <Paragraphs>9</Paragraphs>
  <ScaleCrop>false</ScaleCrop>
  <Company>china</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邢书霞</dc:creator>
  <cp:lastModifiedBy>裴新荣</cp:lastModifiedBy>
  <cp:revision>7</cp:revision>
  <dcterms:created xsi:type="dcterms:W3CDTF">2025-06-20T02:57:00Z</dcterms:created>
  <dcterms:modified xsi:type="dcterms:W3CDTF">2025-06-23T02:31:00Z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C54DE16F78D5406F91870B0FC8E03A07_13</vt:lpwstr>
  </property>
  <property fmtid="{D5CDD505-2E9C-101B-9397-08002B2CF9AE}" pid="4" name="KSOTemplateDocerSaveRecord">
    <vt:lpwstr>eyJoZGlkIjoiMzQxMjI3ZDM3ZDE0YzU0YWRiZDVkODJlNDQwNTc1NTIiLCJ1c2VySWQiOiIxNjY0ODcxOTE0In0=</vt:lpwstr>
  </property>
</Properties>
</file>