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after="319" w:afterLines="100" w:line="700" w:lineRule="exact"/>
        <w:jc w:val="center"/>
        <w:textAlignment w:val="auto"/>
        <w:outlineLvl w:val="0"/>
        <w:rPr>
          <w:rFonts w:ascii="Calibri" w:hAnsi="Calibri" w:eastAsia="方正小标宋简体" w:cs="Times New Roman"/>
          <w:kern w:val="44"/>
          <w:sz w:val="28"/>
          <w:szCs w:val="28"/>
          <w:highlight w:val="none"/>
        </w:rPr>
      </w:pPr>
      <w:r>
        <w:rPr>
          <w:rFonts w:hint="eastAsia" w:ascii="Calibri" w:hAnsi="Calibri" w:eastAsia="方正小标宋简体" w:cs="Times New Roman"/>
          <w:kern w:val="44"/>
          <w:sz w:val="24"/>
          <w:szCs w:val="28"/>
          <w:highlight w:val="none"/>
        </w:rPr>
        <w:t>国产特殊化妆品延续注册审批办事指南</w:t>
      </w:r>
    </w:p>
    <w:p>
      <w:pPr>
        <w:tabs>
          <w:tab w:val="left" w:pos="1880"/>
        </w:tabs>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黑体_GBK" w:cs="Times New Roman"/>
          <w:szCs w:val="21"/>
          <w:highlight w:val="none"/>
        </w:rPr>
        <w:t>一、行政许可事项名称及编码</w:t>
      </w:r>
    </w:p>
    <w:p>
      <w:pPr>
        <w:tabs>
          <w:tab w:val="left" w:pos="1880"/>
        </w:tabs>
        <w:spacing w:line="360" w:lineRule="exact"/>
        <w:ind w:firstLine="420" w:firstLineChars="200"/>
        <w:rPr>
          <w:rFonts w:ascii="Times New Roman" w:hAnsi="Times New Roman" w:eastAsia="仿宋_GB2312" w:cs="Times New Roman"/>
          <w:szCs w:val="21"/>
          <w:highlight w:val="none"/>
          <w:lang w:val="zh-TW"/>
        </w:rPr>
      </w:pPr>
      <w:r>
        <w:rPr>
          <w:rFonts w:ascii="Times New Roman" w:hAnsi="Times New Roman" w:eastAsia="仿宋_GB2312"/>
          <w:szCs w:val="21"/>
          <w:highlight w:val="none"/>
        </w:rPr>
        <w:t>特殊化妆品注册审批（00017214900Y）</w:t>
      </w:r>
    </w:p>
    <w:p>
      <w:pPr>
        <w:tabs>
          <w:tab w:val="left" w:pos="1880"/>
        </w:tabs>
        <w:spacing w:line="360" w:lineRule="exact"/>
        <w:ind w:firstLine="420" w:firstLineChars="200"/>
        <w:rPr>
          <w:rFonts w:ascii="Times New Roman" w:hAnsi="Times New Roman" w:eastAsia="仿宋_GB2312" w:cs="Times New Roman"/>
          <w:szCs w:val="21"/>
          <w:highlight w:val="none"/>
          <w:lang w:val="zh-TW"/>
        </w:rPr>
      </w:pPr>
      <w:r>
        <w:rPr>
          <w:rFonts w:hint="eastAsia" w:ascii="楷体_GB2312" w:hAnsi="Times New Roman" w:eastAsia="楷体_GB2312" w:cs="Times New Roman"/>
          <w:szCs w:val="21"/>
          <w:highlight w:val="none"/>
        </w:rPr>
        <w:t>（一）</w:t>
      </w:r>
      <w:r>
        <w:rPr>
          <w:rFonts w:hint="eastAsia" w:ascii="楷体_GB2312" w:hAnsi="Times New Roman" w:eastAsia="楷体_GB2312" w:cs="Times New Roman"/>
          <w:szCs w:val="21"/>
          <w:highlight w:val="none"/>
          <w:lang w:val="zh-TW"/>
        </w:rPr>
        <w:t>许可事项名称</w:t>
      </w:r>
      <w:r>
        <w:rPr>
          <w:rFonts w:hint="eastAsia" w:ascii="Times New Roman" w:hAnsi="Times New Roman" w:eastAsia="仿宋_GB2312" w:cs="Times New Roman"/>
          <w:szCs w:val="21"/>
          <w:highlight w:val="none"/>
          <w:lang w:val="zh-TW"/>
        </w:rPr>
        <w:t>：</w:t>
      </w:r>
      <w:r>
        <w:rPr>
          <w:rFonts w:hint="eastAsia" w:ascii="Times New Roman" w:hAnsi="Times New Roman" w:eastAsia="仿宋_GB2312" w:cs="Times New Roman"/>
          <w:szCs w:val="21"/>
          <w:highlight w:val="none"/>
          <w:u w:val="single"/>
          <w:lang w:val="zh-TW"/>
        </w:rPr>
        <w:t xml:space="preserve"> </w:t>
      </w:r>
      <w:r>
        <w:rPr>
          <w:rFonts w:hint="eastAsia" w:ascii="Times New Roman" w:hAnsi="Times New Roman" w:eastAsia="仿宋_GB2312" w:cs="Times New Roman"/>
          <w:szCs w:val="21"/>
          <w:highlight w:val="none"/>
          <w:u w:val="single"/>
          <w:lang w:val="zh-TW" w:eastAsia="zh-CN"/>
        </w:rPr>
        <w:t>国产特殊化妆品延续注册审批</w:t>
      </w:r>
      <w:r>
        <w:rPr>
          <w:rFonts w:hint="eastAsia" w:ascii="Times New Roman" w:hAnsi="Times New Roman" w:eastAsia="仿宋_GB2312" w:cs="Times New Roman"/>
          <w:szCs w:val="21"/>
          <w:highlight w:val="none"/>
          <w:u w:val="single"/>
          <w:lang w:val="zh-TW"/>
        </w:rPr>
        <w:t xml:space="preserve">   </w:t>
      </w:r>
    </w:p>
    <w:p>
      <w:pPr>
        <w:tabs>
          <w:tab w:val="left" w:pos="1880"/>
        </w:tabs>
        <w:spacing w:line="360" w:lineRule="exact"/>
        <w:ind w:firstLine="420" w:firstLineChars="200"/>
        <w:rPr>
          <w:rFonts w:ascii="Times New Roman" w:hAnsi="Times New Roman" w:eastAsia="仿宋_GB2312" w:cs="Times New Roman"/>
          <w:szCs w:val="21"/>
          <w:highlight w:val="none"/>
          <w:lang w:val="zh-TW"/>
        </w:rPr>
      </w:pPr>
      <w:r>
        <w:rPr>
          <w:rFonts w:hint="eastAsia" w:ascii="楷体_GB2312" w:hAnsi="Times New Roman" w:eastAsia="楷体_GB2312" w:cs="Times New Roman"/>
          <w:szCs w:val="21"/>
          <w:highlight w:val="none"/>
          <w:lang w:val="zh-TW"/>
        </w:rPr>
        <w:t>（二）办事指南编码</w:t>
      </w:r>
      <w:r>
        <w:rPr>
          <w:rFonts w:hint="eastAsia" w:ascii="Times New Roman" w:hAnsi="Times New Roman" w:eastAsia="仿宋_GB2312" w:cs="Times New Roman"/>
          <w:szCs w:val="21"/>
          <w:highlight w:val="none"/>
          <w:lang w:val="zh-TW"/>
        </w:rPr>
        <w:t>：</w:t>
      </w:r>
      <w:r>
        <w:rPr>
          <w:rFonts w:hint="eastAsia" w:ascii="Times New Roman" w:hAnsi="Times New Roman" w:eastAsia="仿宋_GB2312" w:cs="Times New Roman"/>
          <w:szCs w:val="21"/>
          <w:highlight w:val="none"/>
          <w:u w:val="single"/>
          <w:lang w:val="zh-TW"/>
        </w:rPr>
        <w:t xml:space="preserve">               </w:t>
      </w:r>
    </w:p>
    <w:p>
      <w:pPr>
        <w:tabs>
          <w:tab w:val="left" w:pos="1880"/>
        </w:tabs>
        <w:spacing w:line="360" w:lineRule="exact"/>
        <w:ind w:firstLine="420" w:firstLineChars="200"/>
        <w:rPr>
          <w:rFonts w:ascii="Times New Roman" w:hAnsi="Times New Roman" w:eastAsia="仿宋_GB2312" w:cs="Times New Roman"/>
          <w:szCs w:val="21"/>
          <w:highlight w:val="none"/>
          <w:lang w:val="zh-TW"/>
        </w:rPr>
      </w:pPr>
      <w:r>
        <w:rPr>
          <w:rFonts w:hint="eastAsia" w:ascii="楷体_GB2312" w:hAnsi="Times New Roman" w:eastAsia="楷体_GB2312" w:cs="Times New Roman"/>
          <w:szCs w:val="21"/>
          <w:highlight w:val="none"/>
          <w:lang w:val="zh-TW"/>
        </w:rPr>
        <w:t>（三）对应政务服务事项实施清单</w:t>
      </w:r>
      <w:r>
        <w:rPr>
          <w:rFonts w:hint="eastAsia" w:ascii="Times New Roman" w:hAnsi="Times New Roman" w:eastAsia="仿宋_GB2312" w:cs="Times New Roman"/>
          <w:szCs w:val="21"/>
          <w:highlight w:val="none"/>
          <w:lang w:val="zh-TW"/>
        </w:rPr>
        <w:t>：</w:t>
      </w:r>
      <w:r>
        <w:rPr>
          <w:rFonts w:hint="eastAsia" w:ascii="Times New Roman" w:hAnsi="Times New Roman" w:eastAsia="仿宋_GB2312" w:cs="Times New Roman"/>
          <w:szCs w:val="21"/>
          <w:highlight w:val="none"/>
          <w:u w:val="single"/>
          <w:lang w:val="zh-TW"/>
        </w:rPr>
        <w:t xml:space="preserve">               </w:t>
      </w:r>
    </w:p>
    <w:p>
      <w:pPr>
        <w:tabs>
          <w:tab w:val="left" w:pos="1880"/>
        </w:tabs>
        <w:spacing w:line="360" w:lineRule="exact"/>
        <w:ind w:firstLine="420" w:firstLineChars="200"/>
        <w:rPr>
          <w:rFonts w:ascii="Times New Roman" w:hAnsi="Times New Roman" w:eastAsia="仿宋_GB2312" w:cs="Times New Roman"/>
          <w:szCs w:val="21"/>
          <w:highlight w:val="none"/>
          <w:lang w:val="zh-TW"/>
        </w:rPr>
      </w:pPr>
      <w:r>
        <w:rPr>
          <w:rFonts w:hint="eastAsia" w:ascii="楷体_GB2312" w:hAnsi="Times New Roman" w:eastAsia="楷体_GB2312" w:cs="Times New Roman"/>
          <w:szCs w:val="21"/>
          <w:highlight w:val="none"/>
          <w:lang w:val="zh-TW"/>
        </w:rPr>
        <w:t>（四）实施编码</w:t>
      </w:r>
      <w:r>
        <w:rPr>
          <w:rFonts w:hint="eastAsia" w:ascii="Times New Roman" w:hAnsi="Times New Roman" w:eastAsia="仿宋_GB2312" w:cs="Times New Roman"/>
          <w:szCs w:val="21"/>
          <w:highlight w:val="none"/>
          <w:lang w:val="zh-TW"/>
        </w:rPr>
        <w:t>：</w:t>
      </w:r>
      <w:r>
        <w:rPr>
          <w:rFonts w:hint="eastAsia" w:ascii="Times New Roman" w:hAnsi="Times New Roman" w:eastAsia="仿宋_GB2312" w:cs="Times New Roman"/>
          <w:szCs w:val="21"/>
          <w:highlight w:val="none"/>
          <w:u w:val="single"/>
          <w:lang w:val="zh-TW"/>
        </w:rPr>
        <w:t xml:space="preserve"> 11100000MB0341032Y1000172036000           </w:t>
      </w:r>
    </w:p>
    <w:p>
      <w:pPr>
        <w:tabs>
          <w:tab w:val="left" w:pos="1880"/>
        </w:tabs>
        <w:spacing w:line="360" w:lineRule="exact"/>
        <w:ind w:firstLine="420" w:firstLineChars="200"/>
        <w:rPr>
          <w:rFonts w:ascii="Times New Roman" w:hAnsi="Times New Roman" w:eastAsia="仿宋_GB2312" w:cs="Times New Roman"/>
          <w:szCs w:val="21"/>
          <w:highlight w:val="none"/>
          <w:u w:val="single"/>
          <w:lang w:val="zh-TW"/>
        </w:rPr>
      </w:pPr>
      <w:r>
        <w:rPr>
          <w:rFonts w:hint="eastAsia" w:ascii="楷体_GB2312" w:hAnsi="Times New Roman" w:eastAsia="楷体_GB2312" w:cs="Times New Roman"/>
          <w:szCs w:val="21"/>
          <w:highlight w:val="none"/>
          <w:lang w:val="zh-TW"/>
        </w:rPr>
        <w:t>（五）业务办理项编码</w:t>
      </w:r>
      <w:r>
        <w:rPr>
          <w:rFonts w:hint="eastAsia" w:ascii="Times New Roman" w:hAnsi="Times New Roman" w:eastAsia="仿宋_GB2312" w:cs="Times New Roman"/>
          <w:szCs w:val="21"/>
          <w:highlight w:val="none"/>
          <w:lang w:val="zh-TW"/>
        </w:rPr>
        <w:t>：</w:t>
      </w:r>
      <w:r>
        <w:rPr>
          <w:rFonts w:hint="eastAsia" w:ascii="Times New Roman" w:hAnsi="Times New Roman" w:eastAsia="仿宋_GB2312" w:cs="Times New Roman"/>
          <w:szCs w:val="21"/>
          <w:highlight w:val="none"/>
          <w:u w:val="single"/>
          <w:lang w:val="zh-TW"/>
        </w:rPr>
        <w:t xml:space="preserve"> 11100000MB0341032Y100017203600002            </w:t>
      </w:r>
    </w:p>
    <w:p>
      <w:pPr>
        <w:tabs>
          <w:tab w:val="left" w:pos="1880"/>
        </w:tabs>
        <w:spacing w:line="360" w:lineRule="exact"/>
        <w:ind w:firstLine="420" w:firstLineChars="200"/>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rPr>
        <w:t>二、行政许可事项的子项名称及编码、业务办理项</w:t>
      </w:r>
    </w:p>
    <w:p>
      <w:pPr>
        <w:tabs>
          <w:tab w:val="left" w:pos="1880"/>
        </w:tabs>
        <w:spacing w:line="360" w:lineRule="exact"/>
        <w:ind w:firstLine="420" w:firstLineChars="200"/>
        <w:rPr>
          <w:rFonts w:ascii="Times New Roman" w:hAnsi="Times New Roman" w:eastAsia="仿宋_GB2312" w:cs="Times New Roman"/>
          <w:szCs w:val="21"/>
          <w:highlight w:val="none"/>
          <w:lang w:val="zh-TW"/>
        </w:rPr>
      </w:pPr>
      <w:r>
        <w:rPr>
          <w:rFonts w:ascii="Times New Roman" w:hAnsi="Times New Roman" w:eastAsia="方正楷体_GBK" w:cs="Times New Roman"/>
          <w:szCs w:val="21"/>
          <w:highlight w:val="none"/>
          <w:lang w:val="zh-TW"/>
        </w:rPr>
        <w:t>（一）子项：</w:t>
      </w:r>
      <w:r>
        <w:rPr>
          <w:rFonts w:hint="eastAsia" w:ascii="Times New Roman" w:hAnsi="仿宋_GB2312" w:eastAsia="仿宋_GB2312"/>
          <w:szCs w:val="21"/>
          <w:highlight w:val="none"/>
          <w:lang w:val="en-US" w:eastAsia="zh-CN"/>
        </w:rPr>
        <w:t>国产</w:t>
      </w:r>
      <w:r>
        <w:rPr>
          <w:rFonts w:ascii="Times New Roman" w:hAnsi="仿宋_GB2312" w:eastAsia="仿宋_GB2312"/>
          <w:szCs w:val="21"/>
          <w:highlight w:val="none"/>
        </w:rPr>
        <w:t>特殊化妆品</w:t>
      </w:r>
      <w:r>
        <w:rPr>
          <w:rFonts w:hint="eastAsia" w:ascii="Times New Roman" w:hAnsi="仿宋_GB2312" w:eastAsia="仿宋_GB2312"/>
          <w:szCs w:val="21"/>
          <w:highlight w:val="none"/>
        </w:rPr>
        <w:t>注册审批</w:t>
      </w:r>
      <w:r>
        <w:rPr>
          <w:rFonts w:ascii="Times New Roman" w:hAnsi="仿宋_GB2312" w:eastAsia="仿宋_GB2312"/>
          <w:szCs w:val="21"/>
          <w:highlight w:val="none"/>
        </w:rPr>
        <w:t>（</w:t>
      </w:r>
      <w:r>
        <w:rPr>
          <w:rFonts w:hint="eastAsia" w:ascii="Times New Roman" w:hAnsi="Times New Roman" w:eastAsia="仿宋_GB2312"/>
          <w:szCs w:val="21"/>
          <w:highlight w:val="none"/>
        </w:rPr>
        <w:t>00017214900</w:t>
      </w:r>
      <w:r>
        <w:rPr>
          <w:rFonts w:hint="eastAsia" w:ascii="Times New Roman" w:hAnsi="Times New Roman" w:eastAsia="仿宋_GB2312"/>
          <w:szCs w:val="21"/>
          <w:highlight w:val="none"/>
          <w:lang w:val="en-US" w:eastAsia="zh-CN"/>
        </w:rPr>
        <w:t>1</w:t>
      </w:r>
      <w:r>
        <w:rPr>
          <w:rFonts w:ascii="Times New Roman" w:hAnsi="仿宋_GB2312" w:eastAsia="仿宋_GB2312"/>
          <w:szCs w:val="21"/>
          <w:highlight w:val="none"/>
        </w:rPr>
        <w:t>）</w:t>
      </w:r>
    </w:p>
    <w:p>
      <w:pPr>
        <w:tabs>
          <w:tab w:val="left" w:pos="3112"/>
        </w:tabs>
        <w:spacing w:line="360" w:lineRule="exact"/>
        <w:ind w:firstLine="420" w:firstLineChars="200"/>
        <w:jc w:val="left"/>
        <w:rPr>
          <w:rFonts w:ascii="Times New Roman" w:hAnsi="仿宋_GB2312" w:eastAsia="仿宋_GB2312" w:cs="Times New Roman"/>
          <w:szCs w:val="21"/>
          <w:highlight w:val="none"/>
        </w:rPr>
      </w:pPr>
      <w:r>
        <w:rPr>
          <w:rFonts w:ascii="Times New Roman" w:hAnsi="Times New Roman" w:eastAsia="方正楷体_GBK" w:cs="Times New Roman"/>
          <w:szCs w:val="21"/>
          <w:highlight w:val="none"/>
          <w:lang w:val="zh-TW"/>
        </w:rPr>
        <w:t>（二）业务办理项：</w:t>
      </w:r>
      <w:r>
        <w:rPr>
          <w:rFonts w:ascii="Times New Roman" w:hAnsi="Times New Roman" w:eastAsia="仿宋_GB2312"/>
          <w:szCs w:val="21"/>
          <w:highlight w:val="none"/>
        </w:rPr>
        <w:t>国产特殊化妆品延续注册审批</w:t>
      </w:r>
    </w:p>
    <w:p>
      <w:pPr>
        <w:spacing w:line="360" w:lineRule="exact"/>
        <w:ind w:firstLine="420" w:firstLineChars="200"/>
        <w:rPr>
          <w:rFonts w:ascii="Times New Roman" w:hAnsi="Times New Roman" w:eastAsia="仿宋" w:cs="Times New Roman"/>
          <w:szCs w:val="21"/>
          <w:highlight w:val="none"/>
          <w:lang w:val="en"/>
        </w:rPr>
      </w:pPr>
      <w:r>
        <w:rPr>
          <w:rFonts w:ascii="Times New Roman" w:hAnsi="Times New Roman" w:eastAsia="方正黑体_GBK" w:cs="Times New Roman"/>
          <w:szCs w:val="21"/>
          <w:highlight w:val="none"/>
        </w:rPr>
        <w:t>三、主管部门</w:t>
      </w:r>
    </w:p>
    <w:p>
      <w:pPr>
        <w:tabs>
          <w:tab w:val="left" w:pos="1880"/>
        </w:tabs>
        <w:spacing w:line="360" w:lineRule="exact"/>
        <w:ind w:firstLine="420" w:firstLineChars="200"/>
        <w:rPr>
          <w:rFonts w:ascii="Times New Roman" w:hAnsi="Times New Roman" w:eastAsia="仿宋" w:cs="Times New Roman"/>
          <w:szCs w:val="21"/>
          <w:highlight w:val="none"/>
        </w:rPr>
      </w:pPr>
      <w:r>
        <w:rPr>
          <w:rFonts w:ascii="Times New Roman" w:hAnsi="Times New Roman" w:eastAsia="仿宋_GB2312" w:cs="Times New Roman"/>
          <w:szCs w:val="21"/>
          <w:highlight w:val="none"/>
          <w:lang w:val="zh-TW"/>
        </w:rPr>
        <w:t>国家药监局</w:t>
      </w:r>
    </w:p>
    <w:p>
      <w:pPr>
        <w:tabs>
          <w:tab w:val="left" w:pos="1880"/>
        </w:tabs>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黑体_GBK" w:cs="Times New Roman"/>
          <w:szCs w:val="21"/>
          <w:highlight w:val="none"/>
        </w:rPr>
        <w:t>四、设定和实施依据</w:t>
      </w:r>
    </w:p>
    <w:p>
      <w:pPr>
        <w:spacing w:line="360" w:lineRule="exact"/>
        <w:ind w:firstLine="420" w:firstLineChars="200"/>
        <w:rPr>
          <w:rFonts w:ascii="Times New Roman" w:hAnsi="Times New Roman" w:eastAsia="方正楷体_GBK" w:cs="Times New Roman"/>
          <w:szCs w:val="21"/>
          <w:highlight w:val="none"/>
        </w:rPr>
      </w:pPr>
      <w:r>
        <w:rPr>
          <w:rFonts w:ascii="Times New Roman" w:hAnsi="Times New Roman" w:eastAsia="方正楷体_GBK" w:cs="Times New Roman"/>
          <w:szCs w:val="21"/>
          <w:highlight w:val="none"/>
        </w:rPr>
        <w:t>（一）设定依据：</w:t>
      </w:r>
    </w:p>
    <w:p>
      <w:pPr>
        <w:spacing w:line="360" w:lineRule="exact"/>
        <w:ind w:firstLine="420" w:firstLineChars="200"/>
        <w:rPr>
          <w:rFonts w:ascii="Times New Roman" w:hAnsi="Times New Roman" w:eastAsia="仿宋" w:cs="Times New Roman"/>
          <w:szCs w:val="21"/>
          <w:highlight w:val="none"/>
        </w:rPr>
      </w:pPr>
      <w:r>
        <w:rPr>
          <w:rFonts w:hint="eastAsia" w:ascii="Times New Roman" w:hAnsi="Times New Roman" w:eastAsia="仿宋" w:cs="Times New Roman"/>
          <w:szCs w:val="21"/>
          <w:highlight w:val="none"/>
        </w:rPr>
        <w:t>《化妆品监督管理条例》第四条：国家按照风险程度对化妆品、化妆品新原料实行分类管理。国家对特殊化妆品实行注册管理，对普通化妆品实行备案管理；</w:t>
      </w:r>
    </w:p>
    <w:p>
      <w:pPr>
        <w:spacing w:line="360" w:lineRule="exact"/>
        <w:ind w:firstLine="420" w:firstLineChars="200"/>
        <w:rPr>
          <w:rFonts w:ascii="Times New Roman" w:hAnsi="Times New Roman" w:eastAsia="仿宋" w:cs="Times New Roman"/>
          <w:szCs w:val="21"/>
          <w:highlight w:val="none"/>
        </w:rPr>
      </w:pPr>
      <w:r>
        <w:rPr>
          <w:rFonts w:hint="eastAsia" w:ascii="Times New Roman" w:hAnsi="Times New Roman" w:eastAsia="仿宋" w:cs="Times New Roman"/>
          <w:szCs w:val="21"/>
          <w:highlight w:val="none"/>
        </w:rPr>
        <w:t>第十七条：特殊化妆品经国务院药品监督管理部门注册后方可生产、进口。</w:t>
      </w:r>
    </w:p>
    <w:p>
      <w:pPr>
        <w:tabs>
          <w:tab w:val="left" w:pos="3112"/>
        </w:tabs>
        <w:spacing w:line="360" w:lineRule="exact"/>
        <w:ind w:firstLine="420" w:firstLineChars="200"/>
        <w:rPr>
          <w:rFonts w:ascii="Times New Roman" w:hAnsi="Times New Roman" w:eastAsia="方正楷体_GBK" w:cs="Times New Roman"/>
          <w:szCs w:val="21"/>
          <w:highlight w:val="none"/>
        </w:rPr>
      </w:pPr>
      <w:r>
        <w:rPr>
          <w:rFonts w:ascii="Times New Roman" w:hAnsi="Times New Roman" w:eastAsia="方正楷体_GBK" w:cs="Times New Roman"/>
          <w:szCs w:val="21"/>
          <w:highlight w:val="none"/>
        </w:rPr>
        <w:t>（二）实施依据：</w:t>
      </w:r>
    </w:p>
    <w:p>
      <w:pPr>
        <w:spacing w:line="360" w:lineRule="exact"/>
        <w:ind w:firstLine="420" w:firstLineChars="200"/>
        <w:rPr>
          <w:rFonts w:ascii="Times New Roman" w:hAnsi="Times New Roman" w:eastAsia="仿宋_GB2312" w:cs="Times New Roman"/>
          <w:szCs w:val="21"/>
          <w:highlight w:val="none"/>
          <w:lang w:val="en"/>
        </w:rPr>
      </w:pPr>
      <w:r>
        <w:rPr>
          <w:rFonts w:ascii="Times New Roman" w:hAnsi="Times New Roman" w:eastAsia="仿宋_GB2312"/>
          <w:szCs w:val="21"/>
          <w:highlight w:val="none"/>
        </w:rPr>
        <w:t>《化妆品监督管理条例》</w:t>
      </w:r>
      <w:r>
        <w:rPr>
          <w:rFonts w:hint="eastAsia" w:ascii="Times New Roman" w:hAnsi="Times New Roman" w:eastAsia="仿宋_GB2312" w:cs="Times New Roman"/>
          <w:szCs w:val="21"/>
          <w:highlight w:val="none"/>
          <w:lang w:val="en"/>
        </w:rPr>
        <w:t>第十七条：特殊化妆品经国务院药品监督管理部门注册后方可生产、进口。</w:t>
      </w:r>
    </w:p>
    <w:p>
      <w:pPr>
        <w:spacing w:line="360" w:lineRule="exact"/>
        <w:ind w:firstLine="420" w:firstLineChars="200"/>
        <w:rPr>
          <w:rFonts w:ascii="Times New Roman" w:hAnsi="Times New Roman" w:eastAsia="宋体" w:cs="Times New Roman"/>
          <w:szCs w:val="21"/>
          <w:highlight w:val="none"/>
        </w:rPr>
      </w:pPr>
      <w:r>
        <w:rPr>
          <w:rFonts w:ascii="Times New Roman" w:hAnsi="Times New Roman" w:eastAsia="方正楷体_GBK" w:cs="Times New Roman"/>
          <w:szCs w:val="21"/>
          <w:highlight w:val="none"/>
        </w:rPr>
        <w:t>（三）监管依据：</w:t>
      </w:r>
    </w:p>
    <w:p>
      <w:pPr>
        <w:numPr>
          <w:ilvl w:val="255"/>
          <w:numId w:val="0"/>
        </w:numPr>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1.《化妆品监督管理条例》第六十四条：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numPr>
          <w:ilvl w:val="255"/>
          <w:numId w:val="0"/>
        </w:numPr>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《化妆品监督管理条例》第二十四条</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rPr>
        <w:t>特殊化妆品注册证有效期为5年。有效期届满需要延续注册的，应当在有效期届满30个工作日前提出延续注册的申请。除有本条第二款规定情形外，国务院药品监督管理部门应当在特殊化妆品注册证有效期届满前作出准予延续的决定；逾期未作决定的，视为准予延续。有下列情形之一的，不予延续注册：（一）注册人未在规定期限内提出延续注册申请；（二）强制性国家标准、技术规范已经修订，申请延续注册的化妆品不能达到修订后标准、技术规范的要求。</w:t>
      </w:r>
    </w:p>
    <w:p>
      <w:pPr>
        <w:numPr>
          <w:ilvl w:val="255"/>
          <w:numId w:val="0"/>
        </w:num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化妆品注册备案管理办法》第六条：省、自治区、直辖市药品监督管理部门负责本行政区域内国产普通化妆品备案管理工作，在委托范围内以国家药品监督管理局的名义实施进口普通化妆品备案管理工作，并协助开展特殊化妆品注册现场核查等工作。</w:t>
      </w:r>
    </w:p>
    <w:p>
      <w:pPr>
        <w:numPr>
          <w:ilvl w:val="255"/>
          <w:numId w:val="0"/>
        </w:num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第四十八条：特殊化妆品取得注册证后，注册人应当在产品投放市场前，将上市销售的产品标签图片上传至信息服务平台，供社会公众查询。</w:t>
      </w:r>
    </w:p>
    <w:p>
      <w:pPr>
        <w:numPr>
          <w:ilvl w:val="255"/>
          <w:numId w:val="0"/>
        </w:num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2.《中华人民共和国行政许可法》第七十八条：行政许可申请人隐瞒有关情况或者提供虚假材料申请行政许可的，行政机关不予受理或者不予行政许可，并给予警告</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rPr>
        <w:t>行政许可申请属于直接关系公共安全、人身健康、生命财产安全事项的，申请人在一年内不得再次申请该行政许可。</w:t>
      </w:r>
    </w:p>
    <w:p>
      <w:pPr>
        <w:numPr>
          <w:ilvl w:val="255"/>
          <w:numId w:val="0"/>
        </w:numPr>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黑体_GBK" w:cs="Times New Roman"/>
          <w:szCs w:val="21"/>
          <w:highlight w:val="none"/>
        </w:rPr>
        <w:t>五、实施机关</w:t>
      </w:r>
    </w:p>
    <w:p>
      <w:pPr>
        <w:tabs>
          <w:tab w:val="left" w:pos="1880"/>
        </w:tabs>
        <w:spacing w:line="360" w:lineRule="exact"/>
        <w:ind w:firstLine="420" w:firstLineChars="200"/>
        <w:rPr>
          <w:rFonts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国家药监局</w:t>
      </w:r>
    </w:p>
    <w:p>
      <w:pPr>
        <w:numPr>
          <w:ilvl w:val="0"/>
          <w:numId w:val="1"/>
        </w:numPr>
        <w:tabs>
          <w:tab w:val="left" w:pos="1880"/>
        </w:tabs>
        <w:spacing w:line="360" w:lineRule="exact"/>
        <w:ind w:firstLine="420" w:firstLineChars="200"/>
        <w:rPr>
          <w:rFonts w:hint="eastAsia" w:ascii="Times New Roman" w:hAnsi="Times New Roman" w:eastAsia="仿宋" w:cs="Times New Roman"/>
          <w:szCs w:val="21"/>
          <w:highlight w:val="none"/>
          <w:u w:val="single"/>
        </w:rPr>
      </w:pPr>
      <w:r>
        <w:rPr>
          <w:rFonts w:hint="eastAsia" w:ascii="楷体_GB2312" w:hAnsi="Times New Roman" w:eastAsia="楷体_GB2312" w:cs="Times New Roman"/>
          <w:szCs w:val="21"/>
          <w:highlight w:val="none"/>
        </w:rPr>
        <w:t>权力来源</w:t>
      </w:r>
      <w:r>
        <w:rPr>
          <w:rFonts w:hint="eastAsia" w:ascii="Times New Roman" w:hAnsi="Times New Roman" w:eastAsia="仿宋" w:cs="Times New Roman"/>
          <w:szCs w:val="21"/>
          <w:highlight w:val="none"/>
        </w:rPr>
        <w:t>：</w:t>
      </w:r>
      <w:r>
        <w:rPr>
          <w:rFonts w:hint="eastAsia" w:ascii="Times New Roman" w:hAnsi="Times New Roman" w:eastAsia="仿宋" w:cs="Times New Roman"/>
          <w:szCs w:val="21"/>
          <w:highlight w:val="none"/>
          <w:u w:val="single"/>
        </w:rPr>
        <w:t xml:space="preserve">  法定本级行使    </w:t>
      </w:r>
    </w:p>
    <w:p>
      <w:pPr>
        <w:numPr>
          <w:ilvl w:val="0"/>
          <w:numId w:val="1"/>
        </w:numPr>
        <w:tabs>
          <w:tab w:val="left" w:pos="1880"/>
        </w:tabs>
        <w:spacing w:line="360" w:lineRule="exact"/>
        <w:ind w:firstLine="420" w:firstLineChars="200"/>
        <w:rPr>
          <w:rFonts w:ascii="Times New Roman" w:hAnsi="Times New Roman" w:eastAsia="仿宋" w:cs="Times New Roman"/>
          <w:szCs w:val="21"/>
          <w:highlight w:val="none"/>
        </w:rPr>
      </w:pPr>
      <w:r>
        <w:rPr>
          <w:rFonts w:hint="eastAsia" w:ascii="楷体_GB2312" w:hAnsi="Times New Roman" w:eastAsia="楷体_GB2312" w:cs="Times New Roman"/>
          <w:szCs w:val="21"/>
          <w:highlight w:val="none"/>
        </w:rPr>
        <w:t>（二）实施主体</w:t>
      </w:r>
      <w:r>
        <w:rPr>
          <w:rFonts w:hint="eastAsia" w:ascii="Times New Roman" w:hAnsi="Times New Roman" w:eastAsia="仿宋_GB2312" w:cs="Times New Roman"/>
          <w:szCs w:val="21"/>
          <w:highlight w:val="none"/>
        </w:rPr>
        <w:t>：</w:t>
      </w:r>
      <w:r>
        <w:rPr>
          <w:rFonts w:hint="eastAsia" w:ascii="Times New Roman" w:hAnsi="Times New Roman" w:eastAsia="仿宋_GB2312" w:cs="Times New Roman"/>
          <w:szCs w:val="21"/>
          <w:highlight w:val="none"/>
          <w:u w:val="single"/>
        </w:rPr>
        <w:t xml:space="preserve"> 国家药品监督管理局</w:t>
      </w:r>
    </w:p>
    <w:p>
      <w:pPr>
        <w:tabs>
          <w:tab w:val="left" w:pos="1880"/>
        </w:tabs>
        <w:spacing w:line="360" w:lineRule="exact"/>
        <w:ind w:firstLine="420" w:firstLineChars="200"/>
        <w:rPr>
          <w:rFonts w:ascii="Times New Roman" w:hAnsi="Times New Roman" w:eastAsia="仿宋" w:cs="Times New Roman"/>
          <w:szCs w:val="21"/>
          <w:highlight w:val="none"/>
        </w:rPr>
      </w:pPr>
      <w:r>
        <w:rPr>
          <w:rFonts w:hint="eastAsia" w:ascii="楷体_GB2312" w:hAnsi="Times New Roman" w:eastAsia="楷体_GB2312" w:cs="Times New Roman"/>
          <w:szCs w:val="21"/>
          <w:highlight w:val="none"/>
        </w:rPr>
        <w:t>（三）实施主体性质</w:t>
      </w:r>
      <w:r>
        <w:rPr>
          <w:rFonts w:hint="eastAsia" w:ascii="Times New Roman" w:hAnsi="Times New Roman" w:eastAsia="仿宋" w:cs="Times New Roman"/>
          <w:szCs w:val="21"/>
          <w:highlight w:val="none"/>
        </w:rPr>
        <w:t>：</w:t>
      </w:r>
      <w:r>
        <w:rPr>
          <w:rFonts w:hint="eastAsia" w:ascii="Times New Roman" w:hAnsi="Times New Roman" w:eastAsia="仿宋" w:cs="Times New Roman"/>
          <w:szCs w:val="21"/>
          <w:highlight w:val="none"/>
          <w:u w:val="single"/>
        </w:rPr>
        <w:t xml:space="preserve">法定机关       </w:t>
      </w:r>
    </w:p>
    <w:p>
      <w:pPr>
        <w:tabs>
          <w:tab w:val="left" w:pos="1880"/>
        </w:tabs>
        <w:spacing w:line="360" w:lineRule="exact"/>
        <w:ind w:firstLine="420" w:firstLineChars="200"/>
        <w:rPr>
          <w:rFonts w:ascii="Times New Roman" w:hAnsi="Times New Roman" w:eastAsia="仿宋" w:cs="Times New Roman"/>
          <w:szCs w:val="21"/>
          <w:highlight w:val="none"/>
        </w:rPr>
      </w:pPr>
      <w:r>
        <w:rPr>
          <w:rFonts w:hint="eastAsia" w:ascii="楷体_GB2312" w:hAnsi="Times New Roman" w:eastAsia="楷体_GB2312" w:cs="Times New Roman"/>
          <w:szCs w:val="21"/>
          <w:highlight w:val="none"/>
        </w:rPr>
        <w:t>（四）实施主体编码</w:t>
      </w:r>
      <w:r>
        <w:rPr>
          <w:rFonts w:hint="eastAsia" w:ascii="Times New Roman" w:hAnsi="Times New Roman" w:eastAsia="仿宋" w:cs="Times New Roman"/>
          <w:szCs w:val="21"/>
          <w:highlight w:val="none"/>
        </w:rPr>
        <w:t>：</w:t>
      </w:r>
      <w:r>
        <w:rPr>
          <w:rFonts w:hint="eastAsia" w:ascii="Times New Roman" w:hAnsi="Times New Roman" w:eastAsia="仿宋" w:cs="Times New Roman"/>
          <w:szCs w:val="21"/>
          <w:highlight w:val="none"/>
          <w:u w:val="single"/>
        </w:rPr>
        <w:t>11100000MB0341032Y</w:t>
      </w:r>
    </w:p>
    <w:p>
      <w:pPr>
        <w:tabs>
          <w:tab w:val="left" w:pos="1880"/>
        </w:tabs>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黑体_GBK" w:cs="Times New Roman"/>
          <w:szCs w:val="21"/>
          <w:highlight w:val="none"/>
        </w:rPr>
        <w:t>六、审批层级</w:t>
      </w:r>
    </w:p>
    <w:p>
      <w:pPr>
        <w:tabs>
          <w:tab w:val="left" w:pos="1880"/>
        </w:tabs>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lang w:val="zh-TW"/>
        </w:rPr>
        <w:t>（一）审批层级：</w:t>
      </w:r>
      <w:r>
        <w:rPr>
          <w:rFonts w:ascii="Times New Roman" w:hAnsi="Times New Roman" w:eastAsia="仿宋_GB2312" w:cs="Times New Roman"/>
          <w:szCs w:val="21"/>
          <w:highlight w:val="none"/>
        </w:rPr>
        <w:t>国家级</w:t>
      </w:r>
    </w:p>
    <w:p>
      <w:pPr>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lang w:val="zh-TW"/>
        </w:rPr>
        <w:t>（二）行使层级：</w:t>
      </w:r>
      <w:r>
        <w:rPr>
          <w:rFonts w:ascii="Times New Roman" w:hAnsi="Times New Roman" w:eastAsia="仿宋_GB2312" w:cs="Times New Roman"/>
          <w:szCs w:val="21"/>
          <w:highlight w:val="none"/>
        </w:rPr>
        <w:t>国家级</w:t>
      </w:r>
    </w:p>
    <w:p>
      <w:pPr>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lang w:val="zh-TW"/>
        </w:rPr>
        <w:t>（三）受理层级：</w:t>
      </w:r>
      <w:r>
        <w:rPr>
          <w:rFonts w:ascii="Times New Roman" w:hAnsi="Times New Roman" w:eastAsia="仿宋_GB2312" w:cs="Times New Roman"/>
          <w:szCs w:val="21"/>
          <w:highlight w:val="none"/>
        </w:rPr>
        <w:t>国家级</w:t>
      </w:r>
    </w:p>
    <w:p>
      <w:pPr>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lang w:val="zh-TW"/>
        </w:rPr>
        <w:t>（四）初审层级：</w:t>
      </w:r>
      <w:r>
        <w:rPr>
          <w:rFonts w:hint="eastAsia" w:ascii="Times New Roman" w:hAnsi="Times New Roman" w:eastAsia="仿宋_GB2312" w:cs="Times New Roman"/>
          <w:szCs w:val="21"/>
          <w:highlight w:val="none"/>
        </w:rPr>
        <w:t>无</w:t>
      </w:r>
    </w:p>
    <w:p>
      <w:pPr>
        <w:tabs>
          <w:tab w:val="left" w:pos="1880"/>
        </w:tabs>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黑体_GBK" w:cs="Times New Roman"/>
          <w:szCs w:val="21"/>
          <w:highlight w:val="none"/>
        </w:rPr>
        <w:t>七、行政许可事项类型</w:t>
      </w:r>
      <w:bookmarkStart w:id="0" w:name="_GoBack"/>
      <w:bookmarkEnd w:id="0"/>
      <w:r>
        <w:rPr>
          <w:rFonts w:ascii="Times New Roman" w:hAnsi="Times New Roman" w:eastAsia="仿宋" w:cs="Times New Roman"/>
          <w:szCs w:val="21"/>
          <w:highlight w:val="none"/>
        </w:rPr>
        <w:t xml:space="preserve"> </w:t>
      </w:r>
    </w:p>
    <w:p>
      <w:pPr>
        <w:spacing w:line="360" w:lineRule="exact"/>
        <w:ind w:firstLine="420" w:firstLineChars="200"/>
        <w:rPr>
          <w:rFonts w:ascii="Times New Roman" w:hAnsi="Times New Roman" w:eastAsia="仿宋" w:cs="Times New Roman"/>
          <w:szCs w:val="21"/>
          <w:highlight w:val="none"/>
          <w:lang w:val="zh-TW"/>
        </w:rPr>
      </w:pPr>
      <w:r>
        <w:rPr>
          <w:rFonts w:ascii="Times New Roman" w:hAnsi="Times New Roman" w:eastAsia="仿宋_GB2312" w:cs="Times New Roman"/>
          <w:szCs w:val="21"/>
          <w:highlight w:val="none"/>
          <w:lang w:val="zh-TW"/>
        </w:rPr>
        <w:t>条件型</w:t>
      </w:r>
    </w:p>
    <w:p>
      <w:pPr>
        <w:tabs>
          <w:tab w:val="left" w:pos="1880"/>
        </w:tabs>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黑体_GBK" w:cs="Times New Roman"/>
          <w:szCs w:val="21"/>
          <w:highlight w:val="none"/>
        </w:rPr>
        <w:t>八、许可条件</w:t>
      </w:r>
    </w:p>
    <w:p>
      <w:pPr>
        <w:spacing w:line="360" w:lineRule="exact"/>
        <w:ind w:firstLine="421" w:firstLineChars="200"/>
        <w:rPr>
          <w:rFonts w:ascii="Times New Roman" w:hAnsi="Times New Roman" w:eastAsia="仿宋" w:cs="Times New Roman"/>
          <w:b/>
          <w:szCs w:val="21"/>
          <w:highlight w:val="none"/>
          <w:lang w:val="zh-TW"/>
        </w:rPr>
      </w:pPr>
      <w:r>
        <w:rPr>
          <w:rFonts w:ascii="Times New Roman" w:hAnsi="Times New Roman" w:eastAsia="方正楷体_GBK" w:cs="Times New Roman"/>
          <w:b/>
          <w:szCs w:val="21"/>
          <w:highlight w:val="none"/>
          <w:lang w:val="zh-TW"/>
        </w:rPr>
        <w:t>（一）准予行政许可的条件：</w:t>
      </w:r>
    </w:p>
    <w:p>
      <w:pPr>
        <w:tabs>
          <w:tab w:val="left" w:pos="3112"/>
        </w:tabs>
        <w:spacing w:line="360" w:lineRule="exact"/>
        <w:ind w:firstLine="420" w:firstLineChars="200"/>
        <w:jc w:val="left"/>
        <w:rPr>
          <w:rFonts w:ascii="Times New Roman" w:hAnsi="Times New Roman" w:eastAsia="黑体" w:cs="Times New Roman"/>
          <w:szCs w:val="21"/>
          <w:highlight w:val="none"/>
        </w:rPr>
      </w:pPr>
      <w:r>
        <w:rPr>
          <w:rFonts w:hint="eastAsia" w:ascii="Times New Roman" w:hAnsi="仿宋_GB2312" w:eastAsia="仿宋_GB2312" w:cs="Times New Roman"/>
          <w:szCs w:val="21"/>
          <w:highlight w:val="none"/>
        </w:rPr>
        <w:t>1.</w:t>
      </w:r>
      <w:r>
        <w:rPr>
          <w:rFonts w:ascii="Times New Roman" w:hAnsi="仿宋_GB2312" w:eastAsia="仿宋_GB2312" w:cs="Times New Roman"/>
          <w:szCs w:val="21"/>
          <w:highlight w:val="none"/>
        </w:rPr>
        <w:t>化妆品注册人应当遵循风险管理的原则，以科学研究为基础，对提交的注册资料的合法性、真实性、</w:t>
      </w:r>
      <w:r>
        <w:rPr>
          <w:rFonts w:hint="eastAsia" w:ascii="Times New Roman" w:hAnsi="仿宋_GB2312" w:eastAsia="仿宋_GB2312" w:cs="Times New Roman"/>
          <w:szCs w:val="21"/>
          <w:highlight w:val="none"/>
        </w:rPr>
        <w:t>准确性、</w:t>
      </w:r>
      <w:r>
        <w:rPr>
          <w:rFonts w:ascii="Times New Roman" w:hAnsi="仿宋_GB2312" w:eastAsia="仿宋_GB2312" w:cs="Times New Roman"/>
          <w:szCs w:val="21"/>
          <w:highlight w:val="none"/>
        </w:rPr>
        <w:t>完整性</w:t>
      </w:r>
      <w:r>
        <w:rPr>
          <w:rFonts w:hint="eastAsia" w:ascii="Times New Roman" w:hAnsi="仿宋_GB2312" w:eastAsia="仿宋_GB2312" w:cs="Times New Roman"/>
          <w:szCs w:val="21"/>
          <w:highlight w:val="none"/>
        </w:rPr>
        <w:t>和可追溯性</w:t>
      </w:r>
      <w:r>
        <w:rPr>
          <w:rFonts w:ascii="Times New Roman" w:hAnsi="仿宋_GB2312" w:eastAsia="仿宋_GB2312" w:cs="Times New Roman"/>
          <w:szCs w:val="21"/>
          <w:highlight w:val="none"/>
        </w:rPr>
        <w:t>负责</w:t>
      </w:r>
      <w:r>
        <w:rPr>
          <w:rFonts w:hint="eastAsia" w:ascii="Times New Roman" w:hAnsi="仿宋_GB2312" w:eastAsia="仿宋_GB2312" w:cs="Times New Roman"/>
          <w:szCs w:val="21"/>
          <w:highlight w:val="none"/>
        </w:rPr>
        <w:t>。</w:t>
      </w:r>
    </w:p>
    <w:p>
      <w:pPr>
        <w:tabs>
          <w:tab w:val="left" w:pos="3112"/>
        </w:tabs>
        <w:spacing w:line="360" w:lineRule="exact"/>
        <w:ind w:firstLine="420" w:firstLineChars="200"/>
        <w:jc w:val="left"/>
        <w:rPr>
          <w:rFonts w:ascii="Times New Roman" w:hAnsi="仿宋_GB2312" w:eastAsia="仿宋_GB2312" w:cs="Times New Roman"/>
          <w:szCs w:val="21"/>
          <w:highlight w:val="none"/>
        </w:rPr>
      </w:pPr>
      <w:r>
        <w:rPr>
          <w:rFonts w:ascii="Times New Roman" w:hAnsi="仿宋_GB2312" w:eastAsia="仿宋_GB2312" w:cs="Times New Roman"/>
          <w:szCs w:val="21"/>
          <w:highlight w:val="none"/>
        </w:rPr>
        <w:t>2</w:t>
      </w:r>
      <w:r>
        <w:rPr>
          <w:rFonts w:hint="eastAsia" w:ascii="Times New Roman" w:hAnsi="仿宋_GB2312" w:eastAsia="仿宋_GB2312" w:cs="Times New Roman"/>
          <w:szCs w:val="21"/>
          <w:highlight w:val="none"/>
        </w:rPr>
        <w:t>.资料真实完整，能够证明产品安全性和质量可控性，符合法律、行政法规、强制性国家标准和技术规范要求。</w:t>
      </w:r>
    </w:p>
    <w:p>
      <w:pPr>
        <w:spacing w:line="360" w:lineRule="exact"/>
        <w:ind w:firstLine="421" w:firstLineChars="200"/>
        <w:rPr>
          <w:rFonts w:hint="eastAsia" w:ascii="Times New Roman" w:hAnsi="Times New Roman" w:eastAsia="方正楷体_GBK" w:cs="Times New Roman"/>
          <w:b/>
          <w:szCs w:val="21"/>
          <w:highlight w:val="none"/>
          <w:lang w:val="zh-TW"/>
        </w:rPr>
      </w:pPr>
      <w:r>
        <w:rPr>
          <w:rFonts w:hint="eastAsia" w:ascii="Times New Roman" w:hAnsi="Times New Roman" w:eastAsia="方正楷体_GBK" w:cs="Times New Roman"/>
          <w:b/>
          <w:szCs w:val="21"/>
          <w:highlight w:val="none"/>
          <w:lang w:val="zh-TW"/>
        </w:rPr>
        <w:t>（二）受理条件：</w:t>
      </w:r>
    </w:p>
    <w:p>
      <w:pPr>
        <w:tabs>
          <w:tab w:val="left" w:pos="1880"/>
        </w:tabs>
        <w:spacing w:line="360" w:lineRule="exact"/>
        <w:ind w:firstLine="420" w:firstLineChars="200"/>
        <w:rPr>
          <w:rFonts w:hint="eastAsia" w:ascii="Times New Roman" w:hAnsi="仿宋_GB2312" w:eastAsia="仿宋_GB2312" w:cs="Times New Roman"/>
          <w:szCs w:val="21"/>
          <w:highlight w:val="none"/>
          <w:lang w:val="en-US" w:eastAsia="zh-CN"/>
        </w:rPr>
      </w:pPr>
      <w:r>
        <w:rPr>
          <w:rFonts w:hint="eastAsia" w:ascii="Times New Roman" w:hAnsi="仿宋_GB2312" w:eastAsia="仿宋_GB2312" w:cs="Times New Roman"/>
          <w:szCs w:val="21"/>
          <w:highlight w:val="none"/>
          <w:lang w:val="en-US" w:eastAsia="zh-CN"/>
        </w:rPr>
        <w:t>1、化妆品注册人在规定时限内提出延续注册的申请。</w:t>
      </w:r>
    </w:p>
    <w:p>
      <w:pPr>
        <w:tabs>
          <w:tab w:val="left" w:pos="1880"/>
        </w:tabs>
        <w:spacing w:line="360" w:lineRule="exact"/>
        <w:ind w:firstLine="420" w:firstLineChars="200"/>
        <w:rPr>
          <w:rFonts w:hint="eastAsia" w:ascii="Times New Roman" w:hAnsi="仿宋_GB2312" w:eastAsia="仿宋_GB2312" w:cs="Times New Roman"/>
          <w:szCs w:val="21"/>
          <w:highlight w:val="none"/>
          <w:lang w:val="en-US" w:eastAsia="zh-CN"/>
        </w:rPr>
      </w:pPr>
      <w:r>
        <w:rPr>
          <w:rFonts w:hint="eastAsia" w:ascii="Times New Roman" w:hAnsi="仿宋_GB2312" w:eastAsia="仿宋_GB2312" w:cs="Times New Roman"/>
          <w:szCs w:val="21"/>
          <w:highlight w:val="none"/>
          <w:lang w:val="en-US" w:eastAsia="zh-CN"/>
        </w:rPr>
        <w:t>2、化妆品注册人应当依照法律、行政法规、强制性国家标准、技术规范和注册备案管理等规定，开展自查工作。强制性国家标准、技术规范已经修订的，申请延续注册的化妆品需达到修订后标准、技术规范的要求。</w:t>
      </w:r>
    </w:p>
    <w:p>
      <w:pPr>
        <w:tabs>
          <w:tab w:val="left" w:pos="1880"/>
        </w:tabs>
        <w:spacing w:line="360" w:lineRule="exact"/>
        <w:ind w:firstLine="420" w:firstLineChars="200"/>
        <w:rPr>
          <w:rFonts w:hint="eastAsia" w:ascii="Times New Roman" w:hAnsi="仿宋_GB2312" w:eastAsia="仿宋_GB2312" w:cs="Times New Roman"/>
          <w:szCs w:val="21"/>
          <w:highlight w:val="none"/>
          <w:lang w:val="en-US" w:eastAsia="zh-CN"/>
        </w:rPr>
      </w:pPr>
      <w:r>
        <w:rPr>
          <w:rFonts w:hint="eastAsia" w:ascii="Times New Roman" w:hAnsi="仿宋_GB2312" w:eastAsia="仿宋_GB2312" w:cs="Times New Roman"/>
          <w:szCs w:val="21"/>
          <w:highlight w:val="none"/>
          <w:lang w:val="en-US" w:eastAsia="zh-CN"/>
        </w:rPr>
        <w:t>3、化妆品注册人应当按照《化妆品注册备案资料管理规定》的要求提交注册资料。注册资料应当使用规范汉字、清晰完整、符合国家有关用章规定，确保申报资料中同项内容前后一致。</w:t>
      </w:r>
    </w:p>
    <w:p>
      <w:pPr>
        <w:tabs>
          <w:tab w:val="left" w:pos="1880"/>
        </w:tabs>
        <w:spacing w:line="360" w:lineRule="exact"/>
        <w:ind w:firstLine="421" w:firstLineChars="200"/>
        <w:rPr>
          <w:rFonts w:ascii="Times New Roman" w:hAnsi="Times New Roman" w:eastAsia="方正楷体_GBK" w:cs="Times New Roman"/>
          <w:b/>
          <w:szCs w:val="21"/>
          <w:highlight w:val="none"/>
          <w:lang w:val="zh-TW"/>
        </w:rPr>
      </w:pPr>
      <w:r>
        <w:rPr>
          <w:rFonts w:ascii="Times New Roman" w:hAnsi="Times New Roman" w:eastAsia="方正楷体_GBK" w:cs="Times New Roman"/>
          <w:b/>
          <w:szCs w:val="21"/>
          <w:highlight w:val="none"/>
          <w:lang w:val="zh-TW"/>
        </w:rPr>
        <w:t>（</w:t>
      </w:r>
      <w:r>
        <w:rPr>
          <w:rFonts w:hint="eastAsia" w:ascii="Times New Roman" w:hAnsi="Times New Roman" w:eastAsia="方正楷体_GBK" w:cs="Times New Roman"/>
          <w:b/>
          <w:szCs w:val="21"/>
          <w:highlight w:val="none"/>
          <w:lang w:val="zh-TW"/>
        </w:rPr>
        <w:t>三</w:t>
      </w:r>
      <w:r>
        <w:rPr>
          <w:rFonts w:ascii="Times New Roman" w:hAnsi="Times New Roman" w:eastAsia="方正楷体_GBK" w:cs="Times New Roman"/>
          <w:b/>
          <w:szCs w:val="21"/>
          <w:highlight w:val="none"/>
          <w:lang w:val="zh-TW"/>
        </w:rPr>
        <w:t>）规定许可条件的依据：</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rPr>
        <w:t>《化妆品监督管理条例》第二十四条</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rPr>
        <w:t>特殊化妆品注册证有效期为5年。有效期届满需要延续注册的，应当在有效期届满30个工作日前提出延续注册的申请。除有本条第二款规定情形外，国务院药品监督管理部门应当在特殊化妆品注册证有效期届满前作出准予延续的决定；逾期未作决定的，视为准予延续。</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有下列情形之一的，不予延续注册：</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（一）注册人未在规定期限内提出延续注册申请；</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（二）强制性国家标准、技术规范已经修订，申请延续注册的化妆品不能达到修订后标准、技术规范的要求。</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2.《化妆品注册备案管理办法》（国家市场监督管理总局令第35号）第四十三条</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rPr>
        <w:t> 特殊化妆品注册证有效期届满需要延续的，注册人应当在产品注册证有效期届满前90个工作日至30个工作日期间提出延续注册申请，并承诺符合强制性国家标准、技术规范的要求。注册人应当对提交资料和作出承诺的真实性、合法性负责。</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逾期未提出延续注册申请的，不再受理其延续注册申请。</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第四十四条</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rPr>
        <w:t>受理机构应当在收到延续注册申请后5个工作日内对申请资料进行形式审查，符合要求的予以受理，并自受理之日起10个工作日内向申请人发出新的注册证。注册证有效期自原注册证有效期届满之日的次日起重新计算。</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第四十五条</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rPr>
        <w:t>药品监督管理部门应当对已延续注册的特殊化妆品的申报资料和承诺进行监督，经监督检查或者技术审评发现存在不符合强制性国家标准、技术规范情形的，应当依法撤销特殊化妆品注册证。</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3. 国家药监局关于发布《化妆品注册备案资料管理规定》的公告（2021年第32号）第五十二条</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rPr>
        <w:t>申请特殊化妆品注册证有效期延续的，应当提交以下资料：</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（一）注册延续申请表；</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（二）产品自查情况说明，主要内容包括：</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1.生产（进口）销售证明材料（限上一注册周期）；</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2.监督抽检、查处、召回情况（限上一注册周期）；</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3.该产品不良反应统计分析情况及采取措施；</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4.其他需要说明的内容。</w:t>
      </w:r>
    </w:p>
    <w:p>
      <w:pPr>
        <w:tabs>
          <w:tab w:val="left" w:pos="1880"/>
        </w:tabs>
        <w:spacing w:line="360" w:lineRule="exact"/>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（三）根据现行法规、标准调整情况，应当提交相应的产品检验报告。</w:t>
      </w:r>
    </w:p>
    <w:p>
      <w:pPr>
        <w:tabs>
          <w:tab w:val="left" w:pos="1880"/>
        </w:tabs>
        <w:spacing w:line="360" w:lineRule="exact"/>
        <w:ind w:firstLine="420" w:firstLineChars="200"/>
        <w:rPr>
          <w:rFonts w:ascii="Times New Roman" w:hAnsi="Times New Roman" w:eastAsia="方正黑体_GBK" w:cs="Times New Roman"/>
          <w:szCs w:val="21"/>
          <w:highlight w:val="none"/>
          <w:lang w:val="zh-TW"/>
        </w:rPr>
      </w:pPr>
      <w:r>
        <w:rPr>
          <w:rFonts w:ascii="Times New Roman" w:hAnsi="Times New Roman" w:eastAsia="方正黑体_GBK" w:cs="Times New Roman"/>
          <w:szCs w:val="21"/>
          <w:highlight w:val="none"/>
          <w:lang w:val="zh-TW"/>
        </w:rPr>
        <w:t>九、申请材料</w:t>
      </w:r>
    </w:p>
    <w:p>
      <w:pPr>
        <w:tabs>
          <w:tab w:val="left" w:pos="3112"/>
        </w:tabs>
        <w:spacing w:line="360" w:lineRule="exact"/>
        <w:ind w:firstLine="421" w:firstLineChars="200"/>
        <w:jc w:val="left"/>
        <w:rPr>
          <w:rFonts w:ascii="Times New Roman" w:hAnsi="Times New Roman" w:eastAsia="方正楷体_GBK" w:cs="Times New Roman"/>
          <w:b/>
          <w:szCs w:val="21"/>
          <w:highlight w:val="none"/>
          <w:lang w:val="zh-TW"/>
        </w:rPr>
      </w:pPr>
      <w:r>
        <w:rPr>
          <w:rFonts w:hint="eastAsia" w:ascii="Times New Roman" w:hAnsi="Times New Roman" w:eastAsia="方正楷体_GBK" w:cs="Times New Roman"/>
          <w:b/>
          <w:szCs w:val="21"/>
          <w:highlight w:val="none"/>
          <w:lang w:val="zh-TW"/>
        </w:rPr>
        <w:t>（</w:t>
      </w:r>
      <w:r>
        <w:rPr>
          <w:rFonts w:hint="eastAsia" w:ascii="Times New Roman" w:hAnsi="Times New Roman" w:eastAsia="方正楷体_GBK" w:cs="Times New Roman"/>
          <w:b/>
          <w:szCs w:val="21"/>
          <w:highlight w:val="none"/>
          <w:lang w:val="en-US" w:eastAsia="zh-CN"/>
        </w:rPr>
        <w:t>一</w:t>
      </w:r>
      <w:r>
        <w:rPr>
          <w:rFonts w:hint="eastAsia" w:ascii="Times New Roman" w:hAnsi="Times New Roman" w:eastAsia="方正楷体_GBK" w:cs="Times New Roman"/>
          <w:b/>
          <w:szCs w:val="21"/>
          <w:highlight w:val="none"/>
          <w:lang w:val="zh-TW"/>
        </w:rPr>
        <w:t>）</w:t>
      </w:r>
      <w:r>
        <w:rPr>
          <w:rFonts w:hint="eastAsia" w:ascii="Times New Roman" w:hAnsi="Times New Roman" w:eastAsia="方正楷体_GBK" w:cs="Times New Roman"/>
          <w:b/>
          <w:szCs w:val="21"/>
          <w:highlight w:val="none"/>
          <w:lang w:val="zh-TW" w:eastAsia="zh-CN"/>
        </w:rPr>
        <w:t>国产</w:t>
      </w:r>
      <w:r>
        <w:rPr>
          <w:rFonts w:hint="eastAsia" w:ascii="Times New Roman" w:hAnsi="Times New Roman" w:eastAsia="方正楷体_GBK" w:cs="Times New Roman"/>
          <w:b/>
          <w:szCs w:val="21"/>
          <w:highlight w:val="none"/>
          <w:lang w:val="zh-TW"/>
        </w:rPr>
        <w:t>特殊化妆品延续注册审批</w:t>
      </w:r>
    </w:p>
    <w:p>
      <w:pPr>
        <w:tabs>
          <w:tab w:val="left" w:pos="3035"/>
        </w:tabs>
        <w:spacing w:line="360" w:lineRule="exact"/>
        <w:ind w:firstLine="420" w:firstLineChars="200"/>
        <w:rPr>
          <w:rFonts w:ascii="仿宋" w:hAnsi="仿宋" w:eastAsia="仿宋" w:cs="Times New Roman"/>
          <w:szCs w:val="21"/>
          <w:highlight w:val="none"/>
          <w:lang w:val="zh-TW"/>
        </w:rPr>
      </w:pPr>
      <w:r>
        <w:rPr>
          <w:rFonts w:hint="eastAsia" w:ascii="仿宋" w:hAnsi="仿宋" w:eastAsia="仿宋" w:cs="Times New Roman"/>
          <w:szCs w:val="21"/>
          <w:highlight w:val="none"/>
          <w:lang w:val="zh-TW"/>
        </w:rPr>
        <w:t>1.化妆品产品注册延续申请表；</w:t>
      </w:r>
    </w:p>
    <w:p>
      <w:pPr>
        <w:tabs>
          <w:tab w:val="left" w:pos="3035"/>
        </w:tabs>
        <w:spacing w:line="360" w:lineRule="exact"/>
        <w:ind w:firstLine="420" w:firstLineChars="200"/>
        <w:rPr>
          <w:rFonts w:ascii="仿宋" w:hAnsi="仿宋" w:eastAsia="仿宋" w:cs="Times New Roman"/>
          <w:szCs w:val="21"/>
          <w:highlight w:val="none"/>
          <w:lang w:val="zh-TW"/>
        </w:rPr>
      </w:pPr>
      <w:r>
        <w:rPr>
          <w:rFonts w:hint="eastAsia" w:ascii="仿宋" w:hAnsi="仿宋" w:eastAsia="仿宋" w:cs="Times New Roman"/>
          <w:szCs w:val="21"/>
          <w:highlight w:val="none"/>
          <w:lang w:val="zh-TW"/>
        </w:rPr>
        <w:t>2.化妆品注册延续自查情况报告；</w:t>
      </w:r>
    </w:p>
    <w:p>
      <w:pPr>
        <w:tabs>
          <w:tab w:val="left" w:pos="3035"/>
        </w:tabs>
        <w:spacing w:line="360" w:lineRule="exact"/>
        <w:ind w:firstLine="420" w:firstLineChars="200"/>
        <w:rPr>
          <w:rFonts w:ascii="仿宋" w:hAnsi="仿宋" w:eastAsia="仿宋" w:cs="Times New Roman"/>
          <w:szCs w:val="21"/>
          <w:highlight w:val="none"/>
          <w:lang w:val="zh-TW"/>
        </w:rPr>
      </w:pPr>
      <w:r>
        <w:rPr>
          <w:rFonts w:hint="eastAsia" w:ascii="仿宋" w:hAnsi="仿宋" w:eastAsia="仿宋" w:cs="Times New Roman"/>
          <w:szCs w:val="21"/>
          <w:highlight w:val="none"/>
          <w:lang w:val="zh-TW"/>
        </w:rPr>
        <w:t>3.根据现行法规、标准调整情况，应当提交相应的产品检验报告。</w:t>
      </w:r>
    </w:p>
    <w:p>
      <w:pPr>
        <w:tabs>
          <w:tab w:val="left" w:pos="3112"/>
        </w:tabs>
        <w:spacing w:line="360" w:lineRule="exact"/>
        <w:ind w:firstLine="421" w:firstLineChars="200"/>
        <w:jc w:val="left"/>
        <w:rPr>
          <w:rFonts w:ascii="楷体_GB2312" w:hAnsi="Times New Roman" w:eastAsia="楷体_GB2312" w:cs="Times New Roman"/>
          <w:b/>
          <w:szCs w:val="21"/>
          <w:highlight w:val="none"/>
          <w:lang w:val="zh-TW"/>
        </w:rPr>
      </w:pPr>
      <w:r>
        <w:rPr>
          <w:rFonts w:hint="eastAsia" w:ascii="Times New Roman" w:hAnsi="Times New Roman" w:eastAsia="方正楷体_GBK" w:cs="Times New Roman"/>
          <w:b/>
          <w:szCs w:val="21"/>
          <w:highlight w:val="none"/>
          <w:lang w:val="zh-TW"/>
        </w:rPr>
        <w:t>规定申请材料的依据：</w:t>
      </w:r>
    </w:p>
    <w:p>
      <w:pPr>
        <w:tabs>
          <w:tab w:val="left" w:pos="3035"/>
        </w:tabs>
        <w:spacing w:line="360" w:lineRule="exact"/>
        <w:ind w:firstLine="420" w:firstLineChars="200"/>
        <w:rPr>
          <w:rFonts w:ascii="仿宋" w:hAnsi="仿宋" w:eastAsia="仿宋" w:cs="Times New Roman"/>
          <w:szCs w:val="21"/>
          <w:highlight w:val="none"/>
          <w:lang w:val="zh-TW"/>
        </w:rPr>
      </w:pPr>
      <w:r>
        <w:rPr>
          <w:rFonts w:hint="eastAsia" w:ascii="仿宋" w:hAnsi="仿宋" w:eastAsia="仿宋" w:cs="Times New Roman"/>
          <w:szCs w:val="21"/>
          <w:highlight w:val="none"/>
          <w:lang w:val="zh-TW"/>
        </w:rPr>
        <w:t>1.《化妆品注册备案管理办法》（国家市场监督管理总局令第35号）第四十三条：特殊化妆品注册证有效期届满需要延续的，注册人应当在产品注册证有效期届满前90个工作日至30个工作日期间提出延续注册申请，并承诺符合强制性国家标准、技术规范的要求。注册人应当对提交资料和作出承诺的真实性、合法性负责。……</w:t>
      </w:r>
    </w:p>
    <w:p>
      <w:pPr>
        <w:tabs>
          <w:tab w:val="left" w:pos="3035"/>
        </w:tabs>
        <w:spacing w:line="360" w:lineRule="exact"/>
        <w:ind w:firstLine="420" w:firstLineChars="200"/>
        <w:rPr>
          <w:rFonts w:ascii="仿宋" w:hAnsi="仿宋" w:eastAsia="仿宋" w:cs="Times New Roman"/>
          <w:szCs w:val="21"/>
          <w:highlight w:val="none"/>
          <w:lang w:val="zh-TW"/>
        </w:rPr>
      </w:pPr>
      <w:r>
        <w:rPr>
          <w:rFonts w:hint="eastAsia" w:ascii="仿宋" w:hAnsi="仿宋" w:eastAsia="仿宋" w:cs="Times New Roman"/>
          <w:szCs w:val="21"/>
          <w:highlight w:val="none"/>
          <w:lang w:val="zh-TW"/>
        </w:rPr>
        <w:t>2.《国家药监局关于发布&lt;化妆品注册备案资料管理规定&gt;的公告》（2021年第32号）第五十二条：申请特殊化妆品注册证有效期延续的，应当提交以下资料：</w:t>
      </w:r>
    </w:p>
    <w:p>
      <w:pPr>
        <w:tabs>
          <w:tab w:val="left" w:pos="3035"/>
        </w:tabs>
        <w:spacing w:line="360" w:lineRule="exact"/>
        <w:ind w:firstLine="420" w:firstLineChars="200"/>
        <w:rPr>
          <w:rFonts w:ascii="仿宋" w:hAnsi="仿宋" w:eastAsia="仿宋" w:cs="Times New Roman"/>
          <w:szCs w:val="21"/>
          <w:highlight w:val="none"/>
          <w:lang w:val="zh-TW"/>
        </w:rPr>
      </w:pPr>
      <w:r>
        <w:rPr>
          <w:rFonts w:hint="eastAsia" w:ascii="仿宋" w:hAnsi="仿宋" w:eastAsia="仿宋" w:cs="Times New Roman"/>
          <w:szCs w:val="21"/>
          <w:highlight w:val="none"/>
          <w:lang w:val="zh-TW"/>
        </w:rPr>
        <w:t>（一）注册延续申请表；</w:t>
      </w:r>
    </w:p>
    <w:p>
      <w:pPr>
        <w:tabs>
          <w:tab w:val="left" w:pos="3035"/>
        </w:tabs>
        <w:spacing w:line="360" w:lineRule="exact"/>
        <w:ind w:firstLine="420" w:firstLineChars="200"/>
        <w:rPr>
          <w:rFonts w:ascii="仿宋" w:hAnsi="仿宋" w:eastAsia="仿宋" w:cs="Times New Roman"/>
          <w:szCs w:val="21"/>
          <w:highlight w:val="none"/>
          <w:lang w:val="zh-TW"/>
        </w:rPr>
      </w:pPr>
      <w:r>
        <w:rPr>
          <w:rFonts w:hint="eastAsia" w:ascii="仿宋" w:hAnsi="仿宋" w:eastAsia="仿宋" w:cs="Times New Roman"/>
          <w:szCs w:val="21"/>
          <w:highlight w:val="none"/>
          <w:lang w:val="zh-TW"/>
        </w:rPr>
        <w:t>（二）产品自查情况说明，主要内容包括：</w:t>
      </w:r>
    </w:p>
    <w:p>
      <w:pPr>
        <w:tabs>
          <w:tab w:val="left" w:pos="3035"/>
        </w:tabs>
        <w:spacing w:line="360" w:lineRule="exact"/>
        <w:ind w:firstLine="420" w:firstLineChars="200"/>
        <w:rPr>
          <w:rFonts w:ascii="仿宋" w:hAnsi="仿宋" w:eastAsia="仿宋" w:cs="Times New Roman"/>
          <w:szCs w:val="21"/>
          <w:highlight w:val="none"/>
          <w:lang w:val="zh-TW"/>
        </w:rPr>
      </w:pPr>
      <w:r>
        <w:rPr>
          <w:rFonts w:hint="eastAsia" w:ascii="仿宋" w:hAnsi="仿宋" w:eastAsia="仿宋" w:cs="Times New Roman"/>
          <w:szCs w:val="21"/>
          <w:highlight w:val="none"/>
          <w:lang w:val="zh-TW"/>
        </w:rPr>
        <w:t>1.生产（进口）销售证明材料（限上一注册周期）；</w:t>
      </w:r>
    </w:p>
    <w:p>
      <w:pPr>
        <w:tabs>
          <w:tab w:val="left" w:pos="3035"/>
        </w:tabs>
        <w:spacing w:line="360" w:lineRule="exact"/>
        <w:ind w:firstLine="420" w:firstLineChars="200"/>
        <w:rPr>
          <w:rFonts w:ascii="仿宋" w:hAnsi="仿宋" w:eastAsia="仿宋" w:cs="Times New Roman"/>
          <w:szCs w:val="21"/>
          <w:highlight w:val="none"/>
          <w:lang w:val="zh-TW"/>
        </w:rPr>
      </w:pPr>
      <w:r>
        <w:rPr>
          <w:rFonts w:hint="eastAsia" w:ascii="仿宋" w:hAnsi="仿宋" w:eastAsia="仿宋" w:cs="Times New Roman"/>
          <w:szCs w:val="21"/>
          <w:highlight w:val="none"/>
          <w:lang w:val="zh-TW"/>
        </w:rPr>
        <w:t>2.监督抽检、查处、召回情况（限上一注册周期）；</w:t>
      </w:r>
    </w:p>
    <w:p>
      <w:pPr>
        <w:tabs>
          <w:tab w:val="left" w:pos="3035"/>
        </w:tabs>
        <w:spacing w:line="360" w:lineRule="exact"/>
        <w:ind w:firstLine="420" w:firstLineChars="200"/>
        <w:rPr>
          <w:rFonts w:ascii="仿宋" w:hAnsi="仿宋" w:eastAsia="仿宋" w:cs="Times New Roman"/>
          <w:szCs w:val="21"/>
          <w:highlight w:val="none"/>
          <w:lang w:val="zh-TW"/>
        </w:rPr>
      </w:pPr>
      <w:r>
        <w:rPr>
          <w:rFonts w:hint="eastAsia" w:ascii="仿宋" w:hAnsi="仿宋" w:eastAsia="仿宋" w:cs="Times New Roman"/>
          <w:szCs w:val="21"/>
          <w:highlight w:val="none"/>
          <w:lang w:val="zh-TW"/>
        </w:rPr>
        <w:t>3.该产品不良反应统计分析情况及采取措施；</w:t>
      </w:r>
    </w:p>
    <w:p>
      <w:pPr>
        <w:tabs>
          <w:tab w:val="left" w:pos="3035"/>
        </w:tabs>
        <w:spacing w:line="360" w:lineRule="exact"/>
        <w:ind w:firstLine="420" w:firstLineChars="200"/>
        <w:rPr>
          <w:rFonts w:ascii="仿宋" w:hAnsi="仿宋" w:eastAsia="仿宋" w:cs="Times New Roman"/>
          <w:szCs w:val="21"/>
          <w:highlight w:val="none"/>
          <w:lang w:val="zh-TW"/>
        </w:rPr>
      </w:pPr>
      <w:r>
        <w:rPr>
          <w:rFonts w:hint="eastAsia" w:ascii="仿宋" w:hAnsi="仿宋" w:eastAsia="仿宋" w:cs="Times New Roman"/>
          <w:szCs w:val="21"/>
          <w:highlight w:val="none"/>
          <w:lang w:val="zh-TW"/>
        </w:rPr>
        <w:t>4.其他需要说明的内容。</w:t>
      </w:r>
    </w:p>
    <w:p>
      <w:pPr>
        <w:tabs>
          <w:tab w:val="left" w:pos="3035"/>
        </w:tabs>
        <w:spacing w:line="360" w:lineRule="exact"/>
        <w:ind w:firstLine="420" w:firstLineChars="200"/>
        <w:rPr>
          <w:rFonts w:ascii="仿宋" w:hAnsi="仿宋" w:eastAsia="仿宋" w:cs="Times New Roman"/>
          <w:szCs w:val="21"/>
          <w:highlight w:val="none"/>
          <w:lang w:val="zh-TW"/>
        </w:rPr>
      </w:pPr>
      <w:r>
        <w:rPr>
          <w:rFonts w:hint="eastAsia" w:ascii="仿宋" w:hAnsi="仿宋" w:eastAsia="仿宋" w:cs="Times New Roman"/>
          <w:szCs w:val="21"/>
          <w:highlight w:val="none"/>
          <w:lang w:val="zh-TW"/>
        </w:rPr>
        <w:t>（三）根据现行法规、标准调整情况，应当提交相应的产品检验报告。</w:t>
      </w:r>
    </w:p>
    <w:p>
      <w:pPr>
        <w:tabs>
          <w:tab w:val="left" w:pos="3112"/>
        </w:tabs>
        <w:spacing w:line="360" w:lineRule="exact"/>
        <w:ind w:firstLine="421" w:firstLineChars="200"/>
        <w:jc w:val="left"/>
        <w:rPr>
          <w:rFonts w:ascii="Times New Roman" w:hAnsi="Times New Roman" w:eastAsia="方正楷体_GBK" w:cs="Times New Roman"/>
          <w:b/>
          <w:szCs w:val="21"/>
          <w:highlight w:val="none"/>
          <w:lang w:val="zh-TW"/>
        </w:rPr>
      </w:pPr>
      <w:r>
        <w:rPr>
          <w:rFonts w:hint="eastAsia" w:ascii="Times New Roman" w:hAnsi="Times New Roman" w:eastAsia="方正楷体_GBK" w:cs="Times New Roman"/>
          <w:b/>
          <w:szCs w:val="21"/>
          <w:highlight w:val="none"/>
          <w:lang w:val="zh-TW"/>
        </w:rPr>
        <w:t>材料信息：</w:t>
      </w:r>
    </w:p>
    <w:p>
      <w:pPr>
        <w:pStyle w:val="13"/>
        <w:numPr>
          <w:ilvl w:val="0"/>
          <w:numId w:val="2"/>
        </w:numPr>
        <w:spacing w:line="360" w:lineRule="exact"/>
        <w:ind w:firstLineChars="0"/>
        <w:rPr>
          <w:rFonts w:ascii="Times New Roman" w:hAnsi="Times New Roman" w:eastAsia="仿宋_GB2312" w:cs="Times New Roman"/>
          <w:szCs w:val="21"/>
          <w:highlight w:val="none"/>
          <w:lang w:val="zh-TW"/>
        </w:rPr>
      </w:pPr>
    </w:p>
    <w:p>
      <w:pPr>
        <w:spacing w:line="360" w:lineRule="exact"/>
        <w:ind w:left="42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材料名称：</w:t>
      </w:r>
      <w:r>
        <w:rPr>
          <w:rFonts w:hint="eastAsia" w:ascii="Times New Roman" w:hAnsi="Times New Roman" w:eastAsia="仿宋_GB2312" w:cs="Times New Roman"/>
          <w:szCs w:val="21"/>
          <w:highlight w:val="none"/>
          <w:u w:val="single"/>
          <w:lang w:val="zh-TW"/>
        </w:rPr>
        <w:t xml:space="preserve">  化妆品产品注册延续申请表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材料形式：</w:t>
      </w:r>
      <w:r>
        <w:rPr>
          <w:rFonts w:hint="eastAsia" w:ascii="Times New Roman" w:hAnsi="Times New Roman" w:eastAsia="仿宋_GB2312" w:cs="Times New Roman"/>
          <w:szCs w:val="21"/>
          <w:highlight w:val="none"/>
          <w:u w:val="single"/>
          <w:lang w:val="zh-TW"/>
        </w:rPr>
        <w:t xml:space="preserve">  纸质</w:t>
      </w:r>
      <w:r>
        <w:rPr>
          <w:rFonts w:hint="eastAsia" w:ascii="Times New Roman" w:hAnsi="Times New Roman" w:eastAsia="仿宋_GB2312" w:cs="Times New Roman"/>
          <w:szCs w:val="21"/>
          <w:highlight w:val="none"/>
          <w:u w:val="single"/>
          <w:lang w:val="zh-TW" w:eastAsia="zh-CN"/>
        </w:rPr>
        <w:t>或</w:t>
      </w:r>
      <w:r>
        <w:rPr>
          <w:rFonts w:hint="eastAsia" w:ascii="Times New Roman" w:hAnsi="Times New Roman" w:eastAsia="仿宋_GB2312" w:cs="Times New Roman"/>
          <w:szCs w:val="21"/>
          <w:highlight w:val="none"/>
          <w:u w:val="single"/>
          <w:lang w:val="zh-TW"/>
        </w:rPr>
        <w:t xml:space="preserve">电子           </w:t>
      </w:r>
    </w:p>
    <w:p>
      <w:pPr>
        <w:spacing w:line="360" w:lineRule="exact"/>
        <w:ind w:firstLine="420" w:firstLineChars="200"/>
        <w:rPr>
          <w:rFonts w:hint="eastAsia" w:ascii="Times New Roman" w:hAnsi="Times New Roman" w:eastAsia="仿宋_GB2312" w:cs="Times New Roman"/>
          <w:szCs w:val="21"/>
          <w:highlight w:val="none"/>
          <w:u w:val="single"/>
          <w:lang w:val="zh-TW"/>
        </w:rPr>
      </w:pPr>
      <w:r>
        <w:rPr>
          <w:rFonts w:hint="eastAsia" w:ascii="Times New Roman" w:hAnsi="Times New Roman" w:eastAsia="仿宋_GB2312" w:cs="Times New Roman"/>
          <w:szCs w:val="21"/>
          <w:highlight w:val="none"/>
          <w:lang w:val="zh-TW"/>
        </w:rPr>
        <w:t>材料必要性：</w:t>
      </w:r>
      <w:r>
        <w:rPr>
          <w:rFonts w:hint="eastAsia" w:ascii="Times New Roman" w:hAnsi="Times New Roman" w:eastAsia="仿宋_GB2312" w:cs="Times New Roman"/>
          <w:szCs w:val="21"/>
          <w:highlight w:val="none"/>
          <w:u w:val="single"/>
          <w:lang w:val="zh-TW"/>
        </w:rPr>
        <w:t xml:space="preserve">    必要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材料类型：</w:t>
      </w:r>
      <w:r>
        <w:rPr>
          <w:rFonts w:hint="eastAsia" w:ascii="Times New Roman" w:hAnsi="Times New Roman" w:eastAsia="仿宋_GB2312" w:cs="Times New Roman"/>
          <w:szCs w:val="21"/>
          <w:highlight w:val="none"/>
          <w:u w:val="single"/>
          <w:lang w:val="zh-TW"/>
        </w:rPr>
        <w:t xml:space="preserve">     原件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来源渠道：</w:t>
      </w:r>
      <w:r>
        <w:rPr>
          <w:rFonts w:hint="eastAsia" w:ascii="Times New Roman" w:hAnsi="Times New Roman" w:eastAsia="仿宋_GB2312" w:cs="Times New Roman"/>
          <w:szCs w:val="21"/>
          <w:highlight w:val="none"/>
          <w:u w:val="single"/>
          <w:lang w:val="zh-TW"/>
        </w:rPr>
        <w:t xml:space="preserve">      申请人自备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来源渠道说明：</w:t>
      </w:r>
      <w:r>
        <w:rPr>
          <w:rFonts w:hint="eastAsia" w:ascii="Times New Roman" w:hAnsi="Times New Roman" w:eastAsia="仿宋_GB2312" w:cs="Times New Roman"/>
          <w:szCs w:val="21"/>
          <w:highlight w:val="none"/>
          <w:u w:val="single"/>
          <w:lang w:val="zh-TW"/>
        </w:rPr>
        <w:t xml:space="preserve">   电子版线上提交，纸质版线下打印  </w:t>
      </w:r>
    </w:p>
    <w:p>
      <w:pPr>
        <w:spacing w:line="360" w:lineRule="exact"/>
        <w:ind w:firstLine="420" w:firstLineChars="200"/>
        <w:rPr>
          <w:rFonts w:ascii="Times New Roman" w:hAnsi="Times New Roman" w:eastAsia="仿宋_GB2312" w:cs="Times New Roman"/>
          <w:szCs w:val="21"/>
          <w:highlight w:val="none"/>
          <w:u w:val="single"/>
          <w:lang w:val="zh-TW" w:eastAsia="zh-TW"/>
        </w:rPr>
      </w:pPr>
      <w:r>
        <w:rPr>
          <w:rFonts w:hint="eastAsia" w:ascii="Times New Roman" w:hAnsi="Times New Roman" w:eastAsia="仿宋_GB2312" w:cs="Times New Roman"/>
          <w:szCs w:val="21"/>
          <w:highlight w:val="none"/>
          <w:lang w:val="zh-TW" w:eastAsia="zh-TW"/>
        </w:rPr>
        <w:t>空白表格（附件）：</w:t>
      </w:r>
      <w:r>
        <w:rPr>
          <w:rFonts w:hint="eastAsia" w:ascii="Times New Roman" w:hAnsi="Times New Roman" w:eastAsia="仿宋_GB2312" w:cs="Times New Roman"/>
          <w:szCs w:val="21"/>
          <w:highlight w:val="none"/>
          <w:u w:val="single"/>
          <w:lang w:val="zh-TW" w:eastAsia="zh-TW"/>
        </w:rPr>
        <w:t xml:space="preserve">    附</w:t>
      </w:r>
      <w:r>
        <w:rPr>
          <w:rFonts w:hint="eastAsia" w:ascii="Times New Roman" w:hAnsi="Times New Roman" w:eastAsia="仿宋_GB2312" w:cs="Times New Roman"/>
          <w:szCs w:val="21"/>
          <w:highlight w:val="none"/>
          <w:u w:val="single"/>
          <w:lang w:val="en-US" w:eastAsia="zh-CN"/>
        </w:rPr>
        <w:t>1</w:t>
      </w:r>
      <w:r>
        <w:rPr>
          <w:rFonts w:hint="eastAsia" w:ascii="Times New Roman" w:hAnsi="Times New Roman" w:eastAsia="仿宋_GB2312" w:cs="Times New Roman"/>
          <w:szCs w:val="21"/>
          <w:highlight w:val="none"/>
          <w:u w:val="single"/>
          <w:lang w:val="zh-TW" w:eastAsia="zh-TW"/>
        </w:rPr>
        <w:t xml:space="preserve">           </w:t>
      </w:r>
    </w:p>
    <w:p>
      <w:pPr>
        <w:spacing w:line="360" w:lineRule="exact"/>
        <w:ind w:firstLine="420" w:firstLineChars="200"/>
        <w:rPr>
          <w:rFonts w:ascii="Times New Roman" w:hAnsi="Times New Roman" w:eastAsia="仿宋_GB2312" w:cs="Times New Roman"/>
          <w:szCs w:val="21"/>
          <w:highlight w:val="none"/>
          <w:u w:val="single"/>
          <w:lang w:val="zh-TW"/>
        </w:rPr>
      </w:pPr>
      <w:r>
        <w:rPr>
          <w:rFonts w:hint="eastAsia" w:ascii="Times New Roman" w:hAnsi="Times New Roman" w:eastAsia="仿宋_GB2312" w:cs="Times New Roman"/>
          <w:szCs w:val="21"/>
          <w:highlight w:val="none"/>
          <w:lang w:val="zh-TW"/>
        </w:rPr>
        <w:t>示例样表（附件）：</w:t>
      </w:r>
      <w:r>
        <w:rPr>
          <w:rFonts w:hint="eastAsia" w:ascii="Times New Roman" w:hAnsi="Times New Roman" w:eastAsia="仿宋_GB2312" w:cs="Times New Roman"/>
          <w:szCs w:val="21"/>
          <w:highlight w:val="none"/>
          <w:u w:val="single"/>
          <w:lang w:val="zh-TW"/>
        </w:rPr>
        <w:t xml:space="preserve">    附</w:t>
      </w:r>
      <w:r>
        <w:rPr>
          <w:rFonts w:hint="eastAsia" w:ascii="Times New Roman" w:hAnsi="Times New Roman" w:eastAsia="仿宋_GB2312" w:cs="Times New Roman"/>
          <w:szCs w:val="21"/>
          <w:highlight w:val="none"/>
          <w:u w:val="single"/>
          <w:lang w:val="en-US" w:eastAsia="zh-CN"/>
        </w:rPr>
        <w:t>2</w:t>
      </w:r>
      <w:r>
        <w:rPr>
          <w:rFonts w:hint="eastAsia" w:ascii="Times New Roman" w:hAnsi="Times New Roman" w:eastAsia="仿宋_GB2312" w:cs="Times New Roman"/>
          <w:szCs w:val="21"/>
          <w:highlight w:val="none"/>
          <w:u w:val="single"/>
          <w:lang w:val="zh-TW"/>
        </w:rPr>
        <w:t xml:space="preserve">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纸质材料份数：</w:t>
      </w:r>
      <w:r>
        <w:rPr>
          <w:rFonts w:hint="eastAsia" w:ascii="Times New Roman" w:hAnsi="Times New Roman" w:eastAsia="仿宋_GB2312" w:cs="Times New Roman"/>
          <w:szCs w:val="21"/>
          <w:highlight w:val="none"/>
          <w:u w:val="single"/>
          <w:lang w:val="zh-TW"/>
        </w:rPr>
        <w:t xml:space="preserve">      1         </w:t>
      </w:r>
    </w:p>
    <w:p>
      <w:pPr>
        <w:spacing w:line="360" w:lineRule="exact"/>
        <w:ind w:firstLine="420" w:firstLineChars="200"/>
        <w:rPr>
          <w:rFonts w:ascii="Times New Roman" w:hAnsi="Times New Roman" w:eastAsia="仿宋_GB2312" w:cs="Times New Roman"/>
          <w:szCs w:val="21"/>
          <w:highlight w:val="none"/>
          <w:u w:val="single"/>
          <w:lang w:val="zh-TW"/>
        </w:rPr>
      </w:pPr>
      <w:r>
        <w:rPr>
          <w:rFonts w:hint="eastAsia" w:ascii="Times New Roman" w:hAnsi="Times New Roman" w:eastAsia="仿宋_GB2312" w:cs="Times New Roman"/>
          <w:szCs w:val="21"/>
          <w:highlight w:val="none"/>
          <w:lang w:val="zh-TW"/>
        </w:rPr>
        <w:t>纸质材料规格：</w:t>
      </w:r>
      <w:r>
        <w:rPr>
          <w:rFonts w:hint="eastAsia" w:ascii="Times New Roman" w:hAnsi="Times New Roman" w:eastAsia="仿宋_GB2312" w:cs="Times New Roman"/>
          <w:szCs w:val="21"/>
          <w:highlight w:val="none"/>
          <w:u w:val="single"/>
          <w:lang w:val="zh-TW"/>
        </w:rPr>
        <w:t xml:space="preserve">      A4        </w:t>
      </w:r>
    </w:p>
    <w:p>
      <w:pPr>
        <w:spacing w:line="360" w:lineRule="exact"/>
        <w:ind w:left="420" w:left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填报须知：</w:t>
      </w:r>
      <w:r>
        <w:rPr>
          <w:rFonts w:hint="eastAsia" w:ascii="Times New Roman" w:hAnsi="Times New Roman" w:eastAsia="仿宋_GB2312" w:cs="Times New Roman"/>
          <w:szCs w:val="21"/>
          <w:highlight w:val="none"/>
          <w:u w:val="single"/>
          <w:lang w:val="zh-TW"/>
        </w:rPr>
        <w:t xml:space="preserve">  所申报的内容和所附资料均真实、合法，复印件和原件一致。如有不实之处，企业应负相应法律责任，并承担由此造成的一切后果。</w:t>
      </w:r>
    </w:p>
    <w:p>
      <w:pPr>
        <w:spacing w:line="360" w:lineRule="exact"/>
        <w:ind w:left="420" w:left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 xml:space="preserve">受理标准： </w:t>
      </w:r>
      <w:r>
        <w:rPr>
          <w:rFonts w:hint="eastAsia" w:ascii="Times New Roman" w:hAnsi="Times New Roman" w:eastAsia="仿宋_GB2312" w:cs="Times New Roman"/>
          <w:szCs w:val="21"/>
          <w:highlight w:val="none"/>
          <w:u w:val="single"/>
          <w:lang w:val="zh-TW"/>
        </w:rPr>
        <w:t xml:space="preserve"> 内容完整、清晰，信息一致，签章齐全，真实合法。《化妆品产品注册延续申请表》应当规范、完整，符合《化妆品注册备案资料管理规定》的要求。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排序号：</w:t>
      </w:r>
      <w:r>
        <w:rPr>
          <w:rFonts w:hint="eastAsia" w:ascii="Times New Roman" w:hAnsi="Times New Roman" w:eastAsia="仿宋_GB2312" w:cs="Times New Roman"/>
          <w:szCs w:val="21"/>
          <w:highlight w:val="none"/>
          <w:u w:val="single"/>
          <w:lang w:val="zh-TW"/>
        </w:rPr>
        <w:t xml:space="preserve">      1       </w:t>
      </w:r>
    </w:p>
    <w:p>
      <w:pPr>
        <w:spacing w:line="360" w:lineRule="exact"/>
        <w:ind w:left="42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2.</w:t>
      </w:r>
    </w:p>
    <w:p>
      <w:pPr>
        <w:spacing w:line="360" w:lineRule="exact"/>
        <w:ind w:left="42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材料名称：</w:t>
      </w:r>
      <w:r>
        <w:rPr>
          <w:rFonts w:hint="eastAsia" w:ascii="Times New Roman" w:hAnsi="Times New Roman" w:eastAsia="仿宋_GB2312" w:cs="Times New Roman"/>
          <w:szCs w:val="21"/>
          <w:highlight w:val="none"/>
          <w:u w:val="single"/>
          <w:lang w:val="zh-TW"/>
        </w:rPr>
        <w:t xml:space="preserve">  化妆品注册延续自查情况报告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材料形式：</w:t>
      </w:r>
      <w:r>
        <w:rPr>
          <w:rFonts w:hint="eastAsia" w:ascii="Times New Roman" w:hAnsi="Times New Roman" w:eastAsia="仿宋_GB2312" w:cs="Times New Roman"/>
          <w:szCs w:val="21"/>
          <w:highlight w:val="none"/>
          <w:u w:val="single"/>
          <w:lang w:val="zh-TW"/>
        </w:rPr>
        <w:t xml:space="preserve">   纸质</w:t>
      </w:r>
      <w:r>
        <w:rPr>
          <w:rFonts w:hint="eastAsia" w:ascii="Times New Roman" w:hAnsi="Times New Roman" w:eastAsia="仿宋_GB2312" w:cs="Times New Roman"/>
          <w:szCs w:val="21"/>
          <w:highlight w:val="none"/>
          <w:u w:val="single"/>
          <w:lang w:val="zh-TW" w:eastAsia="zh-CN"/>
        </w:rPr>
        <w:t>或</w:t>
      </w:r>
      <w:r>
        <w:rPr>
          <w:rFonts w:hint="eastAsia" w:ascii="Times New Roman" w:hAnsi="Times New Roman" w:eastAsia="仿宋_GB2312" w:cs="Times New Roman"/>
          <w:szCs w:val="21"/>
          <w:highlight w:val="none"/>
          <w:u w:val="single"/>
          <w:lang w:val="zh-TW"/>
        </w:rPr>
        <w:t xml:space="preserve">电子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材料必要性：</w:t>
      </w:r>
      <w:r>
        <w:rPr>
          <w:rFonts w:hint="eastAsia" w:ascii="Times New Roman" w:hAnsi="Times New Roman" w:eastAsia="仿宋_GB2312" w:cs="Times New Roman"/>
          <w:szCs w:val="21"/>
          <w:highlight w:val="none"/>
          <w:u w:val="single"/>
          <w:lang w:val="zh-TW"/>
        </w:rPr>
        <w:t xml:space="preserve">    必要      </w:t>
      </w:r>
    </w:p>
    <w:p>
      <w:pPr>
        <w:spacing w:line="360" w:lineRule="exact"/>
        <w:ind w:firstLine="420" w:firstLineChars="200"/>
        <w:rPr>
          <w:rFonts w:hint="eastAsia" w:ascii="Times New Roman" w:hAnsi="Times New Roman" w:eastAsia="仿宋_GB2312" w:cs="Times New Roman"/>
          <w:szCs w:val="21"/>
          <w:highlight w:val="none"/>
          <w:u w:val="single"/>
          <w:lang w:val="zh-TW"/>
        </w:rPr>
      </w:pPr>
      <w:r>
        <w:rPr>
          <w:rFonts w:hint="eastAsia" w:ascii="Times New Roman" w:hAnsi="Times New Roman" w:eastAsia="仿宋_GB2312" w:cs="Times New Roman"/>
          <w:szCs w:val="21"/>
          <w:highlight w:val="none"/>
          <w:lang w:val="zh-TW"/>
        </w:rPr>
        <w:t>材料类型：</w:t>
      </w:r>
      <w:r>
        <w:rPr>
          <w:rFonts w:hint="eastAsia" w:ascii="Times New Roman" w:hAnsi="Times New Roman" w:eastAsia="仿宋_GB2312" w:cs="Times New Roman"/>
          <w:szCs w:val="21"/>
          <w:highlight w:val="none"/>
          <w:u w:val="single"/>
          <w:lang w:val="zh-TW"/>
        </w:rPr>
        <w:t xml:space="preserve">     原件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来源渠道：</w:t>
      </w:r>
      <w:r>
        <w:rPr>
          <w:rFonts w:hint="eastAsia" w:ascii="Times New Roman" w:hAnsi="Times New Roman" w:eastAsia="仿宋_GB2312" w:cs="Times New Roman"/>
          <w:szCs w:val="21"/>
          <w:highlight w:val="none"/>
          <w:u w:val="single"/>
          <w:lang w:val="zh-TW"/>
        </w:rPr>
        <w:t xml:space="preserve">      申请人自备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来源渠道说明：</w:t>
      </w:r>
      <w:r>
        <w:rPr>
          <w:rFonts w:hint="eastAsia" w:ascii="Times New Roman" w:hAnsi="Times New Roman" w:eastAsia="仿宋_GB2312" w:cs="Times New Roman"/>
          <w:szCs w:val="21"/>
          <w:highlight w:val="none"/>
          <w:u w:val="single"/>
          <w:lang w:val="zh-TW"/>
        </w:rPr>
        <w:t xml:space="preserve">   电子版线上提交，纸质版线下打印  </w:t>
      </w:r>
    </w:p>
    <w:p>
      <w:pPr>
        <w:spacing w:line="360" w:lineRule="exact"/>
        <w:ind w:firstLine="420" w:firstLineChars="200"/>
        <w:rPr>
          <w:rFonts w:ascii="Times New Roman" w:hAnsi="Times New Roman" w:eastAsia="仿宋_GB2312" w:cs="Times New Roman"/>
          <w:szCs w:val="21"/>
          <w:highlight w:val="none"/>
          <w:u w:val="single"/>
          <w:lang w:val="zh-TW" w:eastAsia="zh-TW"/>
        </w:rPr>
      </w:pPr>
      <w:r>
        <w:rPr>
          <w:rFonts w:hint="eastAsia" w:ascii="Times New Roman" w:hAnsi="Times New Roman" w:eastAsia="仿宋_GB2312" w:cs="Times New Roman"/>
          <w:szCs w:val="21"/>
          <w:highlight w:val="none"/>
          <w:lang w:val="zh-TW" w:eastAsia="zh-TW"/>
        </w:rPr>
        <w:t>空白表格（附件）：</w:t>
      </w:r>
      <w:r>
        <w:rPr>
          <w:rFonts w:hint="eastAsia" w:ascii="Times New Roman" w:hAnsi="Times New Roman" w:eastAsia="仿宋_GB2312" w:cs="Times New Roman"/>
          <w:szCs w:val="21"/>
          <w:highlight w:val="none"/>
          <w:u w:val="single"/>
          <w:lang w:val="zh-TW" w:eastAsia="zh-TW"/>
        </w:rPr>
        <w:t xml:space="preserve">    附</w:t>
      </w:r>
      <w:r>
        <w:rPr>
          <w:rFonts w:hint="eastAsia" w:ascii="Times New Roman" w:hAnsi="Times New Roman" w:eastAsia="仿宋_GB2312" w:cs="Times New Roman"/>
          <w:szCs w:val="21"/>
          <w:highlight w:val="none"/>
          <w:u w:val="single"/>
          <w:lang w:val="en-US" w:eastAsia="zh-CN"/>
        </w:rPr>
        <w:t>3</w:t>
      </w:r>
      <w:r>
        <w:rPr>
          <w:rFonts w:hint="eastAsia" w:ascii="Times New Roman" w:hAnsi="Times New Roman" w:eastAsia="仿宋_GB2312" w:cs="Times New Roman"/>
          <w:szCs w:val="21"/>
          <w:highlight w:val="none"/>
          <w:u w:val="single"/>
          <w:lang w:val="zh-TW" w:eastAsia="zh-TW"/>
        </w:rPr>
        <w:t xml:space="preserve">           </w:t>
      </w:r>
    </w:p>
    <w:p>
      <w:pPr>
        <w:spacing w:line="360" w:lineRule="exact"/>
        <w:ind w:firstLine="420" w:firstLineChars="200"/>
        <w:rPr>
          <w:rFonts w:ascii="Times New Roman" w:hAnsi="Times New Roman" w:eastAsia="仿宋_GB2312" w:cs="Times New Roman"/>
          <w:szCs w:val="21"/>
          <w:highlight w:val="none"/>
          <w:u w:val="single"/>
          <w:lang w:val="zh-TW"/>
        </w:rPr>
      </w:pPr>
      <w:r>
        <w:rPr>
          <w:rFonts w:hint="eastAsia" w:ascii="Times New Roman" w:hAnsi="Times New Roman" w:eastAsia="仿宋_GB2312" w:cs="Times New Roman"/>
          <w:szCs w:val="21"/>
          <w:highlight w:val="none"/>
          <w:lang w:val="zh-TW"/>
        </w:rPr>
        <w:t>示例样表（附件）：</w:t>
      </w:r>
      <w:r>
        <w:rPr>
          <w:rFonts w:hint="eastAsia" w:ascii="Times New Roman" w:hAnsi="Times New Roman" w:eastAsia="仿宋_GB2312" w:cs="Times New Roman"/>
          <w:szCs w:val="21"/>
          <w:highlight w:val="none"/>
          <w:u w:val="single"/>
          <w:lang w:val="zh-TW"/>
        </w:rPr>
        <w:t xml:space="preserve">    附</w:t>
      </w:r>
      <w:r>
        <w:rPr>
          <w:rFonts w:hint="eastAsia" w:ascii="Times New Roman" w:hAnsi="Times New Roman" w:eastAsia="仿宋_GB2312" w:cs="Times New Roman"/>
          <w:szCs w:val="21"/>
          <w:highlight w:val="none"/>
          <w:u w:val="single"/>
          <w:lang w:val="en-US" w:eastAsia="zh-CN"/>
        </w:rPr>
        <w:t>4</w:t>
      </w:r>
      <w:r>
        <w:rPr>
          <w:rFonts w:hint="eastAsia" w:ascii="Times New Roman" w:hAnsi="Times New Roman" w:eastAsia="仿宋_GB2312" w:cs="Times New Roman"/>
          <w:szCs w:val="21"/>
          <w:highlight w:val="none"/>
          <w:u w:val="single"/>
          <w:lang w:val="zh-TW"/>
        </w:rPr>
        <w:t xml:space="preserve">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纸质材料份数：</w:t>
      </w:r>
      <w:r>
        <w:rPr>
          <w:rFonts w:hint="eastAsia" w:ascii="Times New Roman" w:hAnsi="Times New Roman" w:eastAsia="仿宋_GB2312" w:cs="Times New Roman"/>
          <w:szCs w:val="21"/>
          <w:highlight w:val="none"/>
          <w:u w:val="single"/>
          <w:lang w:val="zh-TW"/>
        </w:rPr>
        <w:t xml:space="preserve">      1         </w:t>
      </w:r>
    </w:p>
    <w:p>
      <w:pPr>
        <w:spacing w:line="360" w:lineRule="exact"/>
        <w:ind w:firstLine="420" w:firstLineChars="200"/>
        <w:rPr>
          <w:rFonts w:ascii="Times New Roman" w:hAnsi="Times New Roman" w:eastAsia="仿宋_GB2312" w:cs="Times New Roman"/>
          <w:szCs w:val="21"/>
          <w:highlight w:val="none"/>
          <w:u w:val="single"/>
          <w:lang w:val="zh-TW"/>
        </w:rPr>
      </w:pPr>
      <w:r>
        <w:rPr>
          <w:rFonts w:hint="eastAsia" w:ascii="Times New Roman" w:hAnsi="Times New Roman" w:eastAsia="仿宋_GB2312" w:cs="Times New Roman"/>
          <w:szCs w:val="21"/>
          <w:highlight w:val="none"/>
          <w:lang w:val="zh-TW"/>
        </w:rPr>
        <w:t>纸质材料规格：</w:t>
      </w:r>
      <w:r>
        <w:rPr>
          <w:rFonts w:hint="eastAsia" w:ascii="Times New Roman" w:hAnsi="Times New Roman" w:eastAsia="仿宋_GB2312" w:cs="Times New Roman"/>
          <w:szCs w:val="21"/>
          <w:highlight w:val="none"/>
          <w:u w:val="single"/>
          <w:lang w:val="zh-TW"/>
        </w:rPr>
        <w:t xml:space="preserve">      A4        </w:t>
      </w:r>
    </w:p>
    <w:p>
      <w:pPr>
        <w:spacing w:line="360" w:lineRule="exact"/>
        <w:ind w:left="420" w:left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填报须知：</w:t>
      </w:r>
      <w:r>
        <w:rPr>
          <w:rFonts w:hint="eastAsia" w:ascii="Times New Roman" w:hAnsi="Times New Roman" w:eastAsia="仿宋_GB2312" w:cs="Times New Roman"/>
          <w:szCs w:val="21"/>
          <w:highlight w:val="none"/>
          <w:u w:val="single"/>
          <w:lang w:val="zh-TW"/>
        </w:rPr>
        <w:t xml:space="preserve">    所申报的内容和所附资料均真实、合法，复印件和原件一致。如有不实之处，企业应负相应法律责任，并承担由此造成的一切后果。 </w:t>
      </w:r>
    </w:p>
    <w:p>
      <w:pPr>
        <w:spacing w:line="360" w:lineRule="exact"/>
        <w:ind w:left="420" w:left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 xml:space="preserve">受理标准： </w:t>
      </w:r>
      <w:r>
        <w:rPr>
          <w:rFonts w:hint="eastAsia" w:ascii="Times New Roman" w:hAnsi="Times New Roman" w:eastAsia="仿宋_GB2312" w:cs="Times New Roman"/>
          <w:szCs w:val="21"/>
          <w:highlight w:val="none"/>
          <w:u w:val="single"/>
          <w:lang w:val="zh-TW"/>
        </w:rPr>
        <w:t xml:space="preserve"> 内容完整、清晰，信息一致，签章齐全，真实合法。化妆品注册延续自查情况报告应当规范、完整，符合《化妆品注册备案资料管理规定》的要求。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排序号：</w:t>
      </w:r>
      <w:r>
        <w:rPr>
          <w:rFonts w:hint="eastAsia" w:ascii="Times New Roman" w:hAnsi="Times New Roman" w:eastAsia="仿宋_GB2312" w:cs="Times New Roman"/>
          <w:szCs w:val="21"/>
          <w:highlight w:val="none"/>
          <w:u w:val="single"/>
          <w:lang w:val="zh-TW"/>
        </w:rPr>
        <w:t xml:space="preserve">      2       </w:t>
      </w:r>
    </w:p>
    <w:p>
      <w:pPr>
        <w:spacing w:line="360" w:lineRule="exact"/>
        <w:ind w:left="42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3.</w:t>
      </w:r>
    </w:p>
    <w:p>
      <w:pPr>
        <w:spacing w:line="360" w:lineRule="exact"/>
        <w:ind w:left="42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材料名称：</w:t>
      </w:r>
      <w:r>
        <w:rPr>
          <w:rFonts w:hint="eastAsia" w:ascii="Times New Roman" w:hAnsi="Times New Roman" w:eastAsia="仿宋_GB2312" w:cs="Times New Roman"/>
          <w:szCs w:val="21"/>
          <w:highlight w:val="none"/>
          <w:u w:val="single"/>
          <w:lang w:val="zh-TW"/>
        </w:rPr>
        <w:t xml:space="preserve">  根据现行法规、标准调整情况，应当提交相应的产品检验报告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材料形式：</w:t>
      </w:r>
      <w:r>
        <w:rPr>
          <w:rFonts w:hint="eastAsia" w:ascii="Times New Roman" w:hAnsi="Times New Roman" w:eastAsia="仿宋_GB2312" w:cs="Times New Roman"/>
          <w:szCs w:val="21"/>
          <w:highlight w:val="none"/>
          <w:u w:val="single"/>
          <w:lang w:val="zh-TW"/>
        </w:rPr>
        <w:t xml:space="preserve">   纸质和电子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材料必要性：</w:t>
      </w:r>
      <w:r>
        <w:rPr>
          <w:rFonts w:hint="eastAsia" w:ascii="Times New Roman" w:hAnsi="Times New Roman" w:eastAsia="仿宋_GB2312" w:cs="Times New Roman"/>
          <w:szCs w:val="21"/>
          <w:highlight w:val="none"/>
          <w:u w:val="single"/>
          <w:lang w:val="zh-TW"/>
        </w:rPr>
        <w:t xml:space="preserve">    非必要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材料类型：</w:t>
      </w:r>
      <w:r>
        <w:rPr>
          <w:rFonts w:hint="eastAsia" w:ascii="Times New Roman" w:hAnsi="Times New Roman" w:eastAsia="仿宋_GB2312" w:cs="Times New Roman"/>
          <w:szCs w:val="21"/>
          <w:highlight w:val="none"/>
          <w:u w:val="single"/>
          <w:lang w:val="zh-TW"/>
        </w:rPr>
        <w:t xml:space="preserve">     原件或复印件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来源渠道：</w:t>
      </w:r>
      <w:r>
        <w:rPr>
          <w:rFonts w:hint="eastAsia" w:ascii="Times New Roman" w:hAnsi="Times New Roman" w:eastAsia="仿宋_GB2312" w:cs="Times New Roman"/>
          <w:szCs w:val="21"/>
          <w:highlight w:val="none"/>
          <w:u w:val="single"/>
          <w:lang w:val="zh-TW"/>
        </w:rPr>
        <w:t xml:space="preserve">      其他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来源渠道说明：</w:t>
      </w:r>
      <w:r>
        <w:rPr>
          <w:rFonts w:hint="eastAsia" w:ascii="Times New Roman" w:hAnsi="Times New Roman" w:eastAsia="仿宋_GB2312" w:cs="Times New Roman"/>
          <w:szCs w:val="21"/>
          <w:highlight w:val="none"/>
          <w:u w:val="single"/>
          <w:lang w:val="zh-TW"/>
        </w:rPr>
        <w:t xml:space="preserve">   电子版线上提交，纸质版检验机构出具  </w:t>
      </w:r>
    </w:p>
    <w:p>
      <w:pPr>
        <w:spacing w:line="360" w:lineRule="exact"/>
        <w:ind w:firstLine="420" w:firstLineChars="200"/>
        <w:rPr>
          <w:rFonts w:ascii="Times New Roman" w:hAnsi="Times New Roman" w:eastAsia="仿宋_GB2312" w:cs="Times New Roman"/>
          <w:szCs w:val="21"/>
          <w:highlight w:val="none"/>
          <w:u w:val="single"/>
          <w:lang w:val="zh-TW" w:eastAsia="zh-TW"/>
        </w:rPr>
      </w:pPr>
      <w:r>
        <w:rPr>
          <w:rFonts w:hint="eastAsia" w:ascii="Times New Roman" w:hAnsi="Times New Roman" w:eastAsia="仿宋_GB2312" w:cs="Times New Roman"/>
          <w:szCs w:val="21"/>
          <w:highlight w:val="none"/>
          <w:lang w:val="zh-TW" w:eastAsia="zh-TW"/>
        </w:rPr>
        <w:t>空白表格（附件）：</w:t>
      </w:r>
      <w:r>
        <w:rPr>
          <w:rFonts w:hint="eastAsia" w:ascii="Times New Roman" w:hAnsi="Times New Roman" w:eastAsia="仿宋_GB2312" w:cs="Times New Roman"/>
          <w:szCs w:val="21"/>
          <w:highlight w:val="none"/>
          <w:u w:val="single"/>
          <w:lang w:val="zh-TW" w:eastAsia="zh-TW"/>
        </w:rPr>
        <w:t xml:space="preserve">   </w:t>
      </w:r>
      <w:r>
        <w:rPr>
          <w:rFonts w:hint="eastAsia" w:ascii="Times New Roman" w:hAnsi="Times New Roman" w:eastAsia="仿宋_GB2312" w:cs="Times New Roman"/>
          <w:szCs w:val="21"/>
          <w:highlight w:val="none"/>
          <w:u w:val="single"/>
          <w:lang w:val="en-US" w:eastAsia="zh-CN"/>
        </w:rPr>
        <w:t>无</w:t>
      </w:r>
      <w:r>
        <w:rPr>
          <w:rFonts w:hint="eastAsia" w:ascii="Times New Roman" w:hAnsi="Times New Roman" w:eastAsia="仿宋_GB2312" w:cs="Times New Roman"/>
          <w:szCs w:val="21"/>
          <w:highlight w:val="none"/>
          <w:u w:val="single"/>
          <w:lang w:val="zh-TW" w:eastAsia="zh-TW"/>
        </w:rPr>
        <w:t xml:space="preserve">         </w:t>
      </w:r>
    </w:p>
    <w:p>
      <w:pPr>
        <w:spacing w:line="360" w:lineRule="exact"/>
        <w:ind w:firstLine="420" w:firstLineChars="200"/>
        <w:rPr>
          <w:rFonts w:ascii="Times New Roman" w:hAnsi="Times New Roman" w:eastAsia="仿宋_GB2312" w:cs="Times New Roman"/>
          <w:szCs w:val="21"/>
          <w:highlight w:val="none"/>
          <w:u w:val="single"/>
          <w:lang w:val="zh-TW"/>
        </w:rPr>
      </w:pPr>
      <w:r>
        <w:rPr>
          <w:rFonts w:hint="eastAsia" w:ascii="Times New Roman" w:hAnsi="Times New Roman" w:eastAsia="仿宋_GB2312" w:cs="Times New Roman"/>
          <w:szCs w:val="21"/>
          <w:highlight w:val="none"/>
          <w:lang w:val="zh-TW"/>
        </w:rPr>
        <w:t>示例样表（附件）：</w:t>
      </w:r>
      <w:r>
        <w:rPr>
          <w:rFonts w:hint="eastAsia" w:ascii="Times New Roman" w:hAnsi="Times New Roman" w:eastAsia="仿宋_GB2312" w:cs="Times New Roman"/>
          <w:szCs w:val="21"/>
          <w:highlight w:val="none"/>
          <w:u w:val="single"/>
          <w:lang w:val="zh-TW"/>
        </w:rPr>
        <w:t xml:space="preserve">    无           </w:t>
      </w:r>
    </w:p>
    <w:p>
      <w:pPr>
        <w:spacing w:line="360" w:lineRule="exact"/>
        <w:ind w:firstLine="420" w:firstLine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纸质材料份数：</w:t>
      </w:r>
      <w:r>
        <w:rPr>
          <w:rFonts w:hint="eastAsia" w:ascii="Times New Roman" w:hAnsi="Times New Roman" w:eastAsia="仿宋_GB2312" w:cs="Times New Roman"/>
          <w:szCs w:val="21"/>
          <w:highlight w:val="none"/>
          <w:u w:val="single"/>
          <w:lang w:val="zh-TW"/>
        </w:rPr>
        <w:t xml:space="preserve">      1         </w:t>
      </w:r>
    </w:p>
    <w:p>
      <w:pPr>
        <w:spacing w:line="360" w:lineRule="exact"/>
        <w:ind w:firstLine="420" w:firstLineChars="200"/>
        <w:rPr>
          <w:rFonts w:ascii="Times New Roman" w:hAnsi="Times New Roman" w:eastAsia="仿宋_GB2312" w:cs="Times New Roman"/>
          <w:szCs w:val="21"/>
          <w:highlight w:val="none"/>
          <w:u w:val="single"/>
          <w:lang w:val="zh-TW"/>
        </w:rPr>
      </w:pPr>
      <w:r>
        <w:rPr>
          <w:rFonts w:hint="eastAsia" w:ascii="Times New Roman" w:hAnsi="Times New Roman" w:eastAsia="仿宋_GB2312" w:cs="Times New Roman"/>
          <w:szCs w:val="21"/>
          <w:highlight w:val="none"/>
          <w:lang w:val="zh-TW"/>
        </w:rPr>
        <w:t>纸质材料规格：</w:t>
      </w:r>
      <w:r>
        <w:rPr>
          <w:rFonts w:hint="eastAsia" w:ascii="Times New Roman" w:hAnsi="Times New Roman" w:eastAsia="仿宋_GB2312" w:cs="Times New Roman"/>
          <w:szCs w:val="21"/>
          <w:highlight w:val="none"/>
          <w:u w:val="single"/>
          <w:lang w:val="zh-TW"/>
        </w:rPr>
        <w:t xml:space="preserve">      A4        </w:t>
      </w:r>
    </w:p>
    <w:p>
      <w:pPr>
        <w:spacing w:line="360" w:lineRule="exact"/>
        <w:ind w:left="420" w:leftChars="200"/>
        <w:rPr>
          <w:rFonts w:ascii="Times New Roman" w:hAnsi="Times New Roman" w:eastAsia="仿宋_GB2312" w:cs="Times New Roman"/>
          <w:szCs w:val="21"/>
          <w:highlight w:val="none"/>
          <w:lang w:val="zh-TW"/>
        </w:rPr>
      </w:pPr>
      <w:r>
        <w:rPr>
          <w:rFonts w:hint="eastAsia" w:ascii="Times New Roman" w:hAnsi="Times New Roman" w:eastAsia="仿宋_GB2312" w:cs="Times New Roman"/>
          <w:szCs w:val="21"/>
          <w:highlight w:val="none"/>
          <w:lang w:val="zh-TW"/>
        </w:rPr>
        <w:t>填报须知：</w:t>
      </w:r>
      <w:r>
        <w:rPr>
          <w:rFonts w:hint="eastAsia" w:ascii="Times New Roman" w:hAnsi="Times New Roman" w:eastAsia="仿宋_GB2312" w:cs="Times New Roman"/>
          <w:szCs w:val="21"/>
          <w:highlight w:val="none"/>
          <w:u w:val="single"/>
          <w:lang w:val="zh-TW"/>
        </w:rPr>
        <w:t xml:space="preserve">   所申报的内容和所附资料均真实、合法，复印件和原件一致。如有不实之处，企业应负相应法律责任，并承担由此造成的一切后果。 </w:t>
      </w:r>
    </w:p>
    <w:p>
      <w:pPr>
        <w:spacing w:line="360" w:lineRule="exact"/>
        <w:ind w:left="420" w:leftChars="200"/>
        <w:rPr>
          <w:rFonts w:ascii="Times New Roman" w:hAnsi="Times New Roman" w:eastAsia="仿宋_GB2312" w:cs="Times New Roman"/>
          <w:szCs w:val="21"/>
          <w:highlight w:val="none"/>
          <w:u w:val="single"/>
          <w:lang w:val="zh-TW"/>
        </w:rPr>
      </w:pPr>
      <w:r>
        <w:rPr>
          <w:rFonts w:hint="eastAsia" w:ascii="Times New Roman" w:hAnsi="Times New Roman" w:eastAsia="仿宋_GB2312" w:cs="Times New Roman"/>
          <w:szCs w:val="21"/>
          <w:highlight w:val="none"/>
          <w:lang w:val="zh-TW"/>
        </w:rPr>
        <w:t>受理标准：</w:t>
      </w:r>
      <w:r>
        <w:rPr>
          <w:rFonts w:hint="eastAsia" w:ascii="Times New Roman" w:hAnsi="Times New Roman" w:eastAsia="仿宋_GB2312" w:cs="Times New Roman"/>
          <w:szCs w:val="21"/>
          <w:highlight w:val="none"/>
          <w:u w:val="single"/>
          <w:lang w:val="zh-TW"/>
        </w:rPr>
        <w:t xml:space="preserve"> 内容完整、清晰，信息一致，签章齐全，真实合法。产品检验报告应由化妆品注册和备案检验机构出具，应当符合《化妆品安全技术规范》《化妆品注册和备案检验工作规范》等相关法规的规定。 </w:t>
      </w:r>
    </w:p>
    <w:p>
      <w:pPr>
        <w:spacing w:line="360" w:lineRule="exact"/>
        <w:ind w:firstLine="420" w:firstLineChars="200"/>
        <w:rPr>
          <w:rFonts w:ascii="仿宋" w:hAnsi="仿宋" w:eastAsia="仿宋" w:cs="Times New Roman"/>
          <w:szCs w:val="21"/>
          <w:highlight w:val="none"/>
          <w:lang w:val="zh-TW" w:eastAsia="zh-TW"/>
        </w:rPr>
      </w:pPr>
      <w:r>
        <w:rPr>
          <w:rFonts w:hint="eastAsia" w:ascii="Times New Roman" w:hAnsi="Times New Roman" w:eastAsia="仿宋_GB2312" w:cs="Times New Roman"/>
          <w:szCs w:val="21"/>
          <w:highlight w:val="none"/>
          <w:lang w:val="zh-TW"/>
        </w:rPr>
        <w:t>排序号：</w:t>
      </w:r>
      <w:r>
        <w:rPr>
          <w:rFonts w:hint="eastAsia" w:ascii="Times New Roman" w:hAnsi="Times New Roman" w:eastAsia="仿宋_GB2312" w:cs="Times New Roman"/>
          <w:szCs w:val="21"/>
          <w:highlight w:val="none"/>
          <w:u w:val="single"/>
          <w:lang w:val="zh-TW"/>
        </w:rPr>
        <w:t xml:space="preserve">      3       </w:t>
      </w:r>
    </w:p>
    <w:p>
      <w:pPr>
        <w:tabs>
          <w:tab w:val="left" w:pos="1880"/>
        </w:tabs>
        <w:spacing w:line="360" w:lineRule="exact"/>
        <w:ind w:firstLine="420" w:firstLineChars="200"/>
        <w:rPr>
          <w:rFonts w:ascii="Times New Roman" w:hAnsi="Times New Roman" w:eastAsia="方正黑体_GBK" w:cs="Times New Roman"/>
          <w:szCs w:val="21"/>
          <w:highlight w:val="none"/>
          <w:lang w:val="zh-TW"/>
        </w:rPr>
      </w:pPr>
      <w:r>
        <w:rPr>
          <w:rFonts w:ascii="Times New Roman" w:hAnsi="Times New Roman" w:eastAsia="方正黑体_GBK" w:cs="Times New Roman"/>
          <w:szCs w:val="21"/>
          <w:highlight w:val="none"/>
          <w:lang w:val="zh-TW"/>
        </w:rPr>
        <w:t>十、中介服务</w:t>
      </w:r>
    </w:p>
    <w:p>
      <w:pPr>
        <w:spacing w:line="360" w:lineRule="exact"/>
        <w:ind w:firstLine="420" w:firstLineChars="200"/>
        <w:rPr>
          <w:rFonts w:ascii="Times New Roman" w:hAnsi="Times New Roman" w:eastAsia="仿宋_GB2312" w:cs="Times New Roman"/>
          <w:szCs w:val="21"/>
          <w:highlight w:val="none"/>
          <w:lang w:val="zh-TW"/>
        </w:rPr>
      </w:pPr>
      <w:r>
        <w:rPr>
          <w:rFonts w:ascii="Times New Roman" w:hAnsi="Times New Roman" w:eastAsia="方正楷体_GBK" w:cs="Times New Roman"/>
          <w:szCs w:val="21"/>
          <w:highlight w:val="none"/>
          <w:lang w:val="zh-TW"/>
        </w:rPr>
        <w:t>（一）有无法定中介服务事项</w:t>
      </w:r>
      <w:r>
        <w:rPr>
          <w:rFonts w:ascii="Times New Roman" w:hAnsi="Times New Roman" w:eastAsia="仿宋_GB2312" w:cs="Times New Roman"/>
          <w:szCs w:val="21"/>
          <w:highlight w:val="none"/>
          <w:lang w:val="zh-TW"/>
        </w:rPr>
        <w:t>：</w:t>
      </w:r>
      <w:r>
        <w:rPr>
          <w:rFonts w:ascii="Times New Roman" w:hAnsi="Times New Roman" w:eastAsia="仿宋" w:cs="Times New Roman"/>
          <w:szCs w:val="21"/>
          <w:highlight w:val="none"/>
        </w:rPr>
        <w:t>无</w:t>
      </w:r>
    </w:p>
    <w:p>
      <w:pPr>
        <w:spacing w:line="360" w:lineRule="exact"/>
        <w:ind w:firstLine="420" w:firstLineChars="200"/>
        <w:rPr>
          <w:rFonts w:ascii="Times New Roman" w:hAnsi="Times New Roman" w:eastAsia="仿宋_GB2312" w:cs="Times New Roman"/>
          <w:szCs w:val="21"/>
          <w:highlight w:val="none"/>
          <w:lang w:val="zh-TW"/>
        </w:rPr>
      </w:pPr>
      <w:r>
        <w:rPr>
          <w:rFonts w:ascii="Times New Roman" w:hAnsi="Times New Roman" w:eastAsia="方正楷体_GBK" w:cs="Times New Roman"/>
          <w:szCs w:val="21"/>
          <w:highlight w:val="none"/>
          <w:lang w:val="zh-TW"/>
        </w:rPr>
        <w:t>（二）中介服务事项名称</w:t>
      </w:r>
      <w:r>
        <w:rPr>
          <w:rFonts w:ascii="Times New Roman" w:hAnsi="Times New Roman" w:eastAsia="仿宋_GB2312" w:cs="Times New Roman"/>
          <w:szCs w:val="21"/>
          <w:highlight w:val="none"/>
          <w:lang w:val="zh-TW"/>
        </w:rPr>
        <w:t>：</w:t>
      </w:r>
      <w:r>
        <w:rPr>
          <w:rFonts w:ascii="Times New Roman" w:hAnsi="Times New Roman" w:eastAsia="仿宋" w:cs="Times New Roman"/>
          <w:szCs w:val="21"/>
          <w:highlight w:val="none"/>
        </w:rPr>
        <w:t>无</w:t>
      </w:r>
    </w:p>
    <w:p>
      <w:pPr>
        <w:spacing w:line="360" w:lineRule="exact"/>
        <w:ind w:firstLine="420" w:firstLineChars="200"/>
        <w:rPr>
          <w:rFonts w:ascii="Times New Roman" w:hAnsi="Times New Roman" w:eastAsia="仿宋_GB2312" w:cs="Times New Roman"/>
          <w:szCs w:val="21"/>
          <w:highlight w:val="none"/>
          <w:lang w:val="zh-TW"/>
        </w:rPr>
      </w:pPr>
      <w:r>
        <w:rPr>
          <w:rFonts w:ascii="Times New Roman" w:hAnsi="Times New Roman" w:eastAsia="方正楷体_GBK" w:cs="Times New Roman"/>
          <w:szCs w:val="21"/>
          <w:highlight w:val="none"/>
          <w:lang w:val="zh-TW"/>
        </w:rPr>
        <w:t>（三）设定中介服务事项的依据</w:t>
      </w:r>
      <w:r>
        <w:rPr>
          <w:rFonts w:ascii="Times New Roman" w:hAnsi="Times New Roman" w:eastAsia="仿宋_GB2312" w:cs="Times New Roman"/>
          <w:szCs w:val="21"/>
          <w:highlight w:val="none"/>
          <w:lang w:val="zh-TW"/>
        </w:rPr>
        <w:t>：</w:t>
      </w:r>
      <w:r>
        <w:rPr>
          <w:rFonts w:ascii="Times New Roman" w:hAnsi="Times New Roman" w:eastAsia="仿宋" w:cs="Times New Roman"/>
          <w:szCs w:val="21"/>
          <w:highlight w:val="none"/>
        </w:rPr>
        <w:t>无</w:t>
      </w:r>
    </w:p>
    <w:p>
      <w:pPr>
        <w:spacing w:line="360" w:lineRule="exact"/>
        <w:ind w:firstLine="420" w:firstLineChars="200"/>
        <w:rPr>
          <w:rFonts w:ascii="Times New Roman" w:hAnsi="Times New Roman" w:eastAsia="仿宋_GB2312" w:cs="Times New Roman"/>
          <w:szCs w:val="21"/>
          <w:highlight w:val="none"/>
          <w:lang w:val="zh-TW"/>
        </w:rPr>
      </w:pPr>
      <w:r>
        <w:rPr>
          <w:rFonts w:ascii="Times New Roman" w:hAnsi="Times New Roman" w:eastAsia="方正楷体_GBK" w:cs="Times New Roman"/>
          <w:szCs w:val="21"/>
          <w:highlight w:val="none"/>
          <w:lang w:val="zh-TW"/>
        </w:rPr>
        <w:t>（四）提供中介服务的机构</w:t>
      </w:r>
      <w:r>
        <w:rPr>
          <w:rFonts w:ascii="Times New Roman" w:hAnsi="Times New Roman" w:eastAsia="仿宋_GB2312" w:cs="Times New Roman"/>
          <w:szCs w:val="21"/>
          <w:highlight w:val="none"/>
          <w:lang w:val="zh-TW"/>
        </w:rPr>
        <w:t>：</w:t>
      </w:r>
      <w:r>
        <w:rPr>
          <w:rFonts w:ascii="Times New Roman" w:hAnsi="Times New Roman" w:eastAsia="仿宋" w:cs="Times New Roman"/>
          <w:szCs w:val="21"/>
          <w:highlight w:val="none"/>
        </w:rPr>
        <w:t>无</w:t>
      </w:r>
    </w:p>
    <w:p>
      <w:pPr>
        <w:spacing w:line="360" w:lineRule="exact"/>
        <w:ind w:firstLine="420" w:firstLineChars="200"/>
        <w:rPr>
          <w:rFonts w:ascii="Times New Roman" w:hAnsi="Times New Roman" w:eastAsia="仿宋_GB2312" w:cs="Times New Roman"/>
          <w:szCs w:val="21"/>
          <w:highlight w:val="none"/>
          <w:lang w:val="zh-TW"/>
        </w:rPr>
      </w:pPr>
      <w:r>
        <w:rPr>
          <w:rFonts w:ascii="Times New Roman" w:hAnsi="Times New Roman" w:eastAsia="方正楷体_GBK" w:cs="Times New Roman"/>
          <w:szCs w:val="21"/>
          <w:highlight w:val="none"/>
          <w:lang w:val="zh-TW"/>
        </w:rPr>
        <w:t>（五）中介服务事项的收费性质</w:t>
      </w:r>
      <w:r>
        <w:rPr>
          <w:rFonts w:ascii="Times New Roman" w:hAnsi="Times New Roman" w:eastAsia="仿宋_GB2312" w:cs="Times New Roman"/>
          <w:szCs w:val="21"/>
          <w:highlight w:val="none"/>
          <w:lang w:val="zh-TW"/>
        </w:rPr>
        <w:t>：</w:t>
      </w:r>
      <w:r>
        <w:rPr>
          <w:rFonts w:ascii="Times New Roman" w:hAnsi="Times New Roman" w:eastAsia="仿宋" w:cs="Times New Roman"/>
          <w:szCs w:val="21"/>
          <w:highlight w:val="none"/>
        </w:rPr>
        <w:t>无</w:t>
      </w:r>
    </w:p>
    <w:p>
      <w:pPr>
        <w:tabs>
          <w:tab w:val="left" w:pos="1880"/>
        </w:tabs>
        <w:spacing w:line="360" w:lineRule="exact"/>
        <w:ind w:firstLine="420" w:firstLineChars="200"/>
        <w:rPr>
          <w:rFonts w:ascii="Times New Roman" w:hAnsi="Times New Roman" w:eastAsia="方正黑体_GBK" w:cs="Times New Roman"/>
          <w:szCs w:val="21"/>
          <w:highlight w:val="none"/>
          <w:lang w:val="zh-TW"/>
        </w:rPr>
      </w:pPr>
      <w:r>
        <w:rPr>
          <w:rFonts w:ascii="Times New Roman" w:hAnsi="Times New Roman" w:eastAsia="方正黑体_GBK" w:cs="Times New Roman"/>
          <w:szCs w:val="21"/>
          <w:highlight w:val="none"/>
          <w:lang w:val="zh-TW"/>
        </w:rPr>
        <w:t>十一、审批程序</w:t>
      </w:r>
    </w:p>
    <w:p>
      <w:pPr>
        <w:tabs>
          <w:tab w:val="left" w:pos="1880"/>
        </w:tabs>
        <w:spacing w:line="360" w:lineRule="exact"/>
        <w:ind w:firstLine="420" w:firstLineChars="200"/>
        <w:rPr>
          <w:rFonts w:ascii="Times New Roman" w:hAnsi="Times New Roman" w:eastAsia="方正楷体_GBK" w:cs="Times New Roman"/>
          <w:szCs w:val="21"/>
          <w:highlight w:val="none"/>
          <w:lang w:val="zh-TW"/>
        </w:rPr>
      </w:pPr>
      <w:r>
        <w:rPr>
          <w:rFonts w:ascii="Times New Roman" w:hAnsi="Times New Roman" w:eastAsia="方正楷体_GBK" w:cs="Times New Roman"/>
          <w:szCs w:val="21"/>
          <w:highlight w:val="none"/>
          <w:lang w:val="zh-TW"/>
        </w:rPr>
        <w:t>（一）办理行政许可的程序环节：</w:t>
      </w:r>
    </w:p>
    <w:p>
      <w:pPr>
        <w:spacing w:line="360" w:lineRule="exact"/>
        <w:ind w:firstLine="420" w:firstLineChars="200"/>
        <w:rPr>
          <w:rFonts w:ascii="Times New Roman" w:hAnsi="Times New Roman" w:eastAsia="仿宋_GB2312" w:cs="Times New Roman"/>
          <w:szCs w:val="21"/>
          <w:highlight w:val="none"/>
          <w:lang w:val="zh-TW"/>
        </w:rPr>
      </w:pPr>
      <w:r>
        <w:rPr>
          <w:rFonts w:ascii="Times New Roman" w:hAnsi="Times New Roman" w:eastAsia="仿宋_GB2312" w:cs="Times New Roman"/>
          <w:szCs w:val="21"/>
          <w:highlight w:val="none"/>
          <w:lang w:val="zh-TW"/>
        </w:rPr>
        <w:t>（</w:t>
      </w:r>
      <w:r>
        <w:rPr>
          <w:rFonts w:ascii="Times New Roman" w:hAnsi="Times New Roman" w:eastAsia="仿宋_GB2312" w:cs="Times New Roman"/>
          <w:szCs w:val="21"/>
          <w:highlight w:val="none"/>
        </w:rPr>
        <w:t>1</w:t>
      </w:r>
      <w:r>
        <w:rPr>
          <w:rFonts w:ascii="Times New Roman" w:hAnsi="Times New Roman" w:eastAsia="仿宋_GB2312" w:cs="Times New Roman"/>
          <w:szCs w:val="21"/>
          <w:highlight w:val="none"/>
          <w:lang w:val="zh-TW"/>
        </w:rPr>
        <w:t>）</w:t>
      </w:r>
      <w:r>
        <w:rPr>
          <w:rFonts w:ascii="Times New Roman" w:hAnsi="Times New Roman" w:eastAsia="仿宋_GB2312" w:cs="Times New Roman"/>
          <w:szCs w:val="21"/>
          <w:highlight w:val="none"/>
        </w:rPr>
        <w:t>受理</w:t>
      </w:r>
    </w:p>
    <w:p>
      <w:pPr>
        <w:spacing w:line="360" w:lineRule="exact"/>
        <w:ind w:firstLine="420" w:firstLineChars="200"/>
        <w:rPr>
          <w:rFonts w:ascii="Times New Roman" w:hAnsi="Times New Roman" w:eastAsia="仿宋_GB2312" w:cs="Times New Roman"/>
          <w:szCs w:val="21"/>
          <w:highlight w:val="none"/>
          <w:lang w:val="zh-TW"/>
        </w:rPr>
      </w:pPr>
      <w:r>
        <w:rPr>
          <w:rFonts w:ascii="Times New Roman" w:hAnsi="Times New Roman" w:eastAsia="仿宋_GB2312" w:cs="Times New Roman"/>
          <w:szCs w:val="21"/>
          <w:highlight w:val="none"/>
          <w:lang w:val="zh-TW"/>
        </w:rPr>
        <w:t>（</w:t>
      </w:r>
      <w:r>
        <w:rPr>
          <w:rFonts w:ascii="Times New Roman" w:hAnsi="Times New Roman" w:eastAsia="仿宋_GB2312" w:cs="Times New Roman"/>
          <w:szCs w:val="21"/>
          <w:highlight w:val="none"/>
        </w:rPr>
        <w:t>2</w:t>
      </w:r>
      <w:r>
        <w:rPr>
          <w:rFonts w:ascii="Times New Roman" w:hAnsi="Times New Roman" w:eastAsia="仿宋_GB2312" w:cs="Times New Roman"/>
          <w:szCs w:val="21"/>
          <w:highlight w:val="none"/>
          <w:lang w:val="zh-TW"/>
        </w:rPr>
        <w:t>）</w:t>
      </w:r>
      <w:r>
        <w:rPr>
          <w:rFonts w:ascii="Times New Roman" w:hAnsi="Times New Roman" w:eastAsia="仿宋_GB2312" w:cs="Times New Roman"/>
          <w:szCs w:val="21"/>
          <w:highlight w:val="none"/>
        </w:rPr>
        <w:t>送达</w:t>
      </w:r>
    </w:p>
    <w:p>
      <w:pPr>
        <w:spacing w:line="360" w:lineRule="exact"/>
        <w:ind w:firstLine="420" w:firstLineChars="200"/>
        <w:rPr>
          <w:rFonts w:hint="default" w:ascii="Times New Roman" w:hAnsi="Times New Roman" w:eastAsia="仿宋_GB2312" w:cs="Times New Roman"/>
          <w:szCs w:val="21"/>
          <w:highlight w:val="none"/>
          <w:lang w:val="en-US" w:eastAsia="zh-CN"/>
        </w:rPr>
      </w:pPr>
      <w:r>
        <w:rPr>
          <w:rFonts w:ascii="Times New Roman" w:hAnsi="Times New Roman" w:eastAsia="仿宋_GB2312" w:cs="Times New Roman"/>
          <w:szCs w:val="21"/>
          <w:highlight w:val="none"/>
          <w:lang w:val="zh-TW"/>
        </w:rPr>
        <w:t>（</w:t>
      </w:r>
      <w:r>
        <w:rPr>
          <w:rFonts w:ascii="Times New Roman" w:hAnsi="Times New Roman" w:eastAsia="仿宋_GB2312" w:cs="Times New Roman"/>
          <w:szCs w:val="21"/>
          <w:highlight w:val="none"/>
        </w:rPr>
        <w:t>3</w:t>
      </w:r>
      <w:r>
        <w:rPr>
          <w:rFonts w:ascii="Times New Roman" w:hAnsi="Times New Roman" w:eastAsia="仿宋_GB2312" w:cs="Times New Roman"/>
          <w:szCs w:val="21"/>
          <w:highlight w:val="none"/>
          <w:lang w:val="zh-TW"/>
        </w:rPr>
        <w:t>）</w:t>
      </w:r>
      <w:r>
        <w:rPr>
          <w:rFonts w:hint="eastAsia" w:ascii="Times New Roman" w:hAnsi="Times New Roman" w:eastAsia="仿宋_GB2312" w:cs="Times New Roman"/>
          <w:szCs w:val="21"/>
          <w:highlight w:val="none"/>
          <w:lang w:val="en-US" w:eastAsia="zh-CN"/>
        </w:rPr>
        <w:t>技术审查或监督检查</w:t>
      </w:r>
    </w:p>
    <w:p>
      <w:pPr>
        <w:spacing w:line="360" w:lineRule="exact"/>
        <w:ind w:firstLine="420" w:firstLineChars="200"/>
        <w:rPr>
          <w:rFonts w:ascii="Times New Roman" w:hAnsi="Times New Roman" w:eastAsia="仿宋_GB2312" w:cs="Times New Roman"/>
          <w:szCs w:val="21"/>
          <w:highlight w:val="none"/>
          <w:u w:val="single"/>
          <w:lang w:val="zh-TW"/>
        </w:rPr>
      </w:pPr>
      <w:r>
        <w:rPr>
          <w:rFonts w:hint="eastAsia" w:ascii="Times New Roman" w:hAnsi="Times New Roman" w:eastAsia="仿宋_GB2312" w:cs="Times New Roman"/>
          <w:szCs w:val="21"/>
          <w:highlight w:val="none"/>
          <w:lang w:val="zh-TW"/>
        </w:rPr>
        <w:t>（</w:t>
      </w:r>
      <w:r>
        <w:rPr>
          <w:rFonts w:hint="eastAsia" w:ascii="Times New Roman" w:hAnsi="Times New Roman" w:eastAsia="仿宋_GB2312" w:cs="Times New Roman"/>
          <w:szCs w:val="21"/>
          <w:highlight w:val="none"/>
          <w:lang w:val="en-US" w:eastAsia="zh-CN"/>
        </w:rPr>
        <w:t>4</w:t>
      </w:r>
      <w:r>
        <w:rPr>
          <w:rFonts w:hint="eastAsia" w:ascii="Times New Roman" w:hAnsi="Times New Roman" w:eastAsia="仿宋_GB2312" w:cs="Times New Roman"/>
          <w:szCs w:val="21"/>
          <w:highlight w:val="none"/>
          <w:lang w:val="zh-TW"/>
        </w:rPr>
        <w:t>）办理流程（附件）：</w:t>
      </w:r>
      <w:r>
        <w:rPr>
          <w:rFonts w:hint="eastAsia" w:ascii="Times New Roman" w:hAnsi="Times New Roman" w:eastAsia="仿宋_GB2312" w:cs="Times New Roman"/>
          <w:szCs w:val="21"/>
          <w:highlight w:val="none"/>
          <w:u w:val="single"/>
          <w:lang w:val="zh-TW"/>
        </w:rPr>
        <w:t xml:space="preserve">     附</w:t>
      </w:r>
      <w:r>
        <w:rPr>
          <w:rFonts w:hint="eastAsia" w:ascii="Times New Roman" w:hAnsi="Times New Roman" w:eastAsia="仿宋_GB2312" w:cs="Times New Roman"/>
          <w:szCs w:val="21"/>
          <w:highlight w:val="none"/>
          <w:u w:val="single"/>
          <w:lang w:val="en-US" w:eastAsia="zh-CN"/>
        </w:rPr>
        <w:t>5</w:t>
      </w:r>
      <w:r>
        <w:rPr>
          <w:rFonts w:hint="eastAsia" w:ascii="Times New Roman" w:hAnsi="Times New Roman" w:eastAsia="仿宋_GB2312" w:cs="Times New Roman"/>
          <w:szCs w:val="21"/>
          <w:highlight w:val="none"/>
          <w:u w:val="single"/>
          <w:lang w:val="zh-TW"/>
        </w:rPr>
        <w:t xml:space="preserve">          </w:t>
      </w:r>
    </w:p>
    <w:p>
      <w:pPr>
        <w:tabs>
          <w:tab w:val="left" w:pos="1880"/>
        </w:tabs>
        <w:spacing w:line="360" w:lineRule="exact"/>
        <w:ind w:firstLine="420" w:firstLineChars="200"/>
        <w:rPr>
          <w:rFonts w:ascii="Times New Roman" w:hAnsi="Times New Roman" w:eastAsia="方正楷体_GBK" w:cs="Times New Roman"/>
          <w:szCs w:val="21"/>
          <w:highlight w:val="none"/>
          <w:lang w:val="zh-TW"/>
        </w:rPr>
      </w:pPr>
      <w:r>
        <w:rPr>
          <w:rFonts w:ascii="Times New Roman" w:hAnsi="Times New Roman" w:eastAsia="方正楷体_GBK" w:cs="Times New Roman"/>
          <w:szCs w:val="21"/>
          <w:highlight w:val="none"/>
          <w:lang w:val="zh-TW"/>
        </w:rPr>
        <w:t>（二）规定行政许可程序的依据：</w:t>
      </w:r>
    </w:p>
    <w:p>
      <w:pPr>
        <w:widowControl/>
        <w:shd w:val="clear" w:color="auto" w:fill="FFFFFF"/>
        <w:spacing w:line="360" w:lineRule="exact"/>
        <w:ind w:firstLine="420" w:firstLineChars="200"/>
        <w:rPr>
          <w:rFonts w:hint="eastAsia" w:ascii="仿宋" w:hAnsi="仿宋" w:eastAsia="仿宋"/>
          <w:highlight w:val="none"/>
        </w:rPr>
      </w:pPr>
      <w:r>
        <w:rPr>
          <w:rFonts w:hint="eastAsia" w:ascii="仿宋" w:hAnsi="仿宋" w:eastAsia="仿宋"/>
          <w:highlight w:val="none"/>
        </w:rPr>
        <w:t>《化妆品注册备案管理办法》（国家市场监督管理总局令第35号）第四十三条</w:t>
      </w:r>
      <w:r>
        <w:rPr>
          <w:rFonts w:hint="eastAsia" w:ascii="仿宋" w:hAnsi="仿宋" w:eastAsia="仿宋"/>
          <w:highlight w:val="none"/>
          <w:lang w:eastAsia="zh-CN"/>
        </w:rPr>
        <w:t>：</w:t>
      </w:r>
      <w:r>
        <w:rPr>
          <w:rFonts w:hint="eastAsia" w:ascii="仿宋" w:hAnsi="仿宋" w:eastAsia="仿宋"/>
          <w:highlight w:val="none"/>
        </w:rPr>
        <w:t>特殊化妆品注册证有效期届满需要延续的，注册人应当在产品注册证有效期届满前90个工作日至30个工作日期间提出延续注册申请，并承诺符合强制性国家标准、技术规范的要求。注册人应当对提交资料和作出承诺的真实性、合法性负责。</w:t>
      </w:r>
    </w:p>
    <w:p>
      <w:pPr>
        <w:widowControl/>
        <w:shd w:val="clear" w:color="auto" w:fill="FFFFFF"/>
        <w:spacing w:line="360" w:lineRule="exact"/>
        <w:ind w:firstLine="420" w:firstLineChars="200"/>
        <w:rPr>
          <w:rFonts w:hint="eastAsia" w:ascii="仿宋" w:hAnsi="仿宋" w:eastAsia="仿宋"/>
          <w:highlight w:val="none"/>
        </w:rPr>
      </w:pPr>
      <w:r>
        <w:rPr>
          <w:rFonts w:hint="eastAsia" w:ascii="仿宋" w:hAnsi="仿宋" w:eastAsia="仿宋"/>
          <w:highlight w:val="none"/>
        </w:rPr>
        <w:t>逾期未提出延续注册申请的，不再受理其延续注册申请。</w:t>
      </w:r>
    </w:p>
    <w:p>
      <w:pPr>
        <w:widowControl/>
        <w:shd w:val="clear" w:color="auto" w:fill="FFFFFF"/>
        <w:spacing w:line="360" w:lineRule="exact"/>
        <w:ind w:firstLine="420" w:firstLineChars="200"/>
        <w:rPr>
          <w:rFonts w:hint="eastAsia" w:ascii="仿宋" w:hAnsi="仿宋" w:eastAsia="仿宋"/>
          <w:highlight w:val="none"/>
        </w:rPr>
      </w:pPr>
      <w:r>
        <w:rPr>
          <w:rFonts w:hint="eastAsia" w:ascii="仿宋" w:hAnsi="仿宋" w:eastAsia="仿宋"/>
          <w:highlight w:val="none"/>
        </w:rPr>
        <w:t>第四十四条</w:t>
      </w:r>
      <w:r>
        <w:rPr>
          <w:rFonts w:hint="eastAsia" w:ascii="仿宋" w:hAnsi="仿宋" w:eastAsia="仿宋"/>
          <w:highlight w:val="none"/>
          <w:lang w:eastAsia="zh-CN"/>
        </w:rPr>
        <w:t>：</w:t>
      </w:r>
      <w:r>
        <w:rPr>
          <w:rFonts w:hint="eastAsia" w:ascii="仿宋" w:hAnsi="仿宋" w:eastAsia="仿宋"/>
          <w:highlight w:val="none"/>
        </w:rPr>
        <w:t>受理机构应当在收到延续注册申请后5个工作日内对申请资料进行形式审查，符合要求的予以受理，并自受理之日起10个工作日内向申请人发出新的注册证。注册证有效期自原注册证有效期届满之日的次日起重新计算。</w:t>
      </w:r>
    </w:p>
    <w:p>
      <w:pPr>
        <w:widowControl/>
        <w:shd w:val="clear" w:color="auto" w:fill="FFFFFF"/>
        <w:spacing w:line="360" w:lineRule="exact"/>
        <w:ind w:firstLine="420" w:firstLineChars="200"/>
        <w:rPr>
          <w:rFonts w:ascii="仿宋" w:hAnsi="仿宋" w:eastAsia="仿宋"/>
          <w:highlight w:val="none"/>
        </w:rPr>
      </w:pPr>
      <w:r>
        <w:rPr>
          <w:rFonts w:hint="eastAsia" w:ascii="仿宋" w:hAnsi="仿宋" w:eastAsia="仿宋"/>
          <w:highlight w:val="none"/>
        </w:rPr>
        <w:t>第四十五条</w:t>
      </w:r>
      <w:r>
        <w:rPr>
          <w:rFonts w:hint="eastAsia" w:ascii="仿宋" w:hAnsi="仿宋" w:eastAsia="仿宋"/>
          <w:highlight w:val="none"/>
          <w:lang w:eastAsia="zh-CN"/>
        </w:rPr>
        <w:t>：</w:t>
      </w:r>
      <w:r>
        <w:rPr>
          <w:rFonts w:hint="eastAsia" w:ascii="仿宋" w:hAnsi="仿宋" w:eastAsia="仿宋"/>
          <w:highlight w:val="none"/>
        </w:rPr>
        <w:t>药品监督管理部门应当对已延续注册的特殊化妆品的申报资料和承诺进行监督，经监督检查或者技术审评发现存在不符合强制性国家标准、技术规范情形的，应当依法撤销特殊化妆品注册证。</w:t>
      </w:r>
    </w:p>
    <w:p>
      <w:pPr>
        <w:tabs>
          <w:tab w:val="left" w:pos="1880"/>
        </w:tabs>
        <w:spacing w:line="360" w:lineRule="exact"/>
        <w:ind w:firstLine="420" w:firstLineChars="200"/>
        <w:rPr>
          <w:rFonts w:ascii="Times New Roman" w:hAnsi="Times New Roman" w:eastAsia="仿宋" w:cs="Times New Roman"/>
          <w:szCs w:val="21"/>
          <w:highlight w:val="none"/>
          <w:lang w:val="zh-TW"/>
        </w:rPr>
      </w:pPr>
      <w:r>
        <w:rPr>
          <w:rFonts w:ascii="Times New Roman" w:hAnsi="Times New Roman" w:eastAsia="方正楷体_GBK" w:cs="Times New Roman"/>
          <w:szCs w:val="21"/>
          <w:highlight w:val="none"/>
          <w:lang w:val="zh-TW"/>
        </w:rPr>
        <w:t>（三）是否由审批机关受理</w:t>
      </w:r>
      <w:r>
        <w:rPr>
          <w:rFonts w:ascii="Times New Roman" w:hAnsi="Times New Roman" w:eastAsia="仿宋_GB2312" w:cs="Times New Roman"/>
          <w:szCs w:val="21"/>
          <w:highlight w:val="none"/>
          <w:lang w:val="zh-TW"/>
        </w:rPr>
        <w:t>：是</w:t>
      </w:r>
    </w:p>
    <w:p>
      <w:pPr>
        <w:tabs>
          <w:tab w:val="left" w:pos="1880"/>
        </w:tabs>
        <w:spacing w:line="360" w:lineRule="exact"/>
        <w:ind w:firstLine="420" w:firstLineChars="200"/>
        <w:rPr>
          <w:rFonts w:ascii="Times New Roman" w:hAnsi="Times New Roman" w:eastAsia="仿宋" w:cs="Times New Roman"/>
          <w:szCs w:val="21"/>
          <w:highlight w:val="none"/>
          <w:lang w:val="zh-TW"/>
        </w:rPr>
      </w:pPr>
      <w:r>
        <w:rPr>
          <w:rFonts w:ascii="Times New Roman" w:hAnsi="Times New Roman" w:eastAsia="方正楷体_GBK" w:cs="Times New Roman"/>
          <w:szCs w:val="21"/>
          <w:highlight w:val="none"/>
          <w:lang w:val="zh-TW"/>
        </w:rPr>
        <w:t>（四）是否存在初审环节</w:t>
      </w:r>
      <w:r>
        <w:rPr>
          <w:rFonts w:ascii="Times New Roman" w:hAnsi="Times New Roman" w:eastAsia="仿宋_GB2312" w:cs="Times New Roman"/>
          <w:szCs w:val="21"/>
          <w:highlight w:val="none"/>
          <w:lang w:val="zh-TW"/>
        </w:rPr>
        <w:t>：</w:t>
      </w:r>
      <w:r>
        <w:rPr>
          <w:rFonts w:ascii="Times New Roman" w:hAnsi="Times New Roman" w:eastAsia="仿宋_GB2312" w:cs="Times New Roman"/>
          <w:szCs w:val="21"/>
          <w:highlight w:val="none"/>
        </w:rPr>
        <w:t>否</w:t>
      </w:r>
    </w:p>
    <w:p>
      <w:pPr>
        <w:tabs>
          <w:tab w:val="left" w:pos="1880"/>
        </w:tabs>
        <w:spacing w:line="360" w:lineRule="exact"/>
        <w:ind w:firstLine="420" w:firstLineChars="200"/>
        <w:rPr>
          <w:rFonts w:ascii="Times New Roman" w:hAnsi="Times New Roman" w:eastAsia="仿宋" w:cs="Times New Roman"/>
          <w:szCs w:val="21"/>
          <w:highlight w:val="none"/>
          <w:lang w:val="zh-TW"/>
        </w:rPr>
      </w:pPr>
      <w:r>
        <w:rPr>
          <w:rFonts w:ascii="Times New Roman" w:hAnsi="Times New Roman" w:eastAsia="方正楷体_GBK" w:cs="Times New Roman"/>
          <w:szCs w:val="21"/>
          <w:highlight w:val="none"/>
          <w:lang w:val="zh-TW"/>
        </w:rPr>
        <w:t>（五）是否需要现场勘验</w:t>
      </w:r>
      <w:r>
        <w:rPr>
          <w:rFonts w:ascii="Times New Roman" w:hAnsi="Times New Roman" w:eastAsia="仿宋_GB2312" w:cs="Times New Roman"/>
          <w:szCs w:val="21"/>
          <w:highlight w:val="none"/>
          <w:lang w:val="zh-TW"/>
        </w:rPr>
        <w:t>：</w:t>
      </w:r>
      <w:r>
        <w:rPr>
          <w:rFonts w:ascii="Times New Roman" w:hAnsi="Times New Roman" w:eastAsia="仿宋_GB2312"/>
          <w:szCs w:val="21"/>
          <w:highlight w:val="none"/>
        </w:rPr>
        <w:t>部分情况下开展</w:t>
      </w:r>
    </w:p>
    <w:p>
      <w:pPr>
        <w:tabs>
          <w:tab w:val="left" w:pos="1880"/>
        </w:tabs>
        <w:spacing w:line="360" w:lineRule="exact"/>
        <w:ind w:firstLine="420" w:firstLineChars="200"/>
        <w:rPr>
          <w:rFonts w:ascii="Times New Roman" w:hAnsi="Times New Roman" w:eastAsia="仿宋" w:cs="Times New Roman"/>
          <w:szCs w:val="21"/>
          <w:highlight w:val="none"/>
          <w:lang w:val="zh-TW"/>
        </w:rPr>
      </w:pPr>
      <w:r>
        <w:rPr>
          <w:rFonts w:ascii="Times New Roman" w:hAnsi="Times New Roman" w:eastAsia="方正楷体_GBK" w:cs="Times New Roman"/>
          <w:szCs w:val="21"/>
          <w:highlight w:val="none"/>
          <w:lang w:val="zh-TW"/>
        </w:rPr>
        <w:t>（六）是否需要组织听证</w:t>
      </w:r>
      <w:r>
        <w:rPr>
          <w:rFonts w:ascii="Times New Roman" w:hAnsi="Times New Roman" w:eastAsia="仿宋_GB2312" w:cs="Times New Roman"/>
          <w:szCs w:val="21"/>
          <w:highlight w:val="none"/>
          <w:lang w:val="zh-TW"/>
        </w:rPr>
        <w:t>：</w:t>
      </w:r>
      <w:r>
        <w:rPr>
          <w:rFonts w:ascii="Times New Roman" w:hAnsi="Times New Roman" w:eastAsia="仿宋_GB2312" w:cs="Times New Roman"/>
          <w:szCs w:val="21"/>
          <w:highlight w:val="none"/>
        </w:rPr>
        <w:t>部分情况下开展</w:t>
      </w:r>
    </w:p>
    <w:p>
      <w:pPr>
        <w:tabs>
          <w:tab w:val="left" w:pos="1880"/>
        </w:tabs>
        <w:spacing w:line="360" w:lineRule="exact"/>
        <w:ind w:firstLine="420" w:firstLineChars="200"/>
        <w:rPr>
          <w:rFonts w:ascii="Times New Roman" w:hAnsi="Times New Roman" w:eastAsia="仿宋" w:cs="Times New Roman"/>
          <w:szCs w:val="21"/>
          <w:highlight w:val="none"/>
          <w:lang w:val="zh-TW"/>
        </w:rPr>
      </w:pPr>
      <w:r>
        <w:rPr>
          <w:rFonts w:ascii="Times New Roman" w:hAnsi="Times New Roman" w:eastAsia="方正楷体_GBK" w:cs="Times New Roman"/>
          <w:szCs w:val="21"/>
          <w:highlight w:val="none"/>
          <w:lang w:val="zh-TW"/>
        </w:rPr>
        <w:t>（七）是否需要招标、拍卖、挂牌交易</w:t>
      </w:r>
      <w:r>
        <w:rPr>
          <w:rFonts w:ascii="Times New Roman" w:hAnsi="Times New Roman" w:eastAsia="仿宋_GB2312" w:cs="Times New Roman"/>
          <w:szCs w:val="21"/>
          <w:highlight w:val="none"/>
          <w:lang w:val="zh-TW"/>
        </w:rPr>
        <w:t>：</w:t>
      </w:r>
      <w:r>
        <w:rPr>
          <w:rFonts w:ascii="Times New Roman" w:hAnsi="Times New Roman" w:eastAsia="仿宋_GB2312" w:cs="Times New Roman"/>
          <w:szCs w:val="21"/>
          <w:highlight w:val="none"/>
        </w:rPr>
        <w:t>否</w:t>
      </w:r>
    </w:p>
    <w:p>
      <w:pPr>
        <w:tabs>
          <w:tab w:val="left" w:pos="1880"/>
        </w:tabs>
        <w:spacing w:line="360" w:lineRule="exact"/>
        <w:ind w:firstLine="420" w:firstLineChars="200"/>
        <w:rPr>
          <w:rFonts w:ascii="Times New Roman" w:hAnsi="Times New Roman" w:eastAsia="仿宋" w:cs="Times New Roman"/>
          <w:szCs w:val="21"/>
          <w:highlight w:val="none"/>
          <w:lang w:val="zh-TW"/>
        </w:rPr>
      </w:pPr>
      <w:r>
        <w:rPr>
          <w:rFonts w:ascii="Times New Roman" w:hAnsi="Times New Roman" w:eastAsia="方正楷体_GBK" w:cs="Times New Roman"/>
          <w:szCs w:val="21"/>
          <w:highlight w:val="none"/>
          <w:lang w:val="zh-TW"/>
        </w:rPr>
        <w:t>（八）是否需要检验、检测、检疫</w:t>
      </w:r>
      <w:r>
        <w:rPr>
          <w:rFonts w:ascii="Times New Roman" w:hAnsi="Times New Roman" w:eastAsia="仿宋_GB2312" w:cs="Times New Roman"/>
          <w:szCs w:val="21"/>
          <w:highlight w:val="none"/>
          <w:lang w:val="zh-TW"/>
        </w:rPr>
        <w:t>：</w:t>
      </w:r>
      <w:r>
        <w:rPr>
          <w:rFonts w:ascii="Times New Roman" w:hAnsi="Times New Roman" w:eastAsia="仿宋_GB2312" w:cs="Times New Roman"/>
          <w:szCs w:val="21"/>
          <w:highlight w:val="none"/>
        </w:rPr>
        <w:t>部分情况下开展</w:t>
      </w:r>
    </w:p>
    <w:p>
      <w:pPr>
        <w:tabs>
          <w:tab w:val="left" w:pos="1880"/>
        </w:tabs>
        <w:spacing w:line="360" w:lineRule="exact"/>
        <w:ind w:firstLine="420" w:firstLineChars="200"/>
        <w:rPr>
          <w:rFonts w:ascii="Times New Roman" w:hAnsi="Times New Roman" w:eastAsia="仿宋" w:cs="Times New Roman"/>
          <w:szCs w:val="21"/>
          <w:highlight w:val="none"/>
          <w:lang w:val="zh-TW"/>
        </w:rPr>
      </w:pPr>
      <w:r>
        <w:rPr>
          <w:rFonts w:ascii="Times New Roman" w:hAnsi="Times New Roman" w:eastAsia="方正楷体_GBK" w:cs="Times New Roman"/>
          <w:szCs w:val="21"/>
          <w:highlight w:val="none"/>
          <w:lang w:val="zh-TW"/>
        </w:rPr>
        <w:t>（九）是否需要鉴定</w:t>
      </w:r>
      <w:r>
        <w:rPr>
          <w:rFonts w:ascii="Times New Roman" w:hAnsi="Times New Roman" w:eastAsia="仿宋_GB2312" w:cs="Times New Roman"/>
          <w:szCs w:val="21"/>
          <w:highlight w:val="none"/>
          <w:lang w:val="zh-TW"/>
        </w:rPr>
        <w:t>：</w:t>
      </w:r>
      <w:r>
        <w:rPr>
          <w:rFonts w:ascii="Times New Roman" w:hAnsi="Times New Roman" w:eastAsia="仿宋_GB2312" w:cs="Times New Roman"/>
          <w:szCs w:val="21"/>
          <w:highlight w:val="none"/>
        </w:rPr>
        <w:t>否</w:t>
      </w:r>
    </w:p>
    <w:p>
      <w:pPr>
        <w:tabs>
          <w:tab w:val="left" w:pos="1880"/>
        </w:tabs>
        <w:spacing w:line="360" w:lineRule="exact"/>
        <w:ind w:firstLine="420" w:firstLineChars="200"/>
        <w:rPr>
          <w:rFonts w:ascii="Times New Roman" w:hAnsi="Times New Roman" w:eastAsia="仿宋" w:cs="Times New Roman"/>
          <w:b/>
          <w:bCs/>
          <w:szCs w:val="21"/>
          <w:highlight w:val="none"/>
          <w:lang w:val="en"/>
        </w:rPr>
      </w:pPr>
      <w:r>
        <w:rPr>
          <w:rFonts w:ascii="Times New Roman" w:hAnsi="Times New Roman" w:eastAsia="方正楷体_GBK" w:cs="Times New Roman"/>
          <w:szCs w:val="21"/>
          <w:highlight w:val="none"/>
          <w:lang w:val="zh-TW"/>
        </w:rPr>
        <w:t>（十）是否需要专家评审</w:t>
      </w:r>
      <w:r>
        <w:rPr>
          <w:rFonts w:ascii="Times New Roman" w:hAnsi="Times New Roman" w:eastAsia="仿宋_GB2312" w:cs="Times New Roman"/>
          <w:szCs w:val="21"/>
          <w:highlight w:val="none"/>
          <w:lang w:val="zh-TW"/>
        </w:rPr>
        <w:t>：</w:t>
      </w:r>
      <w:r>
        <w:rPr>
          <w:rFonts w:ascii="Times New Roman" w:hAnsi="Times New Roman" w:eastAsia="仿宋_GB2312"/>
          <w:szCs w:val="21"/>
          <w:highlight w:val="none"/>
        </w:rPr>
        <w:t>是</w:t>
      </w:r>
    </w:p>
    <w:p>
      <w:pPr>
        <w:snapToGrid w:val="0"/>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楷体_GBK" w:cs="Times New Roman"/>
          <w:szCs w:val="21"/>
          <w:highlight w:val="none"/>
          <w:lang w:val="zh-TW"/>
        </w:rPr>
        <w:t>（十一）审批机关是否委托服务机构开展技术性服务</w:t>
      </w:r>
      <w:r>
        <w:rPr>
          <w:rFonts w:ascii="Times New Roman" w:hAnsi="Times New Roman" w:eastAsia="仿宋_GB2312" w:cs="Times New Roman"/>
          <w:szCs w:val="21"/>
          <w:highlight w:val="none"/>
          <w:lang w:val="zh-TW"/>
        </w:rPr>
        <w:t>：</w:t>
      </w:r>
      <w:r>
        <w:rPr>
          <w:rFonts w:hint="eastAsia" w:ascii="Times New Roman" w:hAnsi="Times New Roman" w:eastAsia="仿宋_GB2312" w:cs="Times New Roman"/>
          <w:szCs w:val="21"/>
          <w:highlight w:val="none"/>
        </w:rPr>
        <w:t>是</w:t>
      </w:r>
    </w:p>
    <w:p>
      <w:pPr>
        <w:tabs>
          <w:tab w:val="left" w:pos="1880"/>
        </w:tabs>
        <w:spacing w:line="360" w:lineRule="exact"/>
        <w:ind w:firstLine="420" w:firstLineChars="200"/>
        <w:rPr>
          <w:rFonts w:ascii="Times New Roman" w:hAnsi="Times New Roman" w:eastAsia="仿宋" w:cs="Times New Roman"/>
          <w:szCs w:val="21"/>
          <w:highlight w:val="none"/>
          <w:lang w:val="zh-TW"/>
        </w:rPr>
      </w:pPr>
      <w:r>
        <w:rPr>
          <w:rFonts w:ascii="Times New Roman" w:hAnsi="Times New Roman" w:eastAsia="方正楷体_GBK" w:cs="Times New Roman"/>
          <w:szCs w:val="21"/>
          <w:highlight w:val="none"/>
          <w:lang w:val="zh-TW"/>
        </w:rPr>
        <w:t>（十二）是否需要向社会公示</w:t>
      </w:r>
      <w:r>
        <w:rPr>
          <w:rFonts w:ascii="Times New Roman" w:hAnsi="Times New Roman" w:eastAsia="仿宋_GB2312" w:cs="Times New Roman"/>
          <w:szCs w:val="21"/>
          <w:highlight w:val="none"/>
          <w:lang w:val="zh-TW"/>
        </w:rPr>
        <w:t>：</w:t>
      </w:r>
      <w:r>
        <w:rPr>
          <w:rFonts w:ascii="Times New Roman" w:hAnsi="Times New Roman" w:eastAsia="仿宋_GB2312" w:cs="Times New Roman"/>
          <w:szCs w:val="21"/>
          <w:highlight w:val="none"/>
        </w:rPr>
        <w:t>是</w:t>
      </w:r>
    </w:p>
    <w:p>
      <w:pPr>
        <w:tabs>
          <w:tab w:val="left" w:pos="1880"/>
        </w:tabs>
        <w:spacing w:line="360" w:lineRule="exact"/>
        <w:ind w:firstLine="420" w:firstLineChars="200"/>
        <w:rPr>
          <w:rFonts w:ascii="Times New Roman" w:hAnsi="Times New Roman" w:eastAsia="仿宋" w:cs="Times New Roman"/>
          <w:szCs w:val="21"/>
          <w:highlight w:val="none"/>
          <w:lang w:val="en"/>
        </w:rPr>
      </w:pPr>
      <w:r>
        <w:rPr>
          <w:rFonts w:ascii="Times New Roman" w:hAnsi="Times New Roman" w:eastAsia="方正楷体_GBK" w:cs="Times New Roman"/>
          <w:szCs w:val="21"/>
          <w:highlight w:val="none"/>
          <w:lang w:val="zh-TW"/>
        </w:rPr>
        <w:t>（十三）是否实行告知承诺办理</w:t>
      </w:r>
      <w:r>
        <w:rPr>
          <w:rFonts w:ascii="Times New Roman" w:hAnsi="Times New Roman" w:eastAsia="仿宋_GB2312" w:cs="Times New Roman"/>
          <w:szCs w:val="21"/>
          <w:highlight w:val="none"/>
          <w:lang w:val="zh-TW"/>
        </w:rPr>
        <w:t>：</w:t>
      </w:r>
      <w:r>
        <w:rPr>
          <w:rFonts w:ascii="Times New Roman" w:hAnsi="Times New Roman" w:eastAsia="仿宋_GB2312"/>
          <w:szCs w:val="21"/>
          <w:highlight w:val="none"/>
        </w:rPr>
        <w:t>部分情况下开展</w:t>
      </w:r>
    </w:p>
    <w:p>
      <w:pPr>
        <w:tabs>
          <w:tab w:val="left" w:pos="1880"/>
        </w:tabs>
        <w:spacing w:line="360" w:lineRule="exact"/>
        <w:ind w:firstLine="420" w:firstLineChars="200"/>
        <w:rPr>
          <w:rFonts w:ascii="Times New Roman" w:hAnsi="Times New Roman" w:eastAsia="方正黑体_GBK" w:cs="Times New Roman"/>
          <w:szCs w:val="21"/>
          <w:highlight w:val="none"/>
          <w:lang w:val="zh-TW"/>
        </w:rPr>
      </w:pPr>
      <w:r>
        <w:rPr>
          <w:rFonts w:ascii="Times New Roman" w:hAnsi="Times New Roman" w:eastAsia="方正黑体_GBK" w:cs="Times New Roman"/>
          <w:szCs w:val="21"/>
          <w:highlight w:val="none"/>
          <w:lang w:val="zh-TW"/>
        </w:rPr>
        <w:t>十二、受理和审批时限</w:t>
      </w:r>
    </w:p>
    <w:p>
      <w:pPr>
        <w:tabs>
          <w:tab w:val="left" w:pos="1880"/>
        </w:tabs>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楷体_GBK" w:cs="Times New Roman"/>
          <w:szCs w:val="21"/>
          <w:highlight w:val="none"/>
          <w:lang w:val="zh-TW"/>
        </w:rPr>
        <w:t>（一）承诺受理时限：</w:t>
      </w:r>
      <w:r>
        <w:rPr>
          <w:rFonts w:ascii="Times New Roman" w:hAnsi="Times New Roman" w:eastAsia="仿宋_GB2312" w:cs="Times New Roman"/>
          <w:szCs w:val="21"/>
          <w:highlight w:val="none"/>
        </w:rPr>
        <w:t>5个工作日</w:t>
      </w:r>
    </w:p>
    <w:p>
      <w:pPr>
        <w:tabs>
          <w:tab w:val="left" w:pos="1880"/>
        </w:tabs>
        <w:spacing w:line="360" w:lineRule="exact"/>
        <w:ind w:firstLine="420" w:firstLineChars="200"/>
        <w:rPr>
          <w:rFonts w:hint="eastAsia" w:ascii="Times New Roman" w:hAnsi="Times New Roman" w:eastAsia="仿宋_GB2312" w:cs="Times New Roman"/>
          <w:szCs w:val="21"/>
          <w:highlight w:val="none"/>
          <w:lang w:eastAsia="zh-CN"/>
        </w:rPr>
      </w:pPr>
      <w:r>
        <w:rPr>
          <w:rFonts w:ascii="Times New Roman" w:hAnsi="Times New Roman" w:eastAsia="方正楷体_GBK" w:cs="Times New Roman"/>
          <w:szCs w:val="21"/>
          <w:highlight w:val="none"/>
          <w:lang w:val="zh-TW"/>
        </w:rPr>
        <w:t>（二）法定审批时限</w:t>
      </w:r>
      <w:r>
        <w:rPr>
          <w:rFonts w:ascii="Times New Roman" w:hAnsi="Times New Roman" w:eastAsia="仿宋_GB2312" w:cs="Times New Roman"/>
          <w:szCs w:val="21"/>
          <w:highlight w:val="none"/>
        </w:rPr>
        <w:t>：</w:t>
      </w:r>
      <w:r>
        <w:rPr>
          <w:rFonts w:ascii="Times New Roman" w:hAnsi="Times New Roman" w:eastAsia="仿宋" w:cs="Times New Roman"/>
          <w:szCs w:val="21"/>
          <w:highlight w:val="none"/>
        </w:rPr>
        <w:t>无</w:t>
      </w:r>
    </w:p>
    <w:p>
      <w:pPr>
        <w:tabs>
          <w:tab w:val="left" w:pos="3112"/>
        </w:tabs>
        <w:spacing w:line="360" w:lineRule="exact"/>
        <w:ind w:firstLine="420" w:firstLineChars="200"/>
        <w:jc w:val="left"/>
        <w:rPr>
          <w:rFonts w:ascii="Times New Roman" w:hAnsi="Times New Roman" w:eastAsia="方正楷体_GBK" w:cs="Times New Roman"/>
          <w:szCs w:val="21"/>
          <w:highlight w:val="none"/>
          <w:lang w:val="zh-TW"/>
        </w:rPr>
      </w:pPr>
      <w:r>
        <w:rPr>
          <w:rFonts w:ascii="Times New Roman" w:hAnsi="Times New Roman" w:eastAsia="方正楷体_GBK" w:cs="Times New Roman"/>
          <w:szCs w:val="21"/>
          <w:highlight w:val="none"/>
          <w:lang w:val="zh-TW"/>
        </w:rPr>
        <w:t>（三）规定法定审批时限的依据：</w:t>
      </w:r>
    </w:p>
    <w:p>
      <w:pPr>
        <w:widowControl/>
        <w:shd w:val="clear" w:color="auto" w:fill="FFFFFF"/>
        <w:spacing w:line="360" w:lineRule="exact"/>
        <w:ind w:firstLine="420" w:firstLineChars="200"/>
        <w:rPr>
          <w:rFonts w:hint="eastAsia" w:ascii="Times New Roman" w:hAnsi="Times New Roman" w:eastAsia="仿宋_GB2312"/>
          <w:szCs w:val="21"/>
          <w:highlight w:val="none"/>
        </w:rPr>
      </w:pPr>
      <w:r>
        <w:rPr>
          <w:rFonts w:hint="eastAsia" w:ascii="Times New Roman" w:hAnsi="Times New Roman" w:eastAsia="仿宋_GB2312"/>
          <w:szCs w:val="21"/>
          <w:highlight w:val="none"/>
        </w:rPr>
        <w:t>《化妆品注册备案管理办法》（国家市场监督管理总局令第35号）第四十三条</w:t>
      </w:r>
      <w:r>
        <w:rPr>
          <w:rFonts w:hint="eastAsia" w:ascii="Times New Roman" w:hAnsi="Times New Roman" w:eastAsia="仿宋_GB2312"/>
          <w:szCs w:val="21"/>
          <w:highlight w:val="none"/>
          <w:lang w:eastAsia="zh-CN"/>
        </w:rPr>
        <w:t>：</w:t>
      </w:r>
      <w:r>
        <w:rPr>
          <w:rFonts w:hint="eastAsia" w:ascii="Times New Roman" w:hAnsi="Times New Roman" w:eastAsia="仿宋_GB2312"/>
          <w:szCs w:val="21"/>
          <w:highlight w:val="none"/>
        </w:rPr>
        <w:t>特殊化妆品注册证有效期届满需要延续的，注册人应当在产品注册证有效期届满前90个工作日至30个工作日期间提出延续注册申请，并承诺符合强制性国家标准、技术规范的要求。注册人应当对提交资料和作出承诺的真实性、合法性负责。</w:t>
      </w:r>
    </w:p>
    <w:p>
      <w:pPr>
        <w:widowControl/>
        <w:shd w:val="clear" w:color="auto" w:fill="FFFFFF"/>
        <w:spacing w:line="360" w:lineRule="exact"/>
        <w:ind w:firstLine="420" w:firstLineChars="200"/>
        <w:rPr>
          <w:rFonts w:hint="eastAsia" w:ascii="Times New Roman" w:hAnsi="Times New Roman" w:eastAsia="仿宋_GB2312"/>
          <w:szCs w:val="21"/>
          <w:highlight w:val="none"/>
        </w:rPr>
      </w:pPr>
      <w:r>
        <w:rPr>
          <w:rFonts w:hint="eastAsia" w:ascii="Times New Roman" w:hAnsi="Times New Roman" w:eastAsia="仿宋_GB2312"/>
          <w:szCs w:val="21"/>
          <w:highlight w:val="none"/>
        </w:rPr>
        <w:t>逾期未提出延续注册申请的，不再受理其延续注册申请。</w:t>
      </w:r>
    </w:p>
    <w:p>
      <w:pPr>
        <w:widowControl/>
        <w:shd w:val="clear" w:color="auto" w:fill="FFFFFF"/>
        <w:spacing w:line="360" w:lineRule="exact"/>
        <w:ind w:firstLine="420" w:firstLineChars="200"/>
        <w:rPr>
          <w:rFonts w:hint="eastAsia" w:ascii="Times New Roman" w:hAnsi="Times New Roman" w:eastAsia="仿宋_GB2312"/>
          <w:szCs w:val="21"/>
          <w:highlight w:val="none"/>
        </w:rPr>
      </w:pPr>
      <w:r>
        <w:rPr>
          <w:rFonts w:hint="eastAsia" w:ascii="Times New Roman" w:hAnsi="Times New Roman" w:eastAsia="仿宋_GB2312"/>
          <w:szCs w:val="21"/>
          <w:highlight w:val="none"/>
        </w:rPr>
        <w:t>第四十四条</w:t>
      </w:r>
      <w:r>
        <w:rPr>
          <w:rFonts w:hint="eastAsia" w:ascii="Times New Roman" w:hAnsi="Times New Roman" w:eastAsia="仿宋_GB2312"/>
          <w:szCs w:val="21"/>
          <w:highlight w:val="none"/>
          <w:lang w:eastAsia="zh-CN"/>
        </w:rPr>
        <w:t>：</w:t>
      </w:r>
      <w:r>
        <w:rPr>
          <w:rFonts w:hint="eastAsia" w:ascii="Times New Roman" w:hAnsi="Times New Roman" w:eastAsia="仿宋_GB2312"/>
          <w:szCs w:val="21"/>
          <w:highlight w:val="none"/>
        </w:rPr>
        <w:t>受理机构应当在收到延续注册申请后5个工作日内对申请资料进行形式审查，符合要求的予以受理，并自受理之日起10个工作日内向申请人发出新的注册证。注册证有效期自原注册证有效期届满之日的次日起重新计算。</w:t>
      </w:r>
    </w:p>
    <w:p>
      <w:pPr>
        <w:widowControl/>
        <w:shd w:val="clear" w:color="auto" w:fill="FFFFFF"/>
        <w:spacing w:line="360" w:lineRule="exact"/>
        <w:ind w:firstLine="420" w:firstLineChars="200"/>
        <w:rPr>
          <w:rFonts w:ascii="Times New Roman" w:hAnsi="Times New Roman" w:eastAsia="仿宋_GB2312"/>
          <w:color w:val="000000"/>
          <w:kern w:val="0"/>
          <w:szCs w:val="21"/>
          <w:highlight w:val="none"/>
        </w:rPr>
      </w:pPr>
      <w:r>
        <w:rPr>
          <w:rFonts w:hint="eastAsia" w:ascii="Times New Roman" w:hAnsi="Times New Roman" w:eastAsia="仿宋_GB2312"/>
          <w:szCs w:val="21"/>
          <w:highlight w:val="none"/>
        </w:rPr>
        <w:t>第四十五条</w:t>
      </w:r>
      <w:r>
        <w:rPr>
          <w:rFonts w:hint="eastAsia" w:ascii="Times New Roman" w:hAnsi="Times New Roman" w:eastAsia="仿宋_GB2312"/>
          <w:szCs w:val="21"/>
          <w:highlight w:val="none"/>
          <w:lang w:eastAsia="zh-CN"/>
        </w:rPr>
        <w:t>：</w:t>
      </w:r>
      <w:r>
        <w:rPr>
          <w:rFonts w:hint="eastAsia" w:ascii="Times New Roman" w:hAnsi="Times New Roman" w:eastAsia="仿宋_GB2312"/>
          <w:szCs w:val="21"/>
          <w:highlight w:val="none"/>
        </w:rPr>
        <w:t>药品监督管理部门应当对已延续注册的特殊化妆品的申报资料和承诺进行监督，经监督检查或者技术审评发现存在不符合强制性国家标准、技术规范情形的，应当依法撤销特殊化妆品注册证。</w:t>
      </w:r>
    </w:p>
    <w:p>
      <w:pPr>
        <w:tabs>
          <w:tab w:val="left" w:pos="1880"/>
        </w:tabs>
        <w:spacing w:line="360" w:lineRule="exact"/>
        <w:ind w:firstLine="420" w:firstLineChars="200"/>
        <w:rPr>
          <w:rFonts w:hint="eastAsia" w:ascii="Times New Roman" w:hAnsi="Times New Roman" w:eastAsia="仿宋_GB2312" w:cs="Times New Roman"/>
          <w:szCs w:val="21"/>
          <w:highlight w:val="none"/>
          <w:lang w:eastAsia="zh-CN"/>
        </w:rPr>
      </w:pPr>
      <w:r>
        <w:rPr>
          <w:rFonts w:ascii="Times New Roman" w:hAnsi="Times New Roman" w:eastAsia="方正楷体_GBK" w:cs="Times New Roman"/>
          <w:szCs w:val="21"/>
          <w:highlight w:val="none"/>
          <w:lang w:val="zh-TW"/>
        </w:rPr>
        <w:t>（四）承诺审批时限</w:t>
      </w:r>
      <w:r>
        <w:rPr>
          <w:rFonts w:ascii="Times New Roman" w:hAnsi="Times New Roman" w:eastAsia="仿宋_GB2312" w:cs="Times New Roman"/>
          <w:szCs w:val="21"/>
          <w:highlight w:val="none"/>
        </w:rPr>
        <w:t>：</w:t>
      </w:r>
      <w:r>
        <w:rPr>
          <w:rFonts w:ascii="Times New Roman" w:hAnsi="Times New Roman" w:eastAsia="仿宋" w:cs="Times New Roman"/>
          <w:szCs w:val="21"/>
          <w:highlight w:val="none"/>
        </w:rPr>
        <w:t>无</w:t>
      </w:r>
    </w:p>
    <w:p>
      <w:pPr>
        <w:tabs>
          <w:tab w:val="left" w:pos="1880"/>
        </w:tabs>
        <w:spacing w:line="360" w:lineRule="exact"/>
        <w:ind w:firstLine="420" w:firstLineChars="200"/>
        <w:rPr>
          <w:rFonts w:ascii="Times New Roman" w:hAnsi="Times New Roman" w:eastAsia="仿宋" w:cs="Times New Roman"/>
          <w:szCs w:val="21"/>
          <w:highlight w:val="none"/>
          <w:lang w:val="en"/>
        </w:rPr>
      </w:pPr>
      <w:r>
        <w:rPr>
          <w:rFonts w:ascii="Times New Roman" w:hAnsi="Times New Roman" w:eastAsia="方正楷体_GBK" w:cs="Times New Roman"/>
          <w:szCs w:val="21"/>
          <w:highlight w:val="none"/>
          <w:lang w:val="zh-TW"/>
        </w:rPr>
        <w:t>（五）承诺送达时限</w:t>
      </w:r>
      <w:r>
        <w:rPr>
          <w:rFonts w:ascii="Times New Roman" w:hAnsi="Times New Roman" w:eastAsia="仿宋_GB2312" w:cs="Times New Roman"/>
          <w:szCs w:val="21"/>
          <w:highlight w:val="none"/>
        </w:rPr>
        <w:t>：</w:t>
      </w:r>
      <w:r>
        <w:rPr>
          <w:rFonts w:ascii="Times New Roman" w:hAnsi="Times New Roman" w:eastAsia="仿宋_GB2312" w:cs="Times New Roman"/>
          <w:szCs w:val="21"/>
          <w:highlight w:val="none"/>
          <w:lang w:val="en"/>
        </w:rPr>
        <w:t>10个工作日</w:t>
      </w:r>
    </w:p>
    <w:p>
      <w:pPr>
        <w:tabs>
          <w:tab w:val="left" w:pos="1880"/>
        </w:tabs>
        <w:spacing w:line="360" w:lineRule="exact"/>
        <w:ind w:firstLine="420" w:firstLineChars="200"/>
        <w:rPr>
          <w:rFonts w:ascii="Times New Roman" w:hAnsi="Times New Roman" w:eastAsia="仿宋_GB2312" w:cs="Times New Roman"/>
          <w:szCs w:val="21"/>
          <w:highlight w:val="none"/>
          <w:u w:val="single"/>
        </w:rPr>
      </w:pPr>
      <w:r>
        <w:rPr>
          <w:rFonts w:ascii="Times New Roman" w:hAnsi="Times New Roman" w:eastAsia="方正楷体_GBK" w:cs="Times New Roman"/>
          <w:szCs w:val="21"/>
          <w:highlight w:val="none"/>
        </w:rPr>
        <w:t>（六）</w:t>
      </w:r>
      <w:r>
        <w:rPr>
          <w:rFonts w:ascii="Times New Roman" w:hAnsi="Times New Roman" w:eastAsia="方正楷体_GBK" w:cs="Times New Roman"/>
          <w:szCs w:val="21"/>
          <w:highlight w:val="none"/>
          <w:lang w:val="zh-TW"/>
        </w:rPr>
        <w:t>依法进行</w:t>
      </w:r>
      <w:r>
        <w:rPr>
          <w:rFonts w:ascii="Times New Roman" w:hAnsi="Times New Roman" w:eastAsia="仿宋_GB2312" w:cs="Times New Roman"/>
          <w:szCs w:val="21"/>
          <w:highlight w:val="none"/>
          <w:u w:val="single"/>
        </w:rPr>
        <w:t xml:space="preserve">  </w:t>
      </w:r>
      <w:r>
        <w:rPr>
          <w:rFonts w:hint="eastAsia" w:ascii="Times New Roman" w:hAnsi="Times New Roman" w:eastAsia="仿宋_GB2312" w:cs="Times New Roman"/>
          <w:szCs w:val="21"/>
          <w:highlight w:val="none"/>
          <w:u w:val="single"/>
        </w:rPr>
        <w:t>无</w:t>
      </w:r>
      <w:r>
        <w:rPr>
          <w:rFonts w:ascii="Times New Roman" w:hAnsi="Times New Roman" w:eastAsia="仿宋_GB2312" w:cs="Times New Roman"/>
          <w:szCs w:val="21"/>
          <w:highlight w:val="none"/>
          <w:u w:val="single"/>
        </w:rPr>
        <w:t xml:space="preserve">   </w:t>
      </w:r>
    </w:p>
    <w:p>
      <w:pPr>
        <w:tabs>
          <w:tab w:val="left" w:pos="1880"/>
        </w:tabs>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另需时间不超过</w:t>
      </w:r>
      <w:r>
        <w:rPr>
          <w:rFonts w:ascii="Times New Roman" w:hAnsi="Times New Roman" w:eastAsia="仿宋_GB2312" w:cs="Times New Roman"/>
          <w:szCs w:val="21"/>
          <w:highlight w:val="none"/>
          <w:u w:val="single"/>
        </w:rPr>
        <w:t xml:space="preserve">  </w:t>
      </w:r>
      <w:r>
        <w:rPr>
          <w:rFonts w:hint="eastAsia" w:ascii="Times New Roman" w:hAnsi="Times New Roman" w:eastAsia="仿宋_GB2312" w:cs="Times New Roman"/>
          <w:szCs w:val="21"/>
          <w:highlight w:val="none"/>
          <w:u w:val="single"/>
        </w:rPr>
        <w:t>无</w:t>
      </w:r>
      <w:r>
        <w:rPr>
          <w:rFonts w:ascii="Times New Roman" w:hAnsi="Times New Roman" w:eastAsia="仿宋_GB2312" w:cs="Times New Roman"/>
          <w:szCs w:val="21"/>
          <w:highlight w:val="none"/>
          <w:u w:val="single"/>
        </w:rPr>
        <w:t xml:space="preserve">   </w:t>
      </w:r>
      <w:r>
        <w:rPr>
          <w:rFonts w:ascii="Times New Roman" w:hAnsi="Times New Roman" w:eastAsia="仿宋_GB2312" w:cs="Times New Roman"/>
          <w:szCs w:val="21"/>
          <w:highlight w:val="none"/>
        </w:rPr>
        <w:t>工作日</w:t>
      </w:r>
    </w:p>
    <w:p>
      <w:pPr>
        <w:tabs>
          <w:tab w:val="left" w:pos="1880"/>
        </w:tabs>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（七）</w:t>
      </w:r>
      <w:r>
        <w:rPr>
          <w:rFonts w:ascii="Times New Roman" w:hAnsi="Times New Roman" w:eastAsia="方正楷体_GBK" w:cs="Times New Roman"/>
          <w:szCs w:val="21"/>
          <w:highlight w:val="none"/>
          <w:lang w:val="zh-TW"/>
        </w:rPr>
        <w:t>依法进行</w:t>
      </w:r>
      <w:r>
        <w:rPr>
          <w:rFonts w:hint="eastAsia" w:ascii="Times New Roman" w:hAnsi="Times New Roman" w:eastAsia="方正楷体_GBK" w:cs="Times New Roman"/>
          <w:szCs w:val="21"/>
          <w:highlight w:val="none"/>
          <w:u w:val="single"/>
          <w:lang w:val="zh-TW"/>
        </w:rPr>
        <w:t xml:space="preserve"> </w:t>
      </w:r>
      <w:r>
        <w:rPr>
          <w:rFonts w:ascii="Times New Roman" w:hAnsi="Times New Roman" w:eastAsia="仿宋_GB2312" w:cs="Times New Roman"/>
          <w:szCs w:val="21"/>
          <w:highlight w:val="none"/>
          <w:u w:val="single"/>
        </w:rPr>
        <w:t>现场检查</w:t>
      </w:r>
      <w:r>
        <w:rPr>
          <w:rFonts w:hint="eastAsia" w:ascii="Times New Roman" w:hAnsi="Times New Roman" w:eastAsia="仿宋_GB2312" w:cs="Times New Roman"/>
          <w:szCs w:val="21"/>
          <w:highlight w:val="none"/>
          <w:u w:val="single"/>
        </w:rPr>
        <w:t xml:space="preserve"> </w:t>
      </w:r>
      <w:r>
        <w:rPr>
          <w:rFonts w:ascii="Times New Roman" w:hAnsi="Times New Roman" w:eastAsia="仿宋_GB2312" w:cs="Times New Roman"/>
          <w:szCs w:val="21"/>
          <w:highlight w:val="none"/>
        </w:rPr>
        <w:t>，另需时间不计算在该时限内。</w:t>
      </w:r>
    </w:p>
    <w:p>
      <w:pPr>
        <w:tabs>
          <w:tab w:val="left" w:pos="1880"/>
        </w:tabs>
        <w:spacing w:line="360" w:lineRule="exact"/>
        <w:ind w:firstLine="420" w:firstLineChars="200"/>
        <w:rPr>
          <w:rFonts w:hint="eastAsia" w:ascii="Times New Roman" w:hAnsi="Times New Roman" w:eastAsia="仿宋_GB2312" w:cs="Times New Roman"/>
          <w:szCs w:val="21"/>
          <w:highlight w:val="none"/>
          <w:u w:val="single"/>
        </w:rPr>
      </w:pPr>
      <w:r>
        <w:rPr>
          <w:rFonts w:hint="eastAsia" w:ascii="Times New Roman" w:hAnsi="Times New Roman" w:eastAsia="方正楷体_GBK" w:cs="Times New Roman"/>
          <w:szCs w:val="21"/>
          <w:highlight w:val="none"/>
          <w:lang w:val="zh-TW"/>
        </w:rPr>
        <w:t>（八）办件类型：</w:t>
      </w:r>
      <w:r>
        <w:rPr>
          <w:rFonts w:hint="eastAsia" w:ascii="Times New Roman" w:hAnsi="Times New Roman" w:eastAsia="仿宋_GB2312" w:cs="Times New Roman"/>
          <w:szCs w:val="21"/>
          <w:highlight w:val="none"/>
          <w:u w:val="single"/>
        </w:rPr>
        <w:t xml:space="preserve">   承诺件        </w:t>
      </w:r>
    </w:p>
    <w:p>
      <w:pPr>
        <w:tabs>
          <w:tab w:val="left" w:pos="1880"/>
        </w:tabs>
        <w:spacing w:line="360" w:lineRule="exact"/>
        <w:ind w:firstLine="420" w:firstLineChars="200"/>
        <w:rPr>
          <w:rFonts w:ascii="Times New Roman" w:hAnsi="Times New Roman" w:eastAsia="方正黑体_GBK" w:cs="Times New Roman"/>
          <w:szCs w:val="21"/>
          <w:highlight w:val="none"/>
          <w:lang w:val="zh-TW"/>
        </w:rPr>
      </w:pPr>
      <w:r>
        <w:rPr>
          <w:rFonts w:ascii="Times New Roman" w:hAnsi="Times New Roman" w:eastAsia="方正黑体_GBK" w:cs="Times New Roman"/>
          <w:szCs w:val="21"/>
          <w:highlight w:val="none"/>
          <w:lang w:val="zh-TW"/>
        </w:rPr>
        <w:t>十三、收费</w:t>
      </w:r>
    </w:p>
    <w:p>
      <w:pPr>
        <w:tabs>
          <w:tab w:val="left" w:pos="1880"/>
        </w:tabs>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（一）办理行政许可是否收费</w:t>
      </w:r>
      <w:r>
        <w:rPr>
          <w:rFonts w:ascii="Times New Roman" w:hAnsi="Times New Roman" w:eastAsia="仿宋_GB2312" w:cs="Times New Roman"/>
          <w:szCs w:val="21"/>
          <w:highlight w:val="none"/>
        </w:rPr>
        <w:t>：否</w:t>
      </w:r>
    </w:p>
    <w:p>
      <w:pPr>
        <w:tabs>
          <w:tab w:val="left" w:pos="1880"/>
        </w:tabs>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（二）收费项目名称及标准</w:t>
      </w:r>
      <w:r>
        <w:rPr>
          <w:rFonts w:ascii="Times New Roman" w:hAnsi="Times New Roman" w:eastAsia="仿宋_GB2312" w:cs="Times New Roman"/>
          <w:szCs w:val="21"/>
          <w:highlight w:val="none"/>
        </w:rPr>
        <w:t>：</w:t>
      </w:r>
      <w:r>
        <w:rPr>
          <w:rFonts w:hint="eastAsia" w:ascii="Times New Roman" w:hAnsi="Times New Roman" w:eastAsia="仿宋_GB2312" w:cs="Times New Roman"/>
          <w:szCs w:val="21"/>
          <w:highlight w:val="none"/>
          <w:u w:val="single"/>
        </w:rPr>
        <w:t>无</w:t>
      </w:r>
    </w:p>
    <w:p>
      <w:pPr>
        <w:tabs>
          <w:tab w:val="left" w:pos="1880"/>
        </w:tabs>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（三）设定收费项目的依据：</w:t>
      </w:r>
      <w:r>
        <w:rPr>
          <w:rFonts w:hint="eastAsia" w:ascii="Times New Roman" w:hAnsi="Times New Roman" w:eastAsia="仿宋_GB2312" w:cs="Times New Roman"/>
          <w:szCs w:val="21"/>
          <w:highlight w:val="none"/>
          <w:u w:val="single"/>
        </w:rPr>
        <w:t>无</w:t>
      </w:r>
    </w:p>
    <w:p>
      <w:pPr>
        <w:tabs>
          <w:tab w:val="left" w:pos="1880"/>
        </w:tabs>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（四）规定收费标准的依据</w:t>
      </w:r>
      <w:r>
        <w:rPr>
          <w:rFonts w:ascii="Times New Roman" w:hAnsi="Times New Roman" w:eastAsia="仿宋_GB2312" w:cs="Times New Roman"/>
          <w:szCs w:val="21"/>
          <w:highlight w:val="none"/>
        </w:rPr>
        <w:t>：</w:t>
      </w:r>
      <w:r>
        <w:rPr>
          <w:rFonts w:hint="eastAsia" w:ascii="Times New Roman" w:hAnsi="Times New Roman" w:eastAsia="仿宋_GB2312" w:cs="Times New Roman"/>
          <w:szCs w:val="21"/>
          <w:highlight w:val="none"/>
          <w:u w:val="single"/>
        </w:rPr>
        <w:t>无</w:t>
      </w:r>
    </w:p>
    <w:p>
      <w:pPr>
        <w:tabs>
          <w:tab w:val="left" w:pos="1880"/>
        </w:tabs>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方正楷体_GBK" w:cs="Times New Roman"/>
          <w:szCs w:val="21"/>
          <w:highlight w:val="none"/>
        </w:rPr>
        <w:t xml:space="preserve">（五）是否允许减免： </w:t>
      </w:r>
      <w:r>
        <w:rPr>
          <w:rFonts w:hint="eastAsia" w:ascii="Times New Roman" w:hAnsi="Times New Roman" w:eastAsia="仿宋_GB2312" w:cs="Times New Roman"/>
          <w:szCs w:val="21"/>
          <w:highlight w:val="none"/>
          <w:u w:val="single"/>
        </w:rPr>
        <w:t xml:space="preserve">     无         </w:t>
      </w:r>
    </w:p>
    <w:p>
      <w:pPr>
        <w:tabs>
          <w:tab w:val="left" w:pos="1880"/>
        </w:tabs>
        <w:spacing w:line="360" w:lineRule="exact"/>
        <w:ind w:firstLine="420" w:firstLineChars="200"/>
        <w:rPr>
          <w:rFonts w:ascii="Times New Roman" w:hAnsi="Times New Roman" w:eastAsia="方正黑体_GBK" w:cs="Times New Roman"/>
          <w:szCs w:val="21"/>
          <w:highlight w:val="none"/>
          <w:lang w:val="zh-TW"/>
        </w:rPr>
      </w:pPr>
      <w:r>
        <w:rPr>
          <w:rFonts w:ascii="Times New Roman" w:hAnsi="Times New Roman" w:eastAsia="方正黑体_GBK" w:cs="Times New Roman"/>
          <w:szCs w:val="21"/>
          <w:highlight w:val="none"/>
          <w:lang w:val="zh-TW"/>
        </w:rPr>
        <w:t>十四、行政许可证件</w:t>
      </w:r>
    </w:p>
    <w:p>
      <w:pPr>
        <w:pStyle w:val="13"/>
        <w:numPr>
          <w:ilvl w:val="0"/>
          <w:numId w:val="3"/>
        </w:numPr>
        <w:tabs>
          <w:tab w:val="left" w:pos="1880"/>
        </w:tabs>
        <w:spacing w:line="360" w:lineRule="exact"/>
        <w:ind w:firstLineChars="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审批结果类型</w:t>
      </w:r>
      <w:r>
        <w:rPr>
          <w:rFonts w:ascii="Times New Roman" w:hAnsi="Times New Roman" w:eastAsia="仿宋_GB2312" w:cs="Times New Roman"/>
          <w:szCs w:val="21"/>
          <w:highlight w:val="none"/>
        </w:rPr>
        <w:t>：</w:t>
      </w:r>
      <w:r>
        <w:rPr>
          <w:rFonts w:hint="eastAsia" w:ascii="Times New Roman" w:hAnsi="Times New Roman" w:eastAsia="仿宋_GB2312" w:cs="Times New Roman"/>
          <w:szCs w:val="21"/>
          <w:highlight w:val="none"/>
        </w:rPr>
        <w:t>证照</w:t>
      </w:r>
    </w:p>
    <w:p>
      <w:pPr>
        <w:tabs>
          <w:tab w:val="left" w:pos="1880"/>
        </w:tabs>
        <w:spacing w:line="360" w:lineRule="exact"/>
        <w:ind w:left="420"/>
        <w:rPr>
          <w:rFonts w:ascii="Times New Roman" w:hAnsi="Times New Roman" w:eastAsia="仿宋_GB2312" w:cs="Times New Roman"/>
          <w:szCs w:val="21"/>
          <w:highlight w:val="none"/>
        </w:rPr>
      </w:pPr>
      <w:r>
        <w:rPr>
          <w:rFonts w:hint="eastAsia" w:ascii="Times New Roman" w:hAnsi="Times New Roman" w:eastAsia="方正楷体_GBK" w:cs="Times New Roman"/>
          <w:szCs w:val="21"/>
          <w:highlight w:val="none"/>
        </w:rPr>
        <w:t>审批结果样本（附件）：</w:t>
      </w:r>
      <w:r>
        <w:rPr>
          <w:rFonts w:hint="eastAsia" w:ascii="Times New Roman" w:hAnsi="Times New Roman" w:eastAsia="仿宋_GB2312" w:cs="Times New Roman"/>
          <w:szCs w:val="21"/>
          <w:highlight w:val="none"/>
          <w:u w:val="single"/>
        </w:rPr>
        <w:t xml:space="preserve">   </w:t>
      </w:r>
      <w:r>
        <w:rPr>
          <w:rFonts w:hint="eastAsia" w:ascii="Times New Roman" w:hAnsi="Times New Roman" w:eastAsia="仿宋_GB2312" w:cs="Times New Roman"/>
          <w:color w:val="auto"/>
          <w:szCs w:val="21"/>
          <w:highlight w:val="none"/>
          <w:u w:val="single"/>
        </w:rPr>
        <w:t xml:space="preserve"> 附</w:t>
      </w:r>
      <w:r>
        <w:rPr>
          <w:rFonts w:hint="eastAsia" w:ascii="Times New Roman" w:hAnsi="Times New Roman" w:eastAsia="仿宋_GB2312" w:cs="Times New Roman"/>
          <w:color w:val="auto"/>
          <w:szCs w:val="21"/>
          <w:highlight w:val="none"/>
          <w:u w:val="single"/>
          <w:lang w:val="en-US" w:eastAsia="zh-CN"/>
        </w:rPr>
        <w:t>6-7</w:t>
      </w:r>
      <w:r>
        <w:rPr>
          <w:rFonts w:hint="eastAsia" w:ascii="Times New Roman" w:hAnsi="Times New Roman" w:eastAsia="仿宋_GB2312" w:cs="Times New Roman"/>
          <w:color w:val="auto"/>
          <w:szCs w:val="21"/>
          <w:highlight w:val="none"/>
          <w:u w:val="single"/>
        </w:rPr>
        <w:t xml:space="preserve">   </w:t>
      </w:r>
      <w:r>
        <w:rPr>
          <w:rFonts w:hint="eastAsia" w:ascii="Times New Roman" w:hAnsi="Times New Roman" w:eastAsia="仿宋_GB2312" w:cs="Times New Roman"/>
          <w:szCs w:val="21"/>
          <w:highlight w:val="none"/>
          <w:u w:val="single"/>
        </w:rPr>
        <w:t xml:space="preserve">       </w:t>
      </w:r>
    </w:p>
    <w:p>
      <w:pPr>
        <w:tabs>
          <w:tab w:val="left" w:pos="1880"/>
        </w:tabs>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（二）如选择证照，请明确是否颁发行政许可证件</w:t>
      </w:r>
      <w:r>
        <w:rPr>
          <w:rFonts w:ascii="Times New Roman" w:hAnsi="Times New Roman" w:eastAsia="仿宋_GB2312" w:cs="Times New Roman"/>
          <w:szCs w:val="21"/>
          <w:highlight w:val="none"/>
        </w:rPr>
        <w:t>：</w:t>
      </w:r>
      <w:r>
        <w:rPr>
          <w:rFonts w:hint="eastAsia" w:ascii="Times New Roman" w:hAnsi="Times New Roman" w:eastAsia="仿宋_GB2312" w:cs="Times New Roman"/>
          <w:szCs w:val="21"/>
          <w:highlight w:val="none"/>
        </w:rPr>
        <w:t>是</w:t>
      </w:r>
    </w:p>
    <w:p>
      <w:pPr>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（三）如选择是，请明确</w:t>
      </w:r>
      <w:r>
        <w:rPr>
          <w:rFonts w:ascii="Times New Roman" w:hAnsi="Times New Roman" w:eastAsia="仿宋_GB2312" w:cs="Times New Roman"/>
          <w:szCs w:val="21"/>
          <w:highlight w:val="none"/>
        </w:rPr>
        <w:t>：</w:t>
      </w:r>
    </w:p>
    <w:p>
      <w:p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1. 行政许可证件名称：特殊化妆品注册证</w:t>
      </w:r>
    </w:p>
    <w:p>
      <w:p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2. 行政许可证件的有效期：5年</w:t>
      </w:r>
    </w:p>
    <w:p>
      <w:p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3. 规定行政许可证件有效期限的依据：《化妆品监督管理条例》第二十四条：特殊化妆品注册证有效期为5年。……</w:t>
      </w:r>
    </w:p>
    <w:p>
      <w:p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4. 是否允许办理行政许可变更手续？是</w:t>
      </w:r>
    </w:p>
    <w:p>
      <w:p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5. 办理行政许可证件变更手续的要求：已经注册的特殊化妆品的涉及安全性的注册事项发生变化的，以及生产工艺、功效宣称等方面发生实质性变化的，注册人应当向国家药品监督管理局提出产品注册变更申请。</w:t>
      </w:r>
    </w:p>
    <w:p>
      <w:p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6. 是否允许办理行政许可证件延续手续？是</w:t>
      </w:r>
    </w:p>
    <w:p>
      <w:p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7. 办理行政许可证件延续手续的要求：特殊化妆品注册证有效期为5年。有效期届满需要延续注册的，应当在有效期届满30个工作日前提出延续注册的申请。</w:t>
      </w:r>
    </w:p>
    <w:p>
      <w:p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8. 行政许可证件的有效地域范围：全国</w:t>
      </w:r>
    </w:p>
    <w:p>
      <w:p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9. 规定行政许可证件有效地域范围的依据：</w:t>
      </w:r>
    </w:p>
    <w:p>
      <w:p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《中华人民共和国行政许可法》第四十一条：法律、行政法规设定的行政许可，其适用范围没有地域限制的，申请人取得的行政许可在全国范围内有效。</w:t>
      </w:r>
    </w:p>
    <w:p>
      <w:pPr>
        <w:tabs>
          <w:tab w:val="left" w:pos="1880"/>
        </w:tabs>
        <w:spacing w:line="360" w:lineRule="exact"/>
        <w:ind w:firstLine="420" w:firstLineChars="200"/>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rPr>
        <w:t>十五、行政许可数量限制</w:t>
      </w:r>
    </w:p>
    <w:p>
      <w:pPr>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（一）有无行政许可数量限制</w:t>
      </w:r>
      <w:r>
        <w:rPr>
          <w:rFonts w:ascii="Times New Roman" w:hAnsi="Times New Roman" w:eastAsia="仿宋_GB2312" w:cs="Times New Roman"/>
          <w:szCs w:val="21"/>
          <w:highlight w:val="none"/>
        </w:rPr>
        <w:t>：无</w:t>
      </w:r>
    </w:p>
    <w:p>
      <w:pPr>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（二）规定数量限制的依据</w:t>
      </w:r>
      <w:r>
        <w:rPr>
          <w:rFonts w:ascii="Times New Roman" w:hAnsi="Times New Roman" w:eastAsia="仿宋_GB2312" w:cs="Times New Roman"/>
          <w:szCs w:val="21"/>
          <w:highlight w:val="none"/>
        </w:rPr>
        <w:t>：无</w:t>
      </w:r>
    </w:p>
    <w:p>
      <w:pPr>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（三）公布数量限制的方式</w:t>
      </w:r>
      <w:r>
        <w:rPr>
          <w:rFonts w:ascii="Times New Roman" w:hAnsi="Times New Roman" w:eastAsia="仿宋_GB2312" w:cs="Times New Roman"/>
          <w:szCs w:val="21"/>
          <w:highlight w:val="none"/>
        </w:rPr>
        <w:t>：无</w:t>
      </w:r>
    </w:p>
    <w:p>
      <w:pPr>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（四）公布数量限制的周期</w:t>
      </w:r>
      <w:r>
        <w:rPr>
          <w:rFonts w:ascii="Times New Roman" w:hAnsi="Times New Roman" w:eastAsia="仿宋_GB2312" w:cs="Times New Roman"/>
          <w:szCs w:val="21"/>
          <w:highlight w:val="none"/>
        </w:rPr>
        <w:t>：无</w:t>
      </w:r>
    </w:p>
    <w:p>
      <w:pPr>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（五）在数量限制条件下实施行政许可的方式</w:t>
      </w:r>
      <w:r>
        <w:rPr>
          <w:rFonts w:ascii="Times New Roman" w:hAnsi="Times New Roman" w:eastAsia="仿宋_GB2312" w:cs="Times New Roman"/>
          <w:szCs w:val="21"/>
          <w:highlight w:val="none"/>
        </w:rPr>
        <w:t>：无</w:t>
      </w:r>
    </w:p>
    <w:p>
      <w:pPr>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（六）规定在数量限制条件下实施行政许可方式的依据</w:t>
      </w:r>
      <w:r>
        <w:rPr>
          <w:rFonts w:ascii="Times New Roman" w:hAnsi="Times New Roman" w:eastAsia="仿宋_GB2312" w:cs="Times New Roman"/>
          <w:szCs w:val="21"/>
          <w:highlight w:val="none"/>
        </w:rPr>
        <w:t>：无</w:t>
      </w:r>
    </w:p>
    <w:p>
      <w:pPr>
        <w:tabs>
          <w:tab w:val="left" w:pos="1880"/>
        </w:tabs>
        <w:spacing w:line="360" w:lineRule="exact"/>
        <w:ind w:firstLine="420" w:firstLineChars="200"/>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rPr>
        <w:t>十六、行政许可后年检要求</w:t>
      </w:r>
    </w:p>
    <w:p>
      <w:pPr>
        <w:tabs>
          <w:tab w:val="left" w:pos="1880"/>
        </w:tabs>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楷体_GBK" w:cs="Times New Roman"/>
          <w:szCs w:val="21"/>
          <w:highlight w:val="none"/>
        </w:rPr>
        <w:t>（一）有无年检要求</w:t>
      </w:r>
      <w:r>
        <w:rPr>
          <w:rFonts w:ascii="Times New Roman" w:hAnsi="Times New Roman" w:eastAsia="仿宋_GB2312" w:cs="Times New Roman"/>
          <w:szCs w:val="21"/>
          <w:highlight w:val="none"/>
        </w:rPr>
        <w:t>：</w:t>
      </w:r>
      <w:r>
        <w:rPr>
          <w:rFonts w:ascii="Times New Roman" w:hAnsi="Times New Roman" w:eastAsia="仿宋" w:cs="Times New Roman"/>
          <w:szCs w:val="21"/>
          <w:highlight w:val="none"/>
        </w:rPr>
        <w:t>无</w:t>
      </w:r>
    </w:p>
    <w:p>
      <w:pPr>
        <w:tabs>
          <w:tab w:val="left" w:pos="1880"/>
        </w:tabs>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（二）设定年检要求的依据</w:t>
      </w:r>
      <w:r>
        <w:rPr>
          <w:rFonts w:ascii="Times New Roman" w:hAnsi="Times New Roman" w:eastAsia="仿宋_GB2312" w:cs="Times New Roman"/>
          <w:szCs w:val="21"/>
          <w:highlight w:val="none"/>
        </w:rPr>
        <w:t>：无</w:t>
      </w:r>
    </w:p>
    <w:p>
      <w:pPr>
        <w:tabs>
          <w:tab w:val="left" w:pos="1880"/>
        </w:tabs>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（三）年检周期：</w:t>
      </w:r>
      <w:r>
        <w:rPr>
          <w:rFonts w:ascii="Times New Roman" w:hAnsi="Times New Roman" w:eastAsia="仿宋_GB2312" w:cs="Times New Roman"/>
          <w:szCs w:val="21"/>
          <w:highlight w:val="none"/>
        </w:rPr>
        <w:t>无</w:t>
      </w:r>
    </w:p>
    <w:p>
      <w:pPr>
        <w:tabs>
          <w:tab w:val="left" w:pos="1880"/>
        </w:tabs>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（四）年检是否要求报送材料</w:t>
      </w:r>
      <w:r>
        <w:rPr>
          <w:rFonts w:ascii="Times New Roman" w:hAnsi="Times New Roman" w:eastAsia="仿宋_GB2312" w:cs="Times New Roman"/>
          <w:szCs w:val="21"/>
          <w:highlight w:val="none"/>
        </w:rPr>
        <w:t>：无</w:t>
      </w:r>
    </w:p>
    <w:p>
      <w:pPr>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楷体_GBK" w:cs="Times New Roman"/>
          <w:szCs w:val="21"/>
          <w:highlight w:val="none"/>
        </w:rPr>
        <w:t>（五）年检报送材料名称</w:t>
      </w:r>
      <w:r>
        <w:rPr>
          <w:rFonts w:ascii="Times New Roman" w:hAnsi="Times New Roman" w:eastAsia="仿宋_GB2312" w:cs="Times New Roman"/>
          <w:szCs w:val="21"/>
          <w:highlight w:val="none"/>
        </w:rPr>
        <w:t>：无</w:t>
      </w:r>
    </w:p>
    <w:p>
      <w:pPr>
        <w:tabs>
          <w:tab w:val="left" w:pos="1880"/>
        </w:tabs>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（六）年检是否收费</w:t>
      </w:r>
      <w:r>
        <w:rPr>
          <w:rFonts w:ascii="Times New Roman" w:hAnsi="Times New Roman" w:eastAsia="仿宋_GB2312" w:cs="Times New Roman"/>
          <w:szCs w:val="21"/>
          <w:highlight w:val="none"/>
        </w:rPr>
        <w:t>：无</w:t>
      </w:r>
    </w:p>
    <w:p>
      <w:pPr>
        <w:tabs>
          <w:tab w:val="left" w:pos="1880"/>
        </w:tabs>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楷体_GBK" w:cs="Times New Roman"/>
          <w:szCs w:val="21"/>
          <w:highlight w:val="none"/>
        </w:rPr>
        <w:t>（七）年检收费项目的名称、类型及标准</w:t>
      </w:r>
      <w:r>
        <w:rPr>
          <w:rFonts w:ascii="Times New Roman" w:hAnsi="Times New Roman" w:eastAsia="仿宋_GB2312" w:cs="Times New Roman"/>
          <w:szCs w:val="21"/>
          <w:highlight w:val="none"/>
        </w:rPr>
        <w:t>：无</w:t>
      </w:r>
    </w:p>
    <w:p>
      <w:pPr>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楷体_GBK" w:cs="Times New Roman"/>
          <w:szCs w:val="21"/>
          <w:highlight w:val="none"/>
        </w:rPr>
        <w:t>（八）设定年检收费项目的依据</w:t>
      </w:r>
      <w:r>
        <w:rPr>
          <w:rFonts w:ascii="Times New Roman" w:hAnsi="Times New Roman" w:eastAsia="仿宋_GB2312" w:cs="Times New Roman"/>
          <w:szCs w:val="21"/>
          <w:highlight w:val="none"/>
        </w:rPr>
        <w:t>：无</w:t>
      </w:r>
    </w:p>
    <w:p>
      <w:pPr>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楷体_GBK" w:cs="Times New Roman"/>
          <w:szCs w:val="21"/>
          <w:highlight w:val="none"/>
        </w:rPr>
        <w:t>（九）规定年检项目收费标准的依据</w:t>
      </w:r>
      <w:r>
        <w:rPr>
          <w:rFonts w:ascii="Times New Roman" w:hAnsi="Times New Roman" w:eastAsia="仿宋_GB2312" w:cs="Times New Roman"/>
          <w:szCs w:val="21"/>
          <w:highlight w:val="none"/>
        </w:rPr>
        <w:t>：无</w:t>
      </w:r>
    </w:p>
    <w:p>
      <w:pPr>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楷体_GBK" w:cs="Times New Roman"/>
          <w:szCs w:val="21"/>
          <w:highlight w:val="none"/>
        </w:rPr>
        <w:t>（十）通过年检的证明或标志</w:t>
      </w:r>
      <w:r>
        <w:rPr>
          <w:rFonts w:ascii="Times New Roman" w:hAnsi="Times New Roman" w:eastAsia="仿宋_GB2312" w:cs="Times New Roman"/>
          <w:szCs w:val="21"/>
          <w:highlight w:val="none"/>
        </w:rPr>
        <w:t>：无</w:t>
      </w:r>
    </w:p>
    <w:p>
      <w:pPr>
        <w:tabs>
          <w:tab w:val="left" w:pos="1880"/>
        </w:tabs>
        <w:spacing w:line="360" w:lineRule="exact"/>
        <w:ind w:firstLine="420" w:firstLineChars="200"/>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rPr>
        <w:t>十七、行政许可后年报要求</w:t>
      </w:r>
    </w:p>
    <w:p>
      <w:pPr>
        <w:tabs>
          <w:tab w:val="left" w:pos="1880"/>
        </w:tabs>
        <w:snapToGrid w:val="0"/>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楷体_GBK" w:cs="Times New Roman"/>
          <w:szCs w:val="21"/>
          <w:highlight w:val="none"/>
        </w:rPr>
        <w:t>（一）有无年报要求</w:t>
      </w:r>
      <w:r>
        <w:rPr>
          <w:rFonts w:ascii="Times New Roman" w:hAnsi="Times New Roman" w:eastAsia="仿宋_GB2312" w:cs="Times New Roman"/>
          <w:szCs w:val="21"/>
          <w:highlight w:val="none"/>
        </w:rPr>
        <w:t>：</w:t>
      </w:r>
      <w:r>
        <w:rPr>
          <w:rFonts w:hint="eastAsia" w:ascii="Times New Roman" w:hAnsi="Times New Roman" w:eastAsia="仿宋_GB2312" w:cs="Times New Roman"/>
          <w:szCs w:val="21"/>
          <w:highlight w:val="none"/>
        </w:rPr>
        <w:t>无</w:t>
      </w:r>
    </w:p>
    <w:p>
      <w:pPr>
        <w:tabs>
          <w:tab w:val="left" w:pos="1880"/>
        </w:tabs>
        <w:snapToGrid w:val="0"/>
        <w:spacing w:line="360" w:lineRule="exact"/>
        <w:ind w:firstLine="420" w:firstLineChars="200"/>
        <w:rPr>
          <w:rFonts w:ascii="Times New Roman" w:hAnsi="Times New Roman" w:eastAsia="仿宋" w:cs="Times New Roman"/>
          <w:szCs w:val="21"/>
          <w:highlight w:val="none"/>
        </w:rPr>
      </w:pPr>
      <w:r>
        <w:rPr>
          <w:rFonts w:ascii="Times New Roman" w:hAnsi="Times New Roman" w:eastAsia="方正楷体_GBK" w:cs="Times New Roman"/>
          <w:szCs w:val="21"/>
          <w:highlight w:val="none"/>
        </w:rPr>
        <w:t>（二）年报报送材料名称</w:t>
      </w:r>
      <w:r>
        <w:rPr>
          <w:rFonts w:ascii="Times New Roman" w:hAnsi="Times New Roman" w:eastAsia="仿宋_GB2312" w:cs="Times New Roman"/>
          <w:szCs w:val="21"/>
          <w:highlight w:val="none"/>
        </w:rPr>
        <w:t>：无</w:t>
      </w:r>
    </w:p>
    <w:p>
      <w:pPr>
        <w:tabs>
          <w:tab w:val="left" w:pos="1880"/>
        </w:tabs>
        <w:snapToGrid w:val="0"/>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方正楷体_GBK" w:cs="Times New Roman"/>
          <w:szCs w:val="21"/>
          <w:highlight w:val="none"/>
        </w:rPr>
        <w:t>（三）设定年报要求的依据</w:t>
      </w:r>
      <w:r>
        <w:rPr>
          <w:rFonts w:ascii="Times New Roman" w:hAnsi="Times New Roman" w:eastAsia="仿宋_GB2312" w:cs="Times New Roman"/>
          <w:szCs w:val="21"/>
          <w:highlight w:val="none"/>
        </w:rPr>
        <w:t>：无</w:t>
      </w:r>
    </w:p>
    <w:p>
      <w:pPr>
        <w:tabs>
          <w:tab w:val="left" w:pos="1880"/>
        </w:tabs>
        <w:spacing w:line="360" w:lineRule="exact"/>
        <w:ind w:firstLine="420" w:firstLineChars="200"/>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rPr>
        <w:t>十八、监管主体</w:t>
      </w:r>
    </w:p>
    <w:p>
      <w:pPr>
        <w:tabs>
          <w:tab w:val="left" w:pos="1880"/>
        </w:tabs>
        <w:spacing w:line="360" w:lineRule="exact"/>
        <w:ind w:firstLine="420" w:firstLineChars="200"/>
        <w:rPr>
          <w:rFonts w:ascii="Times New Roman" w:hAnsi="Times New Roman" w:eastAsia="仿宋" w:cs="Times New Roman"/>
          <w:szCs w:val="21"/>
          <w:highlight w:val="none"/>
        </w:rPr>
      </w:pPr>
      <w:r>
        <w:rPr>
          <w:rFonts w:hint="eastAsia" w:ascii="Times New Roman" w:hAnsi="Times New Roman" w:eastAsia="仿宋" w:cs="Times New Roman"/>
          <w:szCs w:val="21"/>
          <w:highlight w:val="none"/>
        </w:rPr>
        <w:t>国家药监局；县级以上地方人民政府药品监督管理部门</w:t>
      </w:r>
    </w:p>
    <w:p>
      <w:pPr>
        <w:tabs>
          <w:tab w:val="left" w:pos="1880"/>
        </w:tabs>
        <w:spacing w:line="360" w:lineRule="exact"/>
        <w:ind w:firstLine="420" w:firstLineChars="200"/>
        <w:rPr>
          <w:rFonts w:ascii="Times New Roman" w:hAnsi="Times New Roman" w:eastAsia="方正黑体_GBK" w:cs="Times New Roman"/>
          <w:szCs w:val="21"/>
          <w:highlight w:val="none"/>
        </w:rPr>
      </w:pPr>
      <w:r>
        <w:rPr>
          <w:rFonts w:ascii="Times New Roman" w:hAnsi="Times New Roman" w:eastAsia="方正黑体_GBK" w:cs="Times New Roman"/>
          <w:szCs w:val="21"/>
          <w:highlight w:val="none"/>
        </w:rPr>
        <w:t>十九、服务对象类型</w:t>
      </w:r>
    </w:p>
    <w:p>
      <w:pPr>
        <w:spacing w:line="360" w:lineRule="exact"/>
        <w:ind w:firstLine="420" w:firstLineChars="200"/>
        <w:rPr>
          <w:rFonts w:ascii="Times New Roman" w:hAnsi="Times New Roman" w:eastAsia="宋体" w:cs="Times New Roman"/>
          <w:szCs w:val="21"/>
          <w:highlight w:val="none"/>
          <w:lang w:val="en"/>
        </w:rPr>
      </w:pPr>
      <w:r>
        <w:rPr>
          <w:rFonts w:ascii="Times New Roman" w:hAnsi="Times New Roman" w:eastAsia="方正楷体_GBK" w:cs="Times New Roman"/>
          <w:szCs w:val="21"/>
          <w:highlight w:val="none"/>
        </w:rPr>
        <w:t>（一）服务对象类型</w:t>
      </w:r>
      <w:r>
        <w:rPr>
          <w:rFonts w:ascii="Times New Roman" w:hAnsi="Times New Roman" w:eastAsia="仿宋_GB2312" w:cs="Times New Roman"/>
          <w:szCs w:val="21"/>
          <w:highlight w:val="none"/>
        </w:rPr>
        <w:t>：</w:t>
      </w:r>
      <w:r>
        <w:rPr>
          <w:rFonts w:ascii="Times New Roman" w:hAnsi="Times New Roman" w:eastAsia="仿宋_GB2312" w:cs="Times New Roman"/>
          <w:szCs w:val="21"/>
          <w:highlight w:val="none"/>
          <w:lang w:val="en"/>
        </w:rPr>
        <w:t>企业法人、事业法人、非法人企业、其他组织</w:t>
      </w:r>
    </w:p>
    <w:p>
      <w:pPr>
        <w:numPr>
          <w:ilvl w:val="255"/>
          <w:numId w:val="0"/>
        </w:numPr>
        <w:spacing w:line="360" w:lineRule="exact"/>
        <w:ind w:firstLine="420" w:firstLineChars="200"/>
        <w:rPr>
          <w:rFonts w:hint="eastAsia" w:ascii="Times New Roman" w:hAnsi="Times New Roman" w:eastAsia="仿宋_GB2312" w:cs="Times New Roman"/>
          <w:szCs w:val="21"/>
          <w:highlight w:val="none"/>
          <w:u w:val="single"/>
          <w:lang w:val="en"/>
        </w:rPr>
      </w:pPr>
      <w:r>
        <w:rPr>
          <w:rFonts w:hint="eastAsia" w:ascii="Times New Roman" w:hAnsi="Times New Roman" w:eastAsia="仿宋_GB2312" w:cs="Times New Roman"/>
          <w:szCs w:val="21"/>
          <w:highlight w:val="none"/>
          <w:lang w:val="en"/>
        </w:rPr>
        <w:t>面向法人事项主题分类：</w:t>
      </w:r>
      <w:r>
        <w:rPr>
          <w:rFonts w:hint="eastAsia" w:ascii="Times New Roman" w:hAnsi="Times New Roman" w:eastAsia="仿宋_GB2312" w:cs="Times New Roman"/>
          <w:szCs w:val="21"/>
          <w:highlight w:val="none"/>
          <w:u w:val="single"/>
          <w:lang w:val="en"/>
        </w:rPr>
        <w:t xml:space="preserve">  医疗卫生  </w:t>
      </w:r>
    </w:p>
    <w:p>
      <w:pPr>
        <w:numPr>
          <w:ilvl w:val="255"/>
          <w:numId w:val="0"/>
        </w:numPr>
        <w:spacing w:line="360" w:lineRule="exact"/>
        <w:ind w:firstLine="420" w:firstLineChars="200"/>
        <w:rPr>
          <w:rFonts w:hint="eastAsia" w:ascii="Times New Roman" w:hAnsi="Times New Roman" w:eastAsia="仿宋_GB2312" w:cs="Times New Roman"/>
          <w:szCs w:val="21"/>
          <w:highlight w:val="none"/>
          <w:u w:val="single"/>
          <w:lang w:val="en"/>
        </w:rPr>
      </w:pPr>
      <w:r>
        <w:rPr>
          <w:rFonts w:hint="eastAsia" w:ascii="Times New Roman" w:hAnsi="Times New Roman" w:eastAsia="仿宋_GB2312" w:cs="Times New Roman"/>
          <w:szCs w:val="21"/>
          <w:highlight w:val="none"/>
          <w:lang w:val="en"/>
        </w:rPr>
        <w:t>面向法人地方特色主题分类：</w:t>
      </w:r>
      <w:r>
        <w:rPr>
          <w:rFonts w:hint="eastAsia" w:ascii="Times New Roman" w:hAnsi="Times New Roman" w:eastAsia="仿宋_GB2312" w:cs="Times New Roman"/>
          <w:szCs w:val="21"/>
          <w:highlight w:val="none"/>
          <w:u w:val="single"/>
          <w:lang w:val="en"/>
        </w:rPr>
        <w:t xml:space="preserve">  医疗卫生  </w:t>
      </w:r>
    </w:p>
    <w:p>
      <w:pPr>
        <w:numPr>
          <w:ilvl w:val="255"/>
          <w:numId w:val="0"/>
        </w:numPr>
        <w:spacing w:line="360" w:lineRule="exact"/>
        <w:ind w:firstLine="420" w:firstLineChars="200"/>
        <w:rPr>
          <w:rFonts w:ascii="Times New Roman" w:hAnsi="Times New Roman" w:eastAsia="仿宋_GB2312" w:cs="Times New Roman"/>
          <w:szCs w:val="21"/>
          <w:highlight w:val="none"/>
          <w:lang w:val="en"/>
        </w:rPr>
      </w:pPr>
      <w:r>
        <w:rPr>
          <w:rFonts w:ascii="Times New Roman" w:hAnsi="Times New Roman" w:eastAsia="仿宋_GB2312" w:cs="Times New Roman"/>
          <w:szCs w:val="21"/>
          <w:highlight w:val="none"/>
          <w:lang w:val="en"/>
        </w:rPr>
        <w:t>是否列为涉企经营许可事项：是</w:t>
      </w:r>
    </w:p>
    <w:p>
      <w:pPr>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涉企经营许可事项名称：</w:t>
      </w:r>
      <w:r>
        <w:rPr>
          <w:rFonts w:hint="eastAsia" w:ascii="Times New Roman" w:hAnsi="Times New Roman" w:eastAsia="仿宋_GB2312" w:cs="Times New Roman"/>
          <w:szCs w:val="21"/>
          <w:highlight w:val="none"/>
          <w:lang w:val="zh-TW" w:eastAsia="zh-CN"/>
        </w:rPr>
        <w:t>国产</w:t>
      </w:r>
      <w:r>
        <w:rPr>
          <w:rFonts w:hint="eastAsia" w:ascii="Times New Roman" w:hAnsi="Times New Roman" w:eastAsia="仿宋_GB2312" w:cs="Times New Roman"/>
          <w:szCs w:val="21"/>
          <w:highlight w:val="none"/>
          <w:lang w:val="zh-TW"/>
        </w:rPr>
        <w:t>特殊化妆品注册审批</w:t>
      </w:r>
    </w:p>
    <w:p>
      <w:pPr>
        <w:spacing w:line="360" w:lineRule="exact"/>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许可证件名称：</w:t>
      </w:r>
      <w:r>
        <w:rPr>
          <w:rFonts w:hint="eastAsia" w:ascii="Times New Roman" w:hAnsi="Times New Roman" w:eastAsia="仿宋_GB2312" w:cs="Times New Roman"/>
          <w:color w:val="000000"/>
          <w:kern w:val="0"/>
          <w:szCs w:val="24"/>
          <w:highlight w:val="none"/>
        </w:rPr>
        <w:t>特殊化妆品注册证</w:t>
      </w:r>
    </w:p>
    <w:p>
      <w:pPr>
        <w:spacing w:line="360" w:lineRule="exact"/>
        <w:ind w:firstLine="420" w:firstLineChars="200"/>
        <w:rPr>
          <w:rFonts w:ascii="Times New Roman" w:hAnsi="Times New Roman" w:eastAsia="仿宋_GB2312" w:cs="Times New Roman"/>
          <w:szCs w:val="21"/>
          <w:highlight w:val="none"/>
          <w:lang w:val="en"/>
        </w:rPr>
      </w:pPr>
      <w:r>
        <w:rPr>
          <w:rFonts w:ascii="Times New Roman" w:hAnsi="Times New Roman" w:eastAsia="仿宋_GB2312" w:cs="Times New Roman"/>
          <w:szCs w:val="21"/>
          <w:highlight w:val="none"/>
          <w:lang w:val="en"/>
        </w:rPr>
        <w:t>改革方式：优化审批服务</w:t>
      </w:r>
    </w:p>
    <w:p>
      <w:pPr>
        <w:spacing w:line="360" w:lineRule="exact"/>
        <w:ind w:firstLine="420" w:firstLineChars="200"/>
        <w:rPr>
          <w:rFonts w:ascii="Times New Roman" w:hAnsi="Times New Roman" w:eastAsia="仿宋_GB2312" w:cs="Times New Roman"/>
          <w:kern w:val="0"/>
          <w:szCs w:val="21"/>
          <w:highlight w:val="none"/>
        </w:rPr>
      </w:pPr>
      <w:r>
        <w:rPr>
          <w:rFonts w:ascii="Times New Roman" w:hAnsi="Times New Roman" w:eastAsia="仿宋_GB2312" w:cs="Times New Roman"/>
          <w:szCs w:val="21"/>
          <w:highlight w:val="none"/>
          <w:lang w:val="en"/>
        </w:rPr>
        <w:t>具体改革措施：</w:t>
      </w:r>
      <w:r>
        <w:rPr>
          <w:rFonts w:ascii="Times New Roman" w:hAnsi="Times New Roman" w:eastAsia="仿宋_GB2312" w:cs="Times New Roman"/>
          <w:kern w:val="0"/>
          <w:szCs w:val="21"/>
          <w:highlight w:val="none"/>
        </w:rPr>
        <w:t>实现申请、审批全程网上办理。</w:t>
      </w:r>
    </w:p>
    <w:p>
      <w:pPr>
        <w:spacing w:line="360" w:lineRule="exact"/>
        <w:ind w:firstLine="420" w:firstLineChars="200"/>
        <w:rPr>
          <w:rFonts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加强事中事后监管措施</w:t>
      </w:r>
      <w:r>
        <w:rPr>
          <w:rFonts w:hint="eastAsia" w:ascii="Times New Roman" w:hAnsi="Times New Roman" w:eastAsia="仿宋_GB2312" w:cs="Times New Roman"/>
          <w:kern w:val="0"/>
          <w:szCs w:val="21"/>
          <w:highlight w:val="none"/>
          <w:lang w:val="en"/>
        </w:rPr>
        <w:t>：</w:t>
      </w:r>
      <w:r>
        <w:rPr>
          <w:rFonts w:ascii="Times New Roman" w:hAnsi="Times New Roman" w:eastAsia="仿宋_GB2312" w:cs="Times New Roman"/>
          <w:kern w:val="0"/>
          <w:szCs w:val="21"/>
          <w:highlight w:val="none"/>
        </w:rPr>
        <w:t>1.</w:t>
      </w:r>
      <w:r>
        <w:rPr>
          <w:rFonts w:hint="eastAsia" w:ascii="Times New Roman" w:hAnsi="Times New Roman" w:eastAsia="仿宋_GB2312" w:cs="Times New Roman"/>
          <w:kern w:val="0"/>
          <w:szCs w:val="21"/>
          <w:highlight w:val="none"/>
        </w:rPr>
        <w:t>推动落实省级药监部门化妆品注册管理的日常监管职责。2.对注册产品检查过程中发现的违法违规行为要依法查处。</w:t>
      </w:r>
    </w:p>
    <w:p>
      <w:pPr>
        <w:tabs>
          <w:tab w:val="left" w:pos="1880"/>
        </w:tabs>
        <w:spacing w:line="360" w:lineRule="exact"/>
        <w:ind w:firstLine="420" w:firstLineChars="200"/>
        <w:rPr>
          <w:rFonts w:ascii="Times New Roman" w:hAnsi="Times New Roman" w:eastAsia="黑体" w:cs="Times New Roman"/>
          <w:szCs w:val="21"/>
          <w:highlight w:val="none"/>
        </w:rPr>
      </w:pPr>
      <w:r>
        <w:rPr>
          <w:rFonts w:hint="eastAsia" w:ascii="Times New Roman" w:hAnsi="Times New Roman" w:eastAsia="黑体" w:cs="Times New Roman"/>
          <w:szCs w:val="21"/>
          <w:highlight w:val="none"/>
        </w:rPr>
        <w:t>二十、业务办理信息</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（一）是否通办</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    否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Times New Roman" w:hAnsi="Times New Roman" w:eastAsia="仿宋_GB2312" w:cs="Times New Roman"/>
          <w:kern w:val="0"/>
          <w:szCs w:val="21"/>
          <w:highlight w:val="none"/>
          <w:lang w:val="en"/>
        </w:rPr>
        <w:t>如是，通办业务模式：</w:t>
      </w:r>
      <w:r>
        <w:rPr>
          <w:rFonts w:hint="eastAsia" w:ascii="Times New Roman" w:hAnsi="Times New Roman" w:eastAsia="仿宋_GB2312" w:cs="Times New Roman"/>
          <w:kern w:val="0"/>
          <w:szCs w:val="21"/>
          <w:highlight w:val="none"/>
          <w:u w:val="single"/>
          <w:lang w:val="en"/>
        </w:rPr>
        <w:t xml:space="preserve">    </w:t>
      </w:r>
      <w:r>
        <w:rPr>
          <w:rFonts w:ascii="Times New Roman" w:hAnsi="Times New Roman" w:eastAsia="仿宋_GB2312" w:cs="Times New Roman"/>
          <w:szCs w:val="21"/>
          <w:highlight w:val="none"/>
          <w:u w:val="single"/>
        </w:rPr>
        <w:t>无</w:t>
      </w:r>
      <w:r>
        <w:rPr>
          <w:rFonts w:hint="eastAsia" w:ascii="Times New Roman" w:hAnsi="Times New Roman" w:eastAsia="仿宋_GB2312" w:cs="Times New Roman"/>
          <w:kern w:val="0"/>
          <w:szCs w:val="21"/>
          <w:highlight w:val="none"/>
          <w:u w:val="single"/>
          <w:lang w:val="en"/>
        </w:rPr>
        <w:t xml:space="preserve">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Times New Roman" w:hAnsi="Times New Roman" w:eastAsia="仿宋_GB2312" w:cs="Times New Roman"/>
          <w:kern w:val="0"/>
          <w:szCs w:val="21"/>
          <w:highlight w:val="none"/>
          <w:lang w:val="en"/>
        </w:rPr>
        <w:t>跨省通办事项名称：</w:t>
      </w:r>
      <w:r>
        <w:rPr>
          <w:rFonts w:hint="eastAsia" w:ascii="Times New Roman" w:hAnsi="Times New Roman" w:eastAsia="仿宋_GB2312" w:cs="Times New Roman"/>
          <w:kern w:val="0"/>
          <w:szCs w:val="21"/>
          <w:highlight w:val="none"/>
          <w:u w:val="single"/>
          <w:lang w:val="en"/>
        </w:rPr>
        <w:t xml:space="preserve">     </w:t>
      </w:r>
      <w:r>
        <w:rPr>
          <w:rFonts w:ascii="Times New Roman" w:hAnsi="Times New Roman" w:eastAsia="仿宋_GB2312" w:cs="Times New Roman"/>
          <w:szCs w:val="21"/>
          <w:highlight w:val="none"/>
          <w:u w:val="single"/>
        </w:rPr>
        <w:t>无</w:t>
      </w:r>
      <w:r>
        <w:rPr>
          <w:rFonts w:hint="eastAsia" w:ascii="Times New Roman" w:hAnsi="Times New Roman" w:eastAsia="仿宋_GB2312" w:cs="Times New Roman"/>
          <w:kern w:val="0"/>
          <w:szCs w:val="21"/>
          <w:highlight w:val="none"/>
          <w:u w:val="single"/>
          <w:lang w:val="en"/>
        </w:rPr>
        <w:t xml:space="preserve">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Times New Roman" w:hAnsi="Times New Roman" w:eastAsia="仿宋_GB2312" w:cs="Times New Roman"/>
          <w:kern w:val="0"/>
          <w:szCs w:val="21"/>
          <w:highlight w:val="none"/>
          <w:lang w:val="en"/>
        </w:rPr>
        <w:t>是否是35号文中的跨省通办事项：</w:t>
      </w:r>
      <w:r>
        <w:rPr>
          <w:rFonts w:hint="eastAsia" w:ascii="Times New Roman" w:hAnsi="Times New Roman" w:eastAsia="仿宋_GB2312" w:cs="Times New Roman"/>
          <w:kern w:val="0"/>
          <w:szCs w:val="21"/>
          <w:highlight w:val="none"/>
          <w:u w:val="single"/>
          <w:lang w:val="en"/>
        </w:rPr>
        <w:t xml:space="preserve">     否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Times New Roman" w:hAnsi="Times New Roman" w:eastAsia="仿宋_GB2312" w:cs="Times New Roman"/>
          <w:kern w:val="0"/>
          <w:szCs w:val="21"/>
          <w:highlight w:val="none"/>
          <w:lang w:val="en"/>
        </w:rPr>
        <w:t>应用场景：</w:t>
      </w:r>
      <w:r>
        <w:rPr>
          <w:rFonts w:hint="eastAsia" w:ascii="Times New Roman" w:hAnsi="Times New Roman" w:eastAsia="仿宋_GB2312" w:cs="Times New Roman"/>
          <w:kern w:val="0"/>
          <w:szCs w:val="21"/>
          <w:highlight w:val="none"/>
          <w:u w:val="single"/>
          <w:lang w:val="en"/>
        </w:rPr>
        <w:t xml:space="preserve">    </w:t>
      </w:r>
      <w:r>
        <w:rPr>
          <w:rFonts w:ascii="Times New Roman" w:hAnsi="Times New Roman" w:eastAsia="仿宋_GB2312" w:cs="Times New Roman"/>
          <w:szCs w:val="21"/>
          <w:highlight w:val="none"/>
          <w:u w:val="single"/>
        </w:rPr>
        <w:t>无</w:t>
      </w:r>
      <w:r>
        <w:rPr>
          <w:rFonts w:hint="eastAsia" w:ascii="Times New Roman" w:hAnsi="Times New Roman" w:eastAsia="仿宋_GB2312" w:cs="Times New Roman"/>
          <w:kern w:val="0"/>
          <w:szCs w:val="21"/>
          <w:highlight w:val="none"/>
          <w:u w:val="single"/>
          <w:lang w:val="en"/>
        </w:rPr>
        <w:t xml:space="preserve">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（二）联办机构</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    </w:t>
      </w:r>
      <w:r>
        <w:rPr>
          <w:rFonts w:ascii="Times New Roman" w:hAnsi="Times New Roman" w:eastAsia="仿宋_GB2312" w:cs="Times New Roman"/>
          <w:szCs w:val="21"/>
          <w:highlight w:val="none"/>
          <w:u w:val="single"/>
        </w:rPr>
        <w:t>无</w:t>
      </w:r>
      <w:r>
        <w:rPr>
          <w:rFonts w:hint="eastAsia" w:ascii="Times New Roman" w:hAnsi="Times New Roman" w:eastAsia="仿宋_GB2312" w:cs="Times New Roman"/>
          <w:kern w:val="0"/>
          <w:szCs w:val="21"/>
          <w:highlight w:val="none"/>
          <w:u w:val="single"/>
          <w:lang w:val="en"/>
        </w:rPr>
        <w:t xml:space="preserve">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（三）办理形式</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窗口办理、网上办理、快递申请</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（四）是否网办</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    是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Times New Roman" w:hAnsi="Times New Roman" w:eastAsia="仿宋_GB2312" w:cs="Times New Roman"/>
          <w:kern w:val="0"/>
          <w:szCs w:val="21"/>
          <w:highlight w:val="none"/>
          <w:lang w:val="en"/>
        </w:rPr>
        <w:t>网上办理深度：</w:t>
      </w:r>
      <w:r>
        <w:rPr>
          <w:rFonts w:hint="eastAsia" w:ascii="Times New Roman" w:hAnsi="Times New Roman" w:eastAsia="仿宋_GB2312" w:cs="Times New Roman"/>
          <w:kern w:val="0"/>
          <w:szCs w:val="21"/>
          <w:highlight w:val="none"/>
          <w:u w:val="single"/>
          <w:lang w:val="en"/>
        </w:rPr>
        <w:t>互联网受理、互联网办理结果信息反馈</w:t>
      </w:r>
      <w:r>
        <w:rPr>
          <w:rFonts w:hint="eastAsia" w:ascii="Times New Roman" w:hAnsi="Times New Roman" w:eastAsia="仿宋_GB2312" w:cs="Times New Roman"/>
          <w:kern w:val="0"/>
          <w:szCs w:val="21"/>
          <w:highlight w:val="none"/>
          <w:u w:val="single"/>
          <w:lang w:val="en" w:eastAsia="zh-CN"/>
        </w:rPr>
        <w:t>、</w:t>
      </w:r>
      <w:r>
        <w:rPr>
          <w:rFonts w:hint="eastAsia" w:ascii="Times New Roman" w:hAnsi="Times New Roman" w:eastAsia="仿宋_GB2312" w:cs="Times New Roman"/>
          <w:kern w:val="0"/>
          <w:szCs w:val="21"/>
          <w:highlight w:val="none"/>
          <w:u w:val="single"/>
          <w:lang w:val="en"/>
        </w:rPr>
        <w:t xml:space="preserve">互联网电子证照反馈  </w:t>
      </w:r>
    </w:p>
    <w:p>
      <w:pPr>
        <w:spacing w:line="360" w:lineRule="exact"/>
        <w:ind w:firstLine="420" w:firstLineChars="200"/>
        <w:rPr>
          <w:rFonts w:hint="eastAsia" w:ascii="Times New Roman" w:hAnsi="Times New Roman" w:eastAsia="仿宋_GB2312" w:cs="Times New Roman"/>
          <w:kern w:val="0"/>
          <w:szCs w:val="21"/>
          <w:highlight w:val="none"/>
          <w:u w:val="single"/>
          <w:lang w:val="en"/>
        </w:rPr>
      </w:pPr>
      <w:r>
        <w:rPr>
          <w:rFonts w:hint="eastAsia" w:ascii="Times New Roman" w:hAnsi="Times New Roman" w:eastAsia="仿宋_GB2312" w:cs="Times New Roman"/>
          <w:kern w:val="0"/>
          <w:szCs w:val="21"/>
          <w:highlight w:val="none"/>
          <w:lang w:val="en"/>
        </w:rPr>
        <w:t>网办地址：</w:t>
      </w:r>
      <w:r>
        <w:rPr>
          <w:rFonts w:hint="eastAsia" w:ascii="Times New Roman" w:hAnsi="Times New Roman" w:eastAsia="仿宋_GB2312" w:cs="Times New Roman"/>
          <w:kern w:val="0"/>
          <w:szCs w:val="21"/>
          <w:highlight w:val="none"/>
          <w:u w:val="single"/>
          <w:lang w:val="en"/>
        </w:rPr>
        <w:fldChar w:fldCharType="begin"/>
      </w:r>
      <w:r>
        <w:rPr>
          <w:rFonts w:hint="eastAsia" w:ascii="Times New Roman" w:hAnsi="Times New Roman" w:eastAsia="仿宋_GB2312" w:cs="Times New Roman"/>
          <w:kern w:val="0"/>
          <w:szCs w:val="21"/>
          <w:highlight w:val="none"/>
          <w:u w:val="single"/>
          <w:lang w:val="en"/>
        </w:rPr>
        <w:instrText xml:space="preserve"> HYPERLINK "https://zwfw.nmpa.gov.cn/web/index?sourceType=nmpa" </w:instrText>
      </w:r>
      <w:r>
        <w:rPr>
          <w:rFonts w:hint="eastAsia" w:ascii="Times New Roman" w:hAnsi="Times New Roman" w:eastAsia="仿宋_GB2312" w:cs="Times New Roman"/>
          <w:kern w:val="0"/>
          <w:szCs w:val="21"/>
          <w:highlight w:val="none"/>
          <w:u w:val="single"/>
          <w:lang w:val="en"/>
        </w:rPr>
        <w:fldChar w:fldCharType="separate"/>
      </w:r>
      <w:r>
        <w:rPr>
          <w:rFonts w:hint="eastAsia" w:ascii="Times New Roman" w:hAnsi="Times New Roman" w:eastAsia="仿宋_GB2312" w:cs="Times New Roman"/>
          <w:kern w:val="0"/>
          <w:szCs w:val="21"/>
          <w:highlight w:val="none"/>
          <w:u w:val="single"/>
          <w:lang w:val="en"/>
        </w:rPr>
        <w:t>https://zwfw.nmpa.gov.cn/web/index?sourceType=nmpa</w:t>
      </w:r>
      <w:r>
        <w:rPr>
          <w:rFonts w:hint="eastAsia" w:ascii="Times New Roman" w:hAnsi="Times New Roman" w:eastAsia="仿宋_GB2312" w:cs="Times New Roman"/>
          <w:kern w:val="0"/>
          <w:szCs w:val="21"/>
          <w:highlight w:val="none"/>
          <w:u w:val="single"/>
          <w:lang w:val="en"/>
        </w:rPr>
        <w:fldChar w:fldCharType="end"/>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（五）是否可在移动端办理</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 否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Times New Roman" w:hAnsi="Times New Roman" w:eastAsia="仿宋_GB2312" w:cs="Times New Roman"/>
          <w:kern w:val="0"/>
          <w:szCs w:val="21"/>
          <w:highlight w:val="none"/>
          <w:lang w:val="en"/>
        </w:rPr>
        <w:t>如是，移动端办理地址：</w:t>
      </w:r>
      <w:r>
        <w:rPr>
          <w:rFonts w:hint="eastAsia" w:ascii="Times New Roman" w:hAnsi="Times New Roman" w:eastAsia="仿宋_GB2312" w:cs="Times New Roman"/>
          <w:kern w:val="0"/>
          <w:szCs w:val="21"/>
          <w:highlight w:val="none"/>
          <w:u w:val="single"/>
          <w:lang w:val="en"/>
        </w:rPr>
        <w:t xml:space="preserve">     </w:t>
      </w:r>
      <w:r>
        <w:rPr>
          <w:rFonts w:ascii="Times New Roman" w:hAnsi="Times New Roman" w:eastAsia="仿宋_GB2312" w:cs="Times New Roman"/>
          <w:szCs w:val="21"/>
          <w:highlight w:val="none"/>
          <w:u w:val="single"/>
        </w:rPr>
        <w:t>无</w:t>
      </w:r>
      <w:r>
        <w:rPr>
          <w:rFonts w:hint="eastAsia" w:ascii="Times New Roman" w:hAnsi="Times New Roman" w:eastAsia="仿宋_GB2312" w:cs="Times New Roman"/>
          <w:kern w:val="0"/>
          <w:szCs w:val="21"/>
          <w:highlight w:val="none"/>
          <w:u w:val="single"/>
          <w:lang w:val="en"/>
        </w:rPr>
        <w:t xml:space="preserve">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（六）计算机端是否对接单点登录</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  </w:t>
      </w:r>
      <w:r>
        <w:rPr>
          <w:rFonts w:hint="eastAsia" w:ascii="Times New Roman" w:hAnsi="Times New Roman" w:eastAsia="仿宋_GB2312" w:cs="Times New Roman"/>
          <w:kern w:val="0"/>
          <w:szCs w:val="21"/>
          <w:highlight w:val="none"/>
          <w:u w:val="single"/>
          <w:lang w:val="en" w:eastAsia="zh-CN"/>
        </w:rPr>
        <w:t>是</w:t>
      </w:r>
      <w:r>
        <w:rPr>
          <w:rFonts w:hint="eastAsia" w:ascii="Times New Roman" w:hAnsi="Times New Roman" w:eastAsia="仿宋_GB2312" w:cs="Times New Roman"/>
          <w:kern w:val="0"/>
          <w:szCs w:val="21"/>
          <w:highlight w:val="none"/>
          <w:u w:val="single"/>
          <w:lang w:val="en"/>
        </w:rPr>
        <w:t xml:space="preserve"> </w:t>
      </w:r>
    </w:p>
    <w:p>
      <w:pPr>
        <w:spacing w:line="360" w:lineRule="exact"/>
        <w:ind w:firstLine="420" w:firstLineChars="200"/>
        <w:rPr>
          <w:rFonts w:hint="eastAsia" w:ascii="Times New Roman" w:hAnsi="Times New Roman" w:eastAsia="仿宋_GB2312" w:cs="Times New Roman"/>
          <w:kern w:val="0"/>
          <w:szCs w:val="21"/>
          <w:highlight w:val="none"/>
          <w:lang w:val="en"/>
        </w:rPr>
      </w:pPr>
      <w:r>
        <w:rPr>
          <w:rFonts w:hint="eastAsia" w:ascii="Times New Roman" w:hAnsi="Times New Roman" w:eastAsia="仿宋_GB2312" w:cs="Times New Roman"/>
          <w:kern w:val="0"/>
          <w:szCs w:val="21"/>
          <w:highlight w:val="none"/>
          <w:lang w:val="en"/>
        </w:rPr>
        <w:t>如是，计算机端在线办理跳转地址：</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Times New Roman" w:hAnsi="Times New Roman" w:eastAsia="仿宋_GB2312" w:cs="Times New Roman"/>
          <w:kern w:val="0"/>
          <w:szCs w:val="21"/>
          <w:highlight w:val="none"/>
          <w:u w:val="single"/>
          <w:lang w:val="en"/>
        </w:rPr>
        <w:t xml:space="preserve">  https://zhjg.nmpa.gov.cn/idp/authcenter/ActionAuthChain?entityId=isp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（八）必须现场办理原因说明</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  </w:t>
      </w:r>
      <w:r>
        <w:rPr>
          <w:rFonts w:ascii="Times New Roman" w:hAnsi="Times New Roman" w:eastAsia="仿宋_GB2312" w:cs="Times New Roman"/>
          <w:szCs w:val="21"/>
          <w:highlight w:val="none"/>
          <w:u w:val="single"/>
        </w:rPr>
        <w:t>无</w:t>
      </w:r>
      <w:r>
        <w:rPr>
          <w:rFonts w:hint="eastAsia" w:ascii="Times New Roman" w:hAnsi="Times New Roman" w:eastAsia="仿宋_GB2312" w:cs="Times New Roman"/>
          <w:kern w:val="0"/>
          <w:szCs w:val="21"/>
          <w:highlight w:val="none"/>
          <w:u w:val="single"/>
          <w:lang w:val="en"/>
        </w:rPr>
        <w:t xml:space="preserve">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（九）服务渠道</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 实体大厅、互联网政务服务大厅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（十）是否进驻政务大厅</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  是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（十一）办理地点</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北京市西城区宣武门西大街28号大成广场3门1层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（十二）办理时间</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工作日9:00-11:30，13:00-16:30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（十三）咨询方式</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1、化妆品受理相关问题可每周二、周四上午9：00-11：30，下午13：00-16：30拨打010-88331701电话咨询；2、化妆品技术审评相关问题咨询可每周二13：00-16：30到国家局行政受理服务大厅现场咨询。3、邮箱咨询，可发送邮件至hzpzcgzyx@nifdc.org.cn进行咨询。</w:t>
      </w:r>
    </w:p>
    <w:p>
      <w:pPr>
        <w:spacing w:line="360" w:lineRule="exact"/>
        <w:ind w:firstLine="420" w:firstLineChars="200"/>
        <w:rPr>
          <w:rFonts w:hint="eastAsia" w:ascii="Times New Roman" w:hAnsi="Times New Roman" w:eastAsia="仿宋_GB2312" w:cs="Times New Roman"/>
          <w:kern w:val="0"/>
          <w:szCs w:val="21"/>
          <w:highlight w:val="none"/>
          <w:u w:val="single"/>
          <w:lang w:val="en"/>
        </w:rPr>
      </w:pPr>
      <w:r>
        <w:rPr>
          <w:rFonts w:hint="eastAsia" w:ascii="楷体_GB2312" w:hAnsi="Times New Roman" w:eastAsia="楷体_GB2312" w:cs="Times New Roman"/>
          <w:kern w:val="0"/>
          <w:szCs w:val="21"/>
          <w:highlight w:val="none"/>
          <w:lang w:val="en"/>
        </w:rPr>
        <w:t>（十四）监督投诉方式</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 1、国家局行政受理服务大厅现场投诉；2、投诉电话：010-88331866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（十五）是否支持预约办理</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 是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（十六）是否支持网上支付</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  </w:t>
      </w:r>
      <w:r>
        <w:rPr>
          <w:rFonts w:ascii="Times New Roman" w:hAnsi="Times New Roman" w:eastAsia="仿宋_GB2312" w:cs="Times New Roman"/>
          <w:szCs w:val="21"/>
          <w:highlight w:val="none"/>
          <w:u w:val="single"/>
        </w:rPr>
        <w:t>无</w:t>
      </w:r>
      <w:r>
        <w:rPr>
          <w:rFonts w:hint="eastAsia" w:ascii="Times New Roman" w:hAnsi="Times New Roman" w:eastAsia="仿宋_GB2312" w:cs="Times New Roman"/>
          <w:kern w:val="0"/>
          <w:szCs w:val="21"/>
          <w:highlight w:val="none"/>
          <w:u w:val="single"/>
          <w:lang w:val="en"/>
        </w:rPr>
        <w:t xml:space="preserve">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（十七）是否支持物流快递</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 是  </w:t>
      </w:r>
    </w:p>
    <w:p>
      <w:pPr>
        <w:spacing w:line="360" w:lineRule="exact"/>
        <w:ind w:firstLine="420" w:firstLineChars="200"/>
        <w:rPr>
          <w:rFonts w:ascii="Times New Roman" w:hAnsi="Times New Roman" w:eastAsia="仿宋_GB2312" w:cs="Times New Roman"/>
          <w:kern w:val="0"/>
          <w:szCs w:val="21"/>
          <w:highlight w:val="none"/>
          <w:lang w:val="en"/>
        </w:rPr>
      </w:pPr>
      <w:r>
        <w:rPr>
          <w:rFonts w:hint="eastAsia" w:ascii="楷体_GB2312" w:hAnsi="Times New Roman" w:eastAsia="楷体_GB2312" w:cs="Times New Roman"/>
          <w:kern w:val="0"/>
          <w:szCs w:val="21"/>
          <w:highlight w:val="none"/>
          <w:lang w:val="en"/>
        </w:rPr>
        <w:t>（十八）是否支持自助终端办理</w:t>
      </w:r>
      <w:r>
        <w:rPr>
          <w:rFonts w:hint="eastAsia" w:ascii="Times New Roman" w:hAnsi="Times New Roman" w:eastAsia="仿宋_GB2312" w:cs="Times New Roman"/>
          <w:kern w:val="0"/>
          <w:szCs w:val="21"/>
          <w:highlight w:val="none"/>
          <w:lang w:val="en"/>
        </w:rPr>
        <w:t>：</w:t>
      </w:r>
      <w:r>
        <w:rPr>
          <w:rFonts w:hint="eastAsia" w:ascii="Times New Roman" w:hAnsi="Times New Roman" w:eastAsia="仿宋_GB2312" w:cs="Times New Roman"/>
          <w:kern w:val="0"/>
          <w:szCs w:val="21"/>
          <w:highlight w:val="none"/>
          <w:u w:val="single"/>
          <w:lang w:val="en"/>
        </w:rPr>
        <w:t xml:space="preserve"> 否 </w:t>
      </w:r>
    </w:p>
    <w:p>
      <w:pPr>
        <w:spacing w:line="360" w:lineRule="exact"/>
        <w:ind w:firstLine="420" w:firstLineChars="200"/>
        <w:rPr>
          <w:rFonts w:hint="eastAsia" w:ascii="黑体" w:hAnsi="黑体" w:eastAsia="黑体" w:cs="Times New Roman"/>
          <w:kern w:val="0"/>
          <w:szCs w:val="21"/>
          <w:highlight w:val="none"/>
          <w:lang w:val="en"/>
        </w:rPr>
      </w:pPr>
      <w:r>
        <w:rPr>
          <w:rFonts w:hint="eastAsia" w:ascii="黑体" w:hAnsi="黑体" w:eastAsia="黑体" w:cs="Times New Roman"/>
          <w:kern w:val="0"/>
          <w:szCs w:val="21"/>
          <w:highlight w:val="none"/>
          <w:lang w:val="en"/>
        </w:rPr>
        <w:t>二十一、常见问题解答</w:t>
      </w:r>
    </w:p>
    <w:p>
      <w:pPr>
        <w:spacing w:line="36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
        </w:rPr>
        <w:t>问题：育发、脱毛、美乳、健美、除臭类化妆品是否可以提出变更、补发、延续等申请</w:t>
      </w:r>
      <w:r>
        <w:rPr>
          <w:rFonts w:hint="eastAsia" w:ascii="Times New Roman" w:hAnsi="Times New Roman" w:eastAsia="仿宋_GB2312" w:cs="Times New Roman"/>
          <w:szCs w:val="21"/>
          <w:highlight w:val="none"/>
          <w:lang w:val="en-US" w:eastAsia="zh-CN"/>
        </w:rPr>
        <w:t>吗？</w:t>
      </w:r>
    </w:p>
    <w:p>
      <w:pPr>
        <w:spacing w:line="360" w:lineRule="exact"/>
        <w:ind w:firstLine="420" w:firstLineChars="200"/>
        <w:rPr>
          <w:rFonts w:hint="eastAsia" w:ascii="Times New Roman" w:hAnsi="Times New Roman" w:eastAsia="仿宋_GB2312" w:cs="Times New Roman"/>
          <w:szCs w:val="21"/>
          <w:highlight w:val="none"/>
          <w:lang w:val="en"/>
        </w:rPr>
      </w:pPr>
      <w:r>
        <w:rPr>
          <w:rFonts w:hint="eastAsia" w:ascii="Times New Roman" w:hAnsi="Times New Roman" w:eastAsia="仿宋_GB2312" w:cs="Times New Roman"/>
          <w:szCs w:val="21"/>
          <w:highlight w:val="none"/>
          <w:lang w:val="en"/>
        </w:rPr>
        <w:t>解答：根据国家药品监督管理局《关于贯彻实施〈化妆品监督管理条例〉有关事项的公告》（2020年第144号）、国家药监局关于进一步明确原特殊用途化妆品过渡期管理等有关事宜的公告（2021年 第150号）规定，过渡期内，化妆品注册人可向国家药监局申请育发等五类原特殊用途化妆品行政许可批件注销申请，除此以外，国家药监局不再受理相关产品的变更、补发或延续等其他行政许可申请事项。如有不涉及安全性、功效宣称的事项发生变化的，化妆品注册人应当及时向国家药监局备案。对于可以申请的事项，申请人可通过线下提交纸质资料的方式进行申请。</w:t>
      </w:r>
    </w:p>
    <w:p>
      <w:pPr>
        <w:spacing w:line="360" w:lineRule="exact"/>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
        </w:rPr>
        <w:t xml:space="preserve">排序号： </w:t>
      </w:r>
      <w:r>
        <w:rPr>
          <w:rFonts w:hint="eastAsia" w:ascii="Times New Roman" w:hAnsi="Times New Roman" w:eastAsia="仿宋_GB2312" w:cs="Times New Roman"/>
          <w:szCs w:val="21"/>
          <w:highlight w:val="none"/>
        </w:rPr>
        <w:t>1</w:t>
      </w:r>
    </w:p>
    <w:p>
      <w:pPr>
        <w:spacing w:line="360" w:lineRule="exact"/>
        <w:ind w:firstLine="420" w:firstLineChars="200"/>
        <w:rPr>
          <w:rFonts w:ascii="Times New Roman" w:hAnsi="Times New Roman" w:eastAsia="仿宋_GB2312" w:cs="Times New Roman"/>
          <w:szCs w:val="21"/>
          <w:highlight w:val="none"/>
          <w:lang w:val="en"/>
        </w:rPr>
      </w:pPr>
      <w:r>
        <w:rPr>
          <w:rFonts w:hint="eastAsia" w:ascii="Times New Roman" w:hAnsi="Times New Roman" w:eastAsia="仿宋_GB2312" w:cs="Times New Roman"/>
          <w:szCs w:val="21"/>
          <w:highlight w:val="none"/>
          <w:lang w:val="en"/>
        </w:rPr>
        <w:t>问题：</w:t>
      </w:r>
      <w:r>
        <w:rPr>
          <w:rFonts w:hint="eastAsia" w:ascii="Times New Roman" w:hAnsi="Times New Roman" w:eastAsia="仿宋_GB2312" w:cs="Times New Roman"/>
          <w:szCs w:val="21"/>
          <w:highlight w:val="none"/>
          <w:lang w:val="en-US" w:eastAsia="zh-CN"/>
        </w:rPr>
        <w:t>由于受不可抗力影响等非化妆品注册人或境内责任人原因，导致注册延续申请未能按照规定时限要求提交申请资料的，还可以申请延续吗</w:t>
      </w:r>
      <w:r>
        <w:rPr>
          <w:rFonts w:hint="eastAsia" w:ascii="Times New Roman" w:hAnsi="Times New Roman" w:eastAsia="仿宋_GB2312" w:cs="Times New Roman"/>
          <w:szCs w:val="21"/>
          <w:highlight w:val="none"/>
          <w:lang w:val="en"/>
        </w:rPr>
        <w:t>？</w:t>
      </w:r>
    </w:p>
    <w:p>
      <w:pPr>
        <w:spacing w:line="360" w:lineRule="exact"/>
        <w:ind w:firstLine="420" w:firstLineChars="200"/>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
        </w:rPr>
        <w:t>解答：</w:t>
      </w:r>
      <w:r>
        <w:rPr>
          <w:rFonts w:hint="eastAsia" w:ascii="Times New Roman" w:hAnsi="Times New Roman" w:eastAsia="仿宋_GB2312" w:cs="Times New Roman"/>
          <w:szCs w:val="21"/>
          <w:highlight w:val="none"/>
          <w:lang w:val="en-US" w:eastAsia="zh-CN"/>
        </w:rPr>
        <w:t>根据国家药监局关于进一步明确原特殊用途化妆品过渡期管理等有关事宜的公告（2021年第150号）规定，由于受不可抗力影响等非化妆品注册人或境内责任人原因，导致注册延续申请未能按照规定时限要求提交申请资料的，注册人或境内责任人应当在相关影响消除后10个工作日内，向所在地省级药品监管部门提交书面情况说明并提供相应的证明材料。省级药品监管部门应当自收到情况说明之日起10个工作日内予以核实并出具书面意见。注册人或境内责任人应当在收到书面意见后5个工作日内，向国家药监局行政受理机构提出注册延续申请，提交申请资料和省级药品监管部门出具的书面核实意见。具体申请需符合中国食品药品检定研究院发布的《特殊化妆品注册延续申报受理审核要点（试行）》的要求。</w:t>
      </w:r>
    </w:p>
    <w:p>
      <w:pPr>
        <w:spacing w:line="360" w:lineRule="exact"/>
        <w:ind w:firstLine="420" w:firstLineChars="200"/>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
        </w:rPr>
        <w:t xml:space="preserve">排序号： </w:t>
      </w:r>
      <w:r>
        <w:rPr>
          <w:rFonts w:hint="eastAsia" w:ascii="Times New Roman" w:hAnsi="Times New Roman" w:eastAsia="仿宋_GB2312" w:cs="Times New Roman"/>
          <w:szCs w:val="21"/>
          <w:highlight w:val="none"/>
          <w:lang w:val="en-US" w:eastAsia="zh-CN"/>
        </w:rPr>
        <w:t>2</w:t>
      </w:r>
    </w:p>
    <w:p>
      <w:pPr>
        <w:spacing w:line="360" w:lineRule="exact"/>
        <w:ind w:firstLine="420" w:firstLineChars="200"/>
        <w:rPr>
          <w:rFonts w:hint="default" w:ascii="Times New Roman" w:hAnsi="Times New Roman" w:eastAsia="仿宋_GB2312" w:cs="Times New Roman"/>
          <w:szCs w:val="21"/>
          <w:highlight w:val="none"/>
          <w:lang w:val="en-US" w:eastAsia="zh-CN"/>
        </w:rPr>
      </w:pPr>
    </w:p>
    <w:p>
      <w:pPr>
        <w:spacing w:line="360" w:lineRule="exact"/>
        <w:rPr>
          <w:rFonts w:hint="eastAsia" w:ascii="Times New Roman" w:hAnsi="Times New Roman" w:eastAsia="仿宋_GB2312" w:cs="Times New Roman"/>
          <w:i/>
          <w:kern w:val="0"/>
          <w:szCs w:val="21"/>
          <w:highlight w:val="none"/>
          <w:u w:val="single"/>
          <w:lang w:val="en"/>
        </w:rPr>
      </w:pPr>
    </w:p>
    <w:p>
      <w:pPr>
        <w:rPr>
          <w:rFonts w:ascii="方正小标宋简体" w:hAnsi="黑体" w:eastAsia="方正小标宋简体" w:cs="黑体"/>
          <w:bCs/>
          <w:color w:val="000000"/>
          <w:sz w:val="28"/>
          <w:szCs w:val="28"/>
          <w:highlight w:val="none"/>
        </w:rPr>
      </w:pPr>
      <w:r>
        <w:rPr>
          <w:rFonts w:ascii="方正小标宋简体" w:hAnsi="黑体" w:eastAsia="方正小标宋简体" w:cs="黑体"/>
          <w:bCs/>
          <w:color w:val="000000"/>
          <w:sz w:val="28"/>
          <w:szCs w:val="28"/>
          <w:highlight w:val="none"/>
        </w:rPr>
        <w:br w:type="page"/>
      </w:r>
    </w:p>
    <w:p>
      <w:pPr>
        <w:adjustRightInd w:val="0"/>
        <w:snapToGrid w:val="0"/>
        <w:spacing w:line="500" w:lineRule="exact"/>
        <w:outlineLvl w:val="0"/>
        <w:rPr>
          <w:rFonts w:ascii="方正小标宋简体" w:hAnsi="黑体" w:eastAsia="方正小标宋简体" w:cs="黑体"/>
          <w:bCs/>
          <w:color w:val="000000"/>
          <w:sz w:val="28"/>
          <w:szCs w:val="28"/>
          <w:highlight w:val="none"/>
        </w:rPr>
      </w:pPr>
      <w:r>
        <w:rPr>
          <w:rFonts w:ascii="方正小标宋简体" w:hAnsi="黑体" w:eastAsia="方正小标宋简体" w:cs="黑体"/>
          <w:bCs/>
          <w:color w:val="000000"/>
          <w:sz w:val="28"/>
          <w:szCs w:val="28"/>
          <w:highlight w:val="none"/>
        </w:rPr>
        <w:t>附1</w:t>
      </w:r>
    </w:p>
    <w:p>
      <w:pPr>
        <w:snapToGrid w:val="0"/>
        <w:spacing w:line="640" w:lineRule="exact"/>
        <w:jc w:val="center"/>
        <w:rPr>
          <w:rFonts w:ascii="方正小标宋简体" w:hAnsi="黑体" w:eastAsia="方正小标宋简体" w:cs="黑体"/>
          <w:bCs/>
          <w:color w:val="000000"/>
          <w:sz w:val="28"/>
          <w:szCs w:val="28"/>
          <w:highlight w:val="none"/>
        </w:rPr>
      </w:pPr>
      <w:r>
        <w:rPr>
          <w:rFonts w:hint="eastAsia" w:ascii="方正小标宋简体" w:hAnsi="黑体" w:eastAsia="方正小标宋简体" w:cs="黑体"/>
          <w:bCs/>
          <w:color w:val="000000"/>
          <w:sz w:val="28"/>
          <w:szCs w:val="28"/>
          <w:highlight w:val="none"/>
        </w:rPr>
        <w:t>化妆品产品注册延续申请表</w:t>
      </w:r>
    </w:p>
    <w:tbl>
      <w:tblPr>
        <w:tblStyle w:val="10"/>
        <w:tblpPr w:leftFromText="180" w:rightFromText="180" w:vertAnchor="text" w:horzAnchor="margin" w:tblpXSpec="center" w:tblpY="317"/>
        <w:tblW w:w="0" w:type="auto"/>
        <w:jc w:val="center"/>
        <w:tblLayout w:type="fixed"/>
        <w:tblCellMar>
          <w:top w:w="0" w:type="dxa"/>
          <w:left w:w="0" w:type="dxa"/>
          <w:bottom w:w="0" w:type="dxa"/>
          <w:right w:w="0" w:type="dxa"/>
        </w:tblCellMar>
      </w:tblPr>
      <w:tblGrid>
        <w:gridCol w:w="1203"/>
        <w:gridCol w:w="1975"/>
        <w:gridCol w:w="750"/>
        <w:gridCol w:w="400"/>
        <w:gridCol w:w="733"/>
        <w:gridCol w:w="733"/>
        <w:gridCol w:w="1184"/>
        <w:gridCol w:w="733"/>
        <w:gridCol w:w="1167"/>
      </w:tblGrid>
      <w:tr>
        <w:tblPrEx>
          <w:tblCellMar>
            <w:top w:w="0" w:type="dxa"/>
            <w:left w:w="0" w:type="dxa"/>
            <w:bottom w:w="0" w:type="dxa"/>
            <w:right w:w="0" w:type="dxa"/>
          </w:tblCellMar>
        </w:tblPrEx>
        <w:trPr>
          <w:cantSplit/>
          <w:trHeight w:val="445" w:hRule="atLeast"/>
          <w:jc w:val="center"/>
        </w:trPr>
        <w:tc>
          <w:tcPr>
            <w:tcW w:w="1203"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line="408" w:lineRule="auto"/>
              <w:jc w:val="center"/>
              <w:rPr>
                <w:rFonts w:eastAsia="仿宋"/>
                <w:b/>
                <w:color w:val="000000"/>
                <w:kern w:val="0"/>
                <w:szCs w:val="21"/>
                <w:highlight w:val="none"/>
              </w:rPr>
            </w:pPr>
            <w:r>
              <w:rPr>
                <w:rFonts w:eastAsia="仿宋"/>
                <w:b/>
                <w:color w:val="000000"/>
                <w:spacing w:val="4"/>
                <w:kern w:val="0"/>
                <w:szCs w:val="21"/>
                <w:highlight w:val="none"/>
              </w:rPr>
              <w:t>产品信息</w:t>
            </w:r>
          </w:p>
        </w:tc>
        <w:tc>
          <w:tcPr>
            <w:tcW w:w="19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产品名称（中文）</w:t>
            </w:r>
          </w:p>
        </w:tc>
        <w:tc>
          <w:tcPr>
            <w:tcW w:w="570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wordWrap w:val="0"/>
              <w:spacing w:before="100" w:beforeAutospacing="1" w:after="100" w:afterAutospacing="1" w:line="320" w:lineRule="atLeast"/>
              <w:jc w:val="left"/>
              <w:rPr>
                <w:rFonts w:eastAsia="仿宋"/>
                <w:color w:val="000000"/>
                <w:kern w:val="0"/>
                <w:szCs w:val="21"/>
                <w:highlight w:val="none"/>
              </w:rPr>
            </w:pPr>
            <w:r>
              <w:rPr>
                <w:color w:val="000000"/>
                <w:kern w:val="0"/>
                <w:szCs w:val="21"/>
                <w:highlight w:val="none"/>
              </w:rPr>
              <w:t> </w:t>
            </w:r>
          </w:p>
        </w:tc>
      </w:tr>
      <w:tr>
        <w:tblPrEx>
          <w:tblCellMar>
            <w:top w:w="0" w:type="dxa"/>
            <w:left w:w="0" w:type="dxa"/>
            <w:bottom w:w="0" w:type="dxa"/>
            <w:right w:w="0" w:type="dxa"/>
          </w:tblCellMar>
        </w:tblPrEx>
        <w:trPr>
          <w:cantSplit/>
          <w:trHeight w:val="532"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产品名称（英文）</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before="100" w:beforeAutospacing="1" w:after="100" w:afterAutospacing="1" w:line="320" w:lineRule="atLeast"/>
              <w:jc w:val="left"/>
              <w:rPr>
                <w:rFonts w:eastAsia="仿宋"/>
                <w:color w:val="000000"/>
                <w:kern w:val="0"/>
                <w:szCs w:val="21"/>
                <w:highlight w:val="none"/>
              </w:rPr>
            </w:pPr>
            <w:r>
              <w:rPr>
                <w:color w:val="000000"/>
                <w:kern w:val="0"/>
                <w:szCs w:val="21"/>
                <w:highlight w:val="none"/>
              </w:rPr>
              <w:t> </w:t>
            </w:r>
          </w:p>
        </w:tc>
      </w:tr>
      <w:tr>
        <w:tblPrEx>
          <w:tblCellMar>
            <w:top w:w="0" w:type="dxa"/>
            <w:left w:w="0" w:type="dxa"/>
            <w:bottom w:w="0" w:type="dxa"/>
            <w:right w:w="0" w:type="dxa"/>
          </w:tblCellMar>
        </w:tblPrEx>
        <w:trPr>
          <w:cantSplit/>
          <w:trHeight w:val="387"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vMerge w:val="restart"/>
            <w:tcBorders>
              <w:top w:val="nil"/>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bCs/>
                <w:color w:val="000000"/>
                <w:szCs w:val="21"/>
                <w:highlight w:val="none"/>
              </w:rPr>
            </w:pPr>
            <w:r>
              <w:rPr>
                <w:rFonts w:eastAsia="仿宋"/>
                <w:b/>
                <w:color w:val="000000"/>
                <w:spacing w:val="4"/>
                <w:kern w:val="0"/>
                <w:szCs w:val="21"/>
                <w:highlight w:val="none"/>
              </w:rPr>
              <w:t>分类编码</w:t>
            </w:r>
          </w:p>
        </w:tc>
        <w:tc>
          <w:tcPr>
            <w:tcW w:w="11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eastAsia="仿宋"/>
                <w:color w:val="000000"/>
                <w:kern w:val="0"/>
                <w:szCs w:val="21"/>
                <w:highlight w:val="none"/>
              </w:rPr>
            </w:pPr>
            <w:r>
              <w:rPr>
                <w:rFonts w:eastAsia="仿宋"/>
                <w:color w:val="000000"/>
                <w:szCs w:val="21"/>
                <w:highlight w:val="none"/>
              </w:rPr>
              <w:t>功效宣称</w:t>
            </w:r>
          </w:p>
        </w:tc>
        <w:tc>
          <w:tcPr>
            <w:tcW w:w="4550" w:type="dxa"/>
            <w:gridSpan w:val="5"/>
            <w:tcBorders>
              <w:top w:val="nil"/>
              <w:left w:val="nil"/>
              <w:bottom w:val="single" w:color="auto" w:sz="8" w:space="0"/>
              <w:right w:val="single" w:color="auto" w:sz="8" w:space="0"/>
            </w:tcBorders>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376"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vMerge w:val="continue"/>
            <w:tcBorders>
              <w:top w:val="nil"/>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1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eastAsia="仿宋"/>
                <w:color w:val="000000"/>
                <w:szCs w:val="21"/>
                <w:highlight w:val="none"/>
              </w:rPr>
            </w:pPr>
            <w:r>
              <w:rPr>
                <w:rFonts w:eastAsia="仿宋"/>
                <w:color w:val="000000"/>
                <w:szCs w:val="21"/>
                <w:highlight w:val="none"/>
              </w:rPr>
              <w:t>作用部位</w:t>
            </w:r>
          </w:p>
        </w:tc>
        <w:tc>
          <w:tcPr>
            <w:tcW w:w="4550" w:type="dxa"/>
            <w:gridSpan w:val="5"/>
            <w:tcBorders>
              <w:top w:val="nil"/>
              <w:left w:val="nil"/>
              <w:bottom w:val="single" w:color="auto" w:sz="8" w:space="0"/>
              <w:right w:val="single" w:color="auto" w:sz="8" w:space="0"/>
            </w:tcBorders>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398"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1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eastAsia="仿宋"/>
                <w:color w:val="000000"/>
                <w:kern w:val="0"/>
                <w:szCs w:val="21"/>
                <w:highlight w:val="none"/>
              </w:rPr>
            </w:pPr>
            <w:r>
              <w:rPr>
                <w:rFonts w:eastAsia="仿宋"/>
                <w:color w:val="000000"/>
                <w:szCs w:val="21"/>
                <w:highlight w:val="none"/>
              </w:rPr>
              <w:t>产品剂型</w:t>
            </w:r>
          </w:p>
        </w:tc>
        <w:tc>
          <w:tcPr>
            <w:tcW w:w="4550" w:type="dxa"/>
            <w:gridSpan w:val="5"/>
            <w:tcBorders>
              <w:top w:val="nil"/>
              <w:left w:val="nil"/>
              <w:bottom w:val="single" w:color="auto" w:sz="8" w:space="0"/>
              <w:right w:val="single" w:color="auto" w:sz="8" w:space="0"/>
            </w:tcBorders>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376"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1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eastAsia="仿宋"/>
                <w:color w:val="000000"/>
                <w:kern w:val="0"/>
                <w:szCs w:val="21"/>
                <w:highlight w:val="none"/>
              </w:rPr>
            </w:pPr>
            <w:r>
              <w:rPr>
                <w:rFonts w:eastAsia="仿宋"/>
                <w:color w:val="000000"/>
                <w:szCs w:val="21"/>
                <w:highlight w:val="none"/>
              </w:rPr>
              <w:t>适用人群</w:t>
            </w:r>
          </w:p>
        </w:tc>
        <w:tc>
          <w:tcPr>
            <w:tcW w:w="4550" w:type="dxa"/>
            <w:gridSpan w:val="5"/>
            <w:tcBorders>
              <w:top w:val="nil"/>
              <w:left w:val="nil"/>
              <w:bottom w:val="single" w:color="auto" w:sz="8" w:space="0"/>
              <w:right w:val="single" w:color="auto" w:sz="8" w:space="0"/>
            </w:tcBorders>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376"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1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eastAsia="仿宋"/>
                <w:color w:val="000000"/>
                <w:kern w:val="0"/>
                <w:szCs w:val="21"/>
                <w:highlight w:val="none"/>
              </w:rPr>
            </w:pPr>
            <w:r>
              <w:rPr>
                <w:rFonts w:eastAsia="仿宋"/>
                <w:color w:val="000000"/>
                <w:szCs w:val="21"/>
                <w:highlight w:val="none"/>
              </w:rPr>
              <w:t>使用方法</w:t>
            </w:r>
          </w:p>
        </w:tc>
        <w:tc>
          <w:tcPr>
            <w:tcW w:w="4550" w:type="dxa"/>
            <w:gridSpan w:val="5"/>
            <w:tcBorders>
              <w:top w:val="nil"/>
              <w:left w:val="nil"/>
              <w:bottom w:val="single" w:color="auto" w:sz="8" w:space="0"/>
              <w:right w:val="single" w:color="auto" w:sz="8" w:space="0"/>
            </w:tcBorders>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86"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bCs/>
                <w:color w:val="000000"/>
                <w:szCs w:val="21"/>
                <w:highlight w:val="none"/>
              </w:rPr>
            </w:pPr>
            <w:r>
              <w:rPr>
                <w:rFonts w:eastAsia="仿宋"/>
                <w:b/>
                <w:color w:val="000000"/>
                <w:spacing w:val="4"/>
                <w:kern w:val="0"/>
                <w:szCs w:val="21"/>
                <w:highlight w:val="none"/>
              </w:rPr>
              <w:t>产品类别</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532" w:hRule="atLeast"/>
          <w:jc w:val="center"/>
        </w:trPr>
        <w:tc>
          <w:tcPr>
            <w:tcW w:w="1203" w:type="dxa"/>
            <w:vMerge w:val="continue"/>
            <w:tcBorders>
              <w:left w:val="single" w:color="auto" w:sz="8" w:space="0"/>
              <w:bottom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是否为儿童产品</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
                <w:color w:val="000000"/>
                <w:kern w:val="0"/>
                <w:szCs w:val="21"/>
                <w:highlight w:val="none"/>
              </w:rPr>
            </w:pPr>
            <w:r>
              <w:rPr>
                <w:rFonts w:eastAsia="仿宋_GB2312"/>
                <w:b/>
                <w:bCs/>
                <w:color w:val="000000"/>
                <w:szCs w:val="21"/>
                <w:highlight w:val="none"/>
              </w:rPr>
              <w:t xml:space="preserve">□是 </w:t>
            </w:r>
            <w:r>
              <w:rPr>
                <w:rFonts w:eastAsia="仿宋_GB2312"/>
                <w:b/>
                <w:bCs/>
                <w:color w:val="000000"/>
                <w:szCs w:val="21"/>
                <w:highlight w:val="none"/>
                <w:lang w:val="en"/>
              </w:rPr>
              <w:t xml:space="preserve">  </w:t>
            </w:r>
            <w:r>
              <w:rPr>
                <w:rFonts w:eastAsia="仿宋_GB2312"/>
                <w:b/>
                <w:bCs/>
                <w:color w:val="000000"/>
                <w:szCs w:val="21"/>
                <w:highlight w:val="none"/>
              </w:rPr>
              <w:t>□否</w:t>
            </w:r>
          </w:p>
        </w:tc>
      </w:tr>
      <w:tr>
        <w:tblPrEx>
          <w:tblCellMar>
            <w:top w:w="0" w:type="dxa"/>
            <w:left w:w="0" w:type="dxa"/>
            <w:bottom w:w="0" w:type="dxa"/>
            <w:right w:w="0" w:type="dxa"/>
          </w:tblCellMar>
        </w:tblPrEx>
        <w:trPr>
          <w:cantSplit/>
          <w:trHeight w:val="404" w:hRule="atLeast"/>
          <w:jc w:val="center"/>
        </w:trPr>
        <w:tc>
          <w:tcPr>
            <w:tcW w:w="1203" w:type="dxa"/>
            <w:vMerge w:val="restart"/>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widowControl/>
              <w:wordWrap w:val="0"/>
              <w:spacing w:before="100" w:beforeAutospacing="1" w:after="100" w:afterAutospacing="1" w:line="320" w:lineRule="atLeast"/>
              <w:jc w:val="center"/>
              <w:rPr>
                <w:rFonts w:eastAsia="仿宋"/>
                <w:b/>
                <w:color w:val="000000"/>
                <w:kern w:val="0"/>
                <w:szCs w:val="21"/>
                <w:highlight w:val="none"/>
              </w:rPr>
            </w:pPr>
            <w:r>
              <w:rPr>
                <w:rFonts w:eastAsia="仿宋_GB2312"/>
                <w:b/>
                <w:bCs/>
                <w:color w:val="000000"/>
                <w:szCs w:val="21"/>
                <w:highlight w:val="none"/>
              </w:rPr>
              <w:t>□</w:t>
            </w:r>
            <w:r>
              <w:rPr>
                <w:rFonts w:eastAsia="仿宋"/>
                <w:b/>
                <w:color w:val="000000"/>
                <w:spacing w:val="4"/>
                <w:kern w:val="0"/>
                <w:szCs w:val="21"/>
                <w:highlight w:val="none"/>
              </w:rPr>
              <w:t>境内注册人信息</w:t>
            </w: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名称</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before="100" w:beforeAutospacing="1" w:after="100" w:afterAutospacing="1" w:line="320" w:lineRule="atLeast"/>
              <w:jc w:val="left"/>
              <w:rPr>
                <w:rFonts w:eastAsia="仿宋"/>
                <w:color w:val="000000"/>
                <w:kern w:val="0"/>
                <w:szCs w:val="21"/>
                <w:highlight w:val="none"/>
              </w:rPr>
            </w:pPr>
            <w:r>
              <w:rPr>
                <w:color w:val="000000"/>
                <w:kern w:val="0"/>
                <w:szCs w:val="21"/>
                <w:highlight w:val="none"/>
              </w:rPr>
              <w:t> </w:t>
            </w:r>
          </w:p>
        </w:tc>
      </w:tr>
      <w:tr>
        <w:tblPrEx>
          <w:tblCellMar>
            <w:top w:w="0" w:type="dxa"/>
            <w:left w:w="0" w:type="dxa"/>
            <w:bottom w:w="0" w:type="dxa"/>
            <w:right w:w="0" w:type="dxa"/>
          </w:tblCellMar>
        </w:tblPrEx>
        <w:trPr>
          <w:cantSplit/>
          <w:trHeight w:val="463" w:hRule="atLeast"/>
          <w:jc w:val="center"/>
        </w:trPr>
        <w:tc>
          <w:tcPr>
            <w:tcW w:w="120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统一社会信用代码</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63" w:hRule="atLeast"/>
          <w:jc w:val="center"/>
        </w:trPr>
        <w:tc>
          <w:tcPr>
            <w:tcW w:w="120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住所地址</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32" w:hRule="atLeast"/>
          <w:jc w:val="center"/>
        </w:trPr>
        <w:tc>
          <w:tcPr>
            <w:tcW w:w="120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所在地</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省</w:t>
            </w:r>
          </w:p>
        </w:tc>
        <w:tc>
          <w:tcPr>
            <w:tcW w:w="1133" w:type="dxa"/>
            <w:gridSpan w:val="2"/>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p>
        </w:tc>
        <w:tc>
          <w:tcPr>
            <w:tcW w:w="733" w:type="dxa"/>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市</w:t>
            </w:r>
          </w:p>
        </w:tc>
        <w:tc>
          <w:tcPr>
            <w:tcW w:w="1184" w:type="dxa"/>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p>
        </w:tc>
        <w:tc>
          <w:tcPr>
            <w:tcW w:w="733" w:type="dxa"/>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区</w:t>
            </w:r>
          </w:p>
        </w:tc>
        <w:tc>
          <w:tcPr>
            <w:tcW w:w="1167" w:type="dxa"/>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continue"/>
            <w:tcBorders>
              <w:top w:val="nil"/>
              <w:left w:val="single" w:color="auto" w:sz="8" w:space="0"/>
              <w:bottom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联系人</w:t>
            </w:r>
          </w:p>
        </w:tc>
        <w:tc>
          <w:tcPr>
            <w:tcW w:w="2616"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color w:val="000000"/>
                <w:spacing w:val="4"/>
                <w:kern w:val="0"/>
                <w:szCs w:val="21"/>
                <w:highlight w:val="none"/>
              </w:rPr>
              <w:t> </w:t>
            </w: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联系电话</w:t>
            </w:r>
          </w:p>
        </w:tc>
        <w:tc>
          <w:tcPr>
            <w:tcW w:w="190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color w:val="000000"/>
                <w:spacing w:val="4"/>
                <w:kern w:val="0"/>
                <w:szCs w:val="21"/>
                <w:highlight w:val="none"/>
              </w:rPr>
              <w:t> </w:t>
            </w:r>
          </w:p>
        </w:tc>
      </w:tr>
      <w:tr>
        <w:tblPrEx>
          <w:tblCellMar>
            <w:top w:w="0" w:type="dxa"/>
            <w:left w:w="0" w:type="dxa"/>
            <w:bottom w:w="0" w:type="dxa"/>
            <w:right w:w="0" w:type="dxa"/>
          </w:tblCellMar>
        </w:tblPrEx>
        <w:trPr>
          <w:cantSplit/>
          <w:trHeight w:val="404" w:hRule="atLeast"/>
          <w:jc w:val="center"/>
        </w:trPr>
        <w:tc>
          <w:tcPr>
            <w:tcW w:w="1203" w:type="dxa"/>
            <w:vMerge w:val="restart"/>
            <w:tcBorders>
              <w:top w:val="nil"/>
              <w:left w:val="single" w:color="auto" w:sz="8" w:space="0"/>
              <w:right w:val="single" w:color="auto" w:sz="8" w:space="0"/>
            </w:tcBorders>
            <w:vAlign w:val="center"/>
          </w:tcPr>
          <w:p>
            <w:pPr>
              <w:widowControl/>
              <w:jc w:val="center"/>
              <w:rPr>
                <w:rFonts w:eastAsia="仿宋"/>
                <w:b/>
                <w:color w:val="000000"/>
                <w:kern w:val="0"/>
                <w:szCs w:val="21"/>
                <w:highlight w:val="none"/>
              </w:rPr>
            </w:pPr>
            <w:r>
              <w:rPr>
                <w:rFonts w:eastAsia="仿宋_GB2312"/>
                <w:b/>
                <w:bCs/>
                <w:color w:val="000000"/>
                <w:szCs w:val="21"/>
                <w:highlight w:val="none"/>
              </w:rPr>
              <w:t>□</w:t>
            </w:r>
            <w:r>
              <w:rPr>
                <w:rFonts w:eastAsia="仿宋"/>
                <w:b/>
                <w:color w:val="000000"/>
                <w:spacing w:val="4"/>
                <w:kern w:val="0"/>
                <w:szCs w:val="21"/>
                <w:highlight w:val="none"/>
              </w:rPr>
              <w:t>境外注册人信息</w:t>
            </w: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名称（中文）</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名称（外文）</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住所地址</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所在国/地区</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bottom w:val="single" w:color="auto" w:sz="8" w:space="0"/>
              <w:right w:val="single" w:color="auto" w:sz="8" w:space="0"/>
            </w:tcBorders>
            <w:vAlign w:val="center"/>
          </w:tcPr>
          <w:p>
            <w:pPr>
              <w:widowControl/>
              <w:jc w:val="left"/>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联系人</w:t>
            </w:r>
          </w:p>
        </w:tc>
        <w:tc>
          <w:tcPr>
            <w:tcW w:w="2616"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
                <w:color w:val="000000"/>
                <w:kern w:val="0"/>
                <w:szCs w:val="21"/>
                <w:highlight w:val="none"/>
              </w:rPr>
            </w:pP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联系电话</w:t>
            </w:r>
          </w:p>
        </w:tc>
        <w:tc>
          <w:tcPr>
            <w:tcW w:w="190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restart"/>
            <w:tcBorders>
              <w:top w:val="nil"/>
              <w:left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_GB2312"/>
                <w:b/>
                <w:bCs/>
                <w:color w:val="000000"/>
                <w:szCs w:val="21"/>
                <w:highlight w:val="none"/>
              </w:rPr>
              <w:t>□</w:t>
            </w:r>
            <w:r>
              <w:rPr>
                <w:rFonts w:eastAsia="仿宋"/>
                <w:b/>
                <w:color w:val="000000"/>
                <w:spacing w:val="4"/>
                <w:kern w:val="0"/>
                <w:szCs w:val="21"/>
                <w:highlight w:val="none"/>
              </w:rPr>
              <w:t>境内责任人信息</w:t>
            </w: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名称</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rPr>
                <w:rFonts w:eastAsia="仿宋"/>
                <w:color w:val="000000"/>
                <w:spacing w:val="4"/>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统一社会信用代码</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hint="eastAsia" w:eastAsia="仿宋"/>
                <w:b/>
                <w:color w:val="000000"/>
                <w:spacing w:val="4"/>
                <w:kern w:val="0"/>
                <w:szCs w:val="21"/>
                <w:highlight w:val="none"/>
              </w:rPr>
              <w:t>住所</w:t>
            </w:r>
            <w:r>
              <w:rPr>
                <w:rFonts w:eastAsia="仿宋"/>
                <w:b/>
                <w:color w:val="000000"/>
                <w:spacing w:val="4"/>
                <w:kern w:val="0"/>
                <w:szCs w:val="21"/>
                <w:highlight w:val="none"/>
              </w:rPr>
              <w:t>地址</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所在地</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省</w:t>
            </w:r>
          </w:p>
        </w:tc>
        <w:tc>
          <w:tcPr>
            <w:tcW w:w="1133" w:type="dxa"/>
            <w:gridSpan w:val="2"/>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p>
        </w:tc>
        <w:tc>
          <w:tcPr>
            <w:tcW w:w="733" w:type="dxa"/>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rPr>
                <w:rFonts w:eastAsia="仿宋"/>
                <w:color w:val="000000"/>
                <w:spacing w:val="4"/>
                <w:kern w:val="0"/>
                <w:szCs w:val="21"/>
                <w:highlight w:val="none"/>
              </w:rPr>
            </w:pPr>
            <w:r>
              <w:rPr>
                <w:rFonts w:eastAsia="仿宋"/>
                <w:color w:val="000000"/>
                <w:spacing w:val="4"/>
                <w:kern w:val="0"/>
                <w:szCs w:val="21"/>
                <w:highlight w:val="none"/>
              </w:rPr>
              <w:t>市</w:t>
            </w: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区</w:t>
            </w:r>
          </w:p>
        </w:tc>
        <w:tc>
          <w:tcPr>
            <w:tcW w:w="1167" w:type="dxa"/>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p>
        </w:tc>
      </w:tr>
      <w:tr>
        <w:tblPrEx>
          <w:tblCellMar>
            <w:top w:w="0" w:type="dxa"/>
            <w:left w:w="0" w:type="dxa"/>
            <w:bottom w:w="0" w:type="dxa"/>
            <w:right w:w="0" w:type="dxa"/>
          </w:tblCellMar>
        </w:tblPrEx>
        <w:trPr>
          <w:cantSplit/>
          <w:trHeight w:val="494" w:hRule="atLeast"/>
          <w:jc w:val="center"/>
        </w:trPr>
        <w:tc>
          <w:tcPr>
            <w:tcW w:w="1203" w:type="dxa"/>
            <w:vMerge w:val="continue"/>
            <w:tcBorders>
              <w:left w:val="single" w:color="auto" w:sz="8" w:space="0"/>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联系人</w:t>
            </w:r>
          </w:p>
        </w:tc>
        <w:tc>
          <w:tcPr>
            <w:tcW w:w="2616"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color w:val="000000"/>
                <w:spacing w:val="4"/>
                <w:kern w:val="0"/>
                <w:szCs w:val="21"/>
                <w:highlight w:val="none"/>
              </w:rPr>
              <w:t> </w:t>
            </w: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
                <w:color w:val="000000"/>
                <w:spacing w:val="4"/>
                <w:kern w:val="0"/>
                <w:szCs w:val="21"/>
                <w:highlight w:val="none"/>
              </w:rPr>
            </w:pPr>
            <w:r>
              <w:rPr>
                <w:rFonts w:eastAsia="仿宋"/>
                <w:color w:val="000000"/>
                <w:spacing w:val="4"/>
                <w:kern w:val="0"/>
                <w:szCs w:val="21"/>
                <w:highlight w:val="none"/>
              </w:rPr>
              <w:t>联系电话</w:t>
            </w:r>
          </w:p>
        </w:tc>
        <w:tc>
          <w:tcPr>
            <w:tcW w:w="190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color w:val="000000"/>
                <w:spacing w:val="4"/>
                <w:kern w:val="0"/>
                <w:szCs w:val="21"/>
                <w:highlight w:val="none"/>
              </w:rPr>
              <w:t> </w:t>
            </w:r>
          </w:p>
        </w:tc>
      </w:tr>
    </w:tbl>
    <w:p>
      <w:pPr>
        <w:spacing w:line="500" w:lineRule="exact"/>
        <w:jc w:val="center"/>
        <w:rPr>
          <w:rFonts w:eastAsia="仿宋"/>
          <w:color w:val="000000"/>
          <w:szCs w:val="21"/>
          <w:highlight w:val="none"/>
        </w:rPr>
      </w:pPr>
      <w:r>
        <w:rPr>
          <w:rFonts w:eastAsia="仿宋"/>
          <w:color w:val="000000"/>
          <w:szCs w:val="21"/>
          <w:highlight w:val="none"/>
        </w:rPr>
        <w:br w:type="page"/>
      </w:r>
    </w:p>
    <w:tbl>
      <w:tblPr>
        <w:tblStyle w:val="10"/>
        <w:tblW w:w="8613" w:type="dxa"/>
        <w:jc w:val="center"/>
        <w:tblLayout w:type="fixed"/>
        <w:tblCellMar>
          <w:top w:w="0" w:type="dxa"/>
          <w:left w:w="0" w:type="dxa"/>
          <w:bottom w:w="0" w:type="dxa"/>
          <w:right w:w="0" w:type="dxa"/>
        </w:tblCellMar>
      </w:tblPr>
      <w:tblGrid>
        <w:gridCol w:w="1101"/>
        <w:gridCol w:w="647"/>
        <w:gridCol w:w="1337"/>
        <w:gridCol w:w="1313"/>
        <w:gridCol w:w="1097"/>
        <w:gridCol w:w="283"/>
        <w:gridCol w:w="2835"/>
      </w:tblGrid>
      <w:tr>
        <w:tblPrEx>
          <w:tblCellMar>
            <w:top w:w="0" w:type="dxa"/>
            <w:left w:w="0" w:type="dxa"/>
            <w:bottom w:w="0" w:type="dxa"/>
            <w:right w:w="0" w:type="dxa"/>
          </w:tblCellMar>
        </w:tblPrEx>
        <w:trPr>
          <w:cantSplit/>
          <w:trHeight w:val="404" w:hRule="atLeast"/>
          <w:jc w:val="center"/>
        </w:trPr>
        <w:tc>
          <w:tcPr>
            <w:tcW w:w="1101"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b/>
                <w:color w:val="000000"/>
                <w:spacing w:val="4"/>
                <w:kern w:val="0"/>
                <w:szCs w:val="21"/>
                <w:highlight w:val="none"/>
              </w:rPr>
            </w:pPr>
            <w:r>
              <w:rPr>
                <w:rFonts w:eastAsia="仿宋_GB2312"/>
                <w:b/>
                <w:color w:val="000000"/>
                <w:spacing w:val="4"/>
                <w:kern w:val="0"/>
                <w:szCs w:val="21"/>
                <w:highlight w:val="none"/>
              </w:rPr>
              <w:t>生产信息</w:t>
            </w:r>
          </w:p>
        </w:tc>
        <w:tc>
          <w:tcPr>
            <w:tcW w:w="1984" w:type="dxa"/>
            <w:gridSpan w:val="2"/>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b/>
                <w:color w:val="000000"/>
                <w:spacing w:val="4"/>
                <w:kern w:val="0"/>
                <w:szCs w:val="21"/>
                <w:highlight w:val="none"/>
              </w:rPr>
            </w:pPr>
            <w:r>
              <w:rPr>
                <w:rFonts w:eastAsia="仿宋_GB2312"/>
                <w:b/>
                <w:color w:val="000000"/>
                <w:spacing w:val="4"/>
                <w:kern w:val="0"/>
                <w:szCs w:val="21"/>
                <w:highlight w:val="none"/>
              </w:rPr>
              <w:t>□境内自行生产</w:t>
            </w: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生产许可证编号</w:t>
            </w:r>
          </w:p>
        </w:tc>
        <w:tc>
          <w:tcPr>
            <w:tcW w:w="3118" w:type="dxa"/>
            <w:gridSpan w:val="2"/>
            <w:tcBorders>
              <w:top w:val="single" w:color="auto" w:sz="8" w:space="0"/>
              <w:left w:val="nil"/>
              <w:bottom w:val="single" w:color="auto" w:sz="8" w:space="0"/>
              <w:right w:val="single" w:color="auto" w:sz="8" w:space="0"/>
            </w:tcBorders>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p>
        </w:tc>
      </w:tr>
      <w:tr>
        <w:tblPrEx>
          <w:tblCellMar>
            <w:top w:w="0" w:type="dxa"/>
            <w:left w:w="0" w:type="dxa"/>
            <w:bottom w:w="0" w:type="dxa"/>
            <w:right w:w="0" w:type="dxa"/>
          </w:tblCellMar>
        </w:tblPrEx>
        <w:trPr>
          <w:cantSplit/>
          <w:trHeight w:val="267" w:hRule="atLeast"/>
          <w:jc w:val="center"/>
        </w:trPr>
        <w:tc>
          <w:tcPr>
            <w:tcW w:w="1101" w:type="dxa"/>
            <w:vMerge w:val="continue"/>
            <w:tcBorders>
              <w:left w:val="single" w:color="auto" w:sz="8" w:space="0"/>
              <w:right w:val="single" w:color="auto" w:sz="8" w:space="0"/>
            </w:tcBorders>
            <w:vAlign w:val="center"/>
          </w:tcPr>
          <w:p>
            <w:pPr>
              <w:jc w:val="left"/>
              <w:rPr>
                <w:rFonts w:eastAsia="仿宋_GB2312"/>
                <w:b/>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ordWrap w:val="0"/>
              <w:spacing w:before="100" w:beforeAutospacing="1" w:after="100" w:afterAutospacing="1" w:line="320" w:lineRule="atLeast"/>
              <w:jc w:val="center"/>
              <w:rPr>
                <w:rFonts w:eastAsia="仿宋_GB2312"/>
                <w:b/>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生产地址</w:t>
            </w:r>
          </w:p>
        </w:tc>
        <w:tc>
          <w:tcPr>
            <w:tcW w:w="3118" w:type="dxa"/>
            <w:gridSpan w:val="2"/>
            <w:tcBorders>
              <w:top w:val="single" w:color="auto" w:sz="8" w:space="0"/>
              <w:left w:val="nil"/>
              <w:bottom w:val="single" w:color="auto" w:sz="8" w:space="0"/>
              <w:right w:val="single" w:color="auto" w:sz="8" w:space="0"/>
            </w:tcBorders>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jc w:val="left"/>
              <w:rPr>
                <w:rFonts w:eastAsia="仿宋_GB2312"/>
                <w:b/>
                <w:color w:val="000000"/>
                <w:kern w:val="0"/>
                <w:szCs w:val="21"/>
                <w:highlight w:val="none"/>
              </w:rPr>
            </w:pPr>
          </w:p>
        </w:tc>
        <w:tc>
          <w:tcPr>
            <w:tcW w:w="1984" w:type="dxa"/>
            <w:gridSpan w:val="2"/>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b/>
                <w:color w:val="000000"/>
                <w:spacing w:val="4"/>
                <w:kern w:val="0"/>
                <w:szCs w:val="21"/>
                <w:highlight w:val="none"/>
              </w:rPr>
            </w:pPr>
            <w:r>
              <w:rPr>
                <w:rFonts w:eastAsia="仿宋_GB2312"/>
                <w:b/>
                <w:color w:val="000000"/>
                <w:spacing w:val="4"/>
                <w:kern w:val="0"/>
                <w:szCs w:val="21"/>
                <w:highlight w:val="none"/>
              </w:rPr>
              <w:t>□委托境内生产</w:t>
            </w: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生产企业名称</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336" w:hRule="atLeast"/>
          <w:jc w:val="center"/>
        </w:trPr>
        <w:tc>
          <w:tcPr>
            <w:tcW w:w="1101" w:type="dxa"/>
            <w:vMerge w:val="continue"/>
            <w:tcBorders>
              <w:left w:val="single" w:color="auto" w:sz="8" w:space="0"/>
              <w:right w:val="single" w:color="auto" w:sz="8" w:space="0"/>
            </w:tcBorders>
            <w:vAlign w:val="center"/>
          </w:tcPr>
          <w:p>
            <w:pPr>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生产许可证编号</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住所地址</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277" w:hRule="atLeast"/>
          <w:jc w:val="center"/>
        </w:trPr>
        <w:tc>
          <w:tcPr>
            <w:tcW w:w="1101" w:type="dxa"/>
            <w:vMerge w:val="continue"/>
            <w:tcBorders>
              <w:left w:val="single" w:color="auto" w:sz="8" w:space="0"/>
              <w:right w:val="single" w:color="auto" w:sz="8" w:space="0"/>
            </w:tcBorders>
            <w:vAlign w:val="center"/>
          </w:tcPr>
          <w:p>
            <w:pPr>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生产地址</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jc w:val="left"/>
              <w:rPr>
                <w:rFonts w:eastAsia="仿宋_GB2312"/>
                <w:b/>
                <w:color w:val="000000"/>
                <w:kern w:val="0"/>
                <w:szCs w:val="21"/>
                <w:highlight w:val="none"/>
              </w:rPr>
            </w:pPr>
          </w:p>
        </w:tc>
        <w:tc>
          <w:tcPr>
            <w:tcW w:w="1984" w:type="dxa"/>
            <w:gridSpan w:val="2"/>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b/>
                <w:color w:val="000000"/>
                <w:spacing w:val="4"/>
                <w:kern w:val="0"/>
                <w:szCs w:val="21"/>
                <w:highlight w:val="none"/>
              </w:rPr>
            </w:pPr>
            <w:r>
              <w:rPr>
                <w:rFonts w:eastAsia="仿宋_GB2312"/>
                <w:b/>
                <w:color w:val="000000"/>
                <w:spacing w:val="4"/>
                <w:kern w:val="0"/>
                <w:szCs w:val="21"/>
                <w:highlight w:val="none"/>
              </w:rPr>
              <w:t>□境外自行生产</w:t>
            </w: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生产资质证明类型</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301" w:hRule="atLeast"/>
          <w:jc w:val="center"/>
        </w:trPr>
        <w:tc>
          <w:tcPr>
            <w:tcW w:w="1101" w:type="dxa"/>
            <w:vMerge w:val="continue"/>
            <w:tcBorders>
              <w:left w:val="single" w:color="auto" w:sz="8" w:space="0"/>
              <w:right w:val="single" w:color="auto" w:sz="8" w:space="0"/>
            </w:tcBorders>
            <w:vAlign w:val="center"/>
          </w:tcPr>
          <w:p>
            <w:pPr>
              <w:jc w:val="left"/>
              <w:rPr>
                <w:rFonts w:eastAsia="仿宋_GB2312"/>
                <w:b/>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b/>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生产地址</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376" w:hRule="atLeast"/>
          <w:jc w:val="center"/>
        </w:trPr>
        <w:tc>
          <w:tcPr>
            <w:tcW w:w="1101" w:type="dxa"/>
            <w:vMerge w:val="continue"/>
            <w:tcBorders>
              <w:left w:val="single" w:color="auto" w:sz="8" w:space="0"/>
              <w:right w:val="single" w:color="auto" w:sz="8" w:space="0"/>
            </w:tcBorders>
            <w:vAlign w:val="center"/>
          </w:tcPr>
          <w:p>
            <w:pPr>
              <w:jc w:val="left"/>
              <w:rPr>
                <w:rFonts w:eastAsia="仿宋_GB2312"/>
                <w:b/>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b/>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原产国（地区）</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widowControl/>
              <w:jc w:val="left"/>
              <w:rPr>
                <w:rFonts w:eastAsia="仿宋_GB2312"/>
                <w:b/>
                <w:color w:val="000000"/>
                <w:kern w:val="0"/>
                <w:szCs w:val="21"/>
                <w:highlight w:val="none"/>
              </w:rPr>
            </w:pPr>
          </w:p>
        </w:tc>
        <w:tc>
          <w:tcPr>
            <w:tcW w:w="1984" w:type="dxa"/>
            <w:gridSpan w:val="2"/>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b/>
                <w:color w:val="000000"/>
                <w:spacing w:val="4"/>
                <w:kern w:val="0"/>
                <w:szCs w:val="21"/>
                <w:highlight w:val="none"/>
              </w:rPr>
            </w:pPr>
            <w:r>
              <w:rPr>
                <w:rFonts w:eastAsia="仿宋_GB2312"/>
                <w:b/>
                <w:color w:val="000000"/>
                <w:spacing w:val="4"/>
                <w:kern w:val="0"/>
                <w:szCs w:val="21"/>
                <w:highlight w:val="none"/>
              </w:rPr>
              <w:t>□委托境外生产</w:t>
            </w: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生产资质证明类型</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widowControl/>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生产企业名称</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widowControl/>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住所地址</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widowControl/>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生产地址</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47" w:hRule="atLeast"/>
          <w:jc w:val="center"/>
        </w:trPr>
        <w:tc>
          <w:tcPr>
            <w:tcW w:w="1101" w:type="dxa"/>
            <w:vMerge w:val="continue"/>
            <w:tcBorders>
              <w:left w:val="single" w:color="auto" w:sz="8" w:space="0"/>
              <w:bottom w:val="single" w:color="auto" w:sz="8" w:space="0"/>
              <w:right w:val="single" w:color="auto" w:sz="8" w:space="0"/>
            </w:tcBorders>
            <w:vAlign w:val="center"/>
          </w:tcPr>
          <w:p>
            <w:pPr>
              <w:widowControl/>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原产国（地区）</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712" w:hRule="atLeast"/>
          <w:jc w:val="center"/>
        </w:trPr>
        <w:tc>
          <w:tcPr>
            <w:tcW w:w="11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eastAsia="仿宋_GB2312"/>
                <w:b/>
                <w:color w:val="000000"/>
                <w:spacing w:val="4"/>
                <w:kern w:val="0"/>
                <w:szCs w:val="21"/>
                <w:highlight w:val="none"/>
              </w:rPr>
            </w:pPr>
            <w:r>
              <w:rPr>
                <w:rFonts w:eastAsia="仿宋_GB2312"/>
                <w:b/>
                <w:color w:val="000000"/>
                <w:spacing w:val="4"/>
                <w:kern w:val="0"/>
                <w:szCs w:val="21"/>
                <w:highlight w:val="none"/>
              </w:rPr>
              <w:t>其他信息</w:t>
            </w:r>
          </w:p>
        </w:tc>
        <w:tc>
          <w:tcPr>
            <w:tcW w:w="198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检验受理编号（补充检验报告编号无需填报） </w:t>
            </w:r>
          </w:p>
        </w:tc>
        <w:tc>
          <w:tcPr>
            <w:tcW w:w="5528"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仿宋_GB2312"/>
                <w:color w:val="000000"/>
                <w:szCs w:val="21"/>
                <w:highlight w:val="none"/>
              </w:rPr>
            </w:pPr>
          </w:p>
        </w:tc>
      </w:tr>
      <w:tr>
        <w:tblPrEx>
          <w:tblCellMar>
            <w:top w:w="0" w:type="dxa"/>
            <w:left w:w="0" w:type="dxa"/>
            <w:bottom w:w="0" w:type="dxa"/>
            <w:right w:w="0" w:type="dxa"/>
          </w:tblCellMar>
        </w:tblPrEx>
        <w:trPr>
          <w:cantSplit/>
          <w:trHeight w:val="545" w:hRule="atLeast"/>
          <w:jc w:val="center"/>
        </w:trPr>
        <w:tc>
          <w:tcPr>
            <w:tcW w:w="174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b/>
                <w:color w:val="000000"/>
                <w:spacing w:val="4"/>
                <w:kern w:val="0"/>
                <w:szCs w:val="21"/>
                <w:highlight w:val="none"/>
              </w:rPr>
            </w:pPr>
            <w:r>
              <w:rPr>
                <w:rFonts w:eastAsia="仿宋_GB2312"/>
                <w:b/>
                <w:color w:val="000000"/>
                <w:spacing w:val="4"/>
                <w:kern w:val="0"/>
                <w:szCs w:val="21"/>
                <w:highlight w:val="none"/>
              </w:rPr>
              <w:t>原产品注册证号</w:t>
            </w:r>
          </w:p>
        </w:tc>
        <w:tc>
          <w:tcPr>
            <w:tcW w:w="265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wordWrap w:val="0"/>
              <w:spacing w:before="100" w:beforeAutospacing="1" w:after="100" w:afterAutospacing="1" w:line="320" w:lineRule="atLeast"/>
              <w:jc w:val="left"/>
              <w:rPr>
                <w:rFonts w:eastAsia="仿宋_GB2312"/>
                <w:color w:val="000000"/>
                <w:spacing w:val="4"/>
                <w:kern w:val="0"/>
                <w:szCs w:val="21"/>
                <w:highlight w:val="none"/>
              </w:rPr>
            </w:pPr>
            <w:r>
              <w:rPr>
                <w:rFonts w:eastAsia="仿宋_GB2312"/>
                <w:color w:val="000000"/>
                <w:spacing w:val="4"/>
                <w:kern w:val="0"/>
                <w:szCs w:val="21"/>
                <w:highlight w:val="none"/>
              </w:rPr>
              <w:t> </w:t>
            </w:r>
          </w:p>
        </w:tc>
        <w:tc>
          <w:tcPr>
            <w:tcW w:w="138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b/>
                <w:color w:val="000000"/>
                <w:spacing w:val="4"/>
                <w:kern w:val="0"/>
                <w:szCs w:val="21"/>
                <w:highlight w:val="none"/>
              </w:rPr>
            </w:pPr>
            <w:r>
              <w:rPr>
                <w:rFonts w:eastAsia="仿宋_GB2312"/>
                <w:b/>
                <w:color w:val="000000"/>
                <w:spacing w:val="4"/>
                <w:kern w:val="0"/>
                <w:szCs w:val="21"/>
                <w:highlight w:val="none"/>
              </w:rPr>
              <w:t>有效期</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spacing w:val="4"/>
                <w:kern w:val="0"/>
                <w:szCs w:val="21"/>
                <w:highlight w:val="none"/>
              </w:rPr>
            </w:pPr>
            <w:r>
              <w:rPr>
                <w:rFonts w:eastAsia="仿宋_GB2312"/>
                <w:color w:val="000000"/>
                <w:spacing w:val="4"/>
                <w:kern w:val="0"/>
                <w:szCs w:val="21"/>
                <w:highlight w:val="none"/>
              </w:rPr>
              <w:t>至  </w:t>
            </w:r>
            <w:r>
              <w:rPr>
                <w:rFonts w:eastAsia="仿宋_GB2312"/>
                <w:color w:val="000000"/>
                <w:spacing w:val="4"/>
                <w:kern w:val="0"/>
                <w:szCs w:val="21"/>
                <w:highlight w:val="none"/>
                <w:lang w:val="en"/>
              </w:rPr>
              <w:t xml:space="preserve">    </w:t>
            </w:r>
            <w:r>
              <w:rPr>
                <w:rFonts w:eastAsia="仿宋_GB2312"/>
                <w:color w:val="000000"/>
                <w:spacing w:val="4"/>
                <w:kern w:val="0"/>
                <w:szCs w:val="21"/>
                <w:highlight w:val="none"/>
              </w:rPr>
              <w:t xml:space="preserve"> 年</w:t>
            </w:r>
            <w:r>
              <w:rPr>
                <w:rFonts w:eastAsia="仿宋_GB2312"/>
                <w:color w:val="000000"/>
                <w:spacing w:val="4"/>
                <w:kern w:val="0"/>
                <w:szCs w:val="21"/>
                <w:highlight w:val="none"/>
                <w:lang w:val="en"/>
              </w:rPr>
              <w:t xml:space="preserve"> </w:t>
            </w:r>
            <w:r>
              <w:rPr>
                <w:rFonts w:eastAsia="仿宋_GB2312"/>
                <w:color w:val="000000"/>
                <w:spacing w:val="4"/>
                <w:kern w:val="0"/>
                <w:szCs w:val="21"/>
                <w:highlight w:val="none"/>
              </w:rPr>
              <w:t>   月    日</w:t>
            </w:r>
          </w:p>
        </w:tc>
      </w:tr>
      <w:tr>
        <w:tblPrEx>
          <w:tblCellMar>
            <w:top w:w="0" w:type="dxa"/>
            <w:left w:w="0" w:type="dxa"/>
            <w:bottom w:w="0" w:type="dxa"/>
            <w:right w:w="0" w:type="dxa"/>
          </w:tblCellMar>
        </w:tblPrEx>
        <w:trPr>
          <w:cantSplit/>
          <w:trHeight w:val="559" w:hRule="atLeast"/>
          <w:jc w:val="center"/>
        </w:trPr>
        <w:tc>
          <w:tcPr>
            <w:tcW w:w="174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color w:val="000000"/>
                <w:spacing w:val="4"/>
                <w:kern w:val="0"/>
                <w:szCs w:val="21"/>
                <w:highlight w:val="none"/>
              </w:rPr>
            </w:pPr>
            <w:r>
              <w:rPr>
                <w:rFonts w:eastAsia="仿宋_GB2312"/>
                <w:b/>
                <w:color w:val="000000"/>
                <w:spacing w:val="4"/>
                <w:kern w:val="0"/>
                <w:szCs w:val="21"/>
                <w:highlight w:val="none"/>
              </w:rPr>
              <w:t>原产品类别</w:t>
            </w:r>
          </w:p>
        </w:tc>
        <w:tc>
          <w:tcPr>
            <w:tcW w:w="68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color w:val="000000"/>
                <w:spacing w:val="4"/>
                <w:kern w:val="0"/>
                <w:szCs w:val="21"/>
                <w:highlight w:val="none"/>
              </w:rPr>
            </w:pPr>
          </w:p>
        </w:tc>
      </w:tr>
      <w:tr>
        <w:tblPrEx>
          <w:tblCellMar>
            <w:top w:w="0" w:type="dxa"/>
            <w:left w:w="0" w:type="dxa"/>
            <w:bottom w:w="0" w:type="dxa"/>
            <w:right w:w="0" w:type="dxa"/>
          </w:tblCellMar>
        </w:tblPrEx>
        <w:trPr>
          <w:cantSplit/>
          <w:trHeight w:val="2305" w:hRule="atLeast"/>
          <w:jc w:val="center"/>
        </w:trPr>
        <w:tc>
          <w:tcPr>
            <w:tcW w:w="8613" w:type="dxa"/>
            <w:gridSpan w:val="7"/>
            <w:tcBorders>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仿宋_GB2312"/>
                <w:szCs w:val="21"/>
                <w:highlight w:val="none"/>
              </w:rPr>
            </w:pPr>
            <w:r>
              <w:rPr>
                <w:rFonts w:eastAsia="仿宋_GB2312"/>
                <w:szCs w:val="21"/>
                <w:highlight w:val="none"/>
              </w:rPr>
              <w:t>保证书</w:t>
            </w:r>
          </w:p>
          <w:p>
            <w:pPr>
              <w:jc w:val="center"/>
              <w:rPr>
                <w:rFonts w:eastAsia="仿宋_GB2312"/>
                <w:szCs w:val="21"/>
                <w:highlight w:val="none"/>
              </w:rPr>
            </w:pPr>
            <w:r>
              <w:rPr>
                <w:rFonts w:eastAsia="仿宋_GB2312"/>
                <w:szCs w:val="21"/>
                <w:highlight w:val="none"/>
              </w:rPr>
              <w:t>本申请表中所申报的内容和所附资料均真实、合法，复印件和原件一致。如有不实之处，我单位愿负相应法律责任，并承担由此造成的一切后果。</w:t>
            </w:r>
          </w:p>
          <w:p>
            <w:pPr>
              <w:jc w:val="center"/>
              <w:rPr>
                <w:rFonts w:eastAsia="仿宋_GB2312"/>
                <w:szCs w:val="21"/>
                <w:highlight w:val="none"/>
              </w:rPr>
            </w:pPr>
          </w:p>
          <w:p>
            <w:pPr>
              <w:jc w:val="center"/>
              <w:rPr>
                <w:rFonts w:eastAsia="仿宋_GB2312"/>
                <w:szCs w:val="21"/>
                <w:highlight w:val="none"/>
              </w:rPr>
            </w:pPr>
            <w:r>
              <w:rPr>
                <w:rFonts w:eastAsia="仿宋_GB2312"/>
                <w:szCs w:val="21"/>
                <w:highlight w:val="none"/>
              </w:rPr>
              <w:t>注册人（签章）                           境内责任人（签章）</w:t>
            </w:r>
          </w:p>
          <w:p>
            <w:pPr>
              <w:widowControl/>
              <w:wordWrap w:val="0"/>
              <w:spacing w:line="400" w:lineRule="exact"/>
              <w:jc w:val="center"/>
              <w:rPr>
                <w:rFonts w:eastAsia="仿宋_GB2312"/>
                <w:b/>
                <w:color w:val="000000"/>
                <w:spacing w:val="4"/>
                <w:kern w:val="0"/>
                <w:szCs w:val="21"/>
                <w:highlight w:val="none"/>
              </w:rPr>
            </w:pPr>
            <w:r>
              <w:rPr>
                <w:rFonts w:eastAsia="仿宋_GB2312"/>
                <w:szCs w:val="21"/>
                <w:highlight w:val="none"/>
              </w:rPr>
              <w:t>年   月   日                    年   月   日</w:t>
            </w:r>
          </w:p>
        </w:tc>
      </w:tr>
      <w:tr>
        <w:tblPrEx>
          <w:tblCellMar>
            <w:top w:w="0" w:type="dxa"/>
            <w:left w:w="0" w:type="dxa"/>
            <w:bottom w:w="0" w:type="dxa"/>
            <w:right w:w="0" w:type="dxa"/>
          </w:tblCellMar>
        </w:tblPrEx>
        <w:trPr>
          <w:cantSplit/>
          <w:trHeight w:val="695" w:hRule="atLeast"/>
          <w:jc w:val="center"/>
        </w:trPr>
        <w:tc>
          <w:tcPr>
            <w:tcW w:w="8613" w:type="dxa"/>
            <w:gridSpan w:val="7"/>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400" w:lineRule="exact"/>
              <w:jc w:val="left"/>
              <w:rPr>
                <w:rFonts w:eastAsia="仿宋_GB2312"/>
                <w:b/>
                <w:color w:val="000000"/>
                <w:spacing w:val="4"/>
                <w:kern w:val="0"/>
                <w:szCs w:val="21"/>
                <w:highlight w:val="none"/>
              </w:rPr>
            </w:pPr>
            <w:r>
              <w:rPr>
                <w:rFonts w:eastAsia="仿宋_GB2312"/>
                <w:b/>
                <w:color w:val="000000"/>
                <w:spacing w:val="4"/>
                <w:kern w:val="0"/>
                <w:szCs w:val="21"/>
                <w:highlight w:val="none"/>
              </w:rPr>
              <w:t>备注：</w:t>
            </w:r>
          </w:p>
        </w:tc>
      </w:tr>
    </w:tbl>
    <w:p>
      <w:pPr>
        <w:adjustRightInd w:val="0"/>
        <w:snapToGrid w:val="0"/>
        <w:spacing w:line="500" w:lineRule="exact"/>
        <w:outlineLvl w:val="0"/>
        <w:rPr>
          <w:rFonts w:ascii="方正小标宋简体" w:hAnsi="黑体" w:eastAsia="方正小标宋简体" w:cs="黑体"/>
          <w:bCs/>
          <w:color w:val="000000"/>
          <w:sz w:val="28"/>
          <w:szCs w:val="28"/>
          <w:highlight w:val="none"/>
        </w:rPr>
      </w:pPr>
    </w:p>
    <w:p>
      <w:pPr>
        <w:adjustRightInd w:val="0"/>
        <w:snapToGrid w:val="0"/>
        <w:spacing w:line="500" w:lineRule="exact"/>
        <w:outlineLvl w:val="0"/>
        <w:rPr>
          <w:rFonts w:ascii="方正小标宋简体" w:hAnsi="黑体" w:eastAsia="方正小标宋简体" w:cs="黑体"/>
          <w:bCs/>
          <w:color w:val="000000"/>
          <w:sz w:val="28"/>
          <w:szCs w:val="28"/>
          <w:highlight w:val="none"/>
        </w:rPr>
      </w:pPr>
    </w:p>
    <w:p>
      <w:pPr>
        <w:adjustRightInd w:val="0"/>
        <w:snapToGrid w:val="0"/>
        <w:spacing w:line="500" w:lineRule="exact"/>
        <w:outlineLvl w:val="0"/>
        <w:rPr>
          <w:rFonts w:ascii="方正小标宋简体" w:hAnsi="黑体" w:eastAsia="方正小标宋简体" w:cs="黑体"/>
          <w:bCs/>
          <w:color w:val="000000"/>
          <w:sz w:val="28"/>
          <w:szCs w:val="28"/>
          <w:highlight w:val="none"/>
        </w:rPr>
      </w:pPr>
    </w:p>
    <w:p>
      <w:pPr>
        <w:adjustRightInd w:val="0"/>
        <w:snapToGrid w:val="0"/>
        <w:spacing w:line="500" w:lineRule="exact"/>
        <w:outlineLvl w:val="0"/>
        <w:rPr>
          <w:rFonts w:ascii="方正小标宋简体" w:hAnsi="黑体" w:eastAsia="方正小标宋简体" w:cs="黑体"/>
          <w:bCs/>
          <w:color w:val="000000"/>
          <w:sz w:val="28"/>
          <w:szCs w:val="28"/>
          <w:highlight w:val="none"/>
        </w:rPr>
      </w:pPr>
    </w:p>
    <w:p>
      <w:pPr>
        <w:adjustRightInd w:val="0"/>
        <w:snapToGrid w:val="0"/>
        <w:spacing w:line="500" w:lineRule="exact"/>
        <w:outlineLvl w:val="0"/>
        <w:rPr>
          <w:rFonts w:ascii="方正小标宋简体" w:hAnsi="黑体" w:eastAsia="方正小标宋简体" w:cs="黑体"/>
          <w:bCs/>
          <w:color w:val="000000"/>
          <w:sz w:val="28"/>
          <w:szCs w:val="28"/>
          <w:highlight w:val="none"/>
        </w:rPr>
      </w:pPr>
    </w:p>
    <w:p>
      <w:pPr>
        <w:adjustRightInd w:val="0"/>
        <w:snapToGrid w:val="0"/>
        <w:spacing w:line="500" w:lineRule="exact"/>
        <w:outlineLvl w:val="0"/>
        <w:rPr>
          <w:rFonts w:hint="eastAsia" w:ascii="方正小标宋简体" w:hAnsi="黑体" w:eastAsia="方正小标宋简体" w:cs="黑体"/>
          <w:bCs/>
          <w:color w:val="000000"/>
          <w:sz w:val="28"/>
          <w:szCs w:val="28"/>
          <w:highlight w:val="none"/>
          <w:lang w:val="en-US" w:eastAsia="zh-CN"/>
        </w:rPr>
      </w:pPr>
      <w:r>
        <w:rPr>
          <w:rFonts w:ascii="方正小标宋简体" w:hAnsi="黑体" w:eastAsia="方正小标宋简体" w:cs="黑体"/>
          <w:bCs/>
          <w:color w:val="000000"/>
          <w:sz w:val="28"/>
          <w:szCs w:val="28"/>
          <w:highlight w:val="none"/>
        </w:rPr>
        <w:t>附</w:t>
      </w:r>
      <w:r>
        <w:rPr>
          <w:rFonts w:hint="eastAsia" w:ascii="方正小标宋简体" w:hAnsi="黑体" w:eastAsia="方正小标宋简体" w:cs="黑体"/>
          <w:bCs/>
          <w:color w:val="000000"/>
          <w:sz w:val="28"/>
          <w:szCs w:val="28"/>
          <w:highlight w:val="none"/>
          <w:lang w:val="en-US" w:eastAsia="zh-CN"/>
        </w:rPr>
        <w:t>2</w:t>
      </w:r>
    </w:p>
    <w:p>
      <w:pPr>
        <w:snapToGrid w:val="0"/>
        <w:spacing w:line="640" w:lineRule="exact"/>
        <w:jc w:val="center"/>
        <w:rPr>
          <w:rFonts w:ascii="方正小标宋简体" w:hAnsi="黑体" w:eastAsia="方正小标宋简体" w:cs="黑体"/>
          <w:bCs/>
          <w:color w:val="000000"/>
          <w:sz w:val="28"/>
          <w:szCs w:val="28"/>
          <w:highlight w:val="none"/>
        </w:rPr>
      </w:pPr>
      <w:r>
        <w:rPr>
          <w:rFonts w:hint="eastAsia" w:ascii="方正小标宋简体" w:hAnsi="黑体" w:eastAsia="方正小标宋简体" w:cs="黑体"/>
          <w:bCs/>
          <w:color w:val="000000"/>
          <w:sz w:val="28"/>
          <w:szCs w:val="28"/>
          <w:highlight w:val="none"/>
        </w:rPr>
        <w:t>化妆品产品注册延续申请表示例</w:t>
      </w:r>
    </w:p>
    <w:tbl>
      <w:tblPr>
        <w:tblStyle w:val="10"/>
        <w:tblpPr w:leftFromText="180" w:rightFromText="180" w:vertAnchor="text" w:horzAnchor="margin" w:tblpXSpec="center" w:tblpY="317"/>
        <w:tblW w:w="8878" w:type="dxa"/>
        <w:jc w:val="center"/>
        <w:tblLayout w:type="fixed"/>
        <w:tblCellMar>
          <w:top w:w="0" w:type="dxa"/>
          <w:left w:w="0" w:type="dxa"/>
          <w:bottom w:w="0" w:type="dxa"/>
          <w:right w:w="0" w:type="dxa"/>
        </w:tblCellMar>
      </w:tblPr>
      <w:tblGrid>
        <w:gridCol w:w="1203"/>
        <w:gridCol w:w="1975"/>
        <w:gridCol w:w="750"/>
        <w:gridCol w:w="400"/>
        <w:gridCol w:w="733"/>
        <w:gridCol w:w="733"/>
        <w:gridCol w:w="1184"/>
        <w:gridCol w:w="733"/>
        <w:gridCol w:w="1167"/>
      </w:tblGrid>
      <w:tr>
        <w:tblPrEx>
          <w:tblCellMar>
            <w:top w:w="0" w:type="dxa"/>
            <w:left w:w="0" w:type="dxa"/>
            <w:bottom w:w="0" w:type="dxa"/>
            <w:right w:w="0" w:type="dxa"/>
          </w:tblCellMar>
        </w:tblPrEx>
        <w:trPr>
          <w:cantSplit/>
          <w:trHeight w:val="445" w:hRule="atLeast"/>
          <w:jc w:val="center"/>
        </w:trPr>
        <w:tc>
          <w:tcPr>
            <w:tcW w:w="1203"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line="408" w:lineRule="auto"/>
              <w:jc w:val="center"/>
              <w:rPr>
                <w:rFonts w:eastAsia="仿宋"/>
                <w:b/>
                <w:color w:val="000000"/>
                <w:kern w:val="0"/>
                <w:szCs w:val="21"/>
                <w:highlight w:val="none"/>
              </w:rPr>
            </w:pPr>
            <w:r>
              <w:rPr>
                <w:rFonts w:eastAsia="仿宋"/>
                <w:b/>
                <w:color w:val="000000"/>
                <w:spacing w:val="4"/>
                <w:kern w:val="0"/>
                <w:szCs w:val="21"/>
                <w:highlight w:val="none"/>
              </w:rPr>
              <w:t>产品信息</w:t>
            </w:r>
          </w:p>
        </w:tc>
        <w:tc>
          <w:tcPr>
            <w:tcW w:w="19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产品名称（中文）</w:t>
            </w:r>
          </w:p>
        </w:tc>
        <w:tc>
          <w:tcPr>
            <w:tcW w:w="5700" w:type="dxa"/>
            <w:gridSpan w:val="7"/>
            <w:vMerge w:val="restart"/>
            <w:tcBorders>
              <w:top w:val="single" w:color="auto" w:sz="8" w:space="0"/>
              <w:left w:val="nil"/>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center"/>
              <w:rPr>
                <w:rFonts w:ascii="仿宋" w:hAnsi="仿宋" w:eastAsia="仿宋"/>
                <w:color w:val="000000"/>
                <w:kern w:val="0"/>
                <w:szCs w:val="21"/>
                <w:highlight w:val="none"/>
              </w:rPr>
            </w:pPr>
            <w:r>
              <w:rPr>
                <w:rFonts w:hint="eastAsia" w:ascii="仿宋" w:hAnsi="仿宋" w:eastAsia="仿宋"/>
                <w:color w:val="000000"/>
                <w:kern w:val="0"/>
                <w:szCs w:val="21"/>
                <w:highlight w:val="none"/>
              </w:rPr>
              <w:t>产品信息应与申请延续的注册证载明内容一致</w:t>
            </w:r>
          </w:p>
        </w:tc>
      </w:tr>
      <w:tr>
        <w:tblPrEx>
          <w:tblCellMar>
            <w:top w:w="0" w:type="dxa"/>
            <w:left w:w="0" w:type="dxa"/>
            <w:bottom w:w="0" w:type="dxa"/>
            <w:right w:w="0" w:type="dxa"/>
          </w:tblCellMar>
        </w:tblPrEx>
        <w:trPr>
          <w:cantSplit/>
          <w:trHeight w:val="532"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产品名称（英文）</w:t>
            </w:r>
          </w:p>
        </w:tc>
        <w:tc>
          <w:tcPr>
            <w:tcW w:w="5700" w:type="dxa"/>
            <w:gridSpan w:val="7"/>
            <w:vMerge w:val="continue"/>
            <w:tcBorders>
              <w:left w:val="nil"/>
              <w:bottom w:val="single" w:color="auto" w:sz="8" w:space="0"/>
              <w:right w:val="single" w:color="auto" w:sz="8" w:space="0"/>
            </w:tcBorders>
            <w:tcMar>
              <w:top w:w="0" w:type="dxa"/>
              <w:left w:w="108" w:type="dxa"/>
              <w:bottom w:w="0" w:type="dxa"/>
              <w:right w:w="108" w:type="dxa"/>
            </w:tcMar>
          </w:tcPr>
          <w:p>
            <w:pPr>
              <w:widowControl/>
              <w:wordWrap w:val="0"/>
              <w:spacing w:before="100" w:beforeAutospacing="1" w:after="100" w:afterAutospacing="1" w:line="320" w:lineRule="atLeast"/>
              <w:jc w:val="center"/>
              <w:rPr>
                <w:rFonts w:eastAsia="仿宋"/>
                <w:color w:val="000000"/>
                <w:kern w:val="0"/>
                <w:szCs w:val="21"/>
                <w:highlight w:val="none"/>
              </w:rPr>
            </w:pPr>
          </w:p>
        </w:tc>
      </w:tr>
      <w:tr>
        <w:tblPrEx>
          <w:tblCellMar>
            <w:top w:w="0" w:type="dxa"/>
            <w:left w:w="0" w:type="dxa"/>
            <w:bottom w:w="0" w:type="dxa"/>
            <w:right w:w="0" w:type="dxa"/>
          </w:tblCellMar>
        </w:tblPrEx>
        <w:trPr>
          <w:cantSplit/>
          <w:trHeight w:val="387"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vMerge w:val="restart"/>
            <w:tcBorders>
              <w:top w:val="nil"/>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bCs/>
                <w:color w:val="000000"/>
                <w:szCs w:val="21"/>
                <w:highlight w:val="none"/>
              </w:rPr>
            </w:pPr>
            <w:r>
              <w:rPr>
                <w:rFonts w:eastAsia="仿宋"/>
                <w:b/>
                <w:color w:val="000000"/>
                <w:spacing w:val="4"/>
                <w:kern w:val="0"/>
                <w:szCs w:val="21"/>
                <w:highlight w:val="none"/>
              </w:rPr>
              <w:t>分类编码</w:t>
            </w:r>
          </w:p>
        </w:tc>
        <w:tc>
          <w:tcPr>
            <w:tcW w:w="11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eastAsia="仿宋"/>
                <w:color w:val="000000"/>
                <w:kern w:val="0"/>
                <w:szCs w:val="21"/>
                <w:highlight w:val="none"/>
              </w:rPr>
            </w:pPr>
            <w:r>
              <w:rPr>
                <w:rFonts w:eastAsia="仿宋"/>
                <w:color w:val="000000"/>
                <w:szCs w:val="21"/>
                <w:highlight w:val="none"/>
              </w:rPr>
              <w:t>功效宣称</w:t>
            </w:r>
          </w:p>
        </w:tc>
        <w:tc>
          <w:tcPr>
            <w:tcW w:w="4550" w:type="dxa"/>
            <w:gridSpan w:val="5"/>
            <w:vMerge w:val="restart"/>
            <w:tcBorders>
              <w:top w:val="nil"/>
              <w:left w:val="nil"/>
              <w:right w:val="single" w:color="auto" w:sz="8" w:space="0"/>
            </w:tcBorders>
            <w:vAlign w:val="center"/>
          </w:tcPr>
          <w:p>
            <w:pPr>
              <w:widowControl/>
              <w:wordWrap w:val="0"/>
              <w:spacing w:before="100" w:beforeAutospacing="1" w:after="100" w:afterAutospacing="1" w:line="320" w:lineRule="atLeast"/>
              <w:jc w:val="center"/>
              <w:rPr>
                <w:rFonts w:ascii="仿宋" w:hAnsi="仿宋" w:eastAsia="仿宋"/>
                <w:color w:val="000000"/>
                <w:kern w:val="0"/>
                <w:szCs w:val="21"/>
                <w:highlight w:val="none"/>
              </w:rPr>
            </w:pPr>
            <w:r>
              <w:rPr>
                <w:rFonts w:hint="eastAsia" w:ascii="仿宋" w:hAnsi="仿宋" w:eastAsia="仿宋"/>
                <w:color w:val="000000"/>
                <w:kern w:val="0"/>
                <w:szCs w:val="21"/>
                <w:highlight w:val="none"/>
              </w:rPr>
              <w:t>分类编码应与申请延续的注册证载明内容一致</w:t>
            </w:r>
          </w:p>
        </w:tc>
      </w:tr>
      <w:tr>
        <w:tblPrEx>
          <w:tblCellMar>
            <w:top w:w="0" w:type="dxa"/>
            <w:left w:w="0" w:type="dxa"/>
            <w:bottom w:w="0" w:type="dxa"/>
            <w:right w:w="0" w:type="dxa"/>
          </w:tblCellMar>
        </w:tblPrEx>
        <w:trPr>
          <w:cantSplit/>
          <w:trHeight w:val="376"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vMerge w:val="continue"/>
            <w:tcBorders>
              <w:top w:val="nil"/>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1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eastAsia="仿宋"/>
                <w:color w:val="000000"/>
                <w:szCs w:val="21"/>
                <w:highlight w:val="none"/>
              </w:rPr>
            </w:pPr>
            <w:r>
              <w:rPr>
                <w:rFonts w:eastAsia="仿宋"/>
                <w:color w:val="000000"/>
                <w:szCs w:val="21"/>
                <w:highlight w:val="none"/>
              </w:rPr>
              <w:t>作用部位</w:t>
            </w:r>
          </w:p>
        </w:tc>
        <w:tc>
          <w:tcPr>
            <w:tcW w:w="4550" w:type="dxa"/>
            <w:gridSpan w:val="5"/>
            <w:vMerge w:val="continue"/>
            <w:tcBorders>
              <w:left w:val="nil"/>
              <w:right w:val="single" w:color="auto" w:sz="8" w:space="0"/>
            </w:tcBorders>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398"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1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eastAsia="仿宋"/>
                <w:color w:val="000000"/>
                <w:kern w:val="0"/>
                <w:szCs w:val="21"/>
                <w:highlight w:val="none"/>
              </w:rPr>
            </w:pPr>
            <w:r>
              <w:rPr>
                <w:rFonts w:eastAsia="仿宋"/>
                <w:color w:val="000000"/>
                <w:szCs w:val="21"/>
                <w:highlight w:val="none"/>
              </w:rPr>
              <w:t>产品剂型</w:t>
            </w:r>
          </w:p>
        </w:tc>
        <w:tc>
          <w:tcPr>
            <w:tcW w:w="4550" w:type="dxa"/>
            <w:gridSpan w:val="5"/>
            <w:vMerge w:val="continue"/>
            <w:tcBorders>
              <w:left w:val="nil"/>
              <w:right w:val="single" w:color="auto" w:sz="8" w:space="0"/>
            </w:tcBorders>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376"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1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eastAsia="仿宋"/>
                <w:color w:val="000000"/>
                <w:kern w:val="0"/>
                <w:szCs w:val="21"/>
                <w:highlight w:val="none"/>
              </w:rPr>
            </w:pPr>
            <w:r>
              <w:rPr>
                <w:rFonts w:eastAsia="仿宋"/>
                <w:color w:val="000000"/>
                <w:szCs w:val="21"/>
                <w:highlight w:val="none"/>
              </w:rPr>
              <w:t>适用人群</w:t>
            </w:r>
          </w:p>
        </w:tc>
        <w:tc>
          <w:tcPr>
            <w:tcW w:w="4550" w:type="dxa"/>
            <w:gridSpan w:val="5"/>
            <w:vMerge w:val="continue"/>
            <w:tcBorders>
              <w:left w:val="nil"/>
              <w:right w:val="single" w:color="auto" w:sz="8" w:space="0"/>
            </w:tcBorders>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376"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1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eastAsia="仿宋"/>
                <w:color w:val="000000"/>
                <w:kern w:val="0"/>
                <w:szCs w:val="21"/>
                <w:highlight w:val="none"/>
              </w:rPr>
            </w:pPr>
            <w:r>
              <w:rPr>
                <w:rFonts w:eastAsia="仿宋"/>
                <w:color w:val="000000"/>
                <w:szCs w:val="21"/>
                <w:highlight w:val="none"/>
              </w:rPr>
              <w:t>使用方法</w:t>
            </w:r>
          </w:p>
        </w:tc>
        <w:tc>
          <w:tcPr>
            <w:tcW w:w="4550" w:type="dxa"/>
            <w:gridSpan w:val="5"/>
            <w:vMerge w:val="continue"/>
            <w:tcBorders>
              <w:left w:val="nil"/>
              <w:bottom w:val="single" w:color="auto" w:sz="8" w:space="0"/>
              <w:right w:val="single" w:color="auto" w:sz="8" w:space="0"/>
            </w:tcBorders>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86"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bCs/>
                <w:color w:val="000000"/>
                <w:szCs w:val="21"/>
                <w:highlight w:val="none"/>
              </w:rPr>
            </w:pPr>
            <w:r>
              <w:rPr>
                <w:rFonts w:eastAsia="仿宋"/>
                <w:b/>
                <w:color w:val="000000"/>
                <w:spacing w:val="4"/>
                <w:kern w:val="0"/>
                <w:szCs w:val="21"/>
                <w:highlight w:val="none"/>
              </w:rPr>
              <w:t>产品类别</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20" w:lineRule="atLeast"/>
              <w:jc w:val="center"/>
              <w:rPr>
                <w:rFonts w:eastAsia="仿宋"/>
                <w:color w:val="000000"/>
                <w:kern w:val="0"/>
                <w:szCs w:val="21"/>
                <w:highlight w:val="none"/>
              </w:rPr>
            </w:pPr>
            <w:r>
              <w:rPr>
                <w:rFonts w:hint="eastAsia" w:eastAsia="仿宋"/>
                <w:color w:val="000000"/>
                <w:kern w:val="0"/>
                <w:szCs w:val="21"/>
                <w:highlight w:val="none"/>
              </w:rPr>
              <w:t>......</w:t>
            </w:r>
          </w:p>
        </w:tc>
      </w:tr>
      <w:tr>
        <w:tblPrEx>
          <w:tblCellMar>
            <w:top w:w="0" w:type="dxa"/>
            <w:left w:w="0" w:type="dxa"/>
            <w:bottom w:w="0" w:type="dxa"/>
            <w:right w:w="0" w:type="dxa"/>
          </w:tblCellMar>
        </w:tblPrEx>
        <w:trPr>
          <w:cantSplit/>
          <w:trHeight w:val="532" w:hRule="atLeast"/>
          <w:jc w:val="center"/>
        </w:trPr>
        <w:tc>
          <w:tcPr>
            <w:tcW w:w="1203" w:type="dxa"/>
            <w:vMerge w:val="continue"/>
            <w:tcBorders>
              <w:left w:val="single" w:color="auto" w:sz="8" w:space="0"/>
              <w:bottom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是否为儿童产品</w:t>
            </w:r>
          </w:p>
        </w:tc>
        <w:tc>
          <w:tcPr>
            <w:tcW w:w="570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
                <w:color w:val="000000"/>
                <w:kern w:val="0"/>
                <w:szCs w:val="21"/>
                <w:highlight w:val="none"/>
              </w:rPr>
            </w:pPr>
            <w:r>
              <w:rPr>
                <w:rFonts w:eastAsia="仿宋_GB2312"/>
                <w:b/>
                <w:bCs/>
                <w:color w:val="000000"/>
                <w:szCs w:val="21"/>
                <w:highlight w:val="none"/>
              </w:rPr>
              <w:t xml:space="preserve">□是 </w:t>
            </w:r>
            <w:r>
              <w:rPr>
                <w:rFonts w:eastAsia="仿宋_GB2312"/>
                <w:b/>
                <w:bCs/>
                <w:color w:val="000000"/>
                <w:szCs w:val="21"/>
                <w:highlight w:val="none"/>
                <w:lang w:val="en"/>
              </w:rPr>
              <w:t xml:space="preserve">  </w:t>
            </w:r>
            <w:r>
              <w:rPr>
                <w:rFonts w:eastAsia="仿宋_GB2312"/>
                <w:b/>
                <w:bCs/>
                <w:color w:val="000000"/>
                <w:szCs w:val="21"/>
                <w:highlight w:val="none"/>
              </w:rPr>
              <w:t>□否</w:t>
            </w:r>
          </w:p>
        </w:tc>
      </w:tr>
      <w:tr>
        <w:tblPrEx>
          <w:tblCellMar>
            <w:top w:w="0" w:type="dxa"/>
            <w:left w:w="0" w:type="dxa"/>
            <w:bottom w:w="0" w:type="dxa"/>
            <w:right w:w="0" w:type="dxa"/>
          </w:tblCellMar>
        </w:tblPrEx>
        <w:trPr>
          <w:cantSplit/>
          <w:trHeight w:val="404" w:hRule="atLeast"/>
          <w:jc w:val="center"/>
        </w:trPr>
        <w:tc>
          <w:tcPr>
            <w:tcW w:w="1203" w:type="dxa"/>
            <w:vMerge w:val="restart"/>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widowControl/>
              <w:wordWrap w:val="0"/>
              <w:spacing w:before="100" w:beforeAutospacing="1" w:after="100" w:afterAutospacing="1" w:line="320" w:lineRule="atLeast"/>
              <w:jc w:val="center"/>
              <w:rPr>
                <w:rFonts w:eastAsia="仿宋"/>
                <w:b/>
                <w:color w:val="000000"/>
                <w:kern w:val="0"/>
                <w:szCs w:val="21"/>
                <w:highlight w:val="none"/>
              </w:rPr>
            </w:pPr>
            <w:r>
              <w:rPr>
                <w:rFonts w:eastAsia="仿宋_GB2312"/>
                <w:b/>
                <w:bCs/>
                <w:color w:val="000000"/>
                <w:szCs w:val="21"/>
                <w:highlight w:val="none"/>
              </w:rPr>
              <w:t>□</w:t>
            </w:r>
            <w:r>
              <w:rPr>
                <w:rFonts w:eastAsia="仿宋"/>
                <w:b/>
                <w:color w:val="000000"/>
                <w:spacing w:val="4"/>
                <w:kern w:val="0"/>
                <w:szCs w:val="21"/>
                <w:highlight w:val="none"/>
              </w:rPr>
              <w:t>境内注册人信息</w:t>
            </w: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名称</w:t>
            </w:r>
          </w:p>
        </w:tc>
        <w:tc>
          <w:tcPr>
            <w:tcW w:w="5700" w:type="dxa"/>
            <w:gridSpan w:val="7"/>
            <w:vMerge w:val="restart"/>
            <w:tcBorders>
              <w:top w:val="nil"/>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kern w:val="0"/>
                <w:szCs w:val="21"/>
                <w:highlight w:val="none"/>
              </w:rPr>
            </w:pPr>
            <w:r>
              <w:rPr>
                <w:rFonts w:hint="eastAsia" w:eastAsia="仿宋_GB2312"/>
                <w:color w:val="000000"/>
                <w:spacing w:val="4"/>
                <w:kern w:val="0"/>
                <w:szCs w:val="21"/>
                <w:highlight w:val="none"/>
              </w:rPr>
              <w:t>注册人信息应与申请延续的注册证载明内容一致。</w:t>
            </w:r>
          </w:p>
        </w:tc>
      </w:tr>
      <w:tr>
        <w:tblPrEx>
          <w:tblCellMar>
            <w:top w:w="0" w:type="dxa"/>
            <w:left w:w="0" w:type="dxa"/>
            <w:bottom w:w="0" w:type="dxa"/>
            <w:right w:w="0" w:type="dxa"/>
          </w:tblCellMar>
        </w:tblPrEx>
        <w:trPr>
          <w:cantSplit/>
          <w:trHeight w:val="463" w:hRule="atLeast"/>
          <w:jc w:val="center"/>
        </w:trPr>
        <w:tc>
          <w:tcPr>
            <w:tcW w:w="120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统一社会信用代码</w:t>
            </w:r>
          </w:p>
        </w:tc>
        <w:tc>
          <w:tcPr>
            <w:tcW w:w="5700" w:type="dxa"/>
            <w:gridSpan w:val="7"/>
            <w:vMerge w:val="continue"/>
            <w:tcBorders>
              <w:left w:val="nil"/>
              <w:right w:val="single" w:color="auto" w:sz="8" w:space="0"/>
            </w:tcBorders>
            <w:tcMar>
              <w:top w:w="0" w:type="dxa"/>
              <w:left w:w="108" w:type="dxa"/>
              <w:bottom w:w="0" w:type="dxa"/>
              <w:right w:w="108" w:type="dxa"/>
            </w:tcMar>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63" w:hRule="atLeast"/>
          <w:jc w:val="center"/>
        </w:trPr>
        <w:tc>
          <w:tcPr>
            <w:tcW w:w="120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住所地址</w:t>
            </w:r>
          </w:p>
        </w:tc>
        <w:tc>
          <w:tcPr>
            <w:tcW w:w="5700" w:type="dxa"/>
            <w:gridSpan w:val="7"/>
            <w:vMerge w:val="continue"/>
            <w:tcBorders>
              <w:left w:val="nil"/>
              <w:bottom w:val="single" w:color="auto" w:sz="8" w:space="0"/>
              <w:right w:val="single" w:color="auto" w:sz="8" w:space="0"/>
            </w:tcBorders>
            <w:tcMar>
              <w:top w:w="0" w:type="dxa"/>
              <w:left w:w="108" w:type="dxa"/>
              <w:bottom w:w="0" w:type="dxa"/>
              <w:right w:w="108" w:type="dxa"/>
            </w:tcMar>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32" w:hRule="atLeast"/>
          <w:jc w:val="center"/>
        </w:trPr>
        <w:tc>
          <w:tcPr>
            <w:tcW w:w="120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所在地</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省</w:t>
            </w:r>
          </w:p>
        </w:tc>
        <w:tc>
          <w:tcPr>
            <w:tcW w:w="1133" w:type="dxa"/>
            <w:gridSpan w:val="2"/>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hint="eastAsia" w:eastAsia="仿宋"/>
                <w:color w:val="000000"/>
                <w:spacing w:val="4"/>
                <w:kern w:val="0"/>
                <w:szCs w:val="21"/>
                <w:highlight w:val="none"/>
              </w:rPr>
              <w:t>......</w:t>
            </w:r>
          </w:p>
        </w:tc>
        <w:tc>
          <w:tcPr>
            <w:tcW w:w="733" w:type="dxa"/>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市</w:t>
            </w:r>
          </w:p>
        </w:tc>
        <w:tc>
          <w:tcPr>
            <w:tcW w:w="1184" w:type="dxa"/>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hint="eastAsia" w:eastAsia="仿宋"/>
                <w:color w:val="000000"/>
                <w:spacing w:val="4"/>
                <w:kern w:val="0"/>
                <w:szCs w:val="21"/>
                <w:highlight w:val="none"/>
              </w:rPr>
              <w:t>......</w:t>
            </w:r>
          </w:p>
        </w:tc>
        <w:tc>
          <w:tcPr>
            <w:tcW w:w="733" w:type="dxa"/>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区</w:t>
            </w:r>
          </w:p>
        </w:tc>
        <w:tc>
          <w:tcPr>
            <w:tcW w:w="1167" w:type="dxa"/>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hint="eastAsia" w:eastAsia="仿宋"/>
                <w:color w:val="000000"/>
                <w:spacing w:val="4"/>
                <w:kern w:val="0"/>
                <w:szCs w:val="21"/>
                <w:highlight w:val="none"/>
              </w:rPr>
              <w:t>......</w:t>
            </w:r>
          </w:p>
        </w:tc>
      </w:tr>
      <w:tr>
        <w:tblPrEx>
          <w:tblCellMar>
            <w:top w:w="0" w:type="dxa"/>
            <w:left w:w="0" w:type="dxa"/>
            <w:bottom w:w="0" w:type="dxa"/>
            <w:right w:w="0" w:type="dxa"/>
          </w:tblCellMar>
        </w:tblPrEx>
        <w:trPr>
          <w:cantSplit/>
          <w:trHeight w:val="404" w:hRule="atLeast"/>
          <w:jc w:val="center"/>
        </w:trPr>
        <w:tc>
          <w:tcPr>
            <w:tcW w:w="1203" w:type="dxa"/>
            <w:vMerge w:val="continue"/>
            <w:tcBorders>
              <w:top w:val="nil"/>
              <w:left w:val="single" w:color="auto" w:sz="8" w:space="0"/>
              <w:bottom w:val="single" w:color="auto" w:sz="8" w:space="0"/>
              <w:right w:val="single" w:color="auto" w:sz="8" w:space="0"/>
            </w:tcBorders>
            <w:vAlign w:val="center"/>
          </w:tcPr>
          <w:p>
            <w:pPr>
              <w:widowControl/>
              <w:jc w:val="left"/>
              <w:rPr>
                <w:rFonts w:eastAsia="仿宋"/>
                <w:b/>
                <w:color w:val="000000"/>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联系人</w:t>
            </w:r>
          </w:p>
        </w:tc>
        <w:tc>
          <w:tcPr>
            <w:tcW w:w="2616"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hint="eastAsia"/>
                <w:color w:val="000000"/>
                <w:spacing w:val="4"/>
                <w:kern w:val="0"/>
                <w:szCs w:val="21"/>
                <w:highlight w:val="none"/>
              </w:rPr>
              <w:t>......</w:t>
            </w:r>
            <w:r>
              <w:rPr>
                <w:color w:val="000000"/>
                <w:spacing w:val="4"/>
                <w:kern w:val="0"/>
                <w:szCs w:val="21"/>
                <w:highlight w:val="none"/>
              </w:rPr>
              <w:t> </w:t>
            </w: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联系电话</w:t>
            </w:r>
          </w:p>
        </w:tc>
        <w:tc>
          <w:tcPr>
            <w:tcW w:w="190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hint="eastAsia"/>
                <w:color w:val="000000"/>
                <w:spacing w:val="4"/>
                <w:kern w:val="0"/>
                <w:szCs w:val="21"/>
                <w:highlight w:val="none"/>
              </w:rPr>
              <w:t>......</w:t>
            </w:r>
            <w:r>
              <w:rPr>
                <w:color w:val="000000"/>
                <w:spacing w:val="4"/>
                <w:kern w:val="0"/>
                <w:szCs w:val="21"/>
                <w:highlight w:val="none"/>
              </w:rPr>
              <w:t> </w:t>
            </w:r>
          </w:p>
        </w:tc>
      </w:tr>
      <w:tr>
        <w:tblPrEx>
          <w:tblCellMar>
            <w:top w:w="0" w:type="dxa"/>
            <w:left w:w="0" w:type="dxa"/>
            <w:bottom w:w="0" w:type="dxa"/>
            <w:right w:w="0" w:type="dxa"/>
          </w:tblCellMar>
        </w:tblPrEx>
        <w:trPr>
          <w:cantSplit/>
          <w:trHeight w:val="404" w:hRule="atLeast"/>
          <w:jc w:val="center"/>
        </w:trPr>
        <w:tc>
          <w:tcPr>
            <w:tcW w:w="1203" w:type="dxa"/>
            <w:vMerge w:val="restart"/>
            <w:tcBorders>
              <w:top w:val="nil"/>
              <w:left w:val="single" w:color="auto" w:sz="8" w:space="0"/>
              <w:right w:val="single" w:color="auto" w:sz="8" w:space="0"/>
            </w:tcBorders>
            <w:vAlign w:val="center"/>
          </w:tcPr>
          <w:p>
            <w:pPr>
              <w:widowControl/>
              <w:jc w:val="center"/>
              <w:rPr>
                <w:rFonts w:eastAsia="仿宋"/>
                <w:b/>
                <w:color w:val="000000"/>
                <w:kern w:val="0"/>
                <w:szCs w:val="21"/>
                <w:highlight w:val="none"/>
              </w:rPr>
            </w:pPr>
            <w:r>
              <w:rPr>
                <w:rFonts w:eastAsia="仿宋_GB2312"/>
                <w:b/>
                <w:bCs/>
                <w:color w:val="000000"/>
                <w:szCs w:val="21"/>
                <w:highlight w:val="none"/>
              </w:rPr>
              <w:t>□</w:t>
            </w:r>
            <w:r>
              <w:rPr>
                <w:rFonts w:eastAsia="仿宋"/>
                <w:b/>
                <w:color w:val="000000"/>
                <w:spacing w:val="4"/>
                <w:kern w:val="0"/>
                <w:szCs w:val="21"/>
                <w:highlight w:val="none"/>
              </w:rPr>
              <w:t>境外注册人信息</w:t>
            </w: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名称（中文）</w:t>
            </w:r>
          </w:p>
        </w:tc>
        <w:tc>
          <w:tcPr>
            <w:tcW w:w="5700" w:type="dxa"/>
            <w:gridSpan w:val="7"/>
            <w:vMerge w:val="restart"/>
            <w:tcBorders>
              <w:top w:val="nil"/>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kern w:val="0"/>
                <w:szCs w:val="21"/>
                <w:highlight w:val="none"/>
              </w:rPr>
            </w:pPr>
            <w:r>
              <w:rPr>
                <w:rFonts w:hint="eastAsia" w:eastAsia="仿宋_GB2312"/>
                <w:color w:val="000000"/>
                <w:spacing w:val="4"/>
                <w:kern w:val="0"/>
                <w:szCs w:val="21"/>
                <w:highlight w:val="none"/>
              </w:rPr>
              <w:t>注册人信息应与申请延续的注册证载明内容一致。</w:t>
            </w: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名称（外文）</w:t>
            </w:r>
          </w:p>
        </w:tc>
        <w:tc>
          <w:tcPr>
            <w:tcW w:w="5700" w:type="dxa"/>
            <w:gridSpan w:val="7"/>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住所地址</w:t>
            </w:r>
          </w:p>
        </w:tc>
        <w:tc>
          <w:tcPr>
            <w:tcW w:w="5700" w:type="dxa"/>
            <w:gridSpan w:val="7"/>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right w:val="single" w:color="auto" w:sz="8" w:space="0"/>
            </w:tcBorders>
            <w:vAlign w:val="center"/>
          </w:tcPr>
          <w:p>
            <w:pPr>
              <w:widowControl/>
              <w:jc w:val="left"/>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所在国/地区</w:t>
            </w:r>
          </w:p>
        </w:tc>
        <w:tc>
          <w:tcPr>
            <w:tcW w:w="5700" w:type="dxa"/>
            <w:gridSpan w:val="7"/>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
                <w:color w:val="000000"/>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bottom w:val="single" w:color="auto" w:sz="8" w:space="0"/>
              <w:right w:val="single" w:color="auto" w:sz="8" w:space="0"/>
            </w:tcBorders>
            <w:vAlign w:val="center"/>
          </w:tcPr>
          <w:p>
            <w:pPr>
              <w:widowControl/>
              <w:jc w:val="left"/>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联系人</w:t>
            </w:r>
          </w:p>
        </w:tc>
        <w:tc>
          <w:tcPr>
            <w:tcW w:w="2616"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eastAsia="仿宋"/>
                <w:color w:val="000000"/>
                <w:kern w:val="0"/>
                <w:szCs w:val="21"/>
                <w:highlight w:val="none"/>
              </w:rPr>
            </w:pPr>
            <w:r>
              <w:rPr>
                <w:rFonts w:hint="eastAsia" w:eastAsia="仿宋"/>
                <w:color w:val="000000"/>
                <w:kern w:val="0"/>
                <w:szCs w:val="21"/>
                <w:highlight w:val="none"/>
              </w:rPr>
              <w:t>......</w:t>
            </w: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联系电话</w:t>
            </w:r>
          </w:p>
        </w:tc>
        <w:tc>
          <w:tcPr>
            <w:tcW w:w="190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eastAsia="仿宋"/>
                <w:color w:val="000000"/>
                <w:kern w:val="0"/>
                <w:szCs w:val="21"/>
                <w:highlight w:val="none"/>
              </w:rPr>
            </w:pPr>
            <w:r>
              <w:rPr>
                <w:rFonts w:hint="eastAsia" w:eastAsia="仿宋"/>
                <w:color w:val="000000"/>
                <w:kern w:val="0"/>
                <w:szCs w:val="21"/>
                <w:highlight w:val="none"/>
              </w:rPr>
              <w:t>......</w:t>
            </w:r>
          </w:p>
        </w:tc>
      </w:tr>
      <w:tr>
        <w:tblPrEx>
          <w:tblCellMar>
            <w:top w:w="0" w:type="dxa"/>
            <w:left w:w="0" w:type="dxa"/>
            <w:bottom w:w="0" w:type="dxa"/>
            <w:right w:w="0" w:type="dxa"/>
          </w:tblCellMar>
        </w:tblPrEx>
        <w:trPr>
          <w:cantSplit/>
          <w:trHeight w:val="404" w:hRule="atLeast"/>
          <w:jc w:val="center"/>
        </w:trPr>
        <w:tc>
          <w:tcPr>
            <w:tcW w:w="1203" w:type="dxa"/>
            <w:vMerge w:val="restart"/>
            <w:tcBorders>
              <w:top w:val="nil"/>
              <w:left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_GB2312"/>
                <w:b/>
                <w:bCs/>
                <w:color w:val="000000"/>
                <w:szCs w:val="21"/>
                <w:highlight w:val="none"/>
              </w:rPr>
              <w:t>□</w:t>
            </w:r>
            <w:r>
              <w:rPr>
                <w:rFonts w:eastAsia="仿宋"/>
                <w:b/>
                <w:color w:val="000000"/>
                <w:spacing w:val="4"/>
                <w:kern w:val="0"/>
                <w:szCs w:val="21"/>
                <w:highlight w:val="none"/>
              </w:rPr>
              <w:t>境内责任人信息</w:t>
            </w: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名称</w:t>
            </w:r>
          </w:p>
        </w:tc>
        <w:tc>
          <w:tcPr>
            <w:tcW w:w="5700" w:type="dxa"/>
            <w:gridSpan w:val="7"/>
            <w:vMerge w:val="restart"/>
            <w:tcBorders>
              <w:top w:val="nil"/>
              <w:left w:val="nil"/>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eastAsia="仿宋"/>
                <w:color w:val="000000"/>
                <w:spacing w:val="4"/>
                <w:kern w:val="0"/>
                <w:szCs w:val="21"/>
                <w:highlight w:val="none"/>
              </w:rPr>
            </w:pPr>
            <w:r>
              <w:rPr>
                <w:rFonts w:hint="eastAsia" w:eastAsia="仿宋_GB2312"/>
                <w:color w:val="000000"/>
                <w:spacing w:val="4"/>
                <w:kern w:val="0"/>
                <w:szCs w:val="21"/>
                <w:highlight w:val="none"/>
              </w:rPr>
              <w:t>境内责任人信息应与申请延续的注册证载明内容一致。</w:t>
            </w: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统一社会信用代码</w:t>
            </w:r>
          </w:p>
        </w:tc>
        <w:tc>
          <w:tcPr>
            <w:tcW w:w="5700" w:type="dxa"/>
            <w:gridSpan w:val="7"/>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hint="eastAsia" w:eastAsia="仿宋"/>
                <w:b/>
                <w:color w:val="000000"/>
                <w:spacing w:val="4"/>
                <w:kern w:val="0"/>
                <w:szCs w:val="21"/>
                <w:highlight w:val="none"/>
              </w:rPr>
              <w:t>住所</w:t>
            </w:r>
            <w:r>
              <w:rPr>
                <w:rFonts w:eastAsia="仿宋"/>
                <w:b/>
                <w:color w:val="000000"/>
                <w:spacing w:val="4"/>
                <w:kern w:val="0"/>
                <w:szCs w:val="21"/>
                <w:highlight w:val="none"/>
              </w:rPr>
              <w:t>地址</w:t>
            </w:r>
          </w:p>
        </w:tc>
        <w:tc>
          <w:tcPr>
            <w:tcW w:w="5700" w:type="dxa"/>
            <w:gridSpan w:val="7"/>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p>
        </w:tc>
      </w:tr>
      <w:tr>
        <w:tblPrEx>
          <w:tblCellMar>
            <w:top w:w="0" w:type="dxa"/>
            <w:left w:w="0" w:type="dxa"/>
            <w:bottom w:w="0" w:type="dxa"/>
            <w:right w:w="0" w:type="dxa"/>
          </w:tblCellMar>
        </w:tblPrEx>
        <w:trPr>
          <w:cantSplit/>
          <w:trHeight w:val="404" w:hRule="atLeast"/>
          <w:jc w:val="center"/>
        </w:trPr>
        <w:tc>
          <w:tcPr>
            <w:tcW w:w="1203" w:type="dxa"/>
            <w:vMerge w:val="continue"/>
            <w:tcBorders>
              <w:left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所在地</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省</w:t>
            </w:r>
          </w:p>
        </w:tc>
        <w:tc>
          <w:tcPr>
            <w:tcW w:w="1133" w:type="dxa"/>
            <w:gridSpan w:val="2"/>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hint="eastAsia" w:eastAsia="仿宋"/>
                <w:color w:val="000000"/>
                <w:spacing w:val="4"/>
                <w:kern w:val="0"/>
                <w:szCs w:val="21"/>
                <w:highlight w:val="none"/>
              </w:rPr>
              <w:t>......</w:t>
            </w:r>
          </w:p>
        </w:tc>
        <w:tc>
          <w:tcPr>
            <w:tcW w:w="733" w:type="dxa"/>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rPr>
                <w:rFonts w:eastAsia="仿宋"/>
                <w:color w:val="000000"/>
                <w:spacing w:val="4"/>
                <w:kern w:val="0"/>
                <w:szCs w:val="21"/>
                <w:highlight w:val="none"/>
              </w:rPr>
            </w:pPr>
            <w:r>
              <w:rPr>
                <w:rFonts w:eastAsia="仿宋"/>
                <w:color w:val="000000"/>
                <w:spacing w:val="4"/>
                <w:kern w:val="0"/>
                <w:szCs w:val="21"/>
                <w:highlight w:val="none"/>
              </w:rPr>
              <w:t>市</w:t>
            </w: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hint="eastAsia" w:eastAsia="仿宋"/>
                <w:color w:val="000000"/>
                <w:spacing w:val="4"/>
                <w:kern w:val="0"/>
                <w:szCs w:val="21"/>
                <w:highlight w:val="none"/>
              </w:rPr>
              <w:t>......</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eastAsia="仿宋"/>
                <w:color w:val="000000"/>
                <w:spacing w:val="4"/>
                <w:kern w:val="0"/>
                <w:szCs w:val="21"/>
                <w:highlight w:val="none"/>
              </w:rPr>
              <w:t>区</w:t>
            </w:r>
          </w:p>
        </w:tc>
        <w:tc>
          <w:tcPr>
            <w:tcW w:w="1167" w:type="dxa"/>
            <w:tcBorders>
              <w:top w:val="nil"/>
              <w:left w:val="nil"/>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hint="eastAsia" w:eastAsia="仿宋"/>
                <w:color w:val="000000"/>
                <w:spacing w:val="4"/>
                <w:kern w:val="0"/>
                <w:szCs w:val="21"/>
                <w:highlight w:val="none"/>
              </w:rPr>
              <w:t>......</w:t>
            </w:r>
          </w:p>
        </w:tc>
      </w:tr>
      <w:tr>
        <w:tblPrEx>
          <w:tblCellMar>
            <w:top w:w="0" w:type="dxa"/>
            <w:left w:w="0" w:type="dxa"/>
            <w:bottom w:w="0" w:type="dxa"/>
            <w:right w:w="0" w:type="dxa"/>
          </w:tblCellMar>
        </w:tblPrEx>
        <w:trPr>
          <w:cantSplit/>
          <w:trHeight w:val="494" w:hRule="atLeast"/>
          <w:jc w:val="center"/>
        </w:trPr>
        <w:tc>
          <w:tcPr>
            <w:tcW w:w="1203" w:type="dxa"/>
            <w:vMerge w:val="continue"/>
            <w:tcBorders>
              <w:left w:val="single" w:color="auto" w:sz="8" w:space="0"/>
              <w:bottom w:val="single" w:color="auto" w:sz="8" w:space="0"/>
              <w:right w:val="single" w:color="auto" w:sz="8" w:space="0"/>
            </w:tcBorders>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p>
        </w:tc>
        <w:tc>
          <w:tcPr>
            <w:tcW w:w="1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b/>
                <w:color w:val="000000"/>
                <w:spacing w:val="4"/>
                <w:kern w:val="0"/>
                <w:szCs w:val="21"/>
                <w:highlight w:val="none"/>
              </w:rPr>
            </w:pPr>
            <w:r>
              <w:rPr>
                <w:rFonts w:eastAsia="仿宋"/>
                <w:b/>
                <w:color w:val="000000"/>
                <w:spacing w:val="4"/>
                <w:kern w:val="0"/>
                <w:szCs w:val="21"/>
                <w:highlight w:val="none"/>
              </w:rPr>
              <w:t>联系人</w:t>
            </w:r>
          </w:p>
        </w:tc>
        <w:tc>
          <w:tcPr>
            <w:tcW w:w="2616"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hint="eastAsia"/>
                <w:color w:val="000000"/>
                <w:spacing w:val="4"/>
                <w:kern w:val="0"/>
                <w:szCs w:val="21"/>
                <w:highlight w:val="none"/>
              </w:rPr>
              <w:t>......</w:t>
            </w: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
                <w:color w:val="000000"/>
                <w:spacing w:val="4"/>
                <w:kern w:val="0"/>
                <w:szCs w:val="21"/>
                <w:highlight w:val="none"/>
              </w:rPr>
            </w:pPr>
            <w:r>
              <w:rPr>
                <w:rFonts w:eastAsia="仿宋"/>
                <w:color w:val="000000"/>
                <w:spacing w:val="4"/>
                <w:kern w:val="0"/>
                <w:szCs w:val="21"/>
                <w:highlight w:val="none"/>
              </w:rPr>
              <w:t>联系电话</w:t>
            </w:r>
          </w:p>
        </w:tc>
        <w:tc>
          <w:tcPr>
            <w:tcW w:w="190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
                <w:color w:val="000000"/>
                <w:spacing w:val="4"/>
                <w:kern w:val="0"/>
                <w:szCs w:val="21"/>
                <w:highlight w:val="none"/>
              </w:rPr>
            </w:pPr>
            <w:r>
              <w:rPr>
                <w:rFonts w:hint="eastAsia"/>
                <w:color w:val="000000"/>
                <w:spacing w:val="4"/>
                <w:kern w:val="0"/>
                <w:szCs w:val="21"/>
                <w:highlight w:val="none"/>
              </w:rPr>
              <w:t>......</w:t>
            </w:r>
            <w:r>
              <w:rPr>
                <w:color w:val="000000"/>
                <w:spacing w:val="4"/>
                <w:kern w:val="0"/>
                <w:szCs w:val="21"/>
                <w:highlight w:val="none"/>
              </w:rPr>
              <w:t> </w:t>
            </w:r>
          </w:p>
        </w:tc>
      </w:tr>
    </w:tbl>
    <w:p>
      <w:pPr>
        <w:spacing w:line="500" w:lineRule="exact"/>
        <w:jc w:val="center"/>
        <w:rPr>
          <w:rFonts w:eastAsia="仿宋"/>
          <w:color w:val="000000"/>
          <w:szCs w:val="21"/>
          <w:highlight w:val="none"/>
        </w:rPr>
      </w:pPr>
      <w:r>
        <w:rPr>
          <w:rFonts w:eastAsia="仿宋"/>
          <w:color w:val="000000"/>
          <w:szCs w:val="21"/>
          <w:highlight w:val="none"/>
        </w:rPr>
        <w:br w:type="page"/>
      </w:r>
    </w:p>
    <w:tbl>
      <w:tblPr>
        <w:tblStyle w:val="10"/>
        <w:tblW w:w="8613" w:type="dxa"/>
        <w:jc w:val="center"/>
        <w:tblLayout w:type="fixed"/>
        <w:tblCellMar>
          <w:top w:w="0" w:type="dxa"/>
          <w:left w:w="0" w:type="dxa"/>
          <w:bottom w:w="0" w:type="dxa"/>
          <w:right w:w="0" w:type="dxa"/>
        </w:tblCellMar>
      </w:tblPr>
      <w:tblGrid>
        <w:gridCol w:w="1101"/>
        <w:gridCol w:w="647"/>
        <w:gridCol w:w="1337"/>
        <w:gridCol w:w="1313"/>
        <w:gridCol w:w="1097"/>
        <w:gridCol w:w="283"/>
        <w:gridCol w:w="2835"/>
      </w:tblGrid>
      <w:tr>
        <w:tblPrEx>
          <w:tblCellMar>
            <w:top w:w="0" w:type="dxa"/>
            <w:left w:w="0" w:type="dxa"/>
            <w:bottom w:w="0" w:type="dxa"/>
            <w:right w:w="0" w:type="dxa"/>
          </w:tblCellMar>
        </w:tblPrEx>
        <w:trPr>
          <w:cantSplit/>
          <w:trHeight w:val="404" w:hRule="atLeast"/>
          <w:jc w:val="center"/>
        </w:trPr>
        <w:tc>
          <w:tcPr>
            <w:tcW w:w="1101"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b/>
                <w:color w:val="000000"/>
                <w:spacing w:val="4"/>
                <w:kern w:val="0"/>
                <w:szCs w:val="21"/>
                <w:highlight w:val="none"/>
              </w:rPr>
            </w:pPr>
            <w:r>
              <w:rPr>
                <w:rFonts w:eastAsia="仿宋_GB2312"/>
                <w:b/>
                <w:color w:val="000000"/>
                <w:spacing w:val="4"/>
                <w:kern w:val="0"/>
                <w:szCs w:val="21"/>
                <w:highlight w:val="none"/>
              </w:rPr>
              <w:t>生产信息</w:t>
            </w:r>
          </w:p>
        </w:tc>
        <w:tc>
          <w:tcPr>
            <w:tcW w:w="1984" w:type="dxa"/>
            <w:gridSpan w:val="2"/>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b/>
                <w:color w:val="000000"/>
                <w:spacing w:val="4"/>
                <w:kern w:val="0"/>
                <w:szCs w:val="21"/>
                <w:highlight w:val="none"/>
              </w:rPr>
            </w:pPr>
            <w:r>
              <w:rPr>
                <w:rFonts w:eastAsia="仿宋_GB2312"/>
                <w:b/>
                <w:color w:val="000000"/>
                <w:spacing w:val="4"/>
                <w:kern w:val="0"/>
                <w:szCs w:val="21"/>
                <w:highlight w:val="none"/>
              </w:rPr>
              <w:t>□境内自行生产</w:t>
            </w: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生产许可证编号</w:t>
            </w:r>
          </w:p>
        </w:tc>
        <w:tc>
          <w:tcPr>
            <w:tcW w:w="3118" w:type="dxa"/>
            <w:gridSpan w:val="2"/>
            <w:vMerge w:val="restart"/>
            <w:tcBorders>
              <w:top w:val="single" w:color="auto" w:sz="8" w:space="0"/>
              <w:left w:val="nil"/>
              <w:right w:val="single" w:color="auto" w:sz="8" w:space="0"/>
            </w:tcBorders>
            <w:vAlign w:val="center"/>
          </w:tcPr>
          <w:p>
            <w:pPr>
              <w:overflowPunct w:val="0"/>
              <w:adjustRightInd w:val="0"/>
              <w:snapToGrid w:val="0"/>
              <w:spacing w:before="156" w:after="156" w:line="560" w:lineRule="exact"/>
              <w:jc w:val="left"/>
              <w:outlineLvl w:val="1"/>
              <w:rPr>
                <w:rFonts w:eastAsia="仿宋_GB2312"/>
                <w:color w:val="000000"/>
                <w:spacing w:val="4"/>
                <w:kern w:val="0"/>
                <w:szCs w:val="21"/>
                <w:highlight w:val="none"/>
              </w:rPr>
            </w:pPr>
            <w:r>
              <w:rPr>
                <w:rFonts w:hint="eastAsia" w:eastAsia="仿宋_GB2312"/>
                <w:color w:val="000000"/>
                <w:spacing w:val="4"/>
                <w:kern w:val="0"/>
                <w:szCs w:val="21"/>
                <w:highlight w:val="none"/>
              </w:rPr>
              <w:t>生产信息应与申请延续的注册证载明内容一致。</w:t>
            </w:r>
          </w:p>
          <w:p>
            <w:pPr>
              <w:widowControl/>
              <w:wordWrap w:val="0"/>
              <w:spacing w:before="100" w:beforeAutospacing="1" w:after="100" w:afterAutospacing="1" w:line="320" w:lineRule="atLeast"/>
              <w:rPr>
                <w:rFonts w:eastAsia="仿宋_GB2312"/>
                <w:color w:val="000000"/>
                <w:spacing w:val="4"/>
                <w:kern w:val="0"/>
                <w:szCs w:val="21"/>
                <w:highlight w:val="none"/>
              </w:rPr>
            </w:pPr>
          </w:p>
        </w:tc>
      </w:tr>
      <w:tr>
        <w:tblPrEx>
          <w:tblCellMar>
            <w:top w:w="0" w:type="dxa"/>
            <w:left w:w="0" w:type="dxa"/>
            <w:bottom w:w="0" w:type="dxa"/>
            <w:right w:w="0" w:type="dxa"/>
          </w:tblCellMar>
        </w:tblPrEx>
        <w:trPr>
          <w:cantSplit/>
          <w:trHeight w:val="267" w:hRule="atLeast"/>
          <w:jc w:val="center"/>
        </w:trPr>
        <w:tc>
          <w:tcPr>
            <w:tcW w:w="1101" w:type="dxa"/>
            <w:vMerge w:val="continue"/>
            <w:tcBorders>
              <w:left w:val="single" w:color="auto" w:sz="8" w:space="0"/>
              <w:right w:val="single" w:color="auto" w:sz="8" w:space="0"/>
            </w:tcBorders>
            <w:vAlign w:val="center"/>
          </w:tcPr>
          <w:p>
            <w:pPr>
              <w:jc w:val="left"/>
              <w:rPr>
                <w:rFonts w:eastAsia="仿宋_GB2312"/>
                <w:b/>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ordWrap w:val="0"/>
              <w:spacing w:before="100" w:beforeAutospacing="1" w:after="100" w:afterAutospacing="1" w:line="320" w:lineRule="atLeast"/>
              <w:jc w:val="center"/>
              <w:rPr>
                <w:rFonts w:eastAsia="仿宋_GB2312"/>
                <w:b/>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生产地址</w:t>
            </w:r>
          </w:p>
        </w:tc>
        <w:tc>
          <w:tcPr>
            <w:tcW w:w="3118" w:type="dxa"/>
            <w:gridSpan w:val="2"/>
            <w:vMerge w:val="continue"/>
            <w:tcBorders>
              <w:left w:val="nil"/>
              <w:right w:val="single" w:color="auto" w:sz="8" w:space="0"/>
            </w:tcBorders>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jc w:val="left"/>
              <w:rPr>
                <w:rFonts w:eastAsia="仿宋_GB2312"/>
                <w:b/>
                <w:color w:val="000000"/>
                <w:kern w:val="0"/>
                <w:szCs w:val="21"/>
                <w:highlight w:val="none"/>
              </w:rPr>
            </w:pPr>
          </w:p>
        </w:tc>
        <w:tc>
          <w:tcPr>
            <w:tcW w:w="1984" w:type="dxa"/>
            <w:gridSpan w:val="2"/>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b/>
                <w:color w:val="000000"/>
                <w:spacing w:val="4"/>
                <w:kern w:val="0"/>
                <w:szCs w:val="21"/>
                <w:highlight w:val="none"/>
              </w:rPr>
            </w:pPr>
            <w:r>
              <w:rPr>
                <w:rFonts w:eastAsia="仿宋_GB2312"/>
                <w:b/>
                <w:color w:val="000000"/>
                <w:spacing w:val="4"/>
                <w:kern w:val="0"/>
                <w:szCs w:val="21"/>
                <w:highlight w:val="none"/>
              </w:rPr>
              <w:t>□委托境内生产</w:t>
            </w: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生产企业名称</w:t>
            </w:r>
          </w:p>
        </w:tc>
        <w:tc>
          <w:tcPr>
            <w:tcW w:w="3118" w:type="dxa"/>
            <w:gridSpan w:val="2"/>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336" w:hRule="atLeast"/>
          <w:jc w:val="center"/>
        </w:trPr>
        <w:tc>
          <w:tcPr>
            <w:tcW w:w="1101" w:type="dxa"/>
            <w:vMerge w:val="continue"/>
            <w:tcBorders>
              <w:left w:val="single" w:color="auto" w:sz="8" w:space="0"/>
              <w:right w:val="single" w:color="auto" w:sz="8" w:space="0"/>
            </w:tcBorders>
            <w:vAlign w:val="center"/>
          </w:tcPr>
          <w:p>
            <w:pPr>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生产许可证编号</w:t>
            </w:r>
          </w:p>
        </w:tc>
        <w:tc>
          <w:tcPr>
            <w:tcW w:w="3118" w:type="dxa"/>
            <w:gridSpan w:val="2"/>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住所地址</w:t>
            </w:r>
          </w:p>
        </w:tc>
        <w:tc>
          <w:tcPr>
            <w:tcW w:w="3118" w:type="dxa"/>
            <w:gridSpan w:val="2"/>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277" w:hRule="atLeast"/>
          <w:jc w:val="center"/>
        </w:trPr>
        <w:tc>
          <w:tcPr>
            <w:tcW w:w="1101" w:type="dxa"/>
            <w:vMerge w:val="continue"/>
            <w:tcBorders>
              <w:left w:val="single" w:color="auto" w:sz="8" w:space="0"/>
              <w:right w:val="single" w:color="auto" w:sz="8" w:space="0"/>
            </w:tcBorders>
            <w:vAlign w:val="center"/>
          </w:tcPr>
          <w:p>
            <w:pPr>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生产地址</w:t>
            </w:r>
          </w:p>
        </w:tc>
        <w:tc>
          <w:tcPr>
            <w:tcW w:w="3118" w:type="dxa"/>
            <w:gridSpan w:val="2"/>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jc w:val="left"/>
              <w:rPr>
                <w:rFonts w:eastAsia="仿宋_GB2312"/>
                <w:b/>
                <w:color w:val="000000"/>
                <w:kern w:val="0"/>
                <w:szCs w:val="21"/>
                <w:highlight w:val="none"/>
              </w:rPr>
            </w:pPr>
          </w:p>
        </w:tc>
        <w:tc>
          <w:tcPr>
            <w:tcW w:w="1984" w:type="dxa"/>
            <w:gridSpan w:val="2"/>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b/>
                <w:color w:val="000000"/>
                <w:spacing w:val="4"/>
                <w:kern w:val="0"/>
                <w:szCs w:val="21"/>
                <w:highlight w:val="none"/>
              </w:rPr>
            </w:pPr>
            <w:r>
              <w:rPr>
                <w:rFonts w:eastAsia="仿宋_GB2312"/>
                <w:b/>
                <w:color w:val="000000"/>
                <w:spacing w:val="4"/>
                <w:kern w:val="0"/>
                <w:szCs w:val="21"/>
                <w:highlight w:val="none"/>
              </w:rPr>
              <w:t>□境外自行生产</w:t>
            </w: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生产资质证明类型</w:t>
            </w:r>
          </w:p>
        </w:tc>
        <w:tc>
          <w:tcPr>
            <w:tcW w:w="3118" w:type="dxa"/>
            <w:gridSpan w:val="2"/>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301" w:hRule="atLeast"/>
          <w:jc w:val="center"/>
        </w:trPr>
        <w:tc>
          <w:tcPr>
            <w:tcW w:w="1101" w:type="dxa"/>
            <w:vMerge w:val="continue"/>
            <w:tcBorders>
              <w:left w:val="single" w:color="auto" w:sz="8" w:space="0"/>
              <w:right w:val="single" w:color="auto" w:sz="8" w:space="0"/>
            </w:tcBorders>
            <w:vAlign w:val="center"/>
          </w:tcPr>
          <w:p>
            <w:pPr>
              <w:jc w:val="left"/>
              <w:rPr>
                <w:rFonts w:eastAsia="仿宋_GB2312"/>
                <w:b/>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b/>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color w:val="000000"/>
                <w:spacing w:val="4"/>
                <w:kern w:val="0"/>
                <w:szCs w:val="21"/>
                <w:highlight w:val="none"/>
              </w:rPr>
            </w:pPr>
            <w:r>
              <w:rPr>
                <w:rFonts w:eastAsia="仿宋_GB2312"/>
                <w:color w:val="000000"/>
                <w:spacing w:val="4"/>
                <w:kern w:val="0"/>
                <w:szCs w:val="21"/>
                <w:highlight w:val="none"/>
              </w:rPr>
              <w:t>生产地址</w:t>
            </w:r>
          </w:p>
        </w:tc>
        <w:tc>
          <w:tcPr>
            <w:tcW w:w="3118" w:type="dxa"/>
            <w:gridSpan w:val="2"/>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376" w:hRule="atLeast"/>
          <w:jc w:val="center"/>
        </w:trPr>
        <w:tc>
          <w:tcPr>
            <w:tcW w:w="1101" w:type="dxa"/>
            <w:vMerge w:val="continue"/>
            <w:tcBorders>
              <w:left w:val="single" w:color="auto" w:sz="8" w:space="0"/>
              <w:right w:val="single" w:color="auto" w:sz="8" w:space="0"/>
            </w:tcBorders>
            <w:vAlign w:val="center"/>
          </w:tcPr>
          <w:p>
            <w:pPr>
              <w:jc w:val="left"/>
              <w:rPr>
                <w:rFonts w:eastAsia="仿宋_GB2312"/>
                <w:b/>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rPr>
                <w:rFonts w:eastAsia="仿宋_GB2312"/>
                <w:b/>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原产国（地区）</w:t>
            </w:r>
          </w:p>
        </w:tc>
        <w:tc>
          <w:tcPr>
            <w:tcW w:w="3118" w:type="dxa"/>
            <w:gridSpan w:val="2"/>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widowControl/>
              <w:jc w:val="left"/>
              <w:rPr>
                <w:rFonts w:eastAsia="仿宋_GB2312"/>
                <w:b/>
                <w:color w:val="000000"/>
                <w:kern w:val="0"/>
                <w:szCs w:val="21"/>
                <w:highlight w:val="none"/>
              </w:rPr>
            </w:pPr>
          </w:p>
        </w:tc>
        <w:tc>
          <w:tcPr>
            <w:tcW w:w="1984" w:type="dxa"/>
            <w:gridSpan w:val="2"/>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b/>
                <w:color w:val="000000"/>
                <w:spacing w:val="4"/>
                <w:kern w:val="0"/>
                <w:szCs w:val="21"/>
                <w:highlight w:val="none"/>
              </w:rPr>
            </w:pPr>
            <w:r>
              <w:rPr>
                <w:rFonts w:eastAsia="仿宋_GB2312"/>
                <w:b/>
                <w:color w:val="000000"/>
                <w:spacing w:val="4"/>
                <w:kern w:val="0"/>
                <w:szCs w:val="21"/>
                <w:highlight w:val="none"/>
              </w:rPr>
              <w:t>□委托境外生产</w:t>
            </w: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生产资质证明类型</w:t>
            </w:r>
          </w:p>
        </w:tc>
        <w:tc>
          <w:tcPr>
            <w:tcW w:w="3118" w:type="dxa"/>
            <w:gridSpan w:val="2"/>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widowControl/>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生产企业名称</w:t>
            </w:r>
          </w:p>
        </w:tc>
        <w:tc>
          <w:tcPr>
            <w:tcW w:w="3118" w:type="dxa"/>
            <w:gridSpan w:val="2"/>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widowControl/>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住所地址</w:t>
            </w:r>
          </w:p>
        </w:tc>
        <w:tc>
          <w:tcPr>
            <w:tcW w:w="3118" w:type="dxa"/>
            <w:gridSpan w:val="2"/>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29" w:hRule="atLeast"/>
          <w:jc w:val="center"/>
        </w:trPr>
        <w:tc>
          <w:tcPr>
            <w:tcW w:w="1101" w:type="dxa"/>
            <w:vMerge w:val="continue"/>
            <w:tcBorders>
              <w:left w:val="single" w:color="auto" w:sz="8" w:space="0"/>
              <w:right w:val="single" w:color="auto" w:sz="8" w:space="0"/>
            </w:tcBorders>
            <w:vAlign w:val="center"/>
          </w:tcPr>
          <w:p>
            <w:pPr>
              <w:widowControl/>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生产地址</w:t>
            </w:r>
          </w:p>
        </w:tc>
        <w:tc>
          <w:tcPr>
            <w:tcW w:w="3118" w:type="dxa"/>
            <w:gridSpan w:val="2"/>
            <w:vMerge w:val="continue"/>
            <w:tcBorders>
              <w:left w:val="nil"/>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447" w:hRule="atLeast"/>
          <w:jc w:val="center"/>
        </w:trPr>
        <w:tc>
          <w:tcPr>
            <w:tcW w:w="1101" w:type="dxa"/>
            <w:vMerge w:val="continue"/>
            <w:tcBorders>
              <w:left w:val="single" w:color="auto" w:sz="8" w:space="0"/>
              <w:bottom w:val="single" w:color="auto" w:sz="8" w:space="0"/>
              <w:right w:val="single" w:color="auto" w:sz="8" w:space="0"/>
            </w:tcBorders>
            <w:vAlign w:val="center"/>
          </w:tcPr>
          <w:p>
            <w:pPr>
              <w:widowControl/>
              <w:jc w:val="left"/>
              <w:rPr>
                <w:rFonts w:eastAsia="仿宋_GB2312"/>
                <w:color w:val="000000"/>
                <w:kern w:val="0"/>
                <w:szCs w:val="21"/>
                <w:highlight w:val="none"/>
              </w:rPr>
            </w:pPr>
          </w:p>
        </w:tc>
        <w:tc>
          <w:tcPr>
            <w:tcW w:w="1984" w:type="dxa"/>
            <w:gridSpan w:val="2"/>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p>
        </w:tc>
        <w:tc>
          <w:tcPr>
            <w:tcW w:w="241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原产国（地区）</w:t>
            </w:r>
          </w:p>
        </w:tc>
        <w:tc>
          <w:tcPr>
            <w:tcW w:w="3118" w:type="dxa"/>
            <w:gridSpan w:val="2"/>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kern w:val="0"/>
                <w:szCs w:val="21"/>
                <w:highlight w:val="none"/>
              </w:rPr>
            </w:pPr>
          </w:p>
        </w:tc>
      </w:tr>
      <w:tr>
        <w:tblPrEx>
          <w:tblCellMar>
            <w:top w:w="0" w:type="dxa"/>
            <w:left w:w="0" w:type="dxa"/>
            <w:bottom w:w="0" w:type="dxa"/>
            <w:right w:w="0" w:type="dxa"/>
          </w:tblCellMar>
        </w:tblPrEx>
        <w:trPr>
          <w:cantSplit/>
          <w:trHeight w:val="712" w:hRule="atLeast"/>
          <w:jc w:val="center"/>
        </w:trPr>
        <w:tc>
          <w:tcPr>
            <w:tcW w:w="11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eastAsia="仿宋_GB2312"/>
                <w:b/>
                <w:color w:val="000000"/>
                <w:spacing w:val="4"/>
                <w:kern w:val="0"/>
                <w:szCs w:val="21"/>
                <w:highlight w:val="none"/>
              </w:rPr>
            </w:pPr>
            <w:r>
              <w:rPr>
                <w:rFonts w:eastAsia="仿宋_GB2312"/>
                <w:b/>
                <w:color w:val="000000"/>
                <w:spacing w:val="4"/>
                <w:kern w:val="0"/>
                <w:szCs w:val="21"/>
                <w:highlight w:val="none"/>
              </w:rPr>
              <w:t>其他信息</w:t>
            </w:r>
          </w:p>
        </w:tc>
        <w:tc>
          <w:tcPr>
            <w:tcW w:w="198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eastAsia="仿宋_GB2312"/>
                <w:color w:val="000000"/>
                <w:spacing w:val="4"/>
                <w:kern w:val="0"/>
                <w:szCs w:val="21"/>
                <w:highlight w:val="none"/>
              </w:rPr>
            </w:pPr>
            <w:r>
              <w:rPr>
                <w:rFonts w:eastAsia="仿宋_GB2312"/>
                <w:color w:val="000000"/>
                <w:spacing w:val="4"/>
                <w:kern w:val="0"/>
                <w:szCs w:val="21"/>
                <w:highlight w:val="none"/>
              </w:rPr>
              <w:t>检验受理编号（补充检验报告编号无需填报）</w:t>
            </w:r>
          </w:p>
        </w:tc>
        <w:tc>
          <w:tcPr>
            <w:tcW w:w="5528"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仿宋_GB2312"/>
                <w:color w:val="000000"/>
                <w:szCs w:val="21"/>
                <w:highlight w:val="none"/>
              </w:rPr>
            </w:pPr>
            <w:r>
              <w:rPr>
                <w:rFonts w:hint="eastAsia" w:eastAsia="仿宋_GB2312"/>
                <w:color w:val="000000"/>
                <w:szCs w:val="21"/>
                <w:highlight w:val="none"/>
              </w:rPr>
              <w:t>检验受理编号应与检验报告中相应内容一致。</w:t>
            </w:r>
          </w:p>
        </w:tc>
      </w:tr>
      <w:tr>
        <w:tblPrEx>
          <w:tblCellMar>
            <w:top w:w="0" w:type="dxa"/>
            <w:left w:w="0" w:type="dxa"/>
            <w:bottom w:w="0" w:type="dxa"/>
            <w:right w:w="0" w:type="dxa"/>
          </w:tblCellMar>
        </w:tblPrEx>
        <w:trPr>
          <w:cantSplit/>
          <w:trHeight w:val="545" w:hRule="atLeast"/>
          <w:jc w:val="center"/>
        </w:trPr>
        <w:tc>
          <w:tcPr>
            <w:tcW w:w="174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b/>
                <w:color w:val="000000"/>
                <w:spacing w:val="4"/>
                <w:kern w:val="0"/>
                <w:szCs w:val="21"/>
                <w:highlight w:val="none"/>
              </w:rPr>
            </w:pPr>
            <w:r>
              <w:rPr>
                <w:rFonts w:eastAsia="仿宋_GB2312"/>
                <w:b/>
                <w:color w:val="000000"/>
                <w:spacing w:val="4"/>
                <w:kern w:val="0"/>
                <w:szCs w:val="21"/>
                <w:highlight w:val="none"/>
              </w:rPr>
              <w:t>原产品注册证号</w:t>
            </w:r>
          </w:p>
        </w:tc>
        <w:tc>
          <w:tcPr>
            <w:tcW w:w="265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20" w:lineRule="atLeast"/>
              <w:jc w:val="center"/>
              <w:rPr>
                <w:rFonts w:eastAsia="仿宋_GB2312"/>
                <w:color w:val="000000"/>
                <w:spacing w:val="4"/>
                <w:kern w:val="0"/>
                <w:szCs w:val="21"/>
                <w:highlight w:val="none"/>
              </w:rPr>
            </w:pPr>
            <w:r>
              <w:rPr>
                <w:rFonts w:hint="eastAsia" w:eastAsia="仿宋_GB2312"/>
                <w:color w:val="000000"/>
                <w:spacing w:val="4"/>
                <w:kern w:val="0"/>
                <w:szCs w:val="21"/>
                <w:highlight w:val="none"/>
              </w:rPr>
              <w:t>......</w:t>
            </w:r>
          </w:p>
        </w:tc>
        <w:tc>
          <w:tcPr>
            <w:tcW w:w="138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b/>
                <w:color w:val="000000"/>
                <w:spacing w:val="4"/>
                <w:kern w:val="0"/>
                <w:szCs w:val="21"/>
                <w:highlight w:val="none"/>
              </w:rPr>
            </w:pPr>
            <w:r>
              <w:rPr>
                <w:rFonts w:eastAsia="仿宋_GB2312"/>
                <w:b/>
                <w:color w:val="000000"/>
                <w:spacing w:val="4"/>
                <w:kern w:val="0"/>
                <w:szCs w:val="21"/>
                <w:highlight w:val="none"/>
              </w:rPr>
              <w:t>有效期</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left"/>
              <w:rPr>
                <w:rFonts w:eastAsia="仿宋_GB2312"/>
                <w:color w:val="000000"/>
                <w:spacing w:val="4"/>
                <w:kern w:val="0"/>
                <w:szCs w:val="21"/>
                <w:highlight w:val="none"/>
              </w:rPr>
            </w:pPr>
            <w:r>
              <w:rPr>
                <w:rFonts w:eastAsia="仿宋_GB2312"/>
                <w:color w:val="000000"/>
                <w:spacing w:val="4"/>
                <w:kern w:val="0"/>
                <w:szCs w:val="21"/>
                <w:highlight w:val="none"/>
              </w:rPr>
              <w:t>至</w:t>
            </w:r>
            <w:r>
              <w:rPr>
                <w:rFonts w:hint="eastAsia" w:eastAsia="仿宋_GB2312"/>
                <w:color w:val="000000"/>
                <w:spacing w:val="4"/>
                <w:kern w:val="0"/>
                <w:szCs w:val="21"/>
                <w:highlight w:val="none"/>
                <w:lang w:val="en"/>
              </w:rPr>
              <w:t>XX</w:t>
            </w:r>
            <w:r>
              <w:rPr>
                <w:rFonts w:eastAsia="仿宋_GB2312"/>
                <w:color w:val="000000"/>
                <w:spacing w:val="4"/>
                <w:kern w:val="0"/>
                <w:szCs w:val="21"/>
                <w:highlight w:val="none"/>
              </w:rPr>
              <w:t>年</w:t>
            </w:r>
            <w:r>
              <w:rPr>
                <w:rFonts w:hint="eastAsia" w:eastAsia="仿宋_GB2312"/>
                <w:color w:val="000000"/>
                <w:spacing w:val="4"/>
                <w:kern w:val="0"/>
                <w:szCs w:val="21"/>
                <w:highlight w:val="none"/>
              </w:rPr>
              <w:t>XX</w:t>
            </w:r>
            <w:r>
              <w:rPr>
                <w:rFonts w:eastAsia="仿宋_GB2312"/>
                <w:color w:val="000000"/>
                <w:spacing w:val="4"/>
                <w:kern w:val="0"/>
                <w:szCs w:val="21"/>
                <w:highlight w:val="none"/>
              </w:rPr>
              <w:t>月</w:t>
            </w:r>
            <w:r>
              <w:rPr>
                <w:rFonts w:hint="eastAsia" w:eastAsia="仿宋_GB2312"/>
                <w:color w:val="000000"/>
                <w:spacing w:val="4"/>
                <w:kern w:val="0"/>
                <w:szCs w:val="21"/>
                <w:highlight w:val="none"/>
              </w:rPr>
              <w:t>XX</w:t>
            </w:r>
            <w:r>
              <w:rPr>
                <w:rFonts w:eastAsia="仿宋_GB2312"/>
                <w:color w:val="000000"/>
                <w:spacing w:val="4"/>
                <w:kern w:val="0"/>
                <w:szCs w:val="21"/>
                <w:highlight w:val="none"/>
              </w:rPr>
              <w:t>日</w:t>
            </w:r>
          </w:p>
        </w:tc>
      </w:tr>
      <w:tr>
        <w:tblPrEx>
          <w:tblCellMar>
            <w:top w:w="0" w:type="dxa"/>
            <w:left w:w="0" w:type="dxa"/>
            <w:bottom w:w="0" w:type="dxa"/>
            <w:right w:w="0" w:type="dxa"/>
          </w:tblCellMar>
        </w:tblPrEx>
        <w:trPr>
          <w:cantSplit/>
          <w:trHeight w:val="559" w:hRule="atLeast"/>
          <w:jc w:val="center"/>
        </w:trPr>
        <w:tc>
          <w:tcPr>
            <w:tcW w:w="174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color w:val="000000"/>
                <w:spacing w:val="4"/>
                <w:kern w:val="0"/>
                <w:szCs w:val="21"/>
                <w:highlight w:val="none"/>
              </w:rPr>
            </w:pPr>
            <w:r>
              <w:rPr>
                <w:rFonts w:eastAsia="仿宋_GB2312"/>
                <w:b/>
                <w:color w:val="000000"/>
                <w:spacing w:val="4"/>
                <w:kern w:val="0"/>
                <w:szCs w:val="21"/>
                <w:highlight w:val="none"/>
              </w:rPr>
              <w:t>原产品类别</w:t>
            </w:r>
          </w:p>
        </w:tc>
        <w:tc>
          <w:tcPr>
            <w:tcW w:w="68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20" w:lineRule="atLeast"/>
              <w:jc w:val="center"/>
              <w:rPr>
                <w:rFonts w:eastAsia="仿宋_GB2312"/>
                <w:color w:val="000000"/>
                <w:spacing w:val="4"/>
                <w:kern w:val="0"/>
                <w:szCs w:val="21"/>
                <w:highlight w:val="none"/>
              </w:rPr>
            </w:pPr>
            <w:r>
              <w:rPr>
                <w:rFonts w:hint="eastAsia" w:eastAsia="仿宋_GB2312"/>
                <w:color w:val="000000"/>
                <w:spacing w:val="4"/>
                <w:kern w:val="0"/>
                <w:szCs w:val="21"/>
                <w:highlight w:val="none"/>
              </w:rPr>
              <w:t>......</w:t>
            </w:r>
          </w:p>
        </w:tc>
      </w:tr>
      <w:tr>
        <w:tblPrEx>
          <w:tblCellMar>
            <w:top w:w="0" w:type="dxa"/>
            <w:left w:w="0" w:type="dxa"/>
            <w:bottom w:w="0" w:type="dxa"/>
            <w:right w:w="0" w:type="dxa"/>
          </w:tblCellMar>
        </w:tblPrEx>
        <w:trPr>
          <w:cantSplit/>
          <w:trHeight w:val="2305" w:hRule="atLeast"/>
          <w:jc w:val="center"/>
        </w:trPr>
        <w:tc>
          <w:tcPr>
            <w:tcW w:w="8613" w:type="dxa"/>
            <w:gridSpan w:val="7"/>
            <w:tcBorders>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仿宋_GB2312"/>
                <w:szCs w:val="21"/>
                <w:highlight w:val="none"/>
              </w:rPr>
            </w:pPr>
            <w:r>
              <w:rPr>
                <w:rFonts w:eastAsia="仿宋_GB2312"/>
                <w:szCs w:val="21"/>
                <w:highlight w:val="none"/>
              </w:rPr>
              <w:t>保证书</w:t>
            </w:r>
          </w:p>
          <w:p>
            <w:pPr>
              <w:jc w:val="center"/>
              <w:rPr>
                <w:rFonts w:eastAsia="仿宋_GB2312"/>
                <w:szCs w:val="21"/>
                <w:highlight w:val="none"/>
              </w:rPr>
            </w:pPr>
            <w:r>
              <w:rPr>
                <w:rFonts w:eastAsia="仿宋_GB2312"/>
                <w:szCs w:val="21"/>
                <w:highlight w:val="none"/>
              </w:rPr>
              <w:t>本申请表中所申报的内容和所附资料均真实、合法，复印件和原件一致。如有不实之处，我单位愿负相应法律责任，并承担由此造成的一切后果。</w:t>
            </w:r>
          </w:p>
          <w:p>
            <w:pPr>
              <w:jc w:val="center"/>
              <w:rPr>
                <w:rFonts w:eastAsia="仿宋_GB2312"/>
                <w:szCs w:val="21"/>
                <w:highlight w:val="none"/>
              </w:rPr>
            </w:pPr>
          </w:p>
          <w:p>
            <w:pPr>
              <w:jc w:val="center"/>
              <w:rPr>
                <w:rFonts w:eastAsia="仿宋_GB2312"/>
                <w:szCs w:val="21"/>
                <w:highlight w:val="none"/>
              </w:rPr>
            </w:pPr>
            <w:r>
              <w:rPr>
                <w:rFonts w:hint="eastAsia" w:eastAsia="仿宋_GB2312"/>
                <w:szCs w:val="21"/>
                <w:highlight w:val="none"/>
              </w:rPr>
              <w:t>注册人和境内责任人签章</w:t>
            </w:r>
          </w:p>
          <w:p>
            <w:pPr>
              <w:jc w:val="center"/>
              <w:rPr>
                <w:rFonts w:eastAsia="仿宋_GB2312"/>
                <w:szCs w:val="21"/>
                <w:highlight w:val="none"/>
              </w:rPr>
            </w:pPr>
          </w:p>
          <w:p>
            <w:pPr>
              <w:jc w:val="center"/>
              <w:rPr>
                <w:rFonts w:eastAsia="仿宋_GB2312"/>
                <w:szCs w:val="21"/>
                <w:highlight w:val="none"/>
              </w:rPr>
            </w:pPr>
            <w:r>
              <w:rPr>
                <w:rFonts w:hint="eastAsia" w:eastAsia="仿宋_GB2312"/>
                <w:szCs w:val="21"/>
                <w:highlight w:val="none"/>
              </w:rPr>
              <w:t xml:space="preserve">   </w:t>
            </w:r>
            <w:r>
              <w:rPr>
                <w:rFonts w:eastAsia="仿宋_GB2312"/>
                <w:szCs w:val="21"/>
                <w:highlight w:val="none"/>
              </w:rPr>
              <w:t>注册人（签章）                           境内责任人（签章）</w:t>
            </w:r>
          </w:p>
          <w:p>
            <w:pPr>
              <w:widowControl/>
              <w:wordWrap w:val="0"/>
              <w:spacing w:line="400" w:lineRule="exact"/>
              <w:jc w:val="center"/>
              <w:rPr>
                <w:rFonts w:eastAsia="仿宋_GB2312"/>
                <w:b/>
                <w:color w:val="000000"/>
                <w:spacing w:val="4"/>
                <w:kern w:val="0"/>
                <w:szCs w:val="21"/>
                <w:highlight w:val="none"/>
              </w:rPr>
            </w:pPr>
            <w:r>
              <w:rPr>
                <w:rFonts w:hint="eastAsia" w:eastAsia="仿宋_GB2312"/>
                <w:szCs w:val="21"/>
                <w:highlight w:val="none"/>
              </w:rPr>
              <w:t>XX</w:t>
            </w:r>
            <w:r>
              <w:rPr>
                <w:rFonts w:eastAsia="仿宋_GB2312"/>
                <w:szCs w:val="21"/>
                <w:highlight w:val="none"/>
              </w:rPr>
              <w:t xml:space="preserve">年 </w:t>
            </w:r>
            <w:r>
              <w:rPr>
                <w:rFonts w:hint="eastAsia" w:eastAsia="仿宋_GB2312"/>
                <w:szCs w:val="21"/>
                <w:highlight w:val="none"/>
              </w:rPr>
              <w:t>XX</w:t>
            </w:r>
            <w:r>
              <w:rPr>
                <w:rFonts w:eastAsia="仿宋_GB2312"/>
                <w:szCs w:val="21"/>
                <w:highlight w:val="none"/>
              </w:rPr>
              <w:t>月 </w:t>
            </w:r>
            <w:r>
              <w:rPr>
                <w:rFonts w:hint="eastAsia" w:eastAsia="仿宋_GB2312"/>
                <w:szCs w:val="21"/>
                <w:highlight w:val="none"/>
              </w:rPr>
              <w:t>XX</w:t>
            </w:r>
            <w:r>
              <w:rPr>
                <w:rFonts w:eastAsia="仿宋_GB2312"/>
                <w:szCs w:val="21"/>
                <w:highlight w:val="none"/>
              </w:rPr>
              <w:t xml:space="preserve"> 日              </w:t>
            </w:r>
            <w:r>
              <w:rPr>
                <w:rFonts w:hint="eastAsia" w:eastAsia="仿宋_GB2312"/>
                <w:szCs w:val="21"/>
                <w:highlight w:val="none"/>
              </w:rPr>
              <w:t xml:space="preserve">           </w:t>
            </w:r>
            <w:r>
              <w:rPr>
                <w:rFonts w:eastAsia="仿宋_GB2312"/>
                <w:szCs w:val="21"/>
                <w:highlight w:val="none"/>
              </w:rPr>
              <w:t xml:space="preserve"> </w:t>
            </w:r>
            <w:r>
              <w:rPr>
                <w:rFonts w:hint="eastAsia" w:eastAsia="仿宋_GB2312"/>
                <w:szCs w:val="21"/>
                <w:highlight w:val="none"/>
              </w:rPr>
              <w:t>XX</w:t>
            </w:r>
            <w:r>
              <w:rPr>
                <w:rFonts w:eastAsia="仿宋_GB2312"/>
                <w:szCs w:val="21"/>
                <w:highlight w:val="none"/>
              </w:rPr>
              <w:t xml:space="preserve"> 年 </w:t>
            </w:r>
            <w:r>
              <w:rPr>
                <w:rFonts w:hint="eastAsia" w:eastAsia="仿宋_GB2312"/>
                <w:szCs w:val="21"/>
                <w:highlight w:val="none"/>
              </w:rPr>
              <w:t>XX</w:t>
            </w:r>
            <w:r>
              <w:rPr>
                <w:rFonts w:eastAsia="仿宋_GB2312"/>
                <w:szCs w:val="21"/>
                <w:highlight w:val="none"/>
              </w:rPr>
              <w:t>月 </w:t>
            </w:r>
            <w:r>
              <w:rPr>
                <w:rFonts w:hint="eastAsia" w:eastAsia="仿宋_GB2312"/>
                <w:szCs w:val="21"/>
                <w:highlight w:val="none"/>
              </w:rPr>
              <w:t>XX</w:t>
            </w:r>
            <w:r>
              <w:rPr>
                <w:rFonts w:eastAsia="仿宋_GB2312"/>
                <w:szCs w:val="21"/>
                <w:highlight w:val="none"/>
              </w:rPr>
              <w:t> 日</w:t>
            </w:r>
          </w:p>
        </w:tc>
      </w:tr>
      <w:tr>
        <w:tblPrEx>
          <w:tblCellMar>
            <w:top w:w="0" w:type="dxa"/>
            <w:left w:w="0" w:type="dxa"/>
            <w:bottom w:w="0" w:type="dxa"/>
            <w:right w:w="0" w:type="dxa"/>
          </w:tblCellMar>
        </w:tblPrEx>
        <w:trPr>
          <w:cantSplit/>
          <w:trHeight w:val="695" w:hRule="atLeast"/>
          <w:jc w:val="center"/>
        </w:trPr>
        <w:tc>
          <w:tcPr>
            <w:tcW w:w="8613" w:type="dxa"/>
            <w:gridSpan w:val="7"/>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400" w:lineRule="exact"/>
              <w:jc w:val="left"/>
              <w:rPr>
                <w:rFonts w:eastAsia="仿宋_GB2312"/>
                <w:b/>
                <w:color w:val="000000"/>
                <w:spacing w:val="4"/>
                <w:kern w:val="0"/>
                <w:szCs w:val="21"/>
                <w:highlight w:val="none"/>
              </w:rPr>
            </w:pPr>
            <w:r>
              <w:rPr>
                <w:rFonts w:eastAsia="仿宋_GB2312"/>
                <w:b/>
                <w:color w:val="000000"/>
                <w:spacing w:val="4"/>
                <w:kern w:val="0"/>
                <w:szCs w:val="21"/>
                <w:highlight w:val="none"/>
              </w:rPr>
              <w:t>备注：</w:t>
            </w:r>
          </w:p>
        </w:tc>
      </w:tr>
    </w:tbl>
    <w:p>
      <w:pPr>
        <w:tabs>
          <w:tab w:val="left" w:pos="1880"/>
        </w:tabs>
        <w:spacing w:line="360" w:lineRule="exact"/>
        <w:rPr>
          <w:rFonts w:ascii="Times New Roman" w:hAnsi="Times New Roman" w:eastAsia="黑体" w:cs="Times New Roman"/>
          <w:szCs w:val="21"/>
          <w:highlight w:val="none"/>
        </w:rPr>
      </w:pPr>
      <w:r>
        <w:rPr>
          <w:rFonts w:ascii="Times New Roman" w:hAnsi="Times New Roman" w:eastAsia="仿宋"/>
          <w:color w:val="000000"/>
          <w:highlight w:val="none"/>
        </w:rPr>
        <w:br w:type="page"/>
      </w:r>
    </w:p>
    <w:p>
      <w:pPr>
        <w:adjustRightInd w:val="0"/>
        <w:snapToGrid w:val="0"/>
        <w:spacing w:line="560" w:lineRule="exact"/>
        <w:outlineLvl w:val="0"/>
        <w:rPr>
          <w:rFonts w:hint="eastAsia" w:ascii="方正小标宋简体" w:hAnsi="黑体" w:eastAsia="方正小标宋简体"/>
          <w:bCs/>
          <w:color w:val="000000"/>
          <w:sz w:val="28"/>
          <w:szCs w:val="28"/>
          <w:highlight w:val="none"/>
          <w:lang w:eastAsia="zh-CN"/>
        </w:rPr>
      </w:pPr>
      <w:r>
        <w:rPr>
          <w:rFonts w:hint="eastAsia" w:ascii="方正小标宋简体" w:hAnsi="黑体" w:eastAsia="方正小标宋简体"/>
          <w:bCs/>
          <w:color w:val="000000"/>
          <w:sz w:val="28"/>
          <w:szCs w:val="28"/>
          <w:highlight w:val="none"/>
        </w:rPr>
        <w:t>附</w:t>
      </w:r>
      <w:r>
        <w:rPr>
          <w:rFonts w:hint="eastAsia" w:ascii="方正小标宋简体" w:hAnsi="黑体" w:eastAsia="方正小标宋简体"/>
          <w:bCs/>
          <w:color w:val="000000"/>
          <w:sz w:val="28"/>
          <w:szCs w:val="28"/>
          <w:highlight w:val="none"/>
          <w:lang w:val="en-US" w:eastAsia="zh-CN"/>
        </w:rPr>
        <w:t>3</w:t>
      </w:r>
    </w:p>
    <w:p>
      <w:pPr>
        <w:adjustRightInd w:val="0"/>
        <w:snapToGrid w:val="0"/>
        <w:spacing w:line="560" w:lineRule="exact"/>
        <w:outlineLvl w:val="0"/>
        <w:rPr>
          <w:rFonts w:ascii="黑体" w:hAnsi="黑体" w:eastAsia="黑体"/>
          <w:bCs/>
          <w:color w:val="000000"/>
          <w:sz w:val="32"/>
          <w:szCs w:val="32"/>
          <w:highlight w:val="none"/>
        </w:rPr>
      </w:pPr>
    </w:p>
    <w:p>
      <w:pPr>
        <w:snapToGrid w:val="0"/>
        <w:spacing w:line="560" w:lineRule="exact"/>
        <w:jc w:val="center"/>
        <w:rPr>
          <w:rFonts w:ascii="方正小标宋简体" w:hAnsi="黑体" w:eastAsia="方正小标宋简体" w:cs="黑体"/>
          <w:bCs/>
          <w:color w:val="000000"/>
          <w:sz w:val="28"/>
          <w:szCs w:val="28"/>
          <w:highlight w:val="none"/>
        </w:rPr>
      </w:pPr>
      <w:r>
        <w:rPr>
          <w:rFonts w:hint="eastAsia" w:ascii="方正小标宋简体" w:hAnsi="黑体" w:eastAsia="方正小标宋简体" w:cs="黑体"/>
          <w:bCs/>
          <w:color w:val="000000"/>
          <w:sz w:val="28"/>
          <w:szCs w:val="28"/>
          <w:highlight w:val="none"/>
        </w:rPr>
        <w:t>化妆品注册延续自查情况报告</w:t>
      </w:r>
    </w:p>
    <w:p>
      <w:pPr>
        <w:snapToGrid w:val="0"/>
        <w:spacing w:line="560" w:lineRule="exact"/>
        <w:jc w:val="center"/>
        <w:rPr>
          <w:rFonts w:ascii="方正小标宋简体" w:hAnsi="黑体" w:eastAsia="方正小标宋简体" w:cs="黑体"/>
          <w:bCs/>
          <w:color w:val="000000"/>
          <w:sz w:val="28"/>
          <w:szCs w:val="28"/>
          <w:highlight w:val="none"/>
        </w:rPr>
      </w:pPr>
    </w:p>
    <w:p>
      <w:pPr>
        <w:adjustRightInd w:val="0"/>
        <w:snapToGrid w:val="0"/>
        <w:spacing w:before="156" w:after="156" w:line="560" w:lineRule="exact"/>
        <w:rPr>
          <w:rFonts w:ascii="Times New Roman" w:hAnsi="Times New Roman" w:eastAsia="仿宋_GB2312" w:cs="Times New Roman"/>
          <w:b/>
          <w:color w:val="000000"/>
          <w:szCs w:val="21"/>
          <w:highlight w:val="none"/>
        </w:rPr>
      </w:pPr>
      <w:r>
        <w:rPr>
          <w:rFonts w:ascii="Times New Roman" w:hAnsi="Times New Roman" w:eastAsia="仿宋_GB2312" w:cs="Times New Roman"/>
          <w:b/>
          <w:color w:val="000000"/>
          <w:szCs w:val="21"/>
          <w:highlight w:val="none"/>
        </w:rPr>
        <w:t>1. 生产（进口）销售证明材料</w:t>
      </w:r>
    </w:p>
    <w:p>
      <w:pPr>
        <w:spacing w:line="560" w:lineRule="exact"/>
        <w:rPr>
          <w:rFonts w:eastAsia="仿宋_GB2312"/>
          <w:color w:val="000000"/>
          <w:szCs w:val="21"/>
          <w:highlight w:val="none"/>
        </w:rPr>
      </w:pPr>
      <w:r>
        <w:rPr>
          <w:rFonts w:eastAsia="仿宋_GB2312"/>
          <w:color w:val="000000"/>
          <w:kern w:val="0"/>
          <w:szCs w:val="21"/>
          <w:highlight w:val="none"/>
        </w:rPr>
        <w:t>已上传该产品的生产（进口）销售证明材料。（国产</w:t>
      </w:r>
      <w:r>
        <w:rPr>
          <w:rFonts w:hint="eastAsia" w:eastAsia="仿宋_GB2312"/>
          <w:color w:val="000000"/>
          <w:kern w:val="0"/>
          <w:szCs w:val="21"/>
          <w:highlight w:val="none"/>
        </w:rPr>
        <w:t>特殊</w:t>
      </w:r>
      <w:r>
        <w:rPr>
          <w:rFonts w:eastAsia="仿宋_GB2312"/>
          <w:color w:val="000000"/>
          <w:kern w:val="0"/>
          <w:szCs w:val="21"/>
          <w:highlight w:val="none"/>
        </w:rPr>
        <w:t>化妆品可提供销售记录或销售发票等，进口特殊化妆品可提供报关单或销售记录等。限上一个注册周期内，提交一份或以上证明材料）</w:t>
      </w:r>
    </w:p>
    <w:p>
      <w:pPr>
        <w:spacing w:line="560" w:lineRule="exact"/>
        <w:rPr>
          <w:rFonts w:eastAsia="仿宋_GB2312"/>
          <w:color w:val="000000"/>
          <w:szCs w:val="21"/>
          <w:highlight w:val="none"/>
        </w:rPr>
      </w:pPr>
      <w:r>
        <w:rPr>
          <w:rFonts w:eastAsia="仿宋_GB2312"/>
          <w:color w:val="000000"/>
          <w:kern w:val="0"/>
          <w:szCs w:val="21"/>
          <w:highlight w:val="none"/>
        </w:rPr>
        <w:t>该产品在上一注册周期内未生产或进口，已按要求进行检验和安全风险评估（附相关检验报告和安全评估资料）</w:t>
      </w:r>
    </w:p>
    <w:p>
      <w:pPr>
        <w:spacing w:line="560" w:lineRule="exact"/>
        <w:rPr>
          <w:rFonts w:eastAsia="仿宋_GB2312"/>
          <w:b/>
          <w:color w:val="000000"/>
          <w:szCs w:val="21"/>
          <w:highlight w:val="none"/>
        </w:rPr>
      </w:pPr>
      <w:r>
        <w:rPr>
          <w:rFonts w:eastAsia="仿宋_GB2312"/>
          <w:b/>
          <w:color w:val="000000"/>
          <w:szCs w:val="21"/>
          <w:highlight w:val="none"/>
        </w:rPr>
        <w:t>2. 监督抽检、查处、召回情况（限上一注册周期）</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650"/>
        <w:gridCol w:w="32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5" w:type="dxa"/>
            <w:vAlign w:val="center"/>
          </w:tcPr>
          <w:p>
            <w:pPr>
              <w:spacing w:line="560" w:lineRule="exact"/>
              <w:jc w:val="center"/>
              <w:rPr>
                <w:rFonts w:eastAsia="仿宋_GB2312"/>
                <w:color w:val="000000"/>
                <w:kern w:val="0"/>
                <w:szCs w:val="21"/>
                <w:highlight w:val="none"/>
              </w:rPr>
            </w:pPr>
            <w:r>
              <w:rPr>
                <w:rFonts w:eastAsia="仿宋_GB2312"/>
                <w:color w:val="000000"/>
                <w:kern w:val="0"/>
                <w:szCs w:val="21"/>
                <w:highlight w:val="none"/>
              </w:rPr>
              <w:t>时间</w:t>
            </w:r>
          </w:p>
        </w:tc>
        <w:tc>
          <w:tcPr>
            <w:tcW w:w="1650" w:type="dxa"/>
            <w:vAlign w:val="center"/>
          </w:tcPr>
          <w:p>
            <w:pPr>
              <w:spacing w:line="560" w:lineRule="exact"/>
              <w:jc w:val="center"/>
              <w:rPr>
                <w:rFonts w:eastAsia="仿宋_GB2312"/>
                <w:color w:val="000000"/>
                <w:kern w:val="0"/>
                <w:szCs w:val="21"/>
                <w:highlight w:val="none"/>
              </w:rPr>
            </w:pPr>
            <w:r>
              <w:rPr>
                <w:rFonts w:eastAsia="仿宋_GB2312"/>
                <w:color w:val="000000"/>
                <w:kern w:val="0"/>
                <w:szCs w:val="21"/>
                <w:highlight w:val="none"/>
              </w:rPr>
              <w:t>情况类型</w:t>
            </w:r>
          </w:p>
        </w:tc>
        <w:tc>
          <w:tcPr>
            <w:tcW w:w="3210" w:type="dxa"/>
            <w:vAlign w:val="center"/>
          </w:tcPr>
          <w:p>
            <w:pPr>
              <w:spacing w:line="560" w:lineRule="exact"/>
              <w:jc w:val="center"/>
              <w:rPr>
                <w:rFonts w:eastAsia="仿宋_GB2312"/>
                <w:color w:val="000000"/>
                <w:kern w:val="0"/>
                <w:szCs w:val="21"/>
                <w:highlight w:val="none"/>
              </w:rPr>
            </w:pPr>
            <w:r>
              <w:rPr>
                <w:rFonts w:eastAsia="仿宋_GB2312"/>
                <w:color w:val="000000"/>
                <w:kern w:val="0"/>
                <w:szCs w:val="21"/>
                <w:highlight w:val="none"/>
              </w:rPr>
              <w:t>情况简述</w:t>
            </w:r>
          </w:p>
        </w:tc>
        <w:tc>
          <w:tcPr>
            <w:tcW w:w="1710" w:type="dxa"/>
            <w:vAlign w:val="center"/>
          </w:tcPr>
          <w:p>
            <w:pPr>
              <w:spacing w:line="560" w:lineRule="exact"/>
              <w:jc w:val="center"/>
              <w:rPr>
                <w:rFonts w:eastAsia="仿宋_GB2312"/>
                <w:color w:val="000000"/>
                <w:kern w:val="0"/>
                <w:szCs w:val="21"/>
                <w:highlight w:val="none"/>
              </w:rPr>
            </w:pPr>
            <w:r>
              <w:rPr>
                <w:rFonts w:eastAsia="仿宋_GB2312"/>
                <w:color w:val="00000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55" w:type="dxa"/>
            <w:vAlign w:val="center"/>
          </w:tcPr>
          <w:p>
            <w:pPr>
              <w:spacing w:line="560" w:lineRule="exact"/>
              <w:jc w:val="center"/>
              <w:rPr>
                <w:rFonts w:eastAsia="仿宋_GB2312"/>
                <w:color w:val="000000"/>
                <w:kern w:val="0"/>
                <w:szCs w:val="21"/>
                <w:highlight w:val="none"/>
              </w:rPr>
            </w:pPr>
          </w:p>
        </w:tc>
        <w:tc>
          <w:tcPr>
            <w:tcW w:w="1650" w:type="dxa"/>
            <w:vAlign w:val="center"/>
          </w:tcPr>
          <w:p>
            <w:pPr>
              <w:spacing w:line="560" w:lineRule="exact"/>
              <w:jc w:val="center"/>
              <w:rPr>
                <w:rFonts w:eastAsia="仿宋_GB2312"/>
                <w:color w:val="000000"/>
                <w:kern w:val="0"/>
                <w:szCs w:val="21"/>
                <w:highlight w:val="none"/>
              </w:rPr>
            </w:pPr>
          </w:p>
        </w:tc>
        <w:tc>
          <w:tcPr>
            <w:tcW w:w="3210" w:type="dxa"/>
            <w:vAlign w:val="center"/>
          </w:tcPr>
          <w:p>
            <w:pPr>
              <w:spacing w:line="560" w:lineRule="exact"/>
              <w:jc w:val="center"/>
              <w:rPr>
                <w:rFonts w:eastAsia="仿宋_GB2312"/>
                <w:color w:val="000000"/>
                <w:kern w:val="0"/>
                <w:szCs w:val="21"/>
                <w:highlight w:val="none"/>
              </w:rPr>
            </w:pPr>
          </w:p>
        </w:tc>
        <w:tc>
          <w:tcPr>
            <w:tcW w:w="1710" w:type="dxa"/>
            <w:vAlign w:val="center"/>
          </w:tcPr>
          <w:p>
            <w:pPr>
              <w:spacing w:line="560" w:lineRule="exact"/>
              <w:jc w:val="center"/>
              <w:rPr>
                <w:rFonts w:eastAsia="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55" w:type="dxa"/>
            <w:vAlign w:val="center"/>
          </w:tcPr>
          <w:p>
            <w:pPr>
              <w:spacing w:line="560" w:lineRule="exact"/>
              <w:jc w:val="center"/>
              <w:rPr>
                <w:rFonts w:eastAsia="仿宋_GB2312"/>
                <w:color w:val="000000"/>
                <w:kern w:val="0"/>
                <w:szCs w:val="21"/>
                <w:highlight w:val="none"/>
              </w:rPr>
            </w:pPr>
          </w:p>
        </w:tc>
        <w:tc>
          <w:tcPr>
            <w:tcW w:w="1650" w:type="dxa"/>
            <w:vAlign w:val="center"/>
          </w:tcPr>
          <w:p>
            <w:pPr>
              <w:spacing w:line="560" w:lineRule="exact"/>
              <w:jc w:val="center"/>
              <w:rPr>
                <w:rFonts w:eastAsia="仿宋_GB2312"/>
                <w:color w:val="000000"/>
                <w:kern w:val="0"/>
                <w:szCs w:val="21"/>
                <w:highlight w:val="none"/>
              </w:rPr>
            </w:pPr>
          </w:p>
        </w:tc>
        <w:tc>
          <w:tcPr>
            <w:tcW w:w="3210" w:type="dxa"/>
            <w:vAlign w:val="center"/>
          </w:tcPr>
          <w:p>
            <w:pPr>
              <w:spacing w:line="560" w:lineRule="exact"/>
              <w:jc w:val="center"/>
              <w:rPr>
                <w:rFonts w:eastAsia="仿宋_GB2312"/>
                <w:color w:val="000000"/>
                <w:kern w:val="0"/>
                <w:szCs w:val="21"/>
                <w:highlight w:val="none"/>
              </w:rPr>
            </w:pPr>
          </w:p>
        </w:tc>
        <w:tc>
          <w:tcPr>
            <w:tcW w:w="1710" w:type="dxa"/>
            <w:vAlign w:val="center"/>
          </w:tcPr>
          <w:p>
            <w:pPr>
              <w:spacing w:line="560" w:lineRule="exact"/>
              <w:jc w:val="center"/>
              <w:rPr>
                <w:rFonts w:eastAsia="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55" w:type="dxa"/>
            <w:vAlign w:val="center"/>
          </w:tcPr>
          <w:p>
            <w:pPr>
              <w:spacing w:line="560" w:lineRule="exact"/>
              <w:jc w:val="center"/>
              <w:rPr>
                <w:rFonts w:eastAsia="仿宋_GB2312"/>
                <w:color w:val="000000"/>
                <w:kern w:val="0"/>
                <w:szCs w:val="21"/>
                <w:highlight w:val="none"/>
              </w:rPr>
            </w:pPr>
          </w:p>
        </w:tc>
        <w:tc>
          <w:tcPr>
            <w:tcW w:w="1650" w:type="dxa"/>
            <w:vAlign w:val="center"/>
          </w:tcPr>
          <w:p>
            <w:pPr>
              <w:spacing w:line="560" w:lineRule="exact"/>
              <w:jc w:val="center"/>
              <w:rPr>
                <w:rFonts w:eastAsia="仿宋_GB2312"/>
                <w:color w:val="000000"/>
                <w:kern w:val="0"/>
                <w:szCs w:val="21"/>
                <w:highlight w:val="none"/>
              </w:rPr>
            </w:pPr>
          </w:p>
        </w:tc>
        <w:tc>
          <w:tcPr>
            <w:tcW w:w="3210" w:type="dxa"/>
            <w:vAlign w:val="center"/>
          </w:tcPr>
          <w:p>
            <w:pPr>
              <w:spacing w:line="560" w:lineRule="exact"/>
              <w:jc w:val="center"/>
              <w:rPr>
                <w:rFonts w:eastAsia="仿宋_GB2312"/>
                <w:color w:val="000000"/>
                <w:kern w:val="0"/>
                <w:szCs w:val="21"/>
                <w:highlight w:val="none"/>
              </w:rPr>
            </w:pPr>
          </w:p>
        </w:tc>
        <w:tc>
          <w:tcPr>
            <w:tcW w:w="1710" w:type="dxa"/>
            <w:vAlign w:val="center"/>
          </w:tcPr>
          <w:p>
            <w:pPr>
              <w:spacing w:line="560" w:lineRule="exact"/>
              <w:jc w:val="center"/>
              <w:rPr>
                <w:rFonts w:eastAsia="仿宋_GB2312"/>
                <w:color w:val="000000"/>
                <w:kern w:val="0"/>
                <w:szCs w:val="21"/>
                <w:highlight w:val="none"/>
              </w:rPr>
            </w:pPr>
          </w:p>
        </w:tc>
      </w:tr>
    </w:tbl>
    <w:p>
      <w:pPr>
        <w:spacing w:line="560" w:lineRule="exact"/>
        <w:jc w:val="left"/>
        <w:rPr>
          <w:rFonts w:eastAsia="仿宋_GB2312"/>
          <w:color w:val="000000"/>
          <w:szCs w:val="21"/>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25" w:type="dxa"/>
            <w:vAlign w:val="center"/>
          </w:tcPr>
          <w:p>
            <w:pPr>
              <w:spacing w:line="560" w:lineRule="exact"/>
              <w:rPr>
                <w:rFonts w:eastAsia="仿宋"/>
                <w:color w:val="000000"/>
                <w:kern w:val="0"/>
                <w:szCs w:val="21"/>
                <w:highlight w:val="none"/>
              </w:rPr>
            </w:pPr>
          </w:p>
        </w:tc>
      </w:tr>
    </w:tbl>
    <w:p>
      <w:pPr>
        <w:spacing w:line="560" w:lineRule="exact"/>
        <w:jc w:val="left"/>
        <w:rPr>
          <w:rFonts w:eastAsia="仿宋_GB2312"/>
          <w:i/>
          <w:color w:val="000000"/>
          <w:szCs w:val="21"/>
          <w:highlight w:val="none"/>
        </w:rPr>
      </w:pPr>
      <w:r>
        <w:rPr>
          <w:rFonts w:eastAsia="仿宋_GB2312"/>
          <w:i/>
          <w:color w:val="000000"/>
          <w:szCs w:val="21"/>
          <w:highlight w:val="none"/>
        </w:rPr>
        <w:t>（可附相关资料）</w:t>
      </w:r>
    </w:p>
    <w:p>
      <w:pPr>
        <w:spacing w:line="560" w:lineRule="exact"/>
        <w:jc w:val="left"/>
        <w:rPr>
          <w:rFonts w:eastAsia="仿宋_GB2312"/>
          <w:color w:val="000000"/>
          <w:szCs w:val="21"/>
          <w:highlight w:val="none"/>
        </w:rPr>
      </w:pPr>
      <w:r>
        <w:rPr>
          <w:rFonts w:eastAsia="仿宋_GB2312"/>
          <w:b/>
          <w:color w:val="000000"/>
          <w:szCs w:val="21"/>
          <w:highlight w:val="none"/>
        </w:rPr>
        <w:t>3.</w:t>
      </w:r>
      <w:r>
        <w:rPr>
          <w:rFonts w:hint="eastAsia" w:eastAsia="仿宋_GB2312"/>
          <w:b/>
          <w:color w:val="000000"/>
          <w:szCs w:val="21"/>
          <w:highlight w:val="none"/>
        </w:rPr>
        <w:t>该产品不良反应统计分析情况及采取措施</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25" w:type="dxa"/>
            <w:vAlign w:val="center"/>
          </w:tcPr>
          <w:p>
            <w:pPr>
              <w:spacing w:line="560" w:lineRule="exact"/>
              <w:rPr>
                <w:rFonts w:eastAsia="仿宋"/>
                <w:color w:val="000000"/>
                <w:kern w:val="0"/>
                <w:szCs w:val="21"/>
                <w:highlight w:val="none"/>
              </w:rPr>
            </w:pPr>
          </w:p>
        </w:tc>
      </w:tr>
    </w:tbl>
    <w:p>
      <w:pPr>
        <w:spacing w:line="560" w:lineRule="exact"/>
        <w:jc w:val="left"/>
        <w:rPr>
          <w:rFonts w:eastAsia="仿宋_GB2312"/>
          <w:i/>
          <w:color w:val="000000"/>
          <w:szCs w:val="21"/>
          <w:highlight w:val="none"/>
        </w:rPr>
      </w:pPr>
      <w:r>
        <w:rPr>
          <w:rFonts w:eastAsia="仿宋_GB2312"/>
          <w:i/>
          <w:color w:val="000000"/>
          <w:szCs w:val="21"/>
          <w:highlight w:val="none"/>
        </w:rPr>
        <w:t>（可附相关资料）</w:t>
      </w:r>
    </w:p>
    <w:p>
      <w:pPr>
        <w:numPr>
          <w:ilvl w:val="0"/>
          <w:numId w:val="4"/>
        </w:numPr>
        <w:spacing w:line="560" w:lineRule="exact"/>
        <w:ind w:firstLine="422"/>
        <w:rPr>
          <w:rFonts w:eastAsia="仿宋_GB2312"/>
          <w:b/>
          <w:color w:val="000000"/>
          <w:szCs w:val="21"/>
          <w:highlight w:val="none"/>
        </w:rPr>
      </w:pPr>
      <w:r>
        <w:rPr>
          <w:rFonts w:eastAsia="仿宋_GB2312"/>
          <w:b/>
          <w:color w:val="000000"/>
          <w:szCs w:val="21"/>
          <w:highlight w:val="none"/>
        </w:rPr>
        <w:t>其他需要说明的内容</w:t>
      </w:r>
      <w:r>
        <w:rPr>
          <w:rFonts w:hint="eastAsia" w:eastAsia="仿宋_GB2312"/>
          <w:b/>
          <w:color w:val="000000"/>
          <w:szCs w:val="21"/>
          <w:highlight w:val="none"/>
        </w:rPr>
        <w:t>。</w:t>
      </w:r>
    </w:p>
    <w:p>
      <w:pPr>
        <w:adjustRightInd w:val="0"/>
        <w:snapToGrid w:val="0"/>
        <w:spacing w:line="560" w:lineRule="exact"/>
        <w:outlineLvl w:val="0"/>
        <w:rPr>
          <w:rFonts w:ascii="黑体" w:hAnsi="黑体" w:eastAsia="黑体"/>
          <w:bCs/>
          <w:color w:val="000000"/>
          <w:sz w:val="32"/>
          <w:szCs w:val="32"/>
          <w:highlight w:val="none"/>
        </w:rPr>
      </w:pPr>
    </w:p>
    <w:p>
      <w:pPr>
        <w:adjustRightInd w:val="0"/>
        <w:snapToGrid w:val="0"/>
        <w:spacing w:line="560" w:lineRule="exact"/>
        <w:outlineLvl w:val="0"/>
        <w:rPr>
          <w:rFonts w:ascii="黑体" w:hAnsi="黑体" w:eastAsia="黑体"/>
          <w:bCs/>
          <w:color w:val="000000"/>
          <w:sz w:val="32"/>
          <w:szCs w:val="32"/>
          <w:highlight w:val="none"/>
        </w:rPr>
      </w:pPr>
      <w:r>
        <w:rPr>
          <w:rFonts w:hint="eastAsia" w:ascii="方正小标宋简体" w:hAnsi="黑体" w:eastAsia="方正小标宋简体"/>
          <w:bCs/>
          <w:color w:val="000000"/>
          <w:sz w:val="28"/>
          <w:szCs w:val="28"/>
          <w:highlight w:val="none"/>
        </w:rPr>
        <w:t>附</w:t>
      </w:r>
      <w:r>
        <w:rPr>
          <w:rFonts w:hint="eastAsia" w:ascii="方正小标宋简体" w:hAnsi="黑体" w:eastAsia="方正小标宋简体"/>
          <w:bCs/>
          <w:color w:val="000000"/>
          <w:sz w:val="28"/>
          <w:szCs w:val="28"/>
          <w:highlight w:val="none"/>
          <w:lang w:val="en-US" w:eastAsia="zh-CN"/>
        </w:rPr>
        <w:t>4</w:t>
      </w:r>
    </w:p>
    <w:p>
      <w:pPr>
        <w:snapToGrid w:val="0"/>
        <w:spacing w:line="560" w:lineRule="exact"/>
        <w:jc w:val="center"/>
        <w:rPr>
          <w:rFonts w:ascii="方正小标宋简体" w:hAnsi="黑体" w:eastAsia="方正小标宋简体" w:cs="黑体"/>
          <w:bCs/>
          <w:color w:val="000000"/>
          <w:sz w:val="28"/>
          <w:szCs w:val="28"/>
          <w:highlight w:val="none"/>
        </w:rPr>
      </w:pPr>
      <w:r>
        <w:rPr>
          <w:rFonts w:hint="eastAsia" w:ascii="方正小标宋简体" w:hAnsi="黑体" w:eastAsia="方正小标宋简体" w:cs="黑体"/>
          <w:bCs/>
          <w:color w:val="000000"/>
          <w:sz w:val="28"/>
          <w:szCs w:val="28"/>
          <w:highlight w:val="none"/>
        </w:rPr>
        <w:t>化妆品注册延续自查情况报告示例</w:t>
      </w:r>
    </w:p>
    <w:p>
      <w:pPr>
        <w:numPr>
          <w:ilvl w:val="0"/>
          <w:numId w:val="5"/>
        </w:numPr>
        <w:adjustRightInd w:val="0"/>
        <w:snapToGrid w:val="0"/>
        <w:spacing w:before="156" w:after="156" w:line="560" w:lineRule="exact"/>
        <w:rPr>
          <w:rFonts w:ascii="Times New Roman" w:hAnsi="Times New Roman" w:eastAsia="仿宋_GB2312" w:cs="Times New Roman"/>
          <w:b/>
          <w:color w:val="000000"/>
          <w:szCs w:val="21"/>
          <w:highlight w:val="none"/>
        </w:rPr>
      </w:pPr>
      <w:r>
        <w:rPr>
          <w:rFonts w:ascii="Times New Roman" w:hAnsi="Times New Roman" w:eastAsia="仿宋_GB2312" w:cs="Times New Roman"/>
          <w:b/>
          <w:color w:val="000000"/>
          <w:szCs w:val="21"/>
          <w:highlight w:val="none"/>
        </w:rPr>
        <w:t>生产（进口）销售证明材料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after="156" w:line="480" w:lineRule="exact"/>
        <w:textAlignment w:val="auto"/>
        <w:rPr>
          <w:rFonts w:eastAsia="仿宋_GB2312"/>
          <w:color w:val="000000"/>
          <w:szCs w:val="21"/>
          <w:highlight w:val="none"/>
        </w:rPr>
      </w:pPr>
      <w:r>
        <w:rPr>
          <w:rFonts w:eastAsia="仿宋_GB2312"/>
          <w:color w:val="000000"/>
          <w:kern w:val="0"/>
          <w:szCs w:val="21"/>
          <w:highlight w:val="none"/>
        </w:rPr>
        <w:t>已上传该产品的生产（进口）销售证明材料。（国产</w:t>
      </w:r>
      <w:r>
        <w:rPr>
          <w:rFonts w:hint="eastAsia" w:eastAsia="仿宋_GB2312"/>
          <w:color w:val="000000"/>
          <w:kern w:val="0"/>
          <w:szCs w:val="21"/>
          <w:highlight w:val="none"/>
        </w:rPr>
        <w:t>特殊</w:t>
      </w:r>
      <w:r>
        <w:rPr>
          <w:rFonts w:eastAsia="仿宋_GB2312"/>
          <w:color w:val="000000"/>
          <w:kern w:val="0"/>
          <w:szCs w:val="21"/>
          <w:highlight w:val="none"/>
        </w:rPr>
        <w:t>化妆品可提供销售记录或销售发票等，进口特殊化妆品可提供报关单或销售记录等。限上一个注册周期内，提交一份或以上证明材料）</w:t>
      </w:r>
    </w:p>
    <w:p>
      <w:pPr>
        <w:keepNext w:val="0"/>
        <w:keepLines w:val="0"/>
        <w:pageBreakBefore w:val="0"/>
        <w:widowControl w:val="0"/>
        <w:kinsoku/>
        <w:wordWrap/>
        <w:overflowPunct/>
        <w:topLinePunct w:val="0"/>
        <w:autoSpaceDE/>
        <w:autoSpaceDN/>
        <w:bidi w:val="0"/>
        <w:spacing w:line="480" w:lineRule="exact"/>
        <w:textAlignment w:val="auto"/>
        <w:rPr>
          <w:rFonts w:eastAsia="仿宋_GB2312"/>
          <w:color w:val="000000"/>
          <w:szCs w:val="21"/>
          <w:highlight w:val="none"/>
        </w:rPr>
      </w:pPr>
      <w:r>
        <w:rPr>
          <w:rFonts w:eastAsia="仿宋_GB2312"/>
          <w:color w:val="000000"/>
          <w:kern w:val="0"/>
          <w:szCs w:val="21"/>
          <w:highlight w:val="none"/>
        </w:rPr>
        <w:t>该产品在上一注册周期内未生产或进口，已按要求进行检验和安全风险评估（附相关检验报告和安全评估资料）</w:t>
      </w:r>
    </w:p>
    <w:p>
      <w:pPr>
        <w:spacing w:line="560" w:lineRule="exact"/>
        <w:rPr>
          <w:rFonts w:eastAsia="仿宋_GB2312"/>
          <w:b/>
          <w:color w:val="000000"/>
          <w:szCs w:val="21"/>
          <w:highlight w:val="none"/>
        </w:rPr>
      </w:pPr>
      <w:r>
        <w:rPr>
          <w:rFonts w:eastAsia="仿宋_GB2312"/>
          <w:b/>
          <w:color w:val="000000"/>
          <w:szCs w:val="21"/>
          <w:highlight w:val="none"/>
        </w:rPr>
        <w:t>2. 监督抽检、查处、召回情况（限上一注册周期）</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260"/>
        <w:gridCol w:w="32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45" w:type="dxa"/>
            <w:vAlign w:val="center"/>
          </w:tcPr>
          <w:p>
            <w:pPr>
              <w:spacing w:line="560" w:lineRule="exact"/>
              <w:jc w:val="center"/>
              <w:rPr>
                <w:rFonts w:eastAsia="仿宋_GB2312"/>
                <w:color w:val="000000"/>
                <w:kern w:val="0"/>
                <w:szCs w:val="21"/>
                <w:highlight w:val="none"/>
              </w:rPr>
            </w:pPr>
            <w:r>
              <w:rPr>
                <w:rFonts w:eastAsia="仿宋_GB2312"/>
                <w:color w:val="000000"/>
                <w:kern w:val="0"/>
                <w:szCs w:val="21"/>
                <w:highlight w:val="none"/>
              </w:rPr>
              <w:t>时间</w:t>
            </w:r>
          </w:p>
        </w:tc>
        <w:tc>
          <w:tcPr>
            <w:tcW w:w="1260" w:type="dxa"/>
            <w:vAlign w:val="center"/>
          </w:tcPr>
          <w:p>
            <w:pPr>
              <w:spacing w:line="560" w:lineRule="exact"/>
              <w:jc w:val="center"/>
              <w:rPr>
                <w:rFonts w:eastAsia="仿宋_GB2312"/>
                <w:color w:val="000000"/>
                <w:kern w:val="0"/>
                <w:szCs w:val="21"/>
                <w:highlight w:val="none"/>
              </w:rPr>
            </w:pPr>
            <w:r>
              <w:rPr>
                <w:rFonts w:eastAsia="仿宋_GB2312"/>
                <w:color w:val="000000"/>
                <w:kern w:val="0"/>
                <w:szCs w:val="21"/>
                <w:highlight w:val="none"/>
              </w:rPr>
              <w:t>情况类型</w:t>
            </w:r>
          </w:p>
        </w:tc>
        <w:tc>
          <w:tcPr>
            <w:tcW w:w="3210" w:type="dxa"/>
            <w:vAlign w:val="center"/>
          </w:tcPr>
          <w:p>
            <w:pPr>
              <w:spacing w:line="560" w:lineRule="exact"/>
              <w:jc w:val="center"/>
              <w:rPr>
                <w:rFonts w:eastAsia="仿宋_GB2312"/>
                <w:color w:val="000000"/>
                <w:kern w:val="0"/>
                <w:szCs w:val="21"/>
                <w:highlight w:val="none"/>
              </w:rPr>
            </w:pPr>
            <w:r>
              <w:rPr>
                <w:rFonts w:eastAsia="仿宋_GB2312"/>
                <w:color w:val="000000"/>
                <w:kern w:val="0"/>
                <w:szCs w:val="21"/>
                <w:highlight w:val="none"/>
              </w:rPr>
              <w:t>情况简述</w:t>
            </w:r>
          </w:p>
        </w:tc>
        <w:tc>
          <w:tcPr>
            <w:tcW w:w="1710" w:type="dxa"/>
            <w:vAlign w:val="center"/>
          </w:tcPr>
          <w:p>
            <w:pPr>
              <w:spacing w:line="560" w:lineRule="exact"/>
              <w:jc w:val="center"/>
              <w:rPr>
                <w:rFonts w:eastAsia="仿宋_GB2312"/>
                <w:color w:val="000000"/>
                <w:kern w:val="0"/>
                <w:szCs w:val="21"/>
                <w:highlight w:val="none"/>
              </w:rPr>
            </w:pPr>
            <w:r>
              <w:rPr>
                <w:rFonts w:eastAsia="仿宋_GB2312"/>
                <w:color w:val="00000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45" w:type="dxa"/>
            <w:vAlign w:val="center"/>
          </w:tcPr>
          <w:p>
            <w:pPr>
              <w:spacing w:line="560" w:lineRule="exact"/>
              <w:jc w:val="center"/>
              <w:rPr>
                <w:rFonts w:eastAsia="仿宋_GB2312"/>
                <w:color w:val="000000"/>
                <w:kern w:val="0"/>
                <w:szCs w:val="21"/>
                <w:highlight w:val="none"/>
              </w:rPr>
            </w:pPr>
            <w:r>
              <w:rPr>
                <w:rFonts w:hint="eastAsia" w:eastAsia="仿宋_GB2312"/>
                <w:color w:val="000000"/>
                <w:kern w:val="0"/>
                <w:szCs w:val="21"/>
                <w:highlight w:val="none"/>
              </w:rPr>
              <w:t>XX年XX月XX日</w:t>
            </w:r>
          </w:p>
        </w:tc>
        <w:tc>
          <w:tcPr>
            <w:tcW w:w="1260" w:type="dxa"/>
            <w:vAlign w:val="center"/>
          </w:tcPr>
          <w:p>
            <w:pPr>
              <w:spacing w:line="560" w:lineRule="exact"/>
              <w:jc w:val="center"/>
              <w:rPr>
                <w:rFonts w:eastAsia="仿宋_GB2312"/>
                <w:color w:val="000000"/>
                <w:kern w:val="0"/>
                <w:szCs w:val="21"/>
                <w:highlight w:val="none"/>
              </w:rPr>
            </w:pPr>
            <w:r>
              <w:rPr>
                <w:rFonts w:eastAsia="仿宋_GB2312"/>
                <w:color w:val="000000"/>
                <w:kern w:val="0"/>
                <w:szCs w:val="21"/>
                <w:highlight w:val="none"/>
              </w:rPr>
              <w:t>监督抽查</w:t>
            </w:r>
          </w:p>
        </w:tc>
        <w:tc>
          <w:tcPr>
            <w:tcW w:w="3210" w:type="dxa"/>
            <w:vAlign w:val="center"/>
          </w:tcPr>
          <w:p>
            <w:pPr>
              <w:spacing w:line="560" w:lineRule="exact"/>
              <w:jc w:val="center"/>
              <w:rPr>
                <w:rFonts w:eastAsia="仿宋_GB2312"/>
                <w:color w:val="000000"/>
                <w:kern w:val="0"/>
                <w:szCs w:val="21"/>
                <w:highlight w:val="none"/>
              </w:rPr>
            </w:pPr>
            <w:r>
              <w:rPr>
                <w:rFonts w:hint="eastAsia" w:eastAsia="仿宋_GB2312"/>
                <w:color w:val="000000"/>
                <w:kern w:val="0"/>
                <w:szCs w:val="21"/>
                <w:highlight w:val="none"/>
              </w:rPr>
              <w:t>......</w:t>
            </w:r>
          </w:p>
        </w:tc>
        <w:tc>
          <w:tcPr>
            <w:tcW w:w="1710" w:type="dxa"/>
            <w:vAlign w:val="center"/>
          </w:tcPr>
          <w:p>
            <w:pPr>
              <w:spacing w:line="560" w:lineRule="exact"/>
              <w:jc w:val="center"/>
              <w:rPr>
                <w:rFonts w:eastAsia="仿宋_GB2312"/>
                <w:color w:val="000000"/>
                <w:kern w:val="0"/>
                <w:szCs w:val="21"/>
                <w:highlight w:val="none"/>
              </w:rPr>
            </w:pPr>
            <w:r>
              <w:rPr>
                <w:rFonts w:hint="eastAsia" w:eastAsia="仿宋_GB2312"/>
                <w:color w:val="00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45" w:type="dxa"/>
            <w:vAlign w:val="center"/>
          </w:tcPr>
          <w:p>
            <w:pPr>
              <w:spacing w:line="560" w:lineRule="exact"/>
              <w:jc w:val="center"/>
              <w:rPr>
                <w:rFonts w:eastAsia="仿宋_GB2312"/>
                <w:color w:val="000000"/>
                <w:kern w:val="0"/>
                <w:szCs w:val="21"/>
                <w:highlight w:val="none"/>
              </w:rPr>
            </w:pPr>
            <w:r>
              <w:rPr>
                <w:rFonts w:hint="eastAsia" w:eastAsia="仿宋_GB2312"/>
                <w:color w:val="000000"/>
                <w:kern w:val="0"/>
                <w:szCs w:val="21"/>
                <w:highlight w:val="none"/>
              </w:rPr>
              <w:t>XX年XX月XX日</w:t>
            </w:r>
          </w:p>
        </w:tc>
        <w:tc>
          <w:tcPr>
            <w:tcW w:w="1260" w:type="dxa"/>
            <w:vAlign w:val="center"/>
          </w:tcPr>
          <w:p>
            <w:pPr>
              <w:spacing w:line="560" w:lineRule="exact"/>
              <w:jc w:val="center"/>
              <w:rPr>
                <w:rFonts w:eastAsia="仿宋_GB2312"/>
                <w:color w:val="000000"/>
                <w:kern w:val="0"/>
                <w:szCs w:val="21"/>
                <w:highlight w:val="none"/>
              </w:rPr>
            </w:pPr>
            <w:r>
              <w:rPr>
                <w:rFonts w:eastAsia="仿宋_GB2312"/>
                <w:color w:val="000000"/>
                <w:kern w:val="0"/>
                <w:szCs w:val="21"/>
                <w:highlight w:val="none"/>
              </w:rPr>
              <w:t>查处</w:t>
            </w:r>
          </w:p>
        </w:tc>
        <w:tc>
          <w:tcPr>
            <w:tcW w:w="3210" w:type="dxa"/>
            <w:vAlign w:val="center"/>
          </w:tcPr>
          <w:p>
            <w:pPr>
              <w:spacing w:line="560" w:lineRule="exact"/>
              <w:jc w:val="center"/>
              <w:rPr>
                <w:rFonts w:eastAsia="仿宋_GB2312"/>
                <w:color w:val="000000"/>
                <w:kern w:val="0"/>
                <w:szCs w:val="21"/>
                <w:highlight w:val="none"/>
              </w:rPr>
            </w:pPr>
            <w:r>
              <w:rPr>
                <w:rFonts w:hint="eastAsia" w:eastAsia="仿宋_GB2312"/>
                <w:color w:val="000000"/>
                <w:kern w:val="0"/>
                <w:szCs w:val="21"/>
                <w:highlight w:val="none"/>
              </w:rPr>
              <w:t>......</w:t>
            </w:r>
          </w:p>
        </w:tc>
        <w:tc>
          <w:tcPr>
            <w:tcW w:w="1710" w:type="dxa"/>
            <w:vAlign w:val="center"/>
          </w:tcPr>
          <w:p>
            <w:pPr>
              <w:spacing w:line="560" w:lineRule="exact"/>
              <w:jc w:val="center"/>
              <w:rPr>
                <w:rFonts w:eastAsia="仿宋_GB2312"/>
                <w:color w:val="000000"/>
                <w:kern w:val="0"/>
                <w:szCs w:val="21"/>
                <w:highlight w:val="none"/>
              </w:rPr>
            </w:pPr>
            <w:r>
              <w:rPr>
                <w:rFonts w:hint="eastAsia" w:eastAsia="仿宋_GB2312"/>
                <w:color w:val="00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845" w:type="dxa"/>
            <w:vAlign w:val="center"/>
          </w:tcPr>
          <w:p>
            <w:pPr>
              <w:spacing w:line="560" w:lineRule="exact"/>
              <w:jc w:val="center"/>
              <w:rPr>
                <w:rFonts w:eastAsia="仿宋_GB2312"/>
                <w:color w:val="000000"/>
                <w:kern w:val="0"/>
                <w:szCs w:val="21"/>
                <w:highlight w:val="none"/>
              </w:rPr>
            </w:pPr>
            <w:r>
              <w:rPr>
                <w:rFonts w:hint="eastAsia" w:eastAsia="仿宋_GB2312"/>
                <w:color w:val="000000"/>
                <w:kern w:val="0"/>
                <w:szCs w:val="21"/>
                <w:highlight w:val="none"/>
              </w:rPr>
              <w:t>XX年XX月XX日</w:t>
            </w:r>
          </w:p>
        </w:tc>
        <w:tc>
          <w:tcPr>
            <w:tcW w:w="1260" w:type="dxa"/>
            <w:vAlign w:val="center"/>
          </w:tcPr>
          <w:p>
            <w:pPr>
              <w:spacing w:line="560" w:lineRule="exact"/>
              <w:jc w:val="center"/>
              <w:rPr>
                <w:rFonts w:eastAsia="仿宋_GB2312"/>
                <w:color w:val="000000"/>
                <w:kern w:val="0"/>
                <w:szCs w:val="21"/>
                <w:highlight w:val="none"/>
              </w:rPr>
            </w:pPr>
            <w:r>
              <w:rPr>
                <w:rFonts w:eastAsia="仿宋_GB2312"/>
                <w:color w:val="000000"/>
                <w:kern w:val="0"/>
                <w:szCs w:val="21"/>
                <w:highlight w:val="none"/>
              </w:rPr>
              <w:t>召回</w:t>
            </w:r>
          </w:p>
        </w:tc>
        <w:tc>
          <w:tcPr>
            <w:tcW w:w="3210" w:type="dxa"/>
            <w:vAlign w:val="center"/>
          </w:tcPr>
          <w:p>
            <w:pPr>
              <w:spacing w:line="560" w:lineRule="exact"/>
              <w:jc w:val="center"/>
              <w:rPr>
                <w:rFonts w:eastAsia="仿宋_GB2312"/>
                <w:color w:val="000000"/>
                <w:kern w:val="0"/>
                <w:szCs w:val="21"/>
                <w:highlight w:val="none"/>
              </w:rPr>
            </w:pPr>
            <w:r>
              <w:rPr>
                <w:rFonts w:hint="eastAsia" w:eastAsia="仿宋_GB2312"/>
                <w:color w:val="000000"/>
                <w:kern w:val="0"/>
                <w:szCs w:val="21"/>
                <w:highlight w:val="none"/>
              </w:rPr>
              <w:t>......</w:t>
            </w:r>
          </w:p>
        </w:tc>
        <w:tc>
          <w:tcPr>
            <w:tcW w:w="1710" w:type="dxa"/>
            <w:vAlign w:val="center"/>
          </w:tcPr>
          <w:p>
            <w:pPr>
              <w:spacing w:line="560" w:lineRule="exact"/>
              <w:jc w:val="center"/>
              <w:rPr>
                <w:rFonts w:eastAsia="仿宋_GB2312"/>
                <w:color w:val="000000"/>
                <w:kern w:val="0"/>
                <w:szCs w:val="21"/>
                <w:highlight w:val="none"/>
              </w:rPr>
            </w:pPr>
            <w:r>
              <w:rPr>
                <w:rFonts w:hint="eastAsia" w:eastAsia="仿宋_GB2312"/>
                <w:color w:val="000000"/>
                <w:kern w:val="0"/>
                <w:szCs w:val="21"/>
                <w:highlight w:val="none"/>
              </w:rPr>
              <w:t>......</w:t>
            </w:r>
          </w:p>
        </w:tc>
      </w:tr>
    </w:tbl>
    <w:p>
      <w:pPr>
        <w:spacing w:line="560" w:lineRule="exact"/>
        <w:jc w:val="left"/>
        <w:rPr>
          <w:rFonts w:eastAsia="仿宋_GB2312"/>
          <w:color w:val="000000"/>
          <w:szCs w:val="21"/>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25" w:type="dxa"/>
            <w:vAlign w:val="center"/>
          </w:tcPr>
          <w:p>
            <w:pPr>
              <w:spacing w:line="560" w:lineRule="exact"/>
              <w:rPr>
                <w:rFonts w:eastAsia="仿宋"/>
                <w:color w:val="000000"/>
                <w:kern w:val="0"/>
                <w:szCs w:val="21"/>
                <w:highlight w:val="none"/>
              </w:rPr>
            </w:pPr>
            <w:r>
              <w:rPr>
                <w:rFonts w:hint="eastAsia" w:eastAsia="仿宋"/>
                <w:color w:val="000000"/>
                <w:kern w:val="0"/>
                <w:szCs w:val="21"/>
                <w:highlight w:val="none"/>
              </w:rPr>
              <w:t>......</w:t>
            </w:r>
          </w:p>
        </w:tc>
      </w:tr>
    </w:tbl>
    <w:p>
      <w:pPr>
        <w:spacing w:line="560" w:lineRule="exact"/>
        <w:jc w:val="left"/>
        <w:rPr>
          <w:rFonts w:eastAsia="仿宋_GB2312"/>
          <w:i/>
          <w:color w:val="000000"/>
          <w:szCs w:val="21"/>
          <w:highlight w:val="none"/>
        </w:rPr>
      </w:pPr>
      <w:r>
        <w:rPr>
          <w:rFonts w:eastAsia="仿宋_GB2312"/>
          <w:i/>
          <w:color w:val="000000"/>
          <w:szCs w:val="21"/>
          <w:highlight w:val="none"/>
        </w:rPr>
        <w:t>（可附相关资料）</w:t>
      </w:r>
    </w:p>
    <w:p>
      <w:pPr>
        <w:spacing w:line="560" w:lineRule="exact"/>
        <w:jc w:val="left"/>
        <w:rPr>
          <w:rFonts w:eastAsia="仿宋_GB2312"/>
          <w:color w:val="000000"/>
          <w:szCs w:val="21"/>
          <w:highlight w:val="none"/>
        </w:rPr>
      </w:pPr>
      <w:r>
        <w:rPr>
          <w:rFonts w:eastAsia="仿宋_GB2312"/>
          <w:b/>
          <w:color w:val="000000"/>
          <w:szCs w:val="21"/>
          <w:highlight w:val="none"/>
        </w:rPr>
        <w:t>3.</w:t>
      </w:r>
      <w:r>
        <w:rPr>
          <w:rFonts w:hint="eastAsia" w:eastAsia="仿宋_GB2312"/>
          <w:b/>
          <w:color w:val="000000"/>
          <w:szCs w:val="21"/>
          <w:highlight w:val="none"/>
        </w:rPr>
        <w:t>该产品不良反应统计分析情况及采取措施</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25" w:type="dxa"/>
            <w:vAlign w:val="center"/>
          </w:tcPr>
          <w:p>
            <w:pPr>
              <w:spacing w:line="560" w:lineRule="exact"/>
              <w:rPr>
                <w:rFonts w:eastAsia="仿宋"/>
                <w:color w:val="000000"/>
                <w:kern w:val="0"/>
                <w:szCs w:val="21"/>
                <w:highlight w:val="none"/>
              </w:rPr>
            </w:pPr>
            <w:r>
              <w:rPr>
                <w:rFonts w:hint="eastAsia" w:eastAsia="仿宋"/>
                <w:color w:val="000000"/>
                <w:kern w:val="0"/>
                <w:szCs w:val="21"/>
                <w:highlight w:val="none"/>
              </w:rPr>
              <w:t>......</w:t>
            </w:r>
          </w:p>
        </w:tc>
      </w:tr>
    </w:tbl>
    <w:p>
      <w:pPr>
        <w:spacing w:line="560" w:lineRule="exact"/>
        <w:jc w:val="left"/>
        <w:rPr>
          <w:rFonts w:eastAsia="仿宋_GB2312"/>
          <w:i/>
          <w:color w:val="000000"/>
          <w:szCs w:val="21"/>
          <w:highlight w:val="none"/>
        </w:rPr>
      </w:pPr>
      <w:r>
        <w:rPr>
          <w:rFonts w:eastAsia="仿宋_GB2312"/>
          <w:i/>
          <w:color w:val="000000"/>
          <w:szCs w:val="21"/>
          <w:highlight w:val="none"/>
        </w:rPr>
        <w:t>（可附相关资料）</w:t>
      </w:r>
    </w:p>
    <w:p>
      <w:pPr>
        <w:numPr>
          <w:ilvl w:val="0"/>
          <w:numId w:val="6"/>
        </w:numPr>
        <w:spacing w:line="560" w:lineRule="exact"/>
        <w:ind w:firstLine="422"/>
        <w:rPr>
          <w:rFonts w:eastAsia="仿宋_GB2312"/>
          <w:b/>
          <w:color w:val="000000"/>
          <w:szCs w:val="21"/>
          <w:highlight w:val="none"/>
        </w:rPr>
      </w:pPr>
      <w:r>
        <w:rPr>
          <w:rFonts w:eastAsia="仿宋_GB2312"/>
          <w:b/>
          <w:color w:val="000000"/>
          <w:szCs w:val="21"/>
          <w:highlight w:val="none"/>
        </w:rPr>
        <w:t>其他需要说明的内容</w:t>
      </w:r>
      <w:r>
        <w:rPr>
          <w:rFonts w:hint="eastAsia" w:eastAsia="仿宋_GB2312"/>
          <w:b/>
          <w:color w:val="000000"/>
          <w:szCs w:val="21"/>
          <w:highlight w:val="none"/>
        </w:rPr>
        <w:t>。</w:t>
      </w:r>
    </w:p>
    <w:p>
      <w:pPr>
        <w:spacing w:line="560" w:lineRule="exact"/>
        <w:rPr>
          <w:rFonts w:eastAsia="仿宋_GB2312"/>
          <w:color w:val="000000"/>
          <w:kern w:val="0"/>
          <w:szCs w:val="21"/>
          <w:highlight w:val="none"/>
        </w:rPr>
      </w:pPr>
      <w:r>
        <w:rPr>
          <w:rFonts w:hint="eastAsia" w:eastAsia="仿宋_GB2312"/>
          <w:color w:val="000000"/>
          <w:kern w:val="0"/>
          <w:szCs w:val="21"/>
          <w:highlight w:val="none"/>
        </w:rPr>
        <w:t>企业依据实际情况填写。</w:t>
      </w:r>
    </w:p>
    <w:p>
      <w:pPr>
        <w:adjustRightInd w:val="0"/>
        <w:snapToGrid w:val="0"/>
        <w:spacing w:line="500" w:lineRule="exact"/>
        <w:outlineLvl w:val="0"/>
        <w:rPr>
          <w:rFonts w:hint="eastAsia" w:ascii="方正小标宋简体" w:hAnsi="黑体" w:eastAsia="方正小标宋简体"/>
          <w:bCs/>
          <w:color w:val="000000"/>
          <w:sz w:val="28"/>
          <w:szCs w:val="28"/>
          <w:highlight w:val="none"/>
          <w:lang w:eastAsia="zh-CN"/>
        </w:rPr>
      </w:pPr>
      <w:r>
        <w:rPr>
          <w:rFonts w:hint="eastAsia" w:ascii="方正小标宋简体" w:hAnsi="黑体" w:eastAsia="方正小标宋简体"/>
          <w:bCs/>
          <w:color w:val="000000"/>
          <w:sz w:val="28"/>
          <w:szCs w:val="28"/>
          <w:highlight w:val="none"/>
        </w:rPr>
        <w:t>附</w:t>
      </w:r>
      <w:r>
        <w:rPr>
          <w:rFonts w:hint="eastAsia" w:ascii="方正小标宋简体" w:hAnsi="黑体" w:eastAsia="方正小标宋简体"/>
          <w:bCs/>
          <w:color w:val="000000"/>
          <w:sz w:val="28"/>
          <w:szCs w:val="28"/>
          <w:highlight w:val="none"/>
          <w:lang w:val="en-US" w:eastAsia="zh-CN"/>
        </w:rPr>
        <w:t>5</w:t>
      </w:r>
    </w:p>
    <w:p>
      <w:pPr>
        <w:adjustRightInd w:val="0"/>
        <w:snapToGrid w:val="0"/>
        <w:spacing w:line="500" w:lineRule="exact"/>
        <w:jc w:val="center"/>
        <w:outlineLvl w:val="0"/>
        <w:rPr>
          <w:rFonts w:ascii="方正小标宋简体" w:hAnsi="黑体" w:eastAsia="方正小标宋简体"/>
          <w:bCs/>
          <w:color w:val="000000"/>
          <w:sz w:val="28"/>
          <w:szCs w:val="28"/>
          <w:highlight w:val="none"/>
        </w:rPr>
      </w:pPr>
      <w:r>
        <w:rPr>
          <w:rFonts w:hint="eastAsia" w:ascii="方正小标宋简体" w:hAnsi="黑体" w:eastAsia="方正小标宋简体"/>
          <w:bCs/>
          <w:color w:val="000000"/>
          <w:sz w:val="28"/>
          <w:szCs w:val="28"/>
          <w:highlight w:val="none"/>
        </w:rPr>
        <w:t>办理流程</w:t>
      </w:r>
    </w:p>
    <w:p>
      <w:pPr>
        <w:spacing w:line="360" w:lineRule="atLeast"/>
        <w:rPr>
          <w:rFonts w:ascii="Times New Roman" w:hAnsi="Times New Roman"/>
          <w:color w:val="000000"/>
          <w:kern w:val="0"/>
          <w:highlight w:val="none"/>
        </w:rPr>
      </w:pPr>
    </w:p>
    <w:p>
      <w:pPr>
        <w:spacing w:line="360" w:lineRule="atLeast"/>
        <w:rPr>
          <w:rFonts w:ascii="Times New Roman" w:hAnsi="Times New Roman"/>
          <w:color w:val="000000"/>
          <w:kern w:val="0"/>
          <w:highlight w:val="none"/>
        </w:rPr>
      </w:pPr>
      <w:r>
        <w:rPr>
          <w:rFonts w:ascii="Times New Roman" w:hAnsi="Times New Roman"/>
          <w:color w:val="000000"/>
          <w:kern w:val="0"/>
          <w:highlight w:val="none"/>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187960</wp:posOffset>
                </wp:positionV>
                <wp:extent cx="995680" cy="0"/>
                <wp:effectExtent l="0" t="38100" r="13970" b="38100"/>
                <wp:wrapNone/>
                <wp:docPr id="109" name="直接箭头连接符 109"/>
                <wp:cNvGraphicFramePr/>
                <a:graphic xmlns:a="http://schemas.openxmlformats.org/drawingml/2006/main">
                  <a:graphicData uri="http://schemas.microsoft.com/office/word/2010/wordprocessingShape">
                    <wps:wsp>
                      <wps:cNvCnPr/>
                      <wps:spPr>
                        <a:xfrm>
                          <a:off x="0" y="0"/>
                          <a:ext cx="995680" cy="0"/>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6pt;margin-top:14.8pt;height:0pt;width:78.4pt;z-index:251673600;mso-width-relative:page;mso-height-relative:page;" filled="f" stroked="t" coordsize="21600,21600" o:gfxdata="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5b8RJNYAAAAIAQAADwAAAAAAAAABACAAAAA4&#10;AAAAZHJzL2Rvd25yZXYueG1sUEsBAhQAFAAAAAgAh07iQOBWp9L2AQAAuAMAAA4AAAAAAAAAAQAg&#10;AAAAOwEAAGRycy9lMm9Eb2MueG1sUEsFBgAAAAAGAAYAWQEAAKMFAAAAAA==&#10;">
                <v:fill on="f" focussize="0,0"/>
                <v:stroke color="#000000 [3200]" joinstyle="round" endarrow="block"/>
                <v:imagedata o:title=""/>
                <o:lock v:ext="edit" aspectratio="f"/>
              </v:shape>
            </w:pict>
          </mc:Fallback>
        </mc:AlternateContent>
      </w:r>
      <w:r>
        <w:rPr>
          <w:rFonts w:ascii="Times New Roman" w:hAnsi="Times New Roman"/>
          <w:color w:val="000000"/>
          <w:kern w:val="0"/>
          <w:highlight w:val="none"/>
        </w:rPr>
        <mc:AlternateContent>
          <mc:Choice Requires="wps">
            <w:drawing>
              <wp:anchor distT="0" distB="0" distL="114300" distR="114300" simplePos="0" relativeHeight="251664384" behindDoc="0" locked="0" layoutInCell="1" allowOverlap="1">
                <wp:simplePos x="0" y="0"/>
                <wp:positionH relativeFrom="column">
                  <wp:posOffset>121920</wp:posOffset>
                </wp:positionH>
                <wp:positionV relativeFrom="paragraph">
                  <wp:posOffset>187960</wp:posOffset>
                </wp:positionV>
                <wp:extent cx="0" cy="2080260"/>
                <wp:effectExtent l="4445" t="0" r="14605" b="15240"/>
                <wp:wrapNone/>
                <wp:docPr id="110" name="直接连接符 110"/>
                <wp:cNvGraphicFramePr/>
                <a:graphic xmlns:a="http://schemas.openxmlformats.org/drawingml/2006/main">
                  <a:graphicData uri="http://schemas.microsoft.com/office/word/2010/wordprocessingShape">
                    <wps:wsp>
                      <wps:cNvCnPr/>
                      <wps:spPr>
                        <a:xfrm>
                          <a:off x="0" y="0"/>
                          <a:ext cx="0" cy="2080260"/>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6pt;margin-top:14.8pt;height:163.8pt;width:0pt;z-index:251664384;mso-width-relative:page;mso-height-relative:page;" filled="f" stroked="t" coordsize="21600,21600" o:gfxdata="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k1cE&#10;qdUAAAAIAQAADwAAAAAAAAABACAAAAA4AAAAZHJzL2Rvd25yZXYueG1sUEsBAhQAFAAAAAgAh07i&#10;QO8NUB7WAQAAiQMAAA4AAAAAAAAAAQAgAAAAOgEAAGRycy9lMm9Eb2MueG1sUEsFBgAAAAAGAAYA&#10;WQEAAIIFAAAAAA==&#10;">
                <v:fill on="f" focussize="0,0"/>
                <v:stroke color="#000000 [3200]" joinstyle="round"/>
                <v:imagedata o:title=""/>
                <o:lock v:ext="edit" aspectratio="f"/>
              </v:line>
            </w:pict>
          </mc:Fallback>
        </mc:AlternateContent>
      </w:r>
      <w:r>
        <w:rPr>
          <w:rFonts w:ascii="Calibri" w:hAnsi="Calibri"/>
          <w:highlight w:val="none"/>
        </w:rPr>
        <mc:AlternateContent>
          <mc:Choice Requires="wps">
            <w:drawing>
              <wp:anchor distT="0" distB="0" distL="114300" distR="114300" simplePos="0" relativeHeight="251659264" behindDoc="0" locked="0" layoutInCell="1" allowOverlap="1">
                <wp:simplePos x="0" y="0"/>
                <wp:positionH relativeFrom="column">
                  <wp:posOffset>1115060</wp:posOffset>
                </wp:positionH>
                <wp:positionV relativeFrom="paragraph">
                  <wp:posOffset>20955</wp:posOffset>
                </wp:positionV>
                <wp:extent cx="2936240" cy="306705"/>
                <wp:effectExtent l="4445" t="4445" r="12065" b="12700"/>
                <wp:wrapNone/>
                <wp:docPr id="112" name="文本框 112"/>
                <wp:cNvGraphicFramePr/>
                <a:graphic xmlns:a="http://schemas.openxmlformats.org/drawingml/2006/main">
                  <a:graphicData uri="http://schemas.microsoft.com/office/word/2010/wordprocessingShape">
                    <wps:wsp>
                      <wps:cNvSpPr txBox="true">
                        <a:spLocks noChangeArrowheads="true"/>
                      </wps:cNvSpPr>
                      <wps:spPr bwMode="auto">
                        <a:xfrm>
                          <a:off x="0" y="0"/>
                          <a:ext cx="2936529" cy="306705"/>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szCs w:val="21"/>
                              </w:rPr>
                              <w:t>申请人系统提交注册申请</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87.8pt;margin-top:1.65pt;height:24.15pt;width:231.2pt;z-index:251659264;mso-width-relative:page;mso-height-relative:page;" fillcolor="#FFFFFF" filled="t" stroked="t" coordsize="21600,21600" o:gfxdata="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WjMBm1wAAAAgBAAAPAAAAAAAA&#10;AAEAIAAAADgAAABkcnMvZG93bnJldi54bWxQSwECFAAUAAAACACHTuJALHu0DDYCAABYBAAADgAA&#10;AAAAAAABACAAAAA8AQAAZHJzL2Uyb0RvYy54bWxQSwUGAAAAAAYABgBZAQAA5AU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szCs w:val="21"/>
                        </w:rPr>
                        <w:t>申请人系统提交注册申请</w:t>
                      </w:r>
                    </w:p>
                  </w:txbxContent>
                </v:textbox>
              </v:shape>
            </w:pict>
          </mc:Fallback>
        </mc:AlternateContent>
      </w:r>
    </w:p>
    <w:p>
      <w:pPr>
        <w:spacing w:line="360" w:lineRule="atLeast"/>
        <w:rPr>
          <w:rFonts w:ascii="Times New Roman" w:hAnsi="Times New Roman"/>
          <w:color w:val="000000"/>
          <w:kern w:val="0"/>
          <w:highlight w:val="none"/>
        </w:rPr>
      </w:pPr>
    </w:p>
    <w:p>
      <w:pPr>
        <w:spacing w:line="360" w:lineRule="atLeast"/>
        <w:rPr>
          <w:rFonts w:ascii="Times New Roman" w:hAnsi="Times New Roman"/>
          <w:color w:val="000000"/>
          <w:kern w:val="0"/>
          <w:highlight w:val="none"/>
        </w:rPr>
      </w:pPr>
      <w:r>
        <w:rPr>
          <w:rFonts w:ascii="Calibri" w:hAnsi="Calibri"/>
          <w:highlight w:val="none"/>
        </w:rPr>
        <mc:AlternateContent>
          <mc:Choice Requires="wps">
            <w:drawing>
              <wp:anchor distT="0" distB="0" distL="114300" distR="114300" simplePos="0" relativeHeight="251669504" behindDoc="0" locked="0" layoutInCell="1" allowOverlap="1">
                <wp:simplePos x="0" y="0"/>
                <wp:positionH relativeFrom="column">
                  <wp:posOffset>2461260</wp:posOffset>
                </wp:positionH>
                <wp:positionV relativeFrom="paragraph">
                  <wp:posOffset>-1905</wp:posOffset>
                </wp:positionV>
                <wp:extent cx="259715" cy="635"/>
                <wp:effectExtent l="38100" t="0" r="37465" b="6985"/>
                <wp:wrapNone/>
                <wp:docPr id="114" name="肘形连接符 114"/>
                <wp:cNvGraphicFramePr/>
                <a:graphic xmlns:a="http://schemas.openxmlformats.org/drawingml/2006/main">
                  <a:graphicData uri="http://schemas.microsoft.com/office/word/2010/wordprocessingShape">
                    <wps:wsp>
                      <wps:cNvCnPr>
                        <a:cxnSpLocks noChangeShapeType="true"/>
                      </wps:cNvCnPr>
                      <wps:spPr bwMode="auto">
                        <a:xfrm rot="5400000">
                          <a:off x="0" y="0"/>
                          <a:ext cx="259715" cy="635"/>
                        </a:xfrm>
                        <a:prstGeom prst="bentConnector3">
                          <a:avLst>
                            <a:gd name="adj1" fmla="val 50000"/>
                          </a:avLst>
                        </a:prstGeom>
                        <a:noFill/>
                        <a:ln w="9525">
                          <a:solidFill>
                            <a:srgbClr val="000000"/>
                          </a:solidFill>
                          <a:miter lim="800000"/>
                          <a:tailEnd type="triangle" w="med" len="med"/>
                        </a:ln>
                        <a:effectLst/>
                      </wps:spPr>
                      <wps:bodyPr/>
                    </wps:wsp>
                  </a:graphicData>
                </a:graphic>
              </wp:anchor>
            </w:drawing>
          </mc:Choice>
          <mc:Fallback>
            <w:pict>
              <v:shape id="_x0000_s1026" o:spid="_x0000_s1026" o:spt="34" type="#_x0000_t34" style="position:absolute;left:0pt;margin-left:193.8pt;margin-top:-0.15pt;height:0.05pt;width:20.45pt;rotation:5898240f;z-index:251669504;mso-width-relative:page;mso-height-relative:page;" filled="f" stroked="t" coordsize="21600,21600" o:gfxdata="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AiY0e3UAAAABwEAAA8AAAAAAAAAAQAgAAAAOAAAAGRycy9kb3ducmV2LnhtbFBL&#10;AQIUABQAAAAIAIdO4kA09LY3HQIAAPIDAAAOAAAAAAAAAAEAIAAAADkBAABkcnMvZTJvRG9jLnht&#10;bFBLBQYAAAAABgAGAFkBAADIBQAAAAA=&#10;" adj="10800">
                <v:fill on="f" focussize="0,0"/>
                <v:stroke color="#000000" miterlimit="8" joinstyle="miter" endarrow="block"/>
                <v:imagedata o:title=""/>
                <o:lock v:ext="edit" aspectratio="f"/>
              </v:shape>
            </w:pict>
          </mc:Fallback>
        </mc:AlternateContent>
      </w:r>
      <w:r>
        <w:rPr>
          <w:rFonts w:ascii="Calibri" w:hAnsi="Calibri"/>
          <w:highlight w:val="none"/>
        </w:rPr>
        <mc:AlternateContent>
          <mc:Choice Requires="wps">
            <w:drawing>
              <wp:anchor distT="0" distB="0" distL="114300" distR="114300" simplePos="0" relativeHeight="251660288" behindDoc="0" locked="0" layoutInCell="1" allowOverlap="1">
                <wp:simplePos x="0" y="0"/>
                <wp:positionH relativeFrom="column">
                  <wp:posOffset>1052830</wp:posOffset>
                </wp:positionH>
                <wp:positionV relativeFrom="paragraph">
                  <wp:posOffset>139065</wp:posOffset>
                </wp:positionV>
                <wp:extent cx="2971165" cy="276225"/>
                <wp:effectExtent l="4445" t="4445" r="15240" b="5080"/>
                <wp:wrapNone/>
                <wp:docPr id="115" name="文本框 115"/>
                <wp:cNvGraphicFramePr/>
                <a:graphic xmlns:a="http://schemas.openxmlformats.org/drawingml/2006/main">
                  <a:graphicData uri="http://schemas.microsoft.com/office/word/2010/wordprocessingShape">
                    <wps:wsp>
                      <wps:cNvSpPr txBox="true">
                        <a:spLocks noChangeArrowheads="true"/>
                      </wps:cNvSpPr>
                      <wps:spPr bwMode="auto">
                        <a:xfrm>
                          <a:off x="0" y="0"/>
                          <a:ext cx="2971165" cy="276225"/>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szCs w:val="21"/>
                              </w:rPr>
                              <w:t>受理机构做出受理决定</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82.9pt;margin-top:10.95pt;height:21.75pt;width:233.95pt;z-index:251660288;mso-width-relative:page;mso-height-relative:page;" fillcolor="#FFFFFF" filled="t" stroked="t" coordsize="21600,21600" o:gfxdata="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698lP9kAAAAJAQAADwAAAAAA&#10;AAABACAAAAA4AAAAZHJzL2Rvd25yZXYueG1sUEsBAhQAFAAAAAgAh07iQPqknsM1AgAAWAQAAA4A&#10;AAAAAAAAAQAgAAAAPgEAAGRycy9lMm9Eb2MueG1sUEsFBgAAAAAGAAYAWQEAAOUFA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szCs w:val="21"/>
                        </w:rPr>
                        <w:t>受理机构做出受理决定</w:t>
                      </w:r>
                    </w:p>
                  </w:txbxContent>
                </v:textbox>
              </v:shape>
            </w:pict>
          </mc:Fallback>
        </mc:AlternateContent>
      </w:r>
    </w:p>
    <w:p>
      <w:pPr>
        <w:spacing w:line="360" w:lineRule="atLeast"/>
        <w:rPr>
          <w:rFonts w:ascii="Times New Roman" w:hAnsi="Times New Roman"/>
          <w:color w:val="000000"/>
          <w:kern w:val="0"/>
          <w:highlight w:val="none"/>
        </w:rPr>
      </w:pPr>
      <w:r>
        <w:rPr>
          <w:rFonts w:ascii="Times New Roman" w:hAnsi="Times New Roman"/>
          <w:color w:val="000000"/>
          <w:kern w:val="0"/>
          <w:highlight w:val="none"/>
        </w:rPr>
        <mc:AlternateContent>
          <mc:Choice Requires="wps">
            <w:drawing>
              <wp:anchor distT="0" distB="0" distL="114300" distR="114300" simplePos="0" relativeHeight="251667456" behindDoc="0" locked="0" layoutInCell="1" allowOverlap="1">
                <wp:simplePos x="0" y="0"/>
                <wp:positionH relativeFrom="column">
                  <wp:posOffset>2591435</wp:posOffset>
                </wp:positionH>
                <wp:positionV relativeFrom="paragraph">
                  <wp:posOffset>172720</wp:posOffset>
                </wp:positionV>
                <wp:extent cx="0" cy="187325"/>
                <wp:effectExtent l="5080" t="0" r="13970" b="3175"/>
                <wp:wrapNone/>
                <wp:docPr id="116" name="直接连接符 116"/>
                <wp:cNvGraphicFramePr/>
                <a:graphic xmlns:a="http://schemas.openxmlformats.org/drawingml/2006/main">
                  <a:graphicData uri="http://schemas.microsoft.com/office/word/2010/wordprocessingShape">
                    <wps:wsp>
                      <wps:cNvCnPr/>
                      <wps:spPr>
                        <a:xfrm>
                          <a:off x="0" y="0"/>
                          <a:ext cx="0" cy="187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4.05pt;margin-top:13.6pt;height:14.75pt;width:0pt;z-index:251667456;mso-width-relative:page;mso-height-relative:page;" filled="f" stroked="t" coordsize="21600,21600" o:gfxdata="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gASjW&#10;1gAAAAkBAAAPAAAAAAAAAAEAIAAAADgAAABkcnMvZG93bnJldi54bWxQSwECFAAUAAAACACHTuJA&#10;+zwc0tQBAACIAwAADgAAAAAAAAABACAAAAA7AQAAZHJzL2Uyb0RvYy54bWxQSwUGAAAAAAYABgBZ&#10;AQAAgQUAAAAA&#10;">
                <v:fill on="f" focussize="0,0"/>
                <v:stroke color="#000000 [3200]" joinstyle="round"/>
                <v:imagedata o:title=""/>
                <o:lock v:ext="edit" aspectratio="f"/>
              </v:line>
            </w:pict>
          </mc:Fallback>
        </mc:AlternateContent>
      </w:r>
    </w:p>
    <w:p>
      <w:pPr>
        <w:spacing w:line="360" w:lineRule="atLeast"/>
        <w:rPr>
          <w:rFonts w:ascii="Times New Roman" w:hAnsi="Times New Roman"/>
          <w:color w:val="000000"/>
          <w:kern w:val="0"/>
          <w:highlight w:val="none"/>
        </w:rPr>
      </w:pPr>
      <w:r>
        <w:rPr>
          <w:rFonts w:ascii="Times New Roman" w:hAnsi="Times New Roman"/>
          <w:color w:val="000000"/>
          <w:kern w:val="0"/>
          <w:highlight w:val="none"/>
        </w:rPr>
        <mc:AlternateContent>
          <mc:Choice Requires="wps">
            <w:drawing>
              <wp:anchor distT="0" distB="0" distL="114300" distR="114300" simplePos="0" relativeHeight="251670528" behindDoc="0" locked="0" layoutInCell="1" allowOverlap="1">
                <wp:simplePos x="0" y="0"/>
                <wp:positionH relativeFrom="column">
                  <wp:posOffset>1264920</wp:posOffset>
                </wp:positionH>
                <wp:positionV relativeFrom="paragraph">
                  <wp:posOffset>131445</wp:posOffset>
                </wp:positionV>
                <wp:extent cx="2540000" cy="0"/>
                <wp:effectExtent l="0" t="0" r="0" b="0"/>
                <wp:wrapNone/>
                <wp:docPr id="120" name="直接连接符 120"/>
                <wp:cNvGraphicFramePr/>
                <a:graphic xmlns:a="http://schemas.openxmlformats.org/drawingml/2006/main">
                  <a:graphicData uri="http://schemas.microsoft.com/office/word/2010/wordprocessingShape">
                    <wps:wsp>
                      <wps:cNvCnPr/>
                      <wps:spPr>
                        <a:xfrm>
                          <a:off x="0" y="0"/>
                          <a:ext cx="25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9.6pt;margin-top:10.35pt;height:0pt;width:200pt;z-index:251670528;mso-width-relative:page;mso-height-relative:page;" filled="f" stroked="t" coordsize="21600,21600" o:gfxdata="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9sBHNQA&#10;AAAJAQAADwAAAAAAAAABACAAAAA4AAAAZHJzL2Rvd25yZXYueG1sUEsBAhQAFAAAAAgAh07iQPY/&#10;YNzUAQAAiQMAAA4AAAAAAAAAAQAgAAAAOQEAAGRycy9lMm9Eb2MueG1sUEsFBgAAAAAGAAYAWQEA&#10;AH8FAAAAAA==&#10;">
                <v:fill on="f" focussize="0,0"/>
                <v:stroke color="#000000 [3200]" joinstyle="round"/>
                <v:imagedata o:title=""/>
                <o:lock v:ext="edit" aspectratio="f"/>
              </v:line>
            </w:pict>
          </mc:Fallback>
        </mc:AlternateContent>
      </w:r>
    </w:p>
    <w:p>
      <w:pPr>
        <w:spacing w:line="360" w:lineRule="atLeast"/>
        <w:rPr>
          <w:rFonts w:ascii="Times New Roman" w:hAnsi="Times New Roman"/>
          <w:color w:val="000000"/>
          <w:kern w:val="0"/>
          <w:highlight w:val="none"/>
        </w:rPr>
      </w:pPr>
      <w:r>
        <w:rPr>
          <w:rFonts w:ascii="Times New Roman" w:hAnsi="Times New Roman"/>
          <w:color w:val="000000"/>
          <w:kern w:val="0"/>
          <w:highlight w:val="none"/>
        </w:rPr>
        <mc:AlternateContent>
          <mc:Choice Requires="wps">
            <w:drawing>
              <wp:anchor distT="0" distB="0" distL="114300" distR="114300" simplePos="0" relativeHeight="251662336" behindDoc="0" locked="0" layoutInCell="1" allowOverlap="1">
                <wp:simplePos x="0" y="0"/>
                <wp:positionH relativeFrom="column">
                  <wp:posOffset>3581400</wp:posOffset>
                </wp:positionH>
                <wp:positionV relativeFrom="paragraph">
                  <wp:posOffset>167640</wp:posOffset>
                </wp:positionV>
                <wp:extent cx="441960" cy="269240"/>
                <wp:effectExtent l="4445" t="5080" r="10795" b="11430"/>
                <wp:wrapNone/>
                <wp:docPr id="122" name="文本框 122"/>
                <wp:cNvGraphicFramePr/>
                <a:graphic xmlns:a="http://schemas.openxmlformats.org/drawingml/2006/main">
                  <a:graphicData uri="http://schemas.microsoft.com/office/word/2010/wordprocessingShape">
                    <wps:wsp>
                      <wps:cNvSpPr txBox="true"/>
                      <wps:spPr>
                        <a:xfrm>
                          <a:off x="0" y="0"/>
                          <a:ext cx="441960" cy="26924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通过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2pt;margin-top:13.2pt;height:21.2pt;width:34.8pt;z-index:251662336;mso-width-relative:page;mso-height-relative:page;" fillcolor="#FFFFFF [3201]" filled="t" stroked="t" coordsize="21600,21600" o:gfxdata="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bQLC52QAAAAkBAAAPAAAAAAAAAAEAIAAAADgAAABkcnMvZG93bnJldi54bWxQSwECFAAU&#10;AAAACACHTuJALOicfUwCAACMBAAADgAAAAAAAAABACAAAAA+AQAAZHJzL2Uyb0RvYy54bWxQSwUG&#10;AAAAAAYABgBZAQAA/AUAAAAA&#10;">
                <v:fill on="t" focussize="0,0"/>
                <v:stroke color="#000000 [3204]" joinstyle="round"/>
                <v:imagedata o:title=""/>
                <o:lock v:ext="edit" aspectratio="f"/>
                <v:textbox>
                  <w:txbxContent>
                    <w:p>
                      <w:pPr>
                        <w:rPr>
                          <w:sz w:val="18"/>
                          <w:szCs w:val="18"/>
                        </w:rPr>
                      </w:pPr>
                      <w:r>
                        <w:rPr>
                          <w:rFonts w:hint="eastAsia"/>
                          <w:sz w:val="18"/>
                          <w:szCs w:val="18"/>
                        </w:rPr>
                        <w:t>通过</w:t>
                      </w:r>
                    </w:p>
                  </w:txbxContent>
                </v:textbox>
              </v:shape>
            </w:pict>
          </mc:Fallback>
        </mc:AlternateContent>
      </w:r>
      <w:r>
        <w:rPr>
          <w:rFonts w:ascii="Times New Roman" w:hAnsi="Times New Roman"/>
          <w:color w:val="000000"/>
          <w:kern w:val="0"/>
          <w:highlight w:val="none"/>
        </w:rPr>
        <mc:AlternateContent>
          <mc:Choice Requires="wps">
            <w:drawing>
              <wp:anchor distT="0" distB="0" distL="114300" distR="114300" simplePos="0" relativeHeight="251661312" behindDoc="0" locked="0" layoutInCell="1" allowOverlap="1">
                <wp:simplePos x="0" y="0"/>
                <wp:positionH relativeFrom="column">
                  <wp:posOffset>981075</wp:posOffset>
                </wp:positionH>
                <wp:positionV relativeFrom="paragraph">
                  <wp:posOffset>163195</wp:posOffset>
                </wp:positionV>
                <wp:extent cx="538480" cy="269240"/>
                <wp:effectExtent l="4445" t="4445" r="9525" b="12065"/>
                <wp:wrapNone/>
                <wp:docPr id="126" name="文本框 126"/>
                <wp:cNvGraphicFramePr/>
                <a:graphic xmlns:a="http://schemas.openxmlformats.org/drawingml/2006/main">
                  <a:graphicData uri="http://schemas.microsoft.com/office/word/2010/wordprocessingShape">
                    <wps:wsp>
                      <wps:cNvSpPr txBox="true"/>
                      <wps:spPr>
                        <a:xfrm>
                          <a:off x="0" y="0"/>
                          <a:ext cx="538480" cy="26924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不通过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7.25pt;margin-top:12.85pt;height:21.2pt;width:42.4pt;z-index:251661312;mso-width-relative:page;mso-height-relative:page;" fillcolor="#FFFFFF [3201]" filled="t" stroked="t" coordsize="21600,21600" o:gfxdata="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ZCm/1dkAAAAJAQAADwAAAAAAAAABACAAAAA4AAAAZHJzL2Rvd25yZXYueG1sUEsBAhQA&#10;FAAAAAgAh07iQKMq8F5NAgAAjAQAAA4AAAAAAAAAAQAgAAAAPgEAAGRycy9lMm9Eb2MueG1sUEsF&#10;BgAAAAAGAAYAWQEAAP0FAAAAAA==&#10;">
                <v:fill on="t" focussize="0,0"/>
                <v:stroke color="#000000 [3204]" joinstyle="round"/>
                <v:imagedata o:title=""/>
                <o:lock v:ext="edit" aspectratio="f"/>
                <v:textbox>
                  <w:txbxContent>
                    <w:p>
                      <w:pPr>
                        <w:rPr>
                          <w:sz w:val="18"/>
                          <w:szCs w:val="18"/>
                        </w:rPr>
                      </w:pPr>
                      <w:r>
                        <w:rPr>
                          <w:rFonts w:hint="eastAsia"/>
                          <w:sz w:val="18"/>
                          <w:szCs w:val="18"/>
                        </w:rPr>
                        <w:t>不通过</w:t>
                      </w:r>
                    </w:p>
                  </w:txbxContent>
                </v:textbox>
              </v:shape>
            </w:pict>
          </mc:Fallback>
        </mc:AlternateContent>
      </w:r>
      <w:r>
        <w:rPr>
          <w:rFonts w:ascii="Calibri" w:hAnsi="Calibri"/>
          <w:highlight w:val="none"/>
        </w:rPr>
        <mc:AlternateContent>
          <mc:Choice Requires="wps">
            <w:drawing>
              <wp:anchor distT="0" distB="0" distL="114300" distR="114300" simplePos="0" relativeHeight="251672576" behindDoc="0" locked="0" layoutInCell="1" allowOverlap="1">
                <wp:simplePos x="0" y="0"/>
                <wp:positionH relativeFrom="column">
                  <wp:posOffset>3674110</wp:posOffset>
                </wp:positionH>
                <wp:positionV relativeFrom="paragraph">
                  <wp:posOffset>32385</wp:posOffset>
                </wp:positionV>
                <wp:extent cx="259715" cy="635"/>
                <wp:effectExtent l="38100" t="0" r="37465" b="6985"/>
                <wp:wrapNone/>
                <wp:docPr id="128" name="肘形连接符 128"/>
                <wp:cNvGraphicFramePr/>
                <a:graphic xmlns:a="http://schemas.openxmlformats.org/drawingml/2006/main">
                  <a:graphicData uri="http://schemas.microsoft.com/office/word/2010/wordprocessingShape">
                    <wps:wsp>
                      <wps:cNvCnPr>
                        <a:cxnSpLocks noChangeShapeType="true"/>
                      </wps:cNvCnPr>
                      <wps:spPr bwMode="auto">
                        <a:xfrm rot="5400000">
                          <a:off x="0" y="0"/>
                          <a:ext cx="259715" cy="635"/>
                        </a:xfrm>
                        <a:prstGeom prst="bentConnector3">
                          <a:avLst>
                            <a:gd name="adj1" fmla="val 26528"/>
                          </a:avLst>
                        </a:prstGeom>
                        <a:noFill/>
                        <a:ln w="9525">
                          <a:solidFill>
                            <a:srgbClr val="000000"/>
                          </a:solidFill>
                          <a:miter lim="800000"/>
                          <a:tailEnd type="triangle" w="med" len="med"/>
                        </a:ln>
                        <a:effectLst/>
                      </wps:spPr>
                      <wps:bodyPr/>
                    </wps:wsp>
                  </a:graphicData>
                </a:graphic>
              </wp:anchor>
            </w:drawing>
          </mc:Choice>
          <mc:Fallback>
            <w:pict>
              <v:shape id="_x0000_s1026" o:spid="_x0000_s1026" o:spt="34" type="#_x0000_t34" style="position:absolute;left:0pt;margin-left:289.3pt;margin-top:2.55pt;height:0.05pt;width:20.45pt;rotation:5898240f;z-index:251672576;mso-width-relative:page;mso-height-relative:page;" filled="f" stroked="t" coordsize="21600,21600" o:gfxdata="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Vmj3NYAAAAHAQAADwAAAAAAAAABACAAAAA4AAAAZHJzL2Rvd25yZXYu&#10;eG1sUEsBAhQAFAAAAAgAh07iQPhvGUkgAgAA8gMAAA4AAAAAAAAAAQAgAAAAOwEAAGRycy9lMm9E&#10;b2MueG1sUEsFBgAAAAAGAAYAWQEAAM0FAAAAAA==&#10;" adj="5730">
                <v:fill on="f" focussize="0,0"/>
                <v:stroke color="#000000" miterlimit="8" joinstyle="miter" endarrow="block"/>
                <v:imagedata o:title=""/>
                <o:lock v:ext="edit" aspectratio="f"/>
              </v:shape>
            </w:pict>
          </mc:Fallback>
        </mc:AlternateContent>
      </w:r>
      <w:r>
        <w:rPr>
          <w:rFonts w:ascii="Calibri" w:hAnsi="Calibri"/>
          <w:highlight w:val="none"/>
        </w:rPr>
        <mc:AlternateContent>
          <mc:Choice Requires="wps">
            <w:drawing>
              <wp:anchor distT="0" distB="0" distL="114300" distR="114300" simplePos="0" relativeHeight="251671552" behindDoc="0" locked="0" layoutInCell="1" allowOverlap="1">
                <wp:simplePos x="0" y="0"/>
                <wp:positionH relativeFrom="column">
                  <wp:posOffset>1134110</wp:posOffset>
                </wp:positionH>
                <wp:positionV relativeFrom="paragraph">
                  <wp:posOffset>32385</wp:posOffset>
                </wp:positionV>
                <wp:extent cx="259715" cy="635"/>
                <wp:effectExtent l="38100" t="0" r="37465" b="6985"/>
                <wp:wrapNone/>
                <wp:docPr id="129" name="肘形连接符 129"/>
                <wp:cNvGraphicFramePr/>
                <a:graphic xmlns:a="http://schemas.openxmlformats.org/drawingml/2006/main">
                  <a:graphicData uri="http://schemas.microsoft.com/office/word/2010/wordprocessingShape">
                    <wps:wsp>
                      <wps:cNvCnPr>
                        <a:cxnSpLocks noChangeShapeType="true"/>
                      </wps:cNvCnPr>
                      <wps:spPr bwMode="auto">
                        <a:xfrm rot="5400000">
                          <a:off x="0" y="0"/>
                          <a:ext cx="259715" cy="635"/>
                        </a:xfrm>
                        <a:prstGeom prst="bentConnector3">
                          <a:avLst>
                            <a:gd name="adj1" fmla="val 50000"/>
                          </a:avLst>
                        </a:prstGeom>
                        <a:noFill/>
                        <a:ln w="9525">
                          <a:solidFill>
                            <a:srgbClr val="000000"/>
                          </a:solidFill>
                          <a:miter lim="800000"/>
                          <a:tailEnd type="triangle" w="med" len="med"/>
                        </a:ln>
                        <a:effectLst/>
                      </wps:spPr>
                      <wps:bodyPr/>
                    </wps:wsp>
                  </a:graphicData>
                </a:graphic>
              </wp:anchor>
            </w:drawing>
          </mc:Choice>
          <mc:Fallback>
            <w:pict>
              <v:shape id="_x0000_s1026" o:spid="_x0000_s1026" o:spt="34" type="#_x0000_t34" style="position:absolute;left:0pt;margin-left:89.3pt;margin-top:2.55pt;height:0.05pt;width:20.45pt;rotation:5898240f;z-index:251671552;mso-width-relative:page;mso-height-relative:page;" filled="f" stroked="t" coordsize="21600,21600" o:gfxdata="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N6S4CPUAAAABwEAAA8AAAAAAAAAAQAgAAAAOAAAAGRycy9kb3ducmV2LnhtbFBL&#10;AQIUABQAAAAIAIdO4kB9KOfYHQIAAPIDAAAOAAAAAAAAAAEAIAAAADkBAABkcnMvZTJvRG9jLnht&#10;bFBLBQYAAAAABgAGAFkBAADIBQAAAAA=&#10;" adj="10800">
                <v:fill on="f" focussize="0,0"/>
                <v:stroke color="#000000" miterlimit="8" joinstyle="miter" endarrow="block"/>
                <v:imagedata o:title=""/>
                <o:lock v:ext="edit" aspectratio="f"/>
              </v:shape>
            </w:pict>
          </mc:Fallback>
        </mc:AlternateContent>
      </w:r>
    </w:p>
    <w:p>
      <w:pPr>
        <w:spacing w:line="360" w:lineRule="atLeast"/>
        <w:rPr>
          <w:rFonts w:ascii="Times New Roman" w:hAnsi="Times New Roman"/>
          <w:color w:val="000000"/>
          <w:kern w:val="0"/>
          <w:highlight w:val="none"/>
        </w:rPr>
      </w:pPr>
      <w:r>
        <w:rPr>
          <w:rFonts w:ascii="Calibri" w:hAnsi="Calibri"/>
          <w:highlight w:val="none"/>
        </w:rPr>
        <mc:AlternateContent>
          <mc:Choice Requires="wps">
            <w:drawing>
              <wp:anchor distT="0" distB="0" distL="114300" distR="114300" simplePos="0" relativeHeight="251677696" behindDoc="0" locked="0" layoutInCell="1" allowOverlap="1">
                <wp:simplePos x="0" y="0"/>
                <wp:positionH relativeFrom="column">
                  <wp:posOffset>1012190</wp:posOffset>
                </wp:positionH>
                <wp:positionV relativeFrom="paragraph">
                  <wp:posOffset>422910</wp:posOffset>
                </wp:positionV>
                <wp:extent cx="431800" cy="635"/>
                <wp:effectExtent l="38100" t="0" r="37465" b="6350"/>
                <wp:wrapNone/>
                <wp:docPr id="8" name="肘形连接符 8"/>
                <wp:cNvGraphicFramePr/>
                <a:graphic xmlns:a="http://schemas.openxmlformats.org/drawingml/2006/main">
                  <a:graphicData uri="http://schemas.microsoft.com/office/word/2010/wordprocessingShape">
                    <wps:wsp>
                      <wps:cNvCnPr>
                        <a:cxnSpLocks noChangeShapeType="true"/>
                      </wps:cNvCnPr>
                      <wps:spPr bwMode="auto">
                        <a:xfrm rot="5400000">
                          <a:off x="0" y="0"/>
                          <a:ext cx="431800" cy="635"/>
                        </a:xfrm>
                        <a:prstGeom prst="bentConnector3">
                          <a:avLst>
                            <a:gd name="adj1" fmla="val 50000"/>
                          </a:avLst>
                        </a:prstGeom>
                        <a:noFill/>
                        <a:ln w="9525">
                          <a:solidFill>
                            <a:srgbClr val="000000"/>
                          </a:solidFill>
                          <a:miter lim="800000"/>
                          <a:tailEnd type="triangle" w="med" len="med"/>
                        </a:ln>
                        <a:effectLst/>
                      </wps:spPr>
                      <wps:bodyPr/>
                    </wps:wsp>
                  </a:graphicData>
                </a:graphic>
              </wp:anchor>
            </w:drawing>
          </mc:Choice>
          <mc:Fallback>
            <w:pict>
              <v:shape id="_x0000_s1026" o:spid="_x0000_s1026" o:spt="34" type="#_x0000_t34" style="position:absolute;left:0pt;margin-left:79.7pt;margin-top:33.3pt;height:0.05pt;width:34pt;rotation:5898240f;z-index:251677696;mso-width-relative:page;mso-height-relative:page;" filled="f" stroked="t" coordsize="21600,21600" o:gfxdata="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TM6K1NcAAAAJAQAADwAAAAAAAAABACAAAAA4AAAAZHJzL2Rvd25yZXYueG1sUEsB&#10;AhQAFAAAAAgAh07iQGlNFA8ZAgAA7gMAAA4AAAAAAAAAAQAgAAAAPAEAAGRycy9lMm9Eb2MueG1s&#10;UEsFBgAAAAAGAAYAWQEAAMcFAAAAAA==&#10;" adj="10800">
                <v:fill on="f" focussize="0,0"/>
                <v:stroke color="#000000" miterlimit="8" joinstyle="miter" endarrow="block"/>
                <v:imagedata o:title=""/>
                <o:lock v:ext="edit" aspectratio="f"/>
              </v:shape>
            </w:pict>
          </mc:Fallback>
        </mc:AlternateContent>
      </w:r>
    </w:p>
    <w:p>
      <w:pPr>
        <w:spacing w:line="360" w:lineRule="atLeast"/>
        <w:rPr>
          <w:rFonts w:ascii="宋体" w:hAnsi="宋体"/>
          <w:highlight w:val="none"/>
        </w:rPr>
      </w:pPr>
    </w:p>
    <w:p>
      <w:pPr>
        <w:rPr>
          <w:highlight w:val="none"/>
        </w:rPr>
      </w:pPr>
      <w:r>
        <w:rPr>
          <w:rFonts w:hint="eastAsia"/>
          <w:highlight w:val="none"/>
        </w:rPr>
        <mc:AlternateContent>
          <mc:Choice Requires="wps">
            <w:drawing>
              <wp:anchor distT="0" distB="0" distL="114300" distR="114300" simplePos="0" relativeHeight="251676672" behindDoc="0" locked="0" layoutInCell="1" allowOverlap="1">
                <wp:simplePos x="0" y="0"/>
                <wp:positionH relativeFrom="column">
                  <wp:posOffset>797560</wp:posOffset>
                </wp:positionH>
                <wp:positionV relativeFrom="paragraph">
                  <wp:posOffset>172720</wp:posOffset>
                </wp:positionV>
                <wp:extent cx="914400" cy="532765"/>
                <wp:effectExtent l="4445" t="4445" r="14605" b="15240"/>
                <wp:wrapNone/>
                <wp:docPr id="134" name="文本框 134"/>
                <wp:cNvGraphicFramePr/>
                <a:graphic xmlns:a="http://schemas.openxmlformats.org/drawingml/2006/main">
                  <a:graphicData uri="http://schemas.microsoft.com/office/word/2010/wordprocessingShape">
                    <wps:wsp>
                      <wps:cNvSpPr txBox="true">
                        <a:spLocks noChangeArrowheads="true"/>
                      </wps:cNvSpPr>
                      <wps:spPr bwMode="auto">
                        <a:xfrm>
                          <a:off x="0" y="0"/>
                          <a:ext cx="914400" cy="532765"/>
                        </a:xfrm>
                        <a:prstGeom prst="rect">
                          <a:avLst/>
                        </a:prstGeom>
                        <a:solidFill>
                          <a:srgbClr val="FFFFFF"/>
                        </a:solidFill>
                        <a:ln w="9525">
                          <a:solidFill>
                            <a:srgbClr val="000000"/>
                          </a:solidFill>
                          <a:miter lim="800000"/>
                        </a:ln>
                        <a:effectLst/>
                      </wps:spPr>
                      <wps:txbx>
                        <w:txbxContent>
                          <w:p>
                            <w:pPr>
                              <w:jc w:val="left"/>
                              <w:rPr>
                                <w:sz w:val="18"/>
                                <w:szCs w:val="18"/>
                              </w:rPr>
                            </w:pPr>
                            <w:r>
                              <w:rPr>
                                <w:rFonts w:hint="eastAsia"/>
                                <w:sz w:val="18"/>
                                <w:szCs w:val="18"/>
                              </w:rPr>
                              <w:t>出具并发送</w:t>
                            </w:r>
                          </w:p>
                          <w:p>
                            <w:pPr>
                              <w:jc w:val="left"/>
                              <w:rPr>
                                <w:sz w:val="18"/>
                                <w:szCs w:val="18"/>
                              </w:rPr>
                            </w:pPr>
                            <w:r>
                              <w:rPr>
                                <w:rFonts w:hint="eastAsia"/>
                                <w:sz w:val="18"/>
                                <w:szCs w:val="18"/>
                              </w:rPr>
                              <w:t>不予受理通知书</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2.8pt;margin-top:13.6pt;height:41.95pt;width:72pt;z-index:251676672;mso-width-relative:page;mso-height-relative:page;" fillcolor="#FFFFFF" filled="t" stroked="t" coordsize="21600,21600" o:gfxdata="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C1Rg71wAAAAoBAAAPAAAAAAAAAAEA&#10;IAAAADgAAABkcnMvZG93bnJldi54bWxQSwECFAAUAAAACACHTuJAVgYgQzMCAABXBAAADgAAAAAA&#10;AAABACAAAAA8AQAAZHJzL2Uyb0RvYy54bWxQSwUGAAAAAAYABgBZAQAA4QUAAAAA&#10;">
                <v:fill on="t" focussize="0,0"/>
                <v:stroke color="#000000" miterlimit="8" joinstyle="miter"/>
                <v:imagedata o:title=""/>
                <o:lock v:ext="edit" aspectratio="f"/>
                <v:textbox>
                  <w:txbxContent>
                    <w:p>
                      <w:pPr>
                        <w:jc w:val="left"/>
                        <w:rPr>
                          <w:sz w:val="18"/>
                          <w:szCs w:val="18"/>
                        </w:rPr>
                      </w:pPr>
                      <w:r>
                        <w:rPr>
                          <w:rFonts w:hint="eastAsia"/>
                          <w:sz w:val="18"/>
                          <w:szCs w:val="18"/>
                        </w:rPr>
                        <w:t>出具并发送</w:t>
                      </w:r>
                    </w:p>
                    <w:p>
                      <w:pPr>
                        <w:jc w:val="left"/>
                        <w:rPr>
                          <w:sz w:val="18"/>
                          <w:szCs w:val="18"/>
                        </w:rPr>
                      </w:pPr>
                      <w:r>
                        <w:rPr>
                          <w:rFonts w:hint="eastAsia"/>
                          <w:sz w:val="18"/>
                          <w:szCs w:val="18"/>
                        </w:rPr>
                        <w:t>不予受理通知书</w:t>
                      </w:r>
                    </w:p>
                  </w:txbxContent>
                </v:textbox>
              </v:shape>
            </w:pict>
          </mc:Fallback>
        </mc:AlternateContent>
      </w:r>
    </w:p>
    <w:p>
      <w:pPr>
        <w:tabs>
          <w:tab w:val="left" w:pos="1260"/>
          <w:tab w:val="left" w:pos="6043"/>
        </w:tabs>
        <w:jc w:val="left"/>
        <w:rPr>
          <w:highlight w:val="none"/>
        </w:rPr>
      </w:pPr>
      <w:r>
        <w:rPr>
          <w:rFonts w:hint="eastAsia"/>
          <w:highlight w:val="none"/>
        </w:rPr>
        <w:t xml:space="preserve">                                      </w:t>
      </w:r>
      <w:r>
        <w:rPr>
          <w:rFonts w:hint="eastAsia"/>
          <w:highlight w:val="none"/>
        </w:rPr>
        <w:tab/>
      </w:r>
      <w:r>
        <w:rPr>
          <w:rFonts w:hint="eastAsia"/>
          <w:highlight w:val="none"/>
        </w:rPr>
        <w:t xml:space="preserve">   </w:t>
      </w:r>
    </w:p>
    <w:p>
      <w:pPr>
        <w:rPr>
          <w:highlight w:val="none"/>
        </w:rPr>
      </w:pPr>
      <w:r>
        <w:rPr>
          <w:rFonts w:hint="eastAsia"/>
          <w:highlight w:val="none"/>
        </w:rPr>
        <mc:AlternateContent>
          <mc:Choice Requires="wps">
            <w:drawing>
              <wp:anchor distT="0" distB="0" distL="114300" distR="114300" simplePos="0" relativeHeight="251663360" behindDoc="0" locked="0" layoutInCell="1" allowOverlap="1">
                <wp:simplePos x="0" y="0"/>
                <wp:positionH relativeFrom="column">
                  <wp:posOffset>121920</wp:posOffset>
                </wp:positionH>
                <wp:positionV relativeFrom="paragraph">
                  <wp:posOffset>43180</wp:posOffset>
                </wp:positionV>
                <wp:extent cx="675640" cy="0"/>
                <wp:effectExtent l="0" t="0" r="0" b="0"/>
                <wp:wrapNone/>
                <wp:docPr id="140" name="直接连接符 140"/>
                <wp:cNvGraphicFramePr/>
                <a:graphic xmlns:a="http://schemas.openxmlformats.org/drawingml/2006/main">
                  <a:graphicData uri="http://schemas.microsoft.com/office/word/2010/wordprocessingShape">
                    <wps:wsp>
                      <wps:cNvCnPr/>
                      <wps:spPr>
                        <a:xfrm>
                          <a:off x="0" y="0"/>
                          <a:ext cx="675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6pt;margin-top:3.4pt;height:0pt;width:53.2pt;z-index:251663360;mso-width-relative:page;mso-height-relative:page;" filled="f" stroked="t" coordsize="21600,21600" o:gfxdata="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KdmTvDSAAAA&#10;BgEAAA8AAAAAAAAAAQAgAAAAOAAAAGRycy9kb3ducmV2LnhtbFBLAQIUABQAAAAIAIdO4kDDkw+E&#10;1AEAAIgDAAAOAAAAAAAAAAEAIAAAADcBAABkcnMvZTJvRG9jLnhtbFBLBQYAAAAABgAGAFkBAAB9&#10;BQAAAAA=&#10;">
                <v:fill on="f" focussize="0,0"/>
                <v:stroke color="#000000 [3200]" joinstyle="round"/>
                <v:imagedata o:title=""/>
                <o:lock v:ext="edit" aspectratio="f"/>
              </v:line>
            </w:pict>
          </mc:Fallback>
        </mc:AlternateContent>
      </w:r>
    </w:p>
    <w:p>
      <w:pPr>
        <w:tabs>
          <w:tab w:val="left" w:pos="5027"/>
          <w:tab w:val="left" w:pos="7081"/>
        </w:tabs>
        <w:rPr>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3802380</wp:posOffset>
                </wp:positionH>
                <wp:positionV relativeFrom="paragraph">
                  <wp:posOffset>-843280</wp:posOffset>
                </wp:positionV>
                <wp:extent cx="0" cy="1076960"/>
                <wp:effectExtent l="4445" t="0" r="14605" b="8890"/>
                <wp:wrapNone/>
                <wp:docPr id="141" name="直接连接符 141"/>
                <wp:cNvGraphicFramePr/>
                <a:graphic xmlns:a="http://schemas.openxmlformats.org/drawingml/2006/main">
                  <a:graphicData uri="http://schemas.microsoft.com/office/word/2010/wordprocessingShape">
                    <wps:wsp>
                      <wps:cNvCnPr>
                        <a:stCxn id="122" idx="2"/>
                      </wps:cNvCnPr>
                      <wps:spPr>
                        <a:xfrm>
                          <a:off x="0" y="0"/>
                          <a:ext cx="0" cy="1076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9.4pt;margin-top:-66.4pt;height:84.8pt;width:0pt;z-index:251665408;mso-width-relative:page;mso-height-relative:page;" filled="f" stroked="t" coordsize="21600,21600" o:gfxdata="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AE0aktgAAAALAQAADwAAAAAAAAABACAAAAA4AAAAZHJzL2Rvd25y&#10;ZXYueG1sUEsBAhQAFAAAAAgAh07iQKhstZfoAQAAsQMAAA4AAAAAAAAAAQAgAAAAPQEAAGRycy9l&#10;Mm9Eb2MueG1sUEsFBgAAAAAGAAYAWQEAAJcFAAAAAA==&#10;">
                <v:fill on="f" focussize="0,0"/>
                <v:stroke color="#000000 [3200]" joinstyle="round"/>
                <v:imagedata o:title=""/>
                <o:lock v:ext="edit" aspectratio="f"/>
              </v:line>
            </w:pict>
          </mc:Fallback>
        </mc:AlternateContent>
      </w:r>
      <w:r>
        <w:rPr>
          <w:rFonts w:hint="eastAsia"/>
          <w:highlight w:val="none"/>
        </w:rPr>
        <w:t xml:space="preserve">      </w:t>
      </w:r>
    </w:p>
    <w:p>
      <w:pPr>
        <w:tabs>
          <w:tab w:val="left" w:pos="5027"/>
          <w:tab w:val="left" w:pos="7081"/>
        </w:tabs>
        <w:rPr>
          <w:highlight w:val="none"/>
        </w:rPr>
      </w:pPr>
      <w:r>
        <w:rPr>
          <w:rFonts w:ascii="Calibri" w:hAnsi="Calibri"/>
          <w:highlight w:val="none"/>
        </w:rPr>
        <mc:AlternateContent>
          <mc:Choice Requires="wps">
            <w:drawing>
              <wp:anchor distT="0" distB="0" distL="114300" distR="114300" simplePos="0" relativeHeight="251678720" behindDoc="0" locked="0" layoutInCell="1" allowOverlap="1">
                <wp:simplePos x="0" y="0"/>
                <wp:positionH relativeFrom="column">
                  <wp:posOffset>2433955</wp:posOffset>
                </wp:positionH>
                <wp:positionV relativeFrom="paragraph">
                  <wp:posOffset>197485</wp:posOffset>
                </wp:positionV>
                <wp:extent cx="326390" cy="0"/>
                <wp:effectExtent l="38100" t="0" r="38100" b="16510"/>
                <wp:wrapNone/>
                <wp:docPr id="9" name="肘形连接符 9"/>
                <wp:cNvGraphicFramePr/>
                <a:graphic xmlns:a="http://schemas.openxmlformats.org/drawingml/2006/main">
                  <a:graphicData uri="http://schemas.microsoft.com/office/word/2010/wordprocessingShape">
                    <wps:wsp>
                      <wps:cNvCnPr>
                        <a:cxnSpLocks noChangeShapeType="true"/>
                      </wps:cNvCnPr>
                      <wps:spPr bwMode="auto">
                        <a:xfrm rot="16200000" flipH="true">
                          <a:off x="0" y="0"/>
                          <a:ext cx="326390" cy="0"/>
                        </a:xfrm>
                        <a:prstGeom prst="bentConnector3">
                          <a:avLst>
                            <a:gd name="adj1" fmla="val 50000"/>
                          </a:avLst>
                        </a:prstGeom>
                        <a:noFill/>
                        <a:ln w="9525">
                          <a:solidFill>
                            <a:srgbClr val="000000"/>
                          </a:solidFill>
                          <a:miter lim="800000"/>
                          <a:tailEnd type="triangle" w="med" len="med"/>
                        </a:ln>
                        <a:effectLst/>
                      </wps:spPr>
                      <wps:bodyPr/>
                    </wps:wsp>
                  </a:graphicData>
                </a:graphic>
              </wp:anchor>
            </w:drawing>
          </mc:Choice>
          <mc:Fallback>
            <w:pict>
              <v:shape id="_x0000_s1026" o:spid="_x0000_s1026" o:spt="34" type="#_x0000_t34" style="position:absolute;left:0pt;flip:x;margin-left:191.65pt;margin-top:15.55pt;height:0pt;width:25.7pt;rotation:5898240f;z-index:251678720;mso-width-relative:page;mso-height-relative:page;" filled="f" stroked="t" coordsize="21600,21600" o:gfxdata="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o8CYe1QAAAAkBAAAPAAAAAAAAAAEAIAAAADgAAABkcnMvZG93bnJldi54&#10;bWxQSwECFAAUAAAACACHTuJAnHaAGCACAAD6AwAADgAAAAAAAAABACAAAAA6AQAAZHJzL2Uyb0Rv&#10;Yy54bWxQSwUGAAAAAAYABgBZAQAAzAUAAAAA&#10;" adj="10800">
                <v:fill on="f" focussize="0,0"/>
                <v:stroke color="#000000" miterlimit="8" joinstyle="miter" endarrow="block"/>
                <v:imagedata o:title=""/>
                <o:lock v:ext="edit" aspectratio="f"/>
              </v:shape>
            </w:pict>
          </mc:Fallback>
        </mc:AlternateContent>
      </w:r>
      <w:r>
        <w:rPr>
          <w:rFonts w:hint="eastAsia"/>
          <w:highlight w:val="none"/>
        </w:rPr>
        <mc:AlternateContent>
          <mc:Choice Requires="wps">
            <w:drawing>
              <wp:anchor distT="0" distB="0" distL="114300" distR="114300" simplePos="0" relativeHeight="251666432" behindDoc="0" locked="0" layoutInCell="1" allowOverlap="1">
                <wp:simplePos x="0" y="0"/>
                <wp:positionH relativeFrom="column">
                  <wp:posOffset>2590800</wp:posOffset>
                </wp:positionH>
                <wp:positionV relativeFrom="paragraph">
                  <wp:posOffset>34290</wp:posOffset>
                </wp:positionV>
                <wp:extent cx="1207135" cy="5080"/>
                <wp:effectExtent l="0" t="0" r="0" b="0"/>
                <wp:wrapNone/>
                <wp:docPr id="142" name="直接连接符 142"/>
                <wp:cNvGraphicFramePr/>
                <a:graphic xmlns:a="http://schemas.openxmlformats.org/drawingml/2006/main">
                  <a:graphicData uri="http://schemas.microsoft.com/office/word/2010/wordprocessingShape">
                    <wps:wsp>
                      <wps:cNvCnPr/>
                      <wps:spPr>
                        <a:xfrm>
                          <a:off x="0" y="0"/>
                          <a:ext cx="120713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4pt;margin-top:2.7pt;height:0.4pt;width:95.05pt;z-index:251666432;mso-width-relative:page;mso-height-relative:page;" filled="f" stroked="t" coordsize="21600,21600" o:gfxdata="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Q5m+cNYAAAAHAQAADwAAAAAAAAABACAAAAA4AAAAZHJzL2Rvd25yZXYueG1sUEsBAhQAFAAA&#10;AAgAh07iQEPlXUvbAQAAjAMAAA4AAAAAAAAAAQAgAAAAOwEAAGRycy9lMm9Eb2MueG1sUEsFBgAA&#10;AAAGAAYAWQEAAIgFAAAAAA==&#10;">
                <v:fill on="f" focussize="0,0"/>
                <v:stroke color="#000000 [3200]" joinstyle="round"/>
                <v:imagedata o:title=""/>
                <o:lock v:ext="edit" aspectratio="f"/>
              </v:line>
            </w:pict>
          </mc:Fallback>
        </mc:AlternateContent>
      </w:r>
    </w:p>
    <w:p>
      <w:pPr>
        <w:tabs>
          <w:tab w:val="left" w:pos="5027"/>
          <w:tab w:val="left" w:pos="7081"/>
        </w:tabs>
        <w:rPr>
          <w:highlight w:val="none"/>
        </w:rPr>
      </w:pPr>
      <w:r>
        <w:rPr>
          <w:rFonts w:ascii="Times New Roman" w:hAnsi="Times New Roman"/>
          <w:color w:val="000000"/>
          <w:kern w:val="0"/>
          <w:highlight w:val="none"/>
        </w:rPr>
        <mc:AlternateContent>
          <mc:Choice Requires="wps">
            <w:drawing>
              <wp:anchor distT="0" distB="0" distL="114300" distR="114300" simplePos="0" relativeHeight="251675648" behindDoc="0" locked="0" layoutInCell="1" allowOverlap="1">
                <wp:simplePos x="0" y="0"/>
                <wp:positionH relativeFrom="column">
                  <wp:posOffset>1070610</wp:posOffset>
                </wp:positionH>
                <wp:positionV relativeFrom="paragraph">
                  <wp:posOffset>172720</wp:posOffset>
                </wp:positionV>
                <wp:extent cx="3041650" cy="311150"/>
                <wp:effectExtent l="4445" t="4445" r="20955" b="8255"/>
                <wp:wrapNone/>
                <wp:docPr id="170" name="文本框 170"/>
                <wp:cNvGraphicFramePr/>
                <a:graphic xmlns:a="http://schemas.openxmlformats.org/drawingml/2006/main">
                  <a:graphicData uri="http://schemas.microsoft.com/office/word/2010/wordprocessingShape">
                    <wps:wsp>
                      <wps:cNvSpPr txBox="true"/>
                      <wps:spPr>
                        <a:xfrm>
                          <a:off x="0" y="0"/>
                          <a:ext cx="3041650" cy="3111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210" w:firstLineChars="100"/>
                              <w:jc w:val="center"/>
                              <w:rPr>
                                <w:sz w:val="20"/>
                                <w:szCs w:val="20"/>
                              </w:rPr>
                            </w:pPr>
                            <w:r>
                              <w:rPr>
                                <w:rFonts w:hint="eastAsia"/>
                                <w:sz w:val="21"/>
                                <w:szCs w:val="21"/>
                              </w:rPr>
                              <w:t>发</w:t>
                            </w:r>
                            <w:r>
                              <w:rPr>
                                <w:rFonts w:hint="eastAsia"/>
                                <w:sz w:val="21"/>
                                <w:szCs w:val="21"/>
                                <w:lang w:val="en-US" w:eastAsia="zh-CN"/>
                              </w:rPr>
                              <w:t>放</w:t>
                            </w:r>
                            <w:r>
                              <w:rPr>
                                <w:rFonts w:hint="eastAsia"/>
                                <w:sz w:val="21"/>
                                <w:szCs w:val="21"/>
                              </w:rPr>
                              <w:t>注册证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4.3pt;margin-top:13.6pt;height:24.5pt;width:239.5pt;z-index:251675648;mso-width-relative:page;mso-height-relative:page;" fillcolor="#FFFFFF [3201]" filled="t" stroked="t" coordsize="21600,21600" o:gfxdata="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DHOToLXAAAACQEAAA8AAAAAAAAAAQAgAAAAOAAAAGRycy9kb3ducmV2LnhtbFBLAQIUABQAAAAI&#10;AIdO4kADbja3SgIAAI0EAAAOAAAAAAAAAAEAIAAAADwBAABkcnMvZTJvRG9jLnhtbFBLBQYAAAAA&#10;BgAGAFkBAAD4BQAAAAA=&#10;">
                <v:fill on="t" focussize="0,0"/>
                <v:stroke color="#000000 [3204]" joinstyle="round"/>
                <v:imagedata o:title=""/>
                <o:lock v:ext="edit" aspectratio="f"/>
                <v:textbox>
                  <w:txbxContent>
                    <w:p>
                      <w:pPr>
                        <w:ind w:firstLine="210" w:firstLineChars="100"/>
                        <w:jc w:val="center"/>
                        <w:rPr>
                          <w:sz w:val="20"/>
                          <w:szCs w:val="20"/>
                        </w:rPr>
                      </w:pPr>
                      <w:r>
                        <w:rPr>
                          <w:rFonts w:hint="eastAsia"/>
                          <w:sz w:val="21"/>
                          <w:szCs w:val="21"/>
                        </w:rPr>
                        <w:t>发</w:t>
                      </w:r>
                      <w:r>
                        <w:rPr>
                          <w:rFonts w:hint="eastAsia"/>
                          <w:sz w:val="21"/>
                          <w:szCs w:val="21"/>
                          <w:lang w:val="en-US" w:eastAsia="zh-CN"/>
                        </w:rPr>
                        <w:t>放</w:t>
                      </w:r>
                      <w:r>
                        <w:rPr>
                          <w:rFonts w:hint="eastAsia"/>
                          <w:sz w:val="21"/>
                          <w:szCs w:val="21"/>
                        </w:rPr>
                        <w:t>注册证</w:t>
                      </w:r>
                    </w:p>
                  </w:txbxContent>
                </v:textbox>
              </v:shape>
            </w:pict>
          </mc:Fallback>
        </mc:AlternateContent>
      </w:r>
    </w:p>
    <w:p>
      <w:pPr>
        <w:tabs>
          <w:tab w:val="left" w:pos="5027"/>
          <w:tab w:val="left" w:pos="7081"/>
        </w:tabs>
        <w:rPr>
          <w:highlight w:val="none"/>
        </w:rPr>
      </w:pPr>
    </w:p>
    <w:p>
      <w:pPr>
        <w:tabs>
          <w:tab w:val="left" w:pos="5027"/>
          <w:tab w:val="left" w:pos="7081"/>
        </w:tabs>
        <w:rPr>
          <w:highlight w:val="none"/>
        </w:rPr>
      </w:pPr>
      <w:r>
        <w:rPr>
          <w:rFonts w:ascii="Times New Roman" w:hAnsi="Times New Roman"/>
          <w:color w:val="000000"/>
          <w:kern w:val="0"/>
          <w:highlight w:val="none"/>
        </w:rPr>
        <mc:AlternateContent>
          <mc:Choice Requires="wps">
            <w:drawing>
              <wp:anchor distT="0" distB="0" distL="114300" distR="114300" simplePos="0" relativeHeight="251684864" behindDoc="0" locked="0" layoutInCell="1" allowOverlap="1">
                <wp:simplePos x="0" y="0"/>
                <wp:positionH relativeFrom="column">
                  <wp:posOffset>174625</wp:posOffset>
                </wp:positionH>
                <wp:positionV relativeFrom="paragraph">
                  <wp:posOffset>572770</wp:posOffset>
                </wp:positionV>
                <wp:extent cx="8255" cy="1688465"/>
                <wp:effectExtent l="4445" t="0" r="6350" b="6985"/>
                <wp:wrapNone/>
                <wp:docPr id="25" name="直接连接符 25"/>
                <wp:cNvGraphicFramePr/>
                <a:graphic xmlns:a="http://schemas.openxmlformats.org/drawingml/2006/main">
                  <a:graphicData uri="http://schemas.microsoft.com/office/word/2010/wordprocessingShape">
                    <wps:wsp>
                      <wps:cNvCnPr/>
                      <wps:spPr>
                        <a:xfrm flipH="true">
                          <a:off x="0" y="0"/>
                          <a:ext cx="8255" cy="1688465"/>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3.75pt;margin-top:45.1pt;height:132.95pt;width:0.65pt;z-index:251684864;mso-width-relative:page;mso-height-relative:page;" filled="f" stroked="t" coordsize="21600,21600" o:gfxdata="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twJP91wAAAAgBAAAPAAAAAAAAAAEAIAAAADgAAABkcnMvZG93bnJldi54bWxQ&#10;SwECFAAUAAAACACHTuJAE6dEC+IBAACXAwAADgAAAAAAAAABACAAAAA8AQAAZHJzL2Uyb0RvYy54&#10;bWxQSwUGAAAAAAYABgBZAQAAkAUAAAAA&#10;">
                <v:fill on="f" focussize="0,0"/>
                <v:stroke color="#000000 [3200]" joinstyle="round"/>
                <v:imagedata o:title=""/>
                <o:lock v:ext="edit" aspectratio="f"/>
              </v:line>
            </w:pict>
          </mc:Fallback>
        </mc:AlternateContent>
      </w:r>
      <w:r>
        <w:rPr>
          <w:rFonts w:ascii="Calibri" w:hAnsi="Calibri"/>
          <w:highlight w:val="none"/>
        </w:rPr>
        <mc:AlternateContent>
          <mc:Choice Requires="wps">
            <w:drawing>
              <wp:anchor distT="0" distB="0" distL="114300" distR="114300" simplePos="0" relativeHeight="251674624" behindDoc="0" locked="0" layoutInCell="1" allowOverlap="1">
                <wp:simplePos x="0" y="0"/>
                <wp:positionH relativeFrom="column">
                  <wp:posOffset>2437130</wp:posOffset>
                </wp:positionH>
                <wp:positionV relativeFrom="paragraph">
                  <wp:posOffset>250190</wp:posOffset>
                </wp:positionV>
                <wp:extent cx="326390" cy="0"/>
                <wp:effectExtent l="38100" t="0" r="38100" b="16510"/>
                <wp:wrapNone/>
                <wp:docPr id="154" name="肘形连接符 154"/>
                <wp:cNvGraphicFramePr/>
                <a:graphic xmlns:a="http://schemas.openxmlformats.org/drawingml/2006/main">
                  <a:graphicData uri="http://schemas.microsoft.com/office/word/2010/wordprocessingShape">
                    <wps:wsp>
                      <wps:cNvCnPr>
                        <a:cxnSpLocks noChangeShapeType="true"/>
                      </wps:cNvCnPr>
                      <wps:spPr bwMode="auto">
                        <a:xfrm rot="16200000" flipH="true">
                          <a:off x="0" y="0"/>
                          <a:ext cx="326390" cy="0"/>
                        </a:xfrm>
                        <a:prstGeom prst="bentConnector3">
                          <a:avLst>
                            <a:gd name="adj1" fmla="val 50000"/>
                          </a:avLst>
                        </a:prstGeom>
                        <a:noFill/>
                        <a:ln w="9525">
                          <a:solidFill>
                            <a:srgbClr val="000000"/>
                          </a:solidFill>
                          <a:miter lim="800000"/>
                          <a:tailEnd type="triangle" w="med" len="med"/>
                        </a:ln>
                        <a:effectLst/>
                      </wps:spPr>
                      <wps:bodyPr/>
                    </wps:wsp>
                  </a:graphicData>
                </a:graphic>
              </wp:anchor>
            </w:drawing>
          </mc:Choice>
          <mc:Fallback>
            <w:pict>
              <v:shape id="_x0000_s1026" o:spid="_x0000_s1026" o:spt="34" type="#_x0000_t34" style="position:absolute;left:0pt;flip:x;margin-left:191.9pt;margin-top:19.7pt;height:0pt;width:25.7pt;rotation:5898240f;z-index:251674624;mso-width-relative:page;mso-height-relative:page;" filled="f" stroked="t" coordsize="21600,21600" o:gfxdata="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KKwTbXAAAACQEAAA8AAAAAAAAAAQAgAAAAOAAAAGRycy9kb3du&#10;cmV2LnhtbFBLAQIUABQAAAAIAIdO4kApMF2+IwIAAP4DAAAOAAAAAAAAAAEAIAAAADwBAABkcnMv&#10;ZTJvRG9jLnhtbFBLBQYAAAAABgAGAFkBAADRBQAAAAA=&#10;" adj="10800">
                <v:fill on="f" focussize="0,0"/>
                <v:stroke color="#000000" miterlimit="8" joinstyle="miter" endarrow="block"/>
                <v:imagedata o:title=""/>
                <o:lock v:ext="edit" aspectratio="f"/>
              </v:shape>
            </w:pict>
          </mc:Fallback>
        </mc:AlternateContent>
      </w:r>
    </w:p>
    <w:p>
      <w:pPr>
        <w:tabs>
          <w:tab w:val="left" w:pos="5027"/>
          <w:tab w:val="left" w:pos="7081"/>
        </w:tabs>
        <w:rPr>
          <w:highlight w:val="none"/>
        </w:rPr>
      </w:pPr>
    </w:p>
    <w:p>
      <w:pPr>
        <w:tabs>
          <w:tab w:val="left" w:pos="5027"/>
          <w:tab w:val="left" w:pos="7081"/>
        </w:tabs>
        <w:rPr>
          <w:highlight w:val="none"/>
        </w:rPr>
      </w:pPr>
      <w:r>
        <w:rPr>
          <w:rFonts w:ascii="Times New Roman" w:hAnsi="Times New Roman"/>
          <w:color w:val="000000"/>
          <w:kern w:val="0"/>
          <w:highlight w:val="none"/>
        </w:rPr>
        <mc:AlternateContent>
          <mc:Choice Requires="wps">
            <w:drawing>
              <wp:anchor distT="0" distB="0" distL="114300" distR="114300" simplePos="0" relativeHeight="251668480" behindDoc="0" locked="0" layoutInCell="1" allowOverlap="1">
                <wp:simplePos x="0" y="0"/>
                <wp:positionH relativeFrom="column">
                  <wp:posOffset>1061720</wp:posOffset>
                </wp:positionH>
                <wp:positionV relativeFrom="paragraph">
                  <wp:posOffset>8255</wp:posOffset>
                </wp:positionV>
                <wp:extent cx="3063240" cy="323850"/>
                <wp:effectExtent l="4445" t="4445" r="18415" b="14605"/>
                <wp:wrapNone/>
                <wp:docPr id="160" name="文本框 160"/>
                <wp:cNvGraphicFramePr/>
                <a:graphic xmlns:a="http://schemas.openxmlformats.org/drawingml/2006/main">
                  <a:graphicData uri="http://schemas.microsoft.com/office/word/2010/wordprocessingShape">
                    <wps:wsp>
                      <wps:cNvSpPr txBox="true"/>
                      <wps:spPr>
                        <a:xfrm>
                          <a:off x="0" y="0"/>
                          <a:ext cx="3063240" cy="3238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21"/>
                                <w:szCs w:val="21"/>
                                <w:lang w:val="en-US" w:eastAsia="zh-CN"/>
                              </w:rPr>
                            </w:pPr>
                            <w:r>
                              <w:rPr>
                                <w:rFonts w:hint="eastAsia"/>
                                <w:sz w:val="21"/>
                                <w:szCs w:val="21"/>
                                <w:lang w:val="en-US" w:eastAsia="zh-CN"/>
                              </w:rPr>
                              <w:t>事后技术审查、监督检查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3.6pt;margin-top:0.65pt;height:25.5pt;width:241.2pt;z-index:251668480;mso-width-relative:page;mso-height-relative:page;" fillcolor="#FFFFFF [3201]" filled="t" stroked="t" coordsize="21600,21600" o:gfxdata="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NtIAFLXAAAACAEAAA8AAAAAAAAAAQAgAAAAOAAAAGRycy9kb3ducmV2LnhtbFBLAQIUABQA&#10;AAAIAIdO4kAAGg8nTQIAAI0EAAAOAAAAAAAAAAEAIAAAADwBAABkcnMvZTJvRG9jLnhtbFBLBQYA&#10;AAAABgAGAFkBAAD7BQAAAAA=&#10;">
                <v:fill on="t" focussize="0,0"/>
                <v:stroke color="#000000 [3204]" joinstyle="round"/>
                <v:imagedata o:title=""/>
                <o:lock v:ext="edit" aspectratio="f"/>
                <v:textbox>
                  <w:txbxContent>
                    <w:p>
                      <w:pPr>
                        <w:jc w:val="center"/>
                        <w:rPr>
                          <w:rFonts w:hint="default" w:eastAsiaTheme="minorEastAsia"/>
                          <w:sz w:val="21"/>
                          <w:szCs w:val="21"/>
                          <w:lang w:val="en-US" w:eastAsia="zh-CN"/>
                        </w:rPr>
                      </w:pPr>
                      <w:r>
                        <w:rPr>
                          <w:rFonts w:hint="eastAsia"/>
                          <w:sz w:val="21"/>
                          <w:szCs w:val="21"/>
                          <w:lang w:val="en-US" w:eastAsia="zh-CN"/>
                        </w:rPr>
                        <w:t>事后技术审查、监督检查</w:t>
                      </w:r>
                    </w:p>
                  </w:txbxContent>
                </v:textbox>
              </v:shape>
            </w:pict>
          </mc:Fallback>
        </mc:AlternateContent>
      </w:r>
      <w:r>
        <w:rPr>
          <w:sz w:val="21"/>
          <w:highlight w:val="none"/>
        </w:rPr>
        <mc:AlternateContent>
          <mc:Choice Requires="wps">
            <w:drawing>
              <wp:anchor distT="0" distB="0" distL="114300" distR="114300" simplePos="0" relativeHeight="251685888" behindDoc="0" locked="0" layoutInCell="1" allowOverlap="1">
                <wp:simplePos x="0" y="0"/>
                <wp:positionH relativeFrom="column">
                  <wp:posOffset>175260</wp:posOffset>
                </wp:positionH>
                <wp:positionV relativeFrom="paragraph">
                  <wp:posOffset>170180</wp:posOffset>
                </wp:positionV>
                <wp:extent cx="886460" cy="6350"/>
                <wp:effectExtent l="0" t="37465" r="8890" b="32385"/>
                <wp:wrapNone/>
                <wp:docPr id="27" name="直接箭头连接符 27"/>
                <wp:cNvGraphicFramePr/>
                <a:graphic xmlns:a="http://schemas.openxmlformats.org/drawingml/2006/main">
                  <a:graphicData uri="http://schemas.microsoft.com/office/word/2010/wordprocessingShape">
                    <wps:wsp>
                      <wps:cNvCnPr>
                        <a:endCxn id="160" idx="1"/>
                      </wps:cNvCnPr>
                      <wps:spPr>
                        <a:xfrm flipV="true">
                          <a:off x="1340485" y="5564505"/>
                          <a:ext cx="886460" cy="6350"/>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3.8pt;margin-top:13.4pt;height:0.5pt;width:69.8pt;z-index:251685888;mso-width-relative:page;mso-height-relative:page;" filled="f" stroked="t" coordsize="21600,21600" o:gfxdata="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uG2rA1gAAAAgBAAAPAAAAAAAAAAEAIAAAADgAAABkcnMvZG93&#10;bnJldi54bWxQSwECFAAUAAAACACHTuJAmTMMUyUCAAD7AwAADgAAAAAAAAABACAAAAA7AQAAZHJz&#10;L2Uyb0RvYy54bWxQSwUGAAAAAAYABgBZAQAA0gUAAAAA&#10;">
                <v:fill on="f" focussize="0,0"/>
                <v:stroke color="#000000 [3200]" joinstyle="round" endarrow="block"/>
                <v:imagedata o:title=""/>
                <o:lock v:ext="edit" aspectratio="f"/>
              </v:shape>
            </w:pict>
          </mc:Fallback>
        </mc:AlternateContent>
      </w:r>
    </w:p>
    <w:p>
      <w:pPr>
        <w:tabs>
          <w:tab w:val="left" w:pos="5027"/>
          <w:tab w:val="left" w:pos="7081"/>
        </w:tabs>
        <w:rPr>
          <w:highlight w:val="none"/>
        </w:rPr>
      </w:pPr>
      <w:r>
        <w:rPr>
          <w:rFonts w:ascii="Calibri" w:hAnsi="Calibri"/>
          <w:highlight w:val="none"/>
        </w:rPr>
        <mc:AlternateContent>
          <mc:Choice Requires="wps">
            <w:drawing>
              <wp:anchor distT="0" distB="0" distL="114300" distR="114300" simplePos="0" relativeHeight="251680768" behindDoc="0" locked="0" layoutInCell="1" allowOverlap="1">
                <wp:simplePos x="0" y="0"/>
                <wp:positionH relativeFrom="column">
                  <wp:posOffset>2430145</wp:posOffset>
                </wp:positionH>
                <wp:positionV relativeFrom="paragraph">
                  <wp:posOffset>306070</wp:posOffset>
                </wp:positionV>
                <wp:extent cx="326390" cy="0"/>
                <wp:effectExtent l="38100" t="0" r="38100" b="16510"/>
                <wp:wrapNone/>
                <wp:docPr id="11" name="肘形连接符 11"/>
                <wp:cNvGraphicFramePr/>
                <a:graphic xmlns:a="http://schemas.openxmlformats.org/drawingml/2006/main">
                  <a:graphicData uri="http://schemas.microsoft.com/office/word/2010/wordprocessingShape">
                    <wps:wsp>
                      <wps:cNvCnPr>
                        <a:cxnSpLocks noChangeShapeType="true"/>
                      </wps:cNvCnPr>
                      <wps:spPr bwMode="auto">
                        <a:xfrm rot="16200000" flipH="true">
                          <a:off x="0" y="0"/>
                          <a:ext cx="326390" cy="0"/>
                        </a:xfrm>
                        <a:prstGeom prst="bentConnector3">
                          <a:avLst>
                            <a:gd name="adj1" fmla="val 50000"/>
                          </a:avLst>
                        </a:prstGeom>
                        <a:noFill/>
                        <a:ln w="9525">
                          <a:solidFill>
                            <a:srgbClr val="000000"/>
                          </a:solidFill>
                          <a:miter lim="800000"/>
                          <a:tailEnd type="triangle" w="med" len="med"/>
                        </a:ln>
                        <a:effectLst/>
                      </wps:spPr>
                      <wps:bodyPr/>
                    </wps:wsp>
                  </a:graphicData>
                </a:graphic>
              </wp:anchor>
            </w:drawing>
          </mc:Choice>
          <mc:Fallback>
            <w:pict>
              <v:shape id="_x0000_s1026" o:spid="_x0000_s1026" o:spt="34" type="#_x0000_t34" style="position:absolute;left:0pt;flip:x;margin-left:191.35pt;margin-top:24.1pt;height:0pt;width:25.7pt;rotation:5898240f;z-index:251680768;mso-width-relative:page;mso-height-relative:page;" filled="f" stroked="t" coordsize="21600,21600" o:gfxdata="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J21qrXWAAAACQEAAA8AAAAAAAAAAQAgAAAAOAAAAGRycy9kb3ducmV2&#10;LnhtbFBLAQIUABQAAAAIAIdO4kAll4mmIQIAAPwDAAAOAAAAAAAAAAEAIAAAADsBAABkcnMvZTJv&#10;RG9jLnhtbFBLBQYAAAAABgAGAFkBAADOBQAAAAA=&#10;" adj="10800">
                <v:fill on="f" focussize="0,0"/>
                <v:stroke color="#000000" miterlimit="8" joinstyle="miter" endarrow="block"/>
                <v:imagedata o:title=""/>
                <o:lock v:ext="edit" aspectratio="f"/>
              </v:shape>
            </w:pict>
          </mc:Fallback>
        </mc:AlternateContent>
      </w:r>
    </w:p>
    <w:p>
      <w:pPr>
        <w:tabs>
          <w:tab w:val="left" w:pos="5027"/>
          <w:tab w:val="left" w:pos="7081"/>
        </w:tabs>
        <w:rPr>
          <w:highlight w:val="none"/>
        </w:rPr>
      </w:pPr>
    </w:p>
    <w:p>
      <w:pPr>
        <w:tabs>
          <w:tab w:val="left" w:pos="5027"/>
          <w:tab w:val="left" w:pos="7081"/>
        </w:tabs>
        <w:rPr>
          <w:highlight w:val="none"/>
        </w:rPr>
      </w:pPr>
      <w:r>
        <w:rPr>
          <w:sz w:val="21"/>
          <w:highlight w:val="none"/>
        </w:rPr>
        <mc:AlternateContent>
          <mc:Choice Requires="wpg">
            <w:drawing>
              <wp:anchor distT="0" distB="0" distL="114300" distR="114300" simplePos="0" relativeHeight="251681792" behindDoc="0" locked="0" layoutInCell="1" allowOverlap="1">
                <wp:simplePos x="0" y="0"/>
                <wp:positionH relativeFrom="column">
                  <wp:posOffset>484505</wp:posOffset>
                </wp:positionH>
                <wp:positionV relativeFrom="paragraph">
                  <wp:posOffset>68580</wp:posOffset>
                </wp:positionV>
                <wp:extent cx="2188845" cy="1330325"/>
                <wp:effectExtent l="4445" t="0" r="16510" b="22225"/>
                <wp:wrapNone/>
                <wp:docPr id="22" name="组合 22"/>
                <wp:cNvGraphicFramePr/>
                <a:graphic xmlns:a="http://schemas.openxmlformats.org/drawingml/2006/main">
                  <a:graphicData uri="http://schemas.microsoft.com/office/word/2010/wordprocessingGroup">
                    <wpg:wgp>
                      <wpg:cNvGrpSpPr/>
                      <wpg:grpSpPr>
                        <a:xfrm>
                          <a:off x="0" y="0"/>
                          <a:ext cx="2188845" cy="1330325"/>
                          <a:chOff x="2142" y="300861"/>
                          <a:chExt cx="3447" cy="2095"/>
                        </a:xfrm>
                      </wpg:grpSpPr>
                      <wps:wsp>
                        <wps:cNvPr id="13" name="文本框 13"/>
                        <wps:cNvSpPr txBox="true"/>
                        <wps:spPr>
                          <a:xfrm>
                            <a:off x="3796" y="301271"/>
                            <a:ext cx="848" cy="424"/>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不通过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5" name="肘形连接符 15"/>
                        <wps:cNvCnPr>
                          <a:cxnSpLocks noChangeShapeType="true"/>
                        </wps:cNvCnPr>
                        <wps:spPr bwMode="auto">
                          <a:xfrm rot="5400000">
                            <a:off x="4037" y="301065"/>
                            <a:ext cx="409" cy="1"/>
                          </a:xfrm>
                          <a:prstGeom prst="bentConnector3">
                            <a:avLst>
                              <a:gd name="adj1" fmla="val 50000"/>
                            </a:avLst>
                          </a:prstGeom>
                          <a:noFill/>
                          <a:ln w="9525">
                            <a:solidFill>
                              <a:srgbClr val="000000"/>
                            </a:solidFill>
                            <a:miter lim="800000"/>
                            <a:tailEnd type="triangle" w="med" len="med"/>
                          </a:ln>
                          <a:effectLst/>
                        </wps:spPr>
                        <wps:bodyPr/>
                      </wps:wsp>
                      <wps:wsp>
                        <wps:cNvPr id="16" name="肘形连接符 16"/>
                        <wps:cNvCnPr>
                          <a:cxnSpLocks noChangeShapeType="true"/>
                        </wps:cNvCnPr>
                        <wps:spPr bwMode="auto">
                          <a:xfrm rot="5400000">
                            <a:off x="4013" y="301910"/>
                            <a:ext cx="409" cy="1"/>
                          </a:xfrm>
                          <a:prstGeom prst="bentConnector3">
                            <a:avLst>
                              <a:gd name="adj1" fmla="val 50000"/>
                            </a:avLst>
                          </a:prstGeom>
                          <a:noFill/>
                          <a:ln w="9525">
                            <a:solidFill>
                              <a:srgbClr val="000000"/>
                            </a:solidFill>
                            <a:miter lim="800000"/>
                            <a:tailEnd type="triangle" w="med" len="med"/>
                          </a:ln>
                          <a:effectLst/>
                        </wps:spPr>
                        <wps:bodyPr/>
                      </wps:wsp>
                      <wps:wsp>
                        <wps:cNvPr id="17" name="文本框 17"/>
                        <wps:cNvSpPr txBox="true"/>
                        <wps:spPr>
                          <a:xfrm>
                            <a:off x="2142" y="302532"/>
                            <a:ext cx="1954" cy="424"/>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sz w:val="18"/>
                                  <w:szCs w:val="18"/>
                                  <w:lang w:val="en-US" w:eastAsia="zh-CN"/>
                                </w:rPr>
                              </w:pPr>
                              <w:r>
                                <w:rPr>
                                  <w:rFonts w:hint="eastAsia"/>
                                  <w:sz w:val="18"/>
                                  <w:szCs w:val="18"/>
                                  <w:lang w:val="en-US" w:eastAsia="zh-CN"/>
                                </w:rPr>
                                <w:t>限期补充资料、整改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8" name="肘形连接符 18"/>
                        <wps:cNvCnPr>
                          <a:cxnSpLocks noChangeShapeType="true"/>
                        </wps:cNvCnPr>
                        <wps:spPr bwMode="auto">
                          <a:xfrm rot="5400000">
                            <a:off x="3215" y="302337"/>
                            <a:ext cx="409" cy="1"/>
                          </a:xfrm>
                          <a:prstGeom prst="bentConnector3">
                            <a:avLst>
                              <a:gd name="adj1" fmla="val 50000"/>
                            </a:avLst>
                          </a:prstGeom>
                          <a:noFill/>
                          <a:ln w="9525">
                            <a:solidFill>
                              <a:srgbClr val="000000"/>
                            </a:solidFill>
                            <a:miter lim="800000"/>
                            <a:tailEnd type="triangle" w="med" len="med"/>
                          </a:ln>
                          <a:effectLst/>
                        </wps:spPr>
                        <wps:bodyPr/>
                      </wps:wsp>
                      <wps:wsp>
                        <wps:cNvPr id="19" name="直接连接符 19"/>
                        <wps:cNvCnPr/>
                        <wps:spPr>
                          <a:xfrm flipV="true">
                            <a:off x="3418" y="302110"/>
                            <a:ext cx="1572" cy="12"/>
                          </a:xfrm>
                          <a:prstGeom prst="line">
                            <a:avLst/>
                          </a:prstGeom>
                        </wps:spPr>
                        <wps:style>
                          <a:lnRef idx="1">
                            <a:schemeClr val="dk1"/>
                          </a:lnRef>
                          <a:fillRef idx="0">
                            <a:schemeClr val="dk1"/>
                          </a:fillRef>
                          <a:effectRef idx="0">
                            <a:schemeClr val="dk1"/>
                          </a:effectRef>
                          <a:fontRef idx="minor">
                            <a:schemeClr val="tx1"/>
                          </a:fontRef>
                        </wps:style>
                        <wps:bodyPr/>
                      </wps:wsp>
                      <wps:wsp>
                        <wps:cNvPr id="21" name="文本框 21"/>
                        <wps:cNvSpPr txBox="true"/>
                        <wps:spPr>
                          <a:xfrm>
                            <a:off x="4372" y="302529"/>
                            <a:ext cx="1217" cy="424"/>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18"/>
                                  <w:lang w:val="en-US" w:eastAsia="zh-CN"/>
                                </w:rPr>
                              </w:pPr>
                              <w:r>
                                <w:rPr>
                                  <w:rFonts w:hint="eastAsia"/>
                                  <w:sz w:val="18"/>
                                  <w:szCs w:val="18"/>
                                  <w:lang w:val="en-US" w:eastAsia="zh-CN"/>
                                </w:rPr>
                                <w:t>撤销注册证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0" name="肘形连接符 20"/>
                        <wps:cNvCnPr>
                          <a:cxnSpLocks noChangeShapeType="true"/>
                        </wps:cNvCnPr>
                        <wps:spPr bwMode="auto">
                          <a:xfrm rot="5400000">
                            <a:off x="4776" y="302326"/>
                            <a:ext cx="409" cy="1"/>
                          </a:xfrm>
                          <a:prstGeom prst="bentConnector3">
                            <a:avLst>
                              <a:gd name="adj1" fmla="val 50000"/>
                            </a:avLst>
                          </a:prstGeom>
                          <a:noFill/>
                          <a:ln w="9525">
                            <a:solidFill>
                              <a:srgbClr val="000000"/>
                            </a:solidFill>
                            <a:miter lim="800000"/>
                            <a:tailEnd type="triangle" w="med" len="med"/>
                          </a:ln>
                          <a:effectLst/>
                        </wps:spPr>
                        <wps:bodyPr/>
                      </wps:wsp>
                    </wpg:wgp>
                  </a:graphicData>
                </a:graphic>
              </wp:anchor>
            </w:drawing>
          </mc:Choice>
          <mc:Fallback>
            <w:pict>
              <v:group id="_x0000_s1026" o:spid="_x0000_s1026" o:spt="203" style="position:absolute;left:0pt;margin-left:38.15pt;margin-top:5.4pt;height:104.75pt;width:172.35pt;z-index:251681792;mso-width-relative:page;mso-height-relative:page;" coordorigin="2142,300861" coordsize="3447,2095" o:gfxdata="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">
                <o:lock v:ext="edit" aspectratio="f"/>
                <v:shape id="_x0000_s1026" o:spid="_x0000_s1026" o:spt="202" type="#_x0000_t202" style="position:absolute;left:3796;top:301271;height:424;width:848;" fillcolor="#FFFFFF [3201]" filled="t" stroked="t" coordsize="21600,21600" o:gfxdata="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mWQa67AAAA2wAAAA8AAAAAAAAAAQAgAAAAOAAAAGRycy9kb3ducmV2Lnht&#10;bFBLAQIUABQAAAAIAIdO4kAzLwWeOwAAADkAAAAQAAAAAAAAAAEAIAAAACABAABkcnMvc2hhcGV4&#10;bWwueG1sUEsFBgAAAAAGAAYAWwEAAMoDAAAAAA==&#10;">
                  <v:fill on="t" focussize="0,0"/>
                  <v:stroke color="#000000 [3204]" joinstyle="round"/>
                  <v:imagedata o:title=""/>
                  <o:lock v:ext="edit" aspectratio="f"/>
                  <v:textbox>
                    <w:txbxContent>
                      <w:p>
                        <w:pPr>
                          <w:rPr>
                            <w:sz w:val="18"/>
                            <w:szCs w:val="18"/>
                          </w:rPr>
                        </w:pPr>
                        <w:r>
                          <w:rPr>
                            <w:rFonts w:hint="eastAsia"/>
                            <w:sz w:val="18"/>
                            <w:szCs w:val="18"/>
                          </w:rPr>
                          <w:t>不通过</w:t>
                        </w:r>
                      </w:p>
                    </w:txbxContent>
                  </v:textbox>
                </v:shape>
                <v:shape id="_x0000_s1026" o:spid="_x0000_s1026" o:spt="34" type="#_x0000_t34" style="position:absolute;left:4037;top:301065;height:1;width:409;rotation:5898240f;" filled="f" stroked="t" coordsize="21600,21600" o:gfxdata="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D439b0AAADbAAAADwAAAAAAAAABACAAAAA4AAAAZHJzL2Rvd25yZXYu&#10;eG1sUEsBAhQAFAAAAAgAh07iQDMvBZ47AAAAOQAAABAAAAAAAAAAAQAgAAAAIgEAAGRycy9zaGFw&#10;ZXhtbC54bWxQSwUGAAAAAAYABgBbAQAAzAMAAAAA&#10;" adj="10800">
                  <v:fill on="f" focussize="0,0"/>
                  <v:stroke color="#000000" miterlimit="8" joinstyle="miter" endarrow="block"/>
                  <v:imagedata o:title=""/>
                  <o:lock v:ext="edit" aspectratio="f"/>
                </v:shape>
                <v:shape id="_x0000_s1026" o:spid="_x0000_s1026" o:spt="34" type="#_x0000_t34" style="position:absolute;left:4013;top:301910;height:1;width:409;rotation:5898240f;" filled="f" stroked="t" coordsize="21600,21600" o:gfxdata="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&#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Q7KmCuQAAANsAAAAPAAAAAAAAAAEAIAAAADgAAABkcnMvZG93bnJldi54bWxQ&#10;SwECFAAUAAAACACHTuJAMy8FnjsAAAA5AAAAEAAAAAAAAAABACAAAAAeAQAAZHJzL3NoYXBleG1s&#10;LnhtbFBLBQYAAAAABgAGAFsBAADIAwAAAAA=&#10;" adj="10800">
                  <v:fill on="f" focussize="0,0"/>
                  <v:stroke color="#000000" miterlimit="8" joinstyle="miter" endarrow="block"/>
                  <v:imagedata o:title=""/>
                  <o:lock v:ext="edit" aspectratio="f"/>
                </v:shape>
                <v:shape id="_x0000_s1026" o:spid="_x0000_s1026" o:spt="202" type="#_x0000_t202" style="position:absolute;left:2142;top:302532;height:424;width:1954;" fillcolor="#FFFFFF [3201]" filled="t" stroked="t" coordsize="21600,21600" o:gfxdata="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2rUetvAAAANsAAAAPAAAAAAAAAAEAIAAAADgAAABkcnMvZG93bnJldi54&#10;bWxQSwECFAAUAAAACACHTuJAMy8FnjsAAAA5AAAAEAAAAAAAAAABACAAAAAhAQAAZHJzL3NoYXBl&#10;eG1sLnhtbFBLBQYAAAAABgAGAFsBAADLAwAAAAA=&#10;">
                  <v:fill on="t" focussize="0,0"/>
                  <v:stroke color="#000000 [3204]" joinstyle="round"/>
                  <v:imagedata o:title=""/>
                  <o:lock v:ext="edit" aspectratio="f"/>
                  <v:textbox>
                    <w:txbxContent>
                      <w:p>
                        <w:pPr>
                          <w:rPr>
                            <w:rFonts w:hint="default"/>
                            <w:sz w:val="18"/>
                            <w:szCs w:val="18"/>
                            <w:lang w:val="en-US" w:eastAsia="zh-CN"/>
                          </w:rPr>
                        </w:pPr>
                        <w:r>
                          <w:rPr>
                            <w:rFonts w:hint="eastAsia"/>
                            <w:sz w:val="18"/>
                            <w:szCs w:val="18"/>
                            <w:lang w:val="en-US" w:eastAsia="zh-CN"/>
                          </w:rPr>
                          <w:t>限期补充资料、整改</w:t>
                        </w:r>
                      </w:p>
                    </w:txbxContent>
                  </v:textbox>
                </v:shape>
                <v:shape id="_x0000_s1026" o:spid="_x0000_s1026" o:spt="34" type="#_x0000_t34" style="position:absolute;left:3215;top:302337;height:1;width:409;rotation:5898240f;" filled="f" stroked="t" coordsize="21600,21600" o:gfxdata="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P5hrvAAAANsAAAAPAAAAAAAAAAEAIAAAADgAAABkcnMvZG93bnJldi54&#10;bWxQSwECFAAUAAAACACHTuJAMy8FnjsAAAA5AAAAEAAAAAAAAAABACAAAAAhAQAAZHJzL3NoYXBl&#10;eG1sLnhtbFBLBQYAAAAABgAGAFsBAADLAwAAAAA=&#10;" adj="10800">
                  <v:fill on="f" focussize="0,0"/>
                  <v:stroke color="#000000" miterlimit="8" joinstyle="miter" endarrow="block"/>
                  <v:imagedata o:title=""/>
                  <o:lock v:ext="edit" aspectratio="f"/>
                </v:shape>
                <v:line id="_x0000_s1026" o:spid="_x0000_s1026" o:spt="20" style="position:absolute;left:3418;top:302110;flip:y;height:12;width:1572;" filled="f" stroked="t" coordsize="21600,21600" o:gfxdata="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cIRx+7AAAA2wAAAA8AAAAAAAAAAQAgAAAAOAAAAGRycy9kb3ducmV2Lnht&#10;bFBLAQIUABQAAAAIAIdO4kAzLwWeOwAAADkAAAAQAAAAAAAAAAEAIAAAACABAABkcnMvc2hhcGV4&#10;bWwueG1sUEsFBgAAAAAGAAYAWwEAAMoDAAAAAA==&#10;">
                  <v:fill on="f" focussize="0,0"/>
                  <v:stroke color="#000000 [3200]" joinstyle="round"/>
                  <v:imagedata o:title=""/>
                  <o:lock v:ext="edit" aspectratio="f"/>
                </v:line>
                <v:shape id="_x0000_s1026" o:spid="_x0000_s1026" o:spt="202" type="#_x0000_t202" style="position:absolute;left:4372;top:302529;height:424;width:1217;" fillcolor="#FFFFFF [3201]" filled="t" stroked="t" coordsize="21600,21600" o:gfxdata="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hksP++AAAA2wAAAA8AAAAAAAAAAQAgAAAAOAAAAGRycy9kb3ducmV2&#10;LnhtbFBLAQIUABQAAAAIAIdO4kAzLwWeOwAAADkAAAAQAAAAAAAAAAEAIAAAACMBAABkcnMvc2hh&#10;cGV4bWwueG1sUEsFBgAAAAAGAAYAWwEAAM0DAAAAAA==&#10;">
                  <v:fill on="t" focussize="0,0"/>
                  <v:stroke color="#000000 [3204]" joinstyle="round"/>
                  <v:imagedata o:title=""/>
                  <o:lock v:ext="edit" aspectratio="f"/>
                  <v:textbox>
                    <w:txbxContent>
                      <w:p>
                        <w:pPr>
                          <w:rPr>
                            <w:rFonts w:hint="default" w:eastAsiaTheme="minorEastAsia"/>
                            <w:sz w:val="18"/>
                            <w:szCs w:val="18"/>
                            <w:lang w:val="en-US" w:eastAsia="zh-CN"/>
                          </w:rPr>
                        </w:pPr>
                        <w:r>
                          <w:rPr>
                            <w:rFonts w:hint="eastAsia"/>
                            <w:sz w:val="18"/>
                            <w:szCs w:val="18"/>
                            <w:lang w:val="en-US" w:eastAsia="zh-CN"/>
                          </w:rPr>
                          <w:t>撤销注册证</w:t>
                        </w:r>
                      </w:p>
                    </w:txbxContent>
                  </v:textbox>
                </v:shape>
                <v:shape id="_x0000_s1026" o:spid="_x0000_s1026" o:spt="34" type="#_x0000_t34" style="position:absolute;left:4776;top:302326;height:1;width:409;rotation:5898240f;" filled="f" stroked="t" coordsize="21600,21600" o:gfxdata="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4lXtC7AAAA2wAAAA8AAAAAAAAAAQAgAAAAOAAAAGRycy9kb3ducmV2Lnht&#10;bFBLAQIUABQAAAAIAIdO4kAzLwWeOwAAADkAAAAQAAAAAAAAAAEAIAAAACABAABkcnMvc2hhcGV4&#10;bWwueG1sUEsFBgAAAAAGAAYAWwEAAMoDAAAAAA==&#10;" adj="10800">
                  <v:fill on="f" focussize="0,0"/>
                  <v:stroke color="#000000" miterlimit="8" joinstyle="miter" endarrow="block"/>
                  <v:imagedata o:title=""/>
                  <o:lock v:ext="edit" aspectratio="f"/>
                </v:shape>
              </v:group>
            </w:pict>
          </mc:Fallback>
        </mc:AlternateContent>
      </w:r>
      <w:r>
        <w:rPr>
          <w:sz w:val="21"/>
          <w:highlight w:val="none"/>
        </w:rPr>
        <mc:AlternateContent>
          <mc:Choice Requires="wpg">
            <w:drawing>
              <wp:anchor distT="0" distB="0" distL="114300" distR="114300" simplePos="0" relativeHeight="251682816" behindDoc="0" locked="0" layoutInCell="1" allowOverlap="1">
                <wp:simplePos x="0" y="0"/>
                <wp:positionH relativeFrom="column">
                  <wp:posOffset>3192145</wp:posOffset>
                </wp:positionH>
                <wp:positionV relativeFrom="paragraph">
                  <wp:posOffset>75565</wp:posOffset>
                </wp:positionV>
                <wp:extent cx="441960" cy="534035"/>
                <wp:effectExtent l="4445" t="0" r="10795" b="18415"/>
                <wp:wrapNone/>
                <wp:docPr id="23" name="组合 23"/>
                <wp:cNvGraphicFramePr/>
                <a:graphic xmlns:a="http://schemas.openxmlformats.org/drawingml/2006/main">
                  <a:graphicData uri="http://schemas.microsoft.com/office/word/2010/wordprocessingGroup">
                    <wpg:wgp>
                      <wpg:cNvGrpSpPr/>
                      <wpg:grpSpPr>
                        <a:xfrm>
                          <a:off x="0" y="0"/>
                          <a:ext cx="441960" cy="534035"/>
                          <a:chOff x="7891" y="300861"/>
                          <a:chExt cx="696" cy="841"/>
                        </a:xfrm>
                      </wpg:grpSpPr>
                      <wps:wsp>
                        <wps:cNvPr id="12" name="文本框 12"/>
                        <wps:cNvSpPr txBox="true"/>
                        <wps:spPr>
                          <a:xfrm>
                            <a:off x="7891" y="301278"/>
                            <a:ext cx="696" cy="424"/>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通过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 name="肘形连接符 14"/>
                        <wps:cNvCnPr>
                          <a:cxnSpLocks noChangeShapeType="true"/>
                        </wps:cNvCnPr>
                        <wps:spPr bwMode="auto">
                          <a:xfrm rot="5400000">
                            <a:off x="8037" y="301065"/>
                            <a:ext cx="409" cy="1"/>
                          </a:xfrm>
                          <a:prstGeom prst="bentConnector3">
                            <a:avLst>
                              <a:gd name="adj1" fmla="val 26528"/>
                            </a:avLst>
                          </a:prstGeom>
                          <a:noFill/>
                          <a:ln w="9525">
                            <a:solidFill>
                              <a:srgbClr val="000000"/>
                            </a:solidFill>
                            <a:miter lim="800000"/>
                            <a:tailEnd type="triangle" w="med" len="med"/>
                          </a:ln>
                          <a:effectLst/>
                        </wps:spPr>
                        <wps:bodyPr/>
                      </wps:wsp>
                    </wpg:wgp>
                  </a:graphicData>
                </a:graphic>
              </wp:anchor>
            </w:drawing>
          </mc:Choice>
          <mc:Fallback>
            <w:pict>
              <v:group id="_x0000_s1026" o:spid="_x0000_s1026" o:spt="203" style="position:absolute;left:0pt;margin-left:251.35pt;margin-top:5.95pt;height:42.05pt;width:34.8pt;z-index:251682816;mso-width-relative:page;mso-height-relative:page;" coordorigin="7891,300861" coordsize="696,841" o:gfxdata="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BYAAABkcnMv&#10;UEsBAhQAFAAAAAgAh07iQPrFFSvZAAAACQEAAA8AAAAAAAAAAQAgAAAAOAAAAGRycy9kb3ducmV2&#10;LnhtbFBLAQIUABQAAAAIAIdO4kDBBjfSrQMAACAIAAAOAAAAAAAAAAEAIAAAAD4BAABkcnMvZTJv&#10;RG9jLnhtbFBLBQYAAAAABgAGAFkBAABdBwAAAAA=&#10;">
                <o:lock v:ext="edit" aspectratio="f"/>
                <v:shape id="_x0000_s1026" o:spid="_x0000_s1026" o:spt="202" type="#_x0000_t202" style="position:absolute;left:7891;top:301278;height:424;width:696;" fillcolor="#FFFFFF [3201]" filled="t" stroked="t" coordsize="21600,21600" o:gfxdata="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5trkNboAAADbAAAADwAAAAAAAAABACAAAAA4AAAAZHJzL2Rvd25yZXYueG1s&#10;UEsBAhQAFAAAAAgAh07iQDMvBZ47AAAAOQAAABAAAAAAAAAAAQAgAAAAHwEAAGRycy9zaGFwZXht&#10;bC54bWxQSwUGAAAAAAYABgBbAQAAyQMAAAAA&#10;">
                  <v:fill on="t" focussize="0,0"/>
                  <v:stroke color="#000000 [3204]" joinstyle="round"/>
                  <v:imagedata o:title=""/>
                  <o:lock v:ext="edit" aspectratio="f"/>
                  <v:textbox>
                    <w:txbxContent>
                      <w:p>
                        <w:pPr>
                          <w:rPr>
                            <w:sz w:val="18"/>
                            <w:szCs w:val="18"/>
                          </w:rPr>
                        </w:pPr>
                        <w:r>
                          <w:rPr>
                            <w:rFonts w:hint="eastAsia"/>
                            <w:sz w:val="18"/>
                            <w:szCs w:val="18"/>
                          </w:rPr>
                          <w:t>通过</w:t>
                        </w:r>
                      </w:p>
                    </w:txbxContent>
                  </v:textbox>
                </v:shape>
                <v:shape id="_x0000_s1026" o:spid="_x0000_s1026" o:spt="34" type="#_x0000_t34" style="position:absolute;left:8037;top:301065;height:1;width:409;rotation:5898240f;" filled="f" stroked="t" coordsize="21600,21600" o:gfxdata="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95IvroAAADbAAAADwAAAAAAAAABACAAAAA4AAAAZHJzL2Rvd25yZXYueG1s&#10;UEsBAhQAFAAAAAgAh07iQDMvBZ47AAAAOQAAABAAAAAAAAAAAQAgAAAAHwEAAGRycy9zaGFwZXht&#10;bC54bWxQSwUGAAAAAAYABgBbAQAAyQMAAAAA&#10;" adj="5730">
                  <v:fill on="f" focussize="0,0"/>
                  <v:stroke color="#000000" miterlimit="8" joinstyle="miter" endarrow="block"/>
                  <v:imagedata o:title=""/>
                  <o:lock v:ext="edit" aspectratio="f"/>
                </v:shape>
              </v:group>
            </w:pict>
          </mc:Fallback>
        </mc:AlternateContent>
      </w:r>
      <w:r>
        <w:rPr>
          <w:rFonts w:ascii="Times New Roman" w:hAnsi="Times New Roman"/>
          <w:color w:val="000000"/>
          <w:kern w:val="0"/>
          <w:highlight w:val="none"/>
        </w:rPr>
        <mc:AlternateContent>
          <mc:Choice Requires="wps">
            <w:drawing>
              <wp:anchor distT="0" distB="0" distL="114300" distR="114300" simplePos="0" relativeHeight="251679744" behindDoc="0" locked="0" layoutInCell="1" allowOverlap="1">
                <wp:simplePos x="0" y="0"/>
                <wp:positionH relativeFrom="column">
                  <wp:posOffset>1815465</wp:posOffset>
                </wp:positionH>
                <wp:positionV relativeFrom="paragraph">
                  <wp:posOffset>64135</wp:posOffset>
                </wp:positionV>
                <wp:extent cx="160274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602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2.95pt;margin-top:5.05pt;height:0pt;width:126.2pt;z-index:251679744;mso-width-relative:page;mso-height-relative:page;" filled="f" stroked="t" coordsize="21600,21600" o:gfxdata="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8cUm&#10;ttYAAAAJAQAADwAAAAAAAAABACAAAAA4AAAAZHJzL2Rvd25yZXYueG1sUEsBAhQAFAAAAAgAh07i&#10;QDRCXpbVAQAAhwMAAA4AAAAAAAAAAQAgAAAAOwEAAGRycy9lMm9Eb2MueG1sUEsFBgAAAAAGAAYA&#10;WQEAAIIFAAAAAA==&#10;">
                <v:fill on="f" focussize="0,0"/>
                <v:stroke color="#000000 [3200]" joinstyle="round"/>
                <v:imagedata o:title=""/>
                <o:lock v:ext="edit" aspectratio="f"/>
              </v:line>
            </w:pict>
          </mc:Fallback>
        </mc:AlternateContent>
      </w:r>
    </w:p>
    <w:p>
      <w:pPr>
        <w:tabs>
          <w:tab w:val="left" w:pos="5027"/>
          <w:tab w:val="left" w:pos="7081"/>
        </w:tabs>
        <w:rPr>
          <w:highlight w:val="none"/>
        </w:rPr>
      </w:pPr>
    </w:p>
    <w:p>
      <w:pPr>
        <w:tabs>
          <w:tab w:val="left" w:pos="4957"/>
        </w:tabs>
        <w:jc w:val="left"/>
        <w:rPr>
          <w:highlight w:val="none"/>
        </w:rPr>
      </w:pPr>
      <w:r>
        <w:rPr>
          <w:rFonts w:hint="eastAsia"/>
          <w:highlight w:val="none"/>
        </w:rPr>
        <w:tab/>
      </w:r>
    </w:p>
    <w:p>
      <w:pPr>
        <w:tabs>
          <w:tab w:val="left" w:pos="4957"/>
        </w:tabs>
        <w:jc w:val="left"/>
        <w:rPr>
          <w:highlight w:val="none"/>
        </w:rPr>
      </w:pPr>
    </w:p>
    <w:p>
      <w:pPr>
        <w:tabs>
          <w:tab w:val="left" w:pos="4957"/>
        </w:tabs>
        <w:jc w:val="left"/>
        <w:rPr>
          <w:highlight w:val="none"/>
        </w:rPr>
      </w:pPr>
    </w:p>
    <w:p>
      <w:pPr>
        <w:tabs>
          <w:tab w:val="left" w:pos="4957"/>
        </w:tabs>
        <w:jc w:val="left"/>
        <w:rPr>
          <w:highlight w:val="none"/>
        </w:rPr>
      </w:pPr>
    </w:p>
    <w:p>
      <w:pPr>
        <w:tabs>
          <w:tab w:val="left" w:pos="4957"/>
        </w:tabs>
        <w:jc w:val="left"/>
        <w:rPr>
          <w:highlight w:val="none"/>
        </w:rPr>
      </w:pPr>
      <w:r>
        <w:rPr>
          <w:rFonts w:hint="eastAsia"/>
          <w:highlight w:val="none"/>
        </w:rPr>
        <mc:AlternateContent>
          <mc:Choice Requires="wps">
            <w:drawing>
              <wp:anchor distT="0" distB="0" distL="114300" distR="114300" simplePos="0" relativeHeight="251683840" behindDoc="0" locked="0" layoutInCell="1" allowOverlap="1">
                <wp:simplePos x="0" y="0"/>
                <wp:positionH relativeFrom="column">
                  <wp:posOffset>167640</wp:posOffset>
                </wp:positionH>
                <wp:positionV relativeFrom="paragraph">
                  <wp:posOffset>75565</wp:posOffset>
                </wp:positionV>
                <wp:extent cx="316865" cy="2540"/>
                <wp:effectExtent l="0" t="0" r="0" b="0"/>
                <wp:wrapNone/>
                <wp:docPr id="24" name="直接连接符 24"/>
                <wp:cNvGraphicFramePr/>
                <a:graphic xmlns:a="http://schemas.openxmlformats.org/drawingml/2006/main">
                  <a:graphicData uri="http://schemas.microsoft.com/office/word/2010/wordprocessingShape">
                    <wps:wsp>
                      <wps:cNvCnPr>
                        <a:endCxn id="17" idx="1"/>
                      </wps:cNvCnPr>
                      <wps:spPr>
                        <a:xfrm flipV="true">
                          <a:off x="0" y="0"/>
                          <a:ext cx="31686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3.2pt;margin-top:5.95pt;height:0.2pt;width:24.95pt;z-index:251683840;mso-width-relative:page;mso-height-relative:page;" filled="f" stroked="t" coordsize="21600,21600" o:gfxdata="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DDDD5dQAAAAHAQAADwAAAAAAAAABACAAAAA4AAAA&#10;ZHJzL2Rvd25yZXYueG1sUEsBAhQAFAAAAAgAh07iQHg6zz31AQAAvgMAAA4AAAAAAAAAAQAgAAAA&#10;OQEAAGRycy9lMm9Eb2MueG1sUEsFBgAAAAAGAAYAWQEAAKAFAAAAAA==&#10;">
                <v:fill on="f" focussize="0,0"/>
                <v:stroke color="#000000 [3200]" joinstyle="round"/>
                <v:imagedata o:title=""/>
                <o:lock v:ext="edit" aspectratio="f"/>
              </v:line>
            </w:pict>
          </mc:Fallback>
        </mc:AlternateContent>
      </w:r>
    </w:p>
    <w:p>
      <w:pPr>
        <w:tabs>
          <w:tab w:val="left" w:pos="4957"/>
        </w:tabs>
        <w:jc w:val="left"/>
        <w:rPr>
          <w:highlight w:val="none"/>
        </w:rPr>
      </w:pPr>
    </w:p>
    <w:p>
      <w:pPr>
        <w:tabs>
          <w:tab w:val="left" w:pos="4957"/>
        </w:tabs>
        <w:jc w:val="left"/>
        <w:rPr>
          <w:highlight w:val="none"/>
        </w:rPr>
      </w:pPr>
    </w:p>
    <w:p>
      <w:pPr>
        <w:tabs>
          <w:tab w:val="left" w:pos="4957"/>
        </w:tabs>
        <w:jc w:val="left"/>
        <w:rPr>
          <w:highlight w:val="none"/>
        </w:rPr>
      </w:pPr>
    </w:p>
    <w:p>
      <w:pPr>
        <w:tabs>
          <w:tab w:val="left" w:pos="4957"/>
        </w:tabs>
        <w:jc w:val="left"/>
        <w:rPr>
          <w:highlight w:val="none"/>
        </w:rPr>
      </w:pPr>
    </w:p>
    <w:p>
      <w:pPr>
        <w:tabs>
          <w:tab w:val="left" w:pos="4957"/>
        </w:tabs>
        <w:jc w:val="left"/>
        <w:rPr>
          <w:highlight w:val="none"/>
        </w:rPr>
      </w:pPr>
    </w:p>
    <w:p>
      <w:pPr>
        <w:pStyle w:val="2"/>
        <w:rPr>
          <w:highlight w:val="none"/>
        </w:rPr>
      </w:pPr>
    </w:p>
    <w:p>
      <w:pPr>
        <w:rPr>
          <w:highlight w:val="none"/>
        </w:rPr>
      </w:pPr>
    </w:p>
    <w:p>
      <w:pPr>
        <w:pStyle w:val="2"/>
        <w:rPr>
          <w:highlight w:val="none"/>
        </w:rPr>
      </w:pPr>
    </w:p>
    <w:p/>
    <w:p>
      <w:pPr>
        <w:adjustRightInd w:val="0"/>
        <w:snapToGrid w:val="0"/>
        <w:spacing w:line="500" w:lineRule="exact"/>
        <w:outlineLvl w:val="0"/>
        <w:rPr>
          <w:rFonts w:hint="eastAsia" w:ascii="方正小标宋简体" w:hAnsi="黑体" w:eastAsia="方正小标宋简体"/>
          <w:bCs/>
          <w:color w:val="000000"/>
          <w:sz w:val="28"/>
          <w:szCs w:val="28"/>
          <w:highlight w:val="none"/>
        </w:rPr>
      </w:pPr>
    </w:p>
    <w:p>
      <w:pPr>
        <w:adjustRightInd w:val="0"/>
        <w:snapToGrid w:val="0"/>
        <w:spacing w:line="500" w:lineRule="exact"/>
        <w:outlineLvl w:val="0"/>
        <w:rPr>
          <w:rFonts w:hint="eastAsia" w:ascii="方正小标宋简体" w:hAnsi="黑体" w:eastAsia="方正小标宋简体"/>
          <w:bCs/>
          <w:color w:val="000000"/>
          <w:sz w:val="28"/>
          <w:szCs w:val="28"/>
          <w:highlight w:val="none"/>
          <w:lang w:val="en-US" w:eastAsia="zh-CN"/>
        </w:rPr>
      </w:pPr>
      <w:r>
        <w:rPr>
          <w:rFonts w:hint="eastAsia" w:ascii="方正小标宋简体" w:hAnsi="黑体" w:eastAsia="方正小标宋简体"/>
          <w:bCs/>
          <w:color w:val="000000"/>
          <w:sz w:val="28"/>
          <w:szCs w:val="28"/>
          <w:highlight w:val="none"/>
        </w:rPr>
        <w:t>附</w:t>
      </w:r>
      <w:r>
        <w:rPr>
          <w:rFonts w:hint="eastAsia" w:ascii="方正小标宋简体" w:hAnsi="黑体" w:eastAsia="方正小标宋简体"/>
          <w:bCs/>
          <w:color w:val="000000"/>
          <w:sz w:val="28"/>
          <w:szCs w:val="28"/>
          <w:highlight w:val="none"/>
          <w:lang w:val="en-US" w:eastAsia="zh-CN"/>
        </w:rPr>
        <w:t>6</w:t>
      </w:r>
    </w:p>
    <w:p>
      <w:pPr>
        <w:adjustRightInd w:val="0"/>
        <w:snapToGrid w:val="0"/>
        <w:spacing w:line="500" w:lineRule="exact"/>
        <w:jc w:val="center"/>
        <w:outlineLvl w:val="0"/>
        <w:rPr>
          <w:rFonts w:ascii="黑体" w:hAnsi="黑体" w:eastAsia="黑体"/>
          <w:bCs/>
          <w:color w:val="000000"/>
          <w:sz w:val="28"/>
          <w:szCs w:val="28"/>
          <w:highlight w:val="none"/>
        </w:rPr>
      </w:pPr>
      <w:r>
        <w:rPr>
          <w:rFonts w:hint="eastAsia" w:ascii="黑体" w:hAnsi="黑体" w:eastAsia="黑体"/>
          <w:bCs/>
          <w:color w:val="000000"/>
          <w:sz w:val="28"/>
          <w:szCs w:val="28"/>
          <w:highlight w:val="none"/>
          <w:lang w:eastAsia="zh-CN"/>
        </w:rPr>
        <w:t>国产</w:t>
      </w:r>
      <w:r>
        <w:rPr>
          <w:rFonts w:hint="eastAsia" w:ascii="黑体" w:hAnsi="黑体" w:eastAsia="黑体"/>
          <w:bCs/>
          <w:color w:val="000000"/>
          <w:sz w:val="28"/>
          <w:szCs w:val="28"/>
          <w:highlight w:val="none"/>
        </w:rPr>
        <w:t>特殊化妆品注册证示例</w:t>
      </w:r>
    </w:p>
    <w:p>
      <w:pPr>
        <w:snapToGrid w:val="0"/>
        <w:spacing w:before="156" w:beforeLines="50" w:line="480" w:lineRule="exact"/>
        <w:jc w:val="center"/>
        <w:rPr>
          <w:rFonts w:ascii="Times New Roman" w:hAnsi="Times New Roman" w:eastAsia="仿宋" w:cs="黑体"/>
          <w:b/>
          <w:bCs/>
          <w:color w:val="000000" w:themeColor="text1"/>
          <w:szCs w:val="21"/>
          <w:highlight w:val="none"/>
          <w14:textFill>
            <w14:solidFill>
              <w14:schemeClr w14:val="tx1"/>
            </w14:solidFill>
          </w14:textFill>
        </w:rPr>
      </w:pPr>
      <w:r>
        <w:rPr>
          <w:rFonts w:hint="eastAsia" w:ascii="Times New Roman" w:hAnsi="Times New Roman" w:eastAsia="仿宋" w:cs="黑体"/>
          <w:b/>
          <w:bCs/>
          <w:color w:val="000000" w:themeColor="text1"/>
          <w:szCs w:val="21"/>
          <w:highlight w:val="none"/>
          <w14:textFill>
            <w14:solidFill>
              <w14:schemeClr w14:val="tx1"/>
            </w14:solidFill>
          </w14:textFill>
        </w:rPr>
        <w:t>国家药品监督管理局</w:t>
      </w:r>
    </w:p>
    <w:p>
      <w:pPr>
        <w:snapToGrid w:val="0"/>
        <w:spacing w:line="480" w:lineRule="exact"/>
        <w:jc w:val="center"/>
        <w:rPr>
          <w:rFonts w:ascii="Times New Roman" w:hAnsi="Times New Roman" w:eastAsia="黑体" w:cs="黑体"/>
          <w:b/>
          <w:bCs/>
          <w:color w:val="000000" w:themeColor="text1"/>
          <w:szCs w:val="21"/>
          <w:highlight w:val="none"/>
          <w14:textFill>
            <w14:solidFill>
              <w14:schemeClr w14:val="tx1"/>
            </w14:solidFill>
          </w14:textFill>
        </w:rPr>
      </w:pPr>
      <w:r>
        <w:rPr>
          <w:rFonts w:hint="eastAsia" w:ascii="Times New Roman" w:hAnsi="Times New Roman" w:eastAsia="黑体" w:cs="黑体"/>
          <w:b/>
          <w:bCs/>
          <w:color w:val="000000" w:themeColor="text1"/>
          <w:szCs w:val="21"/>
          <w:highlight w:val="none"/>
          <w14:textFill>
            <w14:solidFill>
              <w14:schemeClr w14:val="tx1"/>
            </w14:solidFill>
          </w14:textFill>
        </w:rPr>
        <w:t>特殊化妆品注册证</w:t>
      </w:r>
    </w:p>
    <w:tbl>
      <w:tblPr>
        <w:tblStyle w:val="10"/>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437"/>
        <w:gridCol w:w="2411"/>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ascii="Times New Roman" w:hAnsi="Times New Roman" w:eastAsia="仿宋"/>
                <w:b/>
                <w:color w:val="000000" w:themeColor="text1"/>
                <w:szCs w:val="21"/>
                <w:highlight w:val="none"/>
                <w14:textFill>
                  <w14:solidFill>
                    <w14:schemeClr w14:val="tx1"/>
                  </w14:solidFill>
                </w14:textFill>
              </w:rPr>
            </w:pPr>
            <w:r>
              <w:rPr>
                <w:rFonts w:hint="eastAsia" w:ascii="Times New Roman" w:hAnsi="Times New Roman" w:eastAsia="仿宋"/>
                <w:b/>
                <w:color w:val="000000" w:themeColor="text1"/>
                <w:szCs w:val="21"/>
                <w:highlight w:val="none"/>
                <w14:textFill>
                  <w14:solidFill>
                    <w14:schemeClr w14:val="tx1"/>
                  </w14:solidFill>
                </w14:textFill>
              </w:rPr>
              <w:t>产品名称</w:t>
            </w:r>
          </w:p>
        </w:tc>
        <w:tc>
          <w:tcPr>
            <w:tcW w:w="69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b/>
                <w:color w:val="000000" w:themeColor="text1"/>
                <w:szCs w:val="21"/>
                <w:highlight w:val="none"/>
                <w:lang w:val="en-US" w:eastAsia="zh-CN"/>
                <w14:textFill>
                  <w14:solidFill>
                    <w14:schemeClr w14:val="tx1"/>
                  </w14:solidFill>
                </w14:textFill>
              </w:rPr>
            </w:pPr>
            <w:r>
              <w:rPr>
                <w:rFonts w:hint="eastAsia" w:ascii="Times New Roman" w:hAnsi="Times New Roman" w:eastAsia="仿宋"/>
                <w:b/>
                <w:color w:val="000000" w:themeColor="text1"/>
                <w:szCs w:val="21"/>
                <w:highlight w:val="none"/>
                <w:lang w:val="en-US" w:eastAsia="zh-CN"/>
                <w14:textFill>
                  <w14:solidFill>
                    <w14:schemeClr w14:val="tx1"/>
                  </w14:solidFill>
                </w14:textFill>
              </w:rPr>
              <w:t>XX防晒霜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ascii="Times New Roman" w:hAnsi="Times New Roman" w:eastAsia="仿宋"/>
                <w:b/>
                <w:color w:val="000000" w:themeColor="text1"/>
                <w:szCs w:val="21"/>
                <w:highlight w:val="none"/>
                <w14:textFill>
                  <w14:solidFill>
                    <w14:schemeClr w14:val="tx1"/>
                  </w14:solidFill>
                </w14:textFill>
              </w:rPr>
            </w:pPr>
            <w:r>
              <w:rPr>
                <w:rFonts w:hint="eastAsia" w:ascii="Times New Roman" w:hAnsi="Times New Roman" w:eastAsia="仿宋"/>
                <w:b/>
                <w:color w:val="000000" w:themeColor="text1"/>
                <w:szCs w:val="21"/>
                <w:highlight w:val="none"/>
                <w14:textFill>
                  <w14:solidFill>
                    <w14:schemeClr w14:val="tx1"/>
                  </w14:solidFill>
                </w14:textFill>
              </w:rPr>
              <w:t>产品类别</w:t>
            </w:r>
          </w:p>
        </w:tc>
        <w:tc>
          <w:tcPr>
            <w:tcW w:w="69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eastAsia="仿宋"/>
                <w:b/>
                <w:color w:val="000000" w:themeColor="text1"/>
                <w:szCs w:val="21"/>
                <w:highlight w:val="none"/>
                <w14:textFill>
                  <w14:solidFill>
                    <w14:schemeClr w14:val="tx1"/>
                  </w14:solidFill>
                </w14:textFill>
              </w:rPr>
            </w:pPr>
            <w:r>
              <w:rPr>
                <w:rFonts w:hint="eastAsia" w:ascii="Times New Roman" w:hAnsi="Times New Roman" w:eastAsia="仿宋"/>
                <w:b/>
                <w:color w:val="000000" w:themeColor="text1"/>
                <w:szCs w:val="21"/>
                <w:highlight w:val="none"/>
                <w14:textFill>
                  <w14:solidFill>
                    <w14:schemeClr w14:val="tx1"/>
                  </w14:solidFill>
                </w14:textFill>
              </w:rPr>
              <w:t>防晒类（</w:t>
            </w:r>
            <w:r>
              <w:rPr>
                <w:rFonts w:ascii="Times New Roman" w:hAnsi="Times New Roman" w:eastAsia="仿宋"/>
                <w:b/>
                <w:color w:val="000000" w:themeColor="text1"/>
                <w:szCs w:val="21"/>
                <w:highlight w:val="none"/>
                <w14:textFill>
                  <w14:solidFill>
                    <w14:schemeClr w14:val="tx1"/>
                  </w14:solidFill>
                </w14:textFill>
              </w:rPr>
              <w:t>SPF XX</w:t>
            </w:r>
            <w:r>
              <w:rPr>
                <w:rFonts w:hint="eastAsia" w:ascii="Times New Roman" w:hAnsi="Times New Roman" w:eastAsia="仿宋"/>
                <w:b/>
                <w:color w:val="000000" w:themeColor="text1"/>
                <w:szCs w:val="21"/>
                <w:highlight w:val="none"/>
                <w:lang w:eastAsia="zh-CN"/>
                <w14:textFill>
                  <w14:solidFill>
                    <w14:schemeClr w14:val="tx1"/>
                  </w14:solidFill>
                </w14:textFill>
              </w:rPr>
              <w:t>，</w:t>
            </w:r>
            <w:r>
              <w:rPr>
                <w:rFonts w:ascii="Times New Roman" w:hAnsi="Times New Roman" w:eastAsia="仿宋"/>
                <w:b/>
                <w:color w:val="000000" w:themeColor="text1"/>
                <w:szCs w:val="21"/>
                <w:highlight w:val="none"/>
                <w14:textFill>
                  <w14:solidFill>
                    <w14:schemeClr w14:val="tx1"/>
                  </w14:solidFill>
                </w14:textFill>
              </w:rPr>
              <w:t xml:space="preserve"> PA XX</w:t>
            </w:r>
            <w:r>
              <w:rPr>
                <w:rFonts w:hint="eastAsia" w:ascii="Times New Roman" w:hAnsi="Times New Roman" w:eastAsia="仿宋"/>
                <w:b/>
                <w:color w:val="000000" w:themeColor="text1"/>
                <w:szCs w:val="21"/>
                <w:highlight w:val="none"/>
                <w:lang w:eastAsia="zh-CN"/>
                <w14:textFill>
                  <w14:solidFill>
                    <w14:schemeClr w14:val="tx1"/>
                  </w14:solidFill>
                </w14:textFill>
              </w:rPr>
              <w:t>，</w:t>
            </w:r>
            <w:r>
              <w:rPr>
                <w:rFonts w:hint="eastAsia" w:ascii="Times New Roman" w:hAnsi="Times New Roman" w:eastAsia="仿宋"/>
                <w:b/>
                <w:color w:val="000000" w:themeColor="text1"/>
                <w:szCs w:val="21"/>
                <w:highlight w:val="none"/>
                <w14:textFill>
                  <w14:solidFill>
                    <w14:schemeClr w14:val="tx1"/>
                  </w14:solidFill>
                </w14:textFill>
              </w:rPr>
              <w:t>浴后</w:t>
            </w:r>
            <w:r>
              <w:rPr>
                <w:rFonts w:ascii="Times New Roman" w:hAnsi="Times New Roman" w:eastAsia="仿宋"/>
                <w:b/>
                <w:color w:val="000000" w:themeColor="text1"/>
                <w:szCs w:val="21"/>
                <w:highlight w:val="none"/>
                <w14:textFill>
                  <w14:solidFill>
                    <w14:schemeClr w14:val="tx1"/>
                  </w14:solidFill>
                </w14:textFill>
              </w:rPr>
              <w:t>SPF XX</w:t>
            </w:r>
            <w:r>
              <w:rPr>
                <w:rFonts w:hint="eastAsia" w:ascii="Times New Roman" w:hAnsi="Times New Roman" w:eastAsia="仿宋"/>
                <w:b/>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5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ascii="Times New Roman" w:hAnsi="Times New Roman" w:eastAsia="仿宋"/>
                <w:b/>
                <w:color w:val="000000" w:themeColor="text1"/>
                <w:szCs w:val="21"/>
                <w:highlight w:val="none"/>
                <w14:textFill>
                  <w14:solidFill>
                    <w14:schemeClr w14:val="tx1"/>
                  </w14:solidFill>
                </w14:textFill>
              </w:rPr>
            </w:pPr>
            <w:r>
              <w:rPr>
                <w:rFonts w:hint="eastAsia" w:ascii="Times New Roman" w:hAnsi="Times New Roman" w:eastAsia="仿宋"/>
                <w:b/>
                <w:color w:val="000000" w:themeColor="text1"/>
                <w:szCs w:val="21"/>
                <w:highlight w:val="none"/>
                <w14:textFill>
                  <w14:solidFill>
                    <w14:schemeClr w14:val="tx1"/>
                  </w14:solidFill>
                </w14:textFill>
              </w:rPr>
              <w:t>注册人</w:t>
            </w:r>
          </w:p>
        </w:tc>
        <w:tc>
          <w:tcPr>
            <w:tcW w:w="69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b/>
                <w:color w:val="000000" w:themeColor="text1"/>
                <w:szCs w:val="21"/>
                <w:highlight w:val="none"/>
                <w:lang w:val="en-US" w:eastAsia="zh-CN"/>
                <w14:textFill>
                  <w14:solidFill>
                    <w14:schemeClr w14:val="tx1"/>
                  </w14:solidFill>
                </w14:textFill>
              </w:rPr>
            </w:pPr>
            <w:r>
              <w:rPr>
                <w:rFonts w:hint="eastAsia" w:ascii="Times New Roman" w:hAnsi="Times New Roman" w:eastAsia="仿宋"/>
                <w:b/>
                <w:color w:val="000000" w:themeColor="text1"/>
                <w:szCs w:val="21"/>
                <w:highlight w:val="none"/>
                <w:lang w:val="en-US" w:eastAsia="zh-CN"/>
                <w14:textFill>
                  <w14:solidFill>
                    <w14:schemeClr w14:val="tx1"/>
                  </w14:solidFill>
                </w14:textFill>
              </w:rPr>
              <w:t>XX化妆品公司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195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ascii="Times New Roman" w:hAnsi="Times New Roman" w:eastAsia="仿宋"/>
                <w:b/>
                <w:color w:val="000000" w:themeColor="text1"/>
                <w:spacing w:val="-26"/>
                <w:kern w:val="0"/>
                <w:szCs w:val="21"/>
                <w:highlight w:val="none"/>
                <w14:textFill>
                  <w14:solidFill>
                    <w14:schemeClr w14:val="tx1"/>
                  </w14:solidFill>
                </w14:textFill>
              </w:rPr>
            </w:pPr>
            <w:r>
              <w:rPr>
                <w:rFonts w:hint="eastAsia" w:ascii="Times New Roman" w:hAnsi="Times New Roman" w:eastAsia="仿宋"/>
                <w:b/>
                <w:color w:val="000000" w:themeColor="text1"/>
                <w:spacing w:val="-26"/>
                <w:kern w:val="0"/>
                <w:szCs w:val="21"/>
                <w:highlight w:val="none"/>
                <w14:textFill>
                  <w14:solidFill>
                    <w14:schemeClr w14:val="tx1"/>
                  </w14:solidFill>
                </w14:textFill>
              </w:rPr>
              <w:t>生产信息</w:t>
            </w:r>
          </w:p>
        </w:tc>
        <w:tc>
          <w:tcPr>
            <w:tcW w:w="6952" w:type="dxa"/>
            <w:gridSpan w:val="3"/>
            <w:tcBorders>
              <w:top w:val="single" w:color="auto" w:sz="4" w:space="0"/>
              <w:left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仿宋"/>
                <w:color w:val="000000" w:themeColor="text1"/>
                <w:szCs w:val="2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仿宋"/>
                <w:color w:val="000000" w:themeColor="text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
                <w:color w:val="000000" w:themeColor="text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olor w:val="000000" w:themeColor="text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ascii="Times New Roman" w:hAnsi="Times New Roman" w:eastAsia="仿宋"/>
                <w:b/>
                <w:color w:val="000000" w:themeColor="text1"/>
                <w:szCs w:val="21"/>
                <w:highlight w:val="none"/>
                <w14:textFill>
                  <w14:solidFill>
                    <w14:schemeClr w14:val="tx1"/>
                  </w14:solidFill>
                </w14:textFill>
              </w:rPr>
            </w:pPr>
            <w:r>
              <w:rPr>
                <w:rFonts w:hint="eastAsia" w:ascii="Times New Roman" w:hAnsi="Times New Roman" w:eastAsia="仿宋"/>
                <w:b/>
                <w:color w:val="000000" w:themeColor="text1"/>
                <w:szCs w:val="21"/>
                <w:highlight w:val="none"/>
                <w14:textFill>
                  <w14:solidFill>
                    <w14:schemeClr w14:val="tx1"/>
                  </w14:solidFill>
                </w14:textFill>
              </w:rPr>
              <w:t>审批结论</w:t>
            </w:r>
          </w:p>
        </w:tc>
        <w:tc>
          <w:tcPr>
            <w:tcW w:w="69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eastAsia="仿宋"/>
                <w:color w:val="000000" w:themeColor="text1"/>
                <w:szCs w:val="21"/>
                <w:highlight w:val="none"/>
                <w14:textFill>
                  <w14:solidFill>
                    <w14:schemeClr w14:val="tx1"/>
                  </w14:solidFill>
                </w14:textFill>
              </w:rPr>
            </w:pPr>
            <w:r>
              <w:rPr>
                <w:rFonts w:hint="eastAsia" w:ascii="Times New Roman" w:hAnsi="Times New Roman" w:eastAsia="仿宋"/>
                <w:b/>
                <w:bCs/>
                <w:color w:val="000000" w:themeColor="text1"/>
                <w:szCs w:val="21"/>
                <w:highlight w:val="none"/>
                <w14:textFill>
                  <w14:solidFill>
                    <w14:schemeClr w14:val="tx1"/>
                  </w14:solidFill>
                </w14:textFill>
              </w:rPr>
              <w:t>经审核，该产品符合《化妆品监督管理条例》的有关规定，现予批准。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ascii="Times New Roman" w:hAnsi="Times New Roman" w:eastAsia="仿宋"/>
                <w:b/>
                <w:color w:val="000000" w:themeColor="text1"/>
                <w:szCs w:val="21"/>
                <w:highlight w:val="none"/>
                <w14:textFill>
                  <w14:solidFill>
                    <w14:schemeClr w14:val="tx1"/>
                  </w14:solidFill>
                </w14:textFill>
              </w:rPr>
            </w:pPr>
            <w:r>
              <w:rPr>
                <w:rFonts w:hint="eastAsia" w:ascii="Times New Roman" w:hAnsi="Times New Roman" w:eastAsia="仿宋"/>
                <w:b/>
                <w:color w:val="000000" w:themeColor="text1"/>
                <w:szCs w:val="21"/>
                <w:highlight w:val="none"/>
                <w14:textFill>
                  <w14:solidFill>
                    <w14:schemeClr w14:val="tx1"/>
                  </w14:solidFill>
                </w14:textFill>
              </w:rPr>
              <w:t>注册证号</w:t>
            </w:r>
          </w:p>
        </w:tc>
        <w:tc>
          <w:tcPr>
            <w:tcW w:w="69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b/>
                <w:color w:val="000000" w:themeColor="text1"/>
                <w:szCs w:val="21"/>
                <w:highlight w:val="none"/>
                <w:lang w:val="en-US" w:eastAsia="zh-CN"/>
                <w14:textFill>
                  <w14:solidFill>
                    <w14:schemeClr w14:val="tx1"/>
                  </w14:solidFill>
                </w14:textFill>
              </w:rPr>
            </w:pPr>
            <w:r>
              <w:rPr>
                <w:rFonts w:hint="eastAsia" w:ascii="Times New Roman" w:hAnsi="Times New Roman" w:eastAsia="仿宋"/>
                <w:b/>
                <w:color w:val="000000" w:themeColor="text1"/>
                <w:szCs w:val="21"/>
                <w:highlight w:val="none"/>
                <w:lang w:val="en-US" w:eastAsia="zh-CN"/>
                <w14:textFill>
                  <w14:solidFill>
                    <w14:schemeClr w14:val="tx1"/>
                  </w14:solidFill>
                </w14:textFill>
              </w:rPr>
              <w:t>国妆特字G20XXXXXX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ascii="Times New Roman" w:hAnsi="Times New Roman" w:eastAsia="仿宋"/>
                <w:b/>
                <w:color w:val="000000" w:themeColor="text1"/>
                <w:szCs w:val="21"/>
                <w:highlight w:val="none"/>
                <w14:textFill>
                  <w14:solidFill>
                    <w14:schemeClr w14:val="tx1"/>
                  </w14:solidFill>
                </w14:textFill>
              </w:rPr>
            </w:pPr>
            <w:r>
              <w:rPr>
                <w:rFonts w:hint="eastAsia" w:ascii="Times New Roman" w:hAnsi="Times New Roman" w:eastAsia="仿宋"/>
                <w:b/>
                <w:color w:val="000000" w:themeColor="text1"/>
                <w:szCs w:val="21"/>
                <w:highlight w:val="none"/>
                <w14:textFill>
                  <w14:solidFill>
                    <w14:schemeClr w14:val="tx1"/>
                  </w14:solidFill>
                </w14:textFill>
              </w:rPr>
              <w:t>批准日期</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eastAsia="仿宋"/>
                <w:color w:val="000000" w:themeColor="text1"/>
                <w:szCs w:val="21"/>
                <w:highlight w:val="none"/>
                <w14:textFill>
                  <w14:solidFill>
                    <w14:schemeClr w14:val="tx1"/>
                  </w14:solidFill>
                </w14:textFill>
              </w:rPr>
            </w:pPr>
            <w:r>
              <w:rPr>
                <w:rFonts w:hint="eastAsia" w:ascii="Times New Roman" w:hAnsi="Times New Roman" w:eastAsia="仿宋"/>
                <w:color w:val="000000" w:themeColor="text1"/>
                <w:szCs w:val="21"/>
                <w:highlight w:val="none"/>
                <w14:textFill>
                  <w14:solidFill>
                    <w14:schemeClr w14:val="tx1"/>
                  </w14:solidFill>
                </w14:textFill>
              </w:rPr>
              <w:t>XX年</w:t>
            </w:r>
            <w:r>
              <w:rPr>
                <w:rFonts w:ascii="Times New Roman" w:hAnsi="Times New Roman" w:eastAsia="仿宋"/>
                <w:color w:val="000000" w:themeColor="text1"/>
                <w:szCs w:val="21"/>
                <w:highlight w:val="none"/>
                <w14:textFill>
                  <w14:solidFill>
                    <w14:schemeClr w14:val="tx1"/>
                  </w14:solidFill>
                </w14:textFill>
              </w:rPr>
              <w:t xml:space="preserve"> </w:t>
            </w:r>
            <w:r>
              <w:rPr>
                <w:rFonts w:hint="eastAsia" w:ascii="Times New Roman" w:hAnsi="Times New Roman" w:eastAsia="仿宋"/>
                <w:color w:val="000000" w:themeColor="text1"/>
                <w:szCs w:val="21"/>
                <w:highlight w:val="none"/>
                <w14:textFill>
                  <w14:solidFill>
                    <w14:schemeClr w14:val="tx1"/>
                  </w14:solidFill>
                </w14:textFill>
              </w:rPr>
              <w:t>XX月</w:t>
            </w:r>
            <w:r>
              <w:rPr>
                <w:rFonts w:ascii="Times New Roman" w:hAnsi="Times New Roman" w:eastAsia="仿宋"/>
                <w:color w:val="000000" w:themeColor="text1"/>
                <w:szCs w:val="21"/>
                <w:highlight w:val="none"/>
                <w14:textFill>
                  <w14:solidFill>
                    <w14:schemeClr w14:val="tx1"/>
                  </w14:solidFill>
                </w14:textFill>
              </w:rPr>
              <w:t xml:space="preserve"> </w:t>
            </w:r>
            <w:r>
              <w:rPr>
                <w:rFonts w:hint="eastAsia" w:ascii="Times New Roman" w:hAnsi="Times New Roman" w:eastAsia="仿宋"/>
                <w:color w:val="000000" w:themeColor="text1"/>
                <w:szCs w:val="21"/>
                <w:highlight w:val="none"/>
                <w14:textFill>
                  <w14:solidFill>
                    <w14:schemeClr w14:val="tx1"/>
                  </w14:solidFill>
                </w14:textFill>
              </w:rPr>
              <w:t>XX日</w:t>
            </w:r>
          </w:p>
        </w:tc>
        <w:tc>
          <w:tcPr>
            <w:tcW w:w="24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eastAsia="仿宋"/>
                <w:color w:val="000000" w:themeColor="text1"/>
                <w:szCs w:val="21"/>
                <w:highlight w:val="none"/>
                <w14:textFill>
                  <w14:solidFill>
                    <w14:schemeClr w14:val="tx1"/>
                  </w14:solidFill>
                </w14:textFill>
              </w:rPr>
            </w:pPr>
            <w:r>
              <w:rPr>
                <w:rFonts w:hint="eastAsia" w:ascii="Times New Roman" w:hAnsi="Times New Roman" w:eastAsia="仿宋"/>
                <w:b/>
                <w:color w:val="000000" w:themeColor="text1"/>
                <w:spacing w:val="58"/>
                <w:kern w:val="0"/>
                <w:szCs w:val="21"/>
                <w:highlight w:val="none"/>
                <w:fitText w:val="2170" w:id="480773844"/>
                <w14:textFill>
                  <w14:solidFill>
                    <w14:schemeClr w14:val="tx1"/>
                  </w14:solidFill>
                </w14:textFill>
              </w:rPr>
              <w:t>注册证有效期</w:t>
            </w:r>
            <w:r>
              <w:rPr>
                <w:rFonts w:hint="eastAsia" w:ascii="Times New Roman" w:hAnsi="Times New Roman" w:eastAsia="仿宋"/>
                <w:b/>
                <w:color w:val="000000" w:themeColor="text1"/>
                <w:spacing w:val="2"/>
                <w:kern w:val="0"/>
                <w:szCs w:val="21"/>
                <w:highlight w:val="none"/>
                <w:fitText w:val="2170" w:id="480773844"/>
                <w14:textFill>
                  <w14:solidFill>
                    <w14:schemeClr w14:val="tx1"/>
                  </w14:solidFill>
                </w14:textFill>
              </w:rPr>
              <w:t>至</w:t>
            </w:r>
          </w:p>
        </w:tc>
        <w:tc>
          <w:tcPr>
            <w:tcW w:w="2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eastAsia="仿宋"/>
                <w:color w:val="000000" w:themeColor="text1"/>
                <w:szCs w:val="21"/>
                <w:highlight w:val="none"/>
                <w14:textFill>
                  <w14:solidFill>
                    <w14:schemeClr w14:val="tx1"/>
                  </w14:solidFill>
                </w14:textFill>
              </w:rPr>
            </w:pPr>
            <w:r>
              <w:rPr>
                <w:rFonts w:hint="eastAsia" w:ascii="Times New Roman" w:hAnsi="Times New Roman" w:eastAsia="仿宋"/>
                <w:color w:val="000000" w:themeColor="text1"/>
                <w:szCs w:val="21"/>
                <w:highlight w:val="none"/>
                <w14:textFill>
                  <w14:solidFill>
                    <w14:schemeClr w14:val="tx1"/>
                  </w14:solidFill>
                </w14:textFill>
              </w:rPr>
              <w:t>XX年</w:t>
            </w:r>
            <w:r>
              <w:rPr>
                <w:rFonts w:ascii="Times New Roman" w:hAnsi="Times New Roman" w:eastAsia="仿宋"/>
                <w:color w:val="000000" w:themeColor="text1"/>
                <w:szCs w:val="21"/>
                <w:highlight w:val="none"/>
                <w14:textFill>
                  <w14:solidFill>
                    <w14:schemeClr w14:val="tx1"/>
                  </w14:solidFill>
                </w14:textFill>
              </w:rPr>
              <w:t xml:space="preserve"> </w:t>
            </w:r>
            <w:r>
              <w:rPr>
                <w:rFonts w:hint="eastAsia" w:ascii="Times New Roman" w:hAnsi="Times New Roman" w:eastAsia="仿宋"/>
                <w:color w:val="000000" w:themeColor="text1"/>
                <w:szCs w:val="21"/>
                <w:highlight w:val="none"/>
                <w14:textFill>
                  <w14:solidFill>
                    <w14:schemeClr w14:val="tx1"/>
                  </w14:solidFill>
                </w14:textFill>
              </w:rPr>
              <w:t>XX月XX</w:t>
            </w:r>
            <w:r>
              <w:rPr>
                <w:rFonts w:ascii="Times New Roman" w:hAnsi="Times New Roman" w:eastAsia="仿宋"/>
                <w:color w:val="000000" w:themeColor="text1"/>
                <w:szCs w:val="21"/>
                <w:highlight w:val="none"/>
                <w14:textFill>
                  <w14:solidFill>
                    <w14:schemeClr w14:val="tx1"/>
                  </w14:solidFill>
                </w14:textFill>
              </w:rPr>
              <w:t xml:space="preserve"> </w:t>
            </w:r>
            <w:r>
              <w:rPr>
                <w:rFonts w:hint="eastAsia" w:ascii="Times New Roman" w:hAnsi="Times New Roman" w:eastAsia="仿宋"/>
                <w:color w:val="000000" w:themeColor="text1"/>
                <w:szCs w:val="21"/>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ascii="Times New Roman" w:hAnsi="Times New Roman" w:eastAsia="仿宋"/>
                <w:b/>
                <w:color w:val="000000" w:themeColor="text1"/>
                <w:szCs w:val="21"/>
                <w:highlight w:val="none"/>
                <w14:textFill>
                  <w14:solidFill>
                    <w14:schemeClr w14:val="tx1"/>
                  </w14:solidFill>
                </w14:textFill>
              </w:rPr>
            </w:pPr>
            <w:r>
              <w:rPr>
                <w:rFonts w:hint="eastAsia" w:ascii="Times New Roman" w:hAnsi="Times New Roman" w:eastAsia="仿宋"/>
                <w:b/>
                <w:color w:val="000000" w:themeColor="text1"/>
                <w:szCs w:val="21"/>
                <w:highlight w:val="none"/>
                <w14:textFill>
                  <w14:solidFill>
                    <w14:schemeClr w14:val="tx1"/>
                  </w14:solidFill>
                </w14:textFill>
              </w:rPr>
              <w:t>备注</w:t>
            </w:r>
          </w:p>
        </w:tc>
        <w:tc>
          <w:tcPr>
            <w:tcW w:w="6952" w:type="dxa"/>
            <w:gridSpan w:val="3"/>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仿宋"/>
                <w:b/>
                <w:color w:val="000000" w:themeColor="text1"/>
                <w:szCs w:val="21"/>
                <w:highlight w:val="none"/>
                <w14:textFill>
                  <w14:solidFill>
                    <w14:schemeClr w14:val="tx1"/>
                  </w14:solidFill>
                </w14:textFill>
              </w:rPr>
            </w:pPr>
          </w:p>
        </w:tc>
      </w:tr>
    </w:tbl>
    <w:p>
      <w:pPr>
        <w:spacing w:line="580" w:lineRule="exact"/>
        <w:ind w:right="320"/>
        <w:jc w:val="right"/>
        <w:rPr>
          <w:rFonts w:hint="eastAsia" w:ascii="Times New Roman" w:hAnsi="Times New Roman" w:eastAsia="仿宋"/>
          <w:color w:val="000000" w:themeColor="text1"/>
          <w:szCs w:val="21"/>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
          <w:color w:val="000000" w:themeColor="text1"/>
          <w:szCs w:val="21"/>
          <w:highlight w:val="none"/>
          <w14:textFill>
            <w14:solidFill>
              <w14:schemeClr w14:val="tx1"/>
            </w14:solidFill>
          </w14:textFill>
        </w:rPr>
        <w:t>国家药品监督管理局</w:t>
      </w:r>
    </w:p>
    <w:p>
      <w:pPr>
        <w:rPr>
          <w:rFonts w:ascii="方正小标宋简体" w:hAnsi="黑体" w:eastAsia="方正小标宋简体"/>
          <w:bCs/>
          <w:color w:val="000000"/>
          <w:sz w:val="28"/>
          <w:szCs w:val="28"/>
          <w:highlight w:val="none"/>
        </w:rPr>
      </w:pPr>
      <w:r>
        <w:rPr>
          <w:rFonts w:hint="eastAsia" w:ascii="方正小标宋简体" w:hAnsi="黑体" w:eastAsia="方正小标宋简体"/>
          <w:bCs/>
          <w:color w:val="000000"/>
          <w:sz w:val="28"/>
          <w:szCs w:val="28"/>
          <w:highlight w:val="none"/>
        </w:rPr>
        <w:t>附</w:t>
      </w:r>
      <w:r>
        <w:rPr>
          <w:rFonts w:hint="eastAsia" w:ascii="方正小标宋简体" w:hAnsi="黑体" w:eastAsia="方正小标宋简体"/>
          <w:bCs/>
          <w:color w:val="000000"/>
          <w:sz w:val="28"/>
          <w:szCs w:val="28"/>
          <w:highlight w:val="none"/>
          <w:lang w:val="en-US" w:eastAsia="zh-CN"/>
        </w:rPr>
        <w:t>7</w:t>
      </w:r>
      <w:r>
        <w:rPr>
          <w:rFonts w:hint="eastAsia" w:ascii="方正小标宋简体" w:hAnsi="黑体" w:eastAsia="方正小标宋简体"/>
          <w:bCs/>
          <w:color w:val="000000"/>
          <w:sz w:val="28"/>
          <w:szCs w:val="28"/>
          <w:highlight w:val="none"/>
        </w:rPr>
        <w:t xml:space="preserve"> </w:t>
      </w:r>
    </w:p>
    <w:p>
      <w:pPr>
        <w:spacing w:line="460" w:lineRule="exact"/>
        <w:jc w:val="center"/>
        <w:rPr>
          <w:rFonts w:hint="eastAsia" w:ascii="宋体" w:hAnsi="宋体" w:eastAsia="宋体" w:cs="Times New Roman"/>
          <w:b/>
          <w:bCs/>
          <w:sz w:val="32"/>
          <w:szCs w:val="32"/>
          <w:highlight w:val="none"/>
        </w:rPr>
      </w:pPr>
    </w:p>
    <w:p>
      <w:pPr>
        <w:spacing w:line="460" w:lineRule="exact"/>
        <w:jc w:val="center"/>
        <w:rPr>
          <w:rFonts w:ascii="宋体" w:hAnsi="宋体" w:eastAsia="宋体" w:cs="Times New Roman"/>
          <w:b/>
          <w:bCs/>
          <w:sz w:val="32"/>
          <w:szCs w:val="32"/>
          <w:highlight w:val="none"/>
        </w:rPr>
      </w:pPr>
      <w:r>
        <w:rPr>
          <w:rFonts w:hint="eastAsia" w:ascii="宋体" w:hAnsi="宋体" w:eastAsia="宋体" w:cs="Times New Roman"/>
          <w:b/>
          <w:bCs/>
          <w:sz w:val="32"/>
          <w:szCs w:val="32"/>
          <w:highlight w:val="none"/>
        </w:rPr>
        <w:t>国家药品监督管理局</w:t>
      </w:r>
    </w:p>
    <w:p>
      <w:pPr>
        <w:spacing w:line="460" w:lineRule="exact"/>
        <w:jc w:val="center"/>
        <w:rPr>
          <w:rFonts w:ascii="黑体" w:hAnsi="黑体" w:eastAsia="黑体" w:cs="Times New Roman"/>
          <w:b/>
          <w:bCs/>
          <w:sz w:val="32"/>
          <w:szCs w:val="32"/>
          <w:highlight w:val="none"/>
        </w:rPr>
      </w:pPr>
      <w:r>
        <w:rPr>
          <w:rFonts w:hint="eastAsia" w:ascii="黑体" w:hAnsi="黑体" w:eastAsia="黑体" w:cs="Times New Roman"/>
          <w:b/>
          <w:bCs/>
          <w:sz w:val="32"/>
          <w:szCs w:val="32"/>
          <w:highlight w:val="none"/>
        </w:rPr>
        <w:t>撤销化妆品行政许可批件决定书</w:t>
      </w:r>
    </w:p>
    <w:p>
      <w:pPr>
        <w:jc w:val="center"/>
        <w:rPr>
          <w:rFonts w:ascii="等线" w:hAnsi="等线" w:eastAsia="等线" w:cs="Times New Roman"/>
          <w:sz w:val="21"/>
          <w:szCs w:val="22"/>
          <w:highlight w:val="none"/>
        </w:rPr>
      </w:pPr>
    </w:p>
    <w:p>
      <w:pPr>
        <w:wordWrap w:val="0"/>
        <w:ind w:right="80"/>
        <w:jc w:val="right"/>
        <w:rPr>
          <w:rFonts w:ascii="宋体" w:hAnsi="宋体" w:eastAsia="宋体" w:cs="仿宋"/>
          <w:sz w:val="28"/>
          <w:szCs w:val="28"/>
          <w:highlight w:val="none"/>
        </w:rPr>
      </w:pPr>
      <w:r>
        <w:rPr>
          <w:rFonts w:hint="eastAsia" w:ascii="宋体" w:hAnsi="宋体" w:eastAsia="宋体" w:cs="仿宋"/>
          <w:sz w:val="28"/>
          <w:szCs w:val="28"/>
          <w:highlight w:val="none"/>
        </w:rPr>
        <w:t>国妆销字XXXXXXXX</w:t>
      </w:r>
    </w:p>
    <w:p>
      <w:pPr>
        <w:jc w:val="left"/>
        <w:rPr>
          <w:rFonts w:ascii="宋体" w:hAnsi="宋体" w:eastAsia="宋体" w:cs="Times New Roman"/>
          <w:sz w:val="32"/>
          <w:szCs w:val="32"/>
          <w:highlight w:val="none"/>
          <w:u w:val="single"/>
        </w:rPr>
      </w:pPr>
      <w:r>
        <w:rPr>
          <w:rFonts w:ascii="等线" w:hAnsi="等线" w:eastAsia="等线" w:cs="Times New Roman"/>
          <w:sz w:val="21"/>
          <w:szCs w:val="21"/>
          <w:highlight w:val="none"/>
          <w:u w:val="single"/>
        </w:rPr>
        <w:t xml:space="preserve"> </w:t>
      </w:r>
      <w:r>
        <w:rPr>
          <w:rFonts w:hint="eastAsia" w:ascii="宋体" w:hAnsi="宋体" w:eastAsia="宋体" w:cs="Times New Roman"/>
          <w:sz w:val="32"/>
          <w:szCs w:val="32"/>
          <w:highlight w:val="none"/>
          <w:u w:val="single"/>
          <w:lang w:val="en-US" w:eastAsia="zh-CN"/>
        </w:rPr>
        <w:t>XXXXXX公司</w:t>
      </w:r>
      <w:r>
        <w:rPr>
          <w:rFonts w:hint="eastAsia" w:ascii="宋体" w:hAnsi="宋体" w:eastAsia="宋体" w:cs="Times New Roman"/>
          <w:sz w:val="32"/>
          <w:szCs w:val="32"/>
          <w:highlight w:val="none"/>
          <w:u w:val="single"/>
        </w:rPr>
        <w:t>：</w:t>
      </w:r>
    </w:p>
    <w:p>
      <w:pPr>
        <w:jc w:val="left"/>
        <w:rPr>
          <w:rFonts w:ascii="等线" w:hAnsi="等线" w:eastAsia="等线" w:cs="Times New Roman"/>
          <w:sz w:val="21"/>
          <w:szCs w:val="21"/>
          <w:highlight w:val="none"/>
        </w:rPr>
      </w:pPr>
    </w:p>
    <w:p>
      <w:pPr>
        <w:wordWrap w:val="0"/>
        <w:topLinePunct/>
        <w:spacing w:line="360" w:lineRule="auto"/>
        <w:ind w:firstLine="640" w:firstLineChars="200"/>
        <w:jc w:val="left"/>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你（单位）的</w:t>
      </w:r>
      <w:r>
        <w:rPr>
          <w:rFonts w:ascii="Times New Roman" w:hAnsi="Times New Roman" w:eastAsia="仿宋" w:cs="Times New Roman"/>
          <w:sz w:val="32"/>
          <w:szCs w:val="32"/>
          <w:highlight w:val="none"/>
        </w:rPr>
        <w:t xml:space="preserve"> </w:t>
      </w:r>
      <w:r>
        <w:rPr>
          <w:rFonts w:ascii="Times New Roman" w:hAnsi="Times New Roman" w:eastAsia="仿宋" w:cstheme="minorBidi"/>
          <w:color w:val="000000" w:themeColor="text1"/>
          <w:kern w:val="0"/>
          <w:sz w:val="32"/>
          <w:szCs w:val="32"/>
          <w:highlight w:val="none"/>
          <w:u w:val="single"/>
          <w:lang w:bidi="ar"/>
          <w14:textFill>
            <w14:solidFill>
              <w14:schemeClr w14:val="tx1"/>
            </w14:solidFill>
          </w14:textFill>
        </w:rPr>
        <w:t>XXXXXXXXXXXXXX</w:t>
      </w:r>
      <w:r>
        <w:rPr>
          <w:rFonts w:hint="eastAsia" w:ascii="Times New Roman" w:hAnsi="Times New Roman" w:eastAsia="仿宋" w:cstheme="minorBidi"/>
          <w:color w:val="000000" w:themeColor="text1"/>
          <w:kern w:val="0"/>
          <w:sz w:val="32"/>
          <w:szCs w:val="32"/>
          <w:highlight w:val="none"/>
          <w:u w:val="single"/>
          <w:lang w:bidi="ar"/>
          <w14:textFill>
            <w14:solidFill>
              <w14:schemeClr w14:val="tx1"/>
            </w14:solidFill>
          </w14:textFill>
        </w:rPr>
        <w:t>（</w:t>
      </w:r>
      <w:r>
        <w:rPr>
          <w:rFonts w:ascii="Times New Roman" w:hAnsi="Times New Roman" w:eastAsia="仿宋" w:cstheme="minorBidi"/>
          <w:color w:val="000000" w:themeColor="text1"/>
          <w:kern w:val="0"/>
          <w:sz w:val="32"/>
          <w:szCs w:val="32"/>
          <w:highlight w:val="none"/>
          <w:u w:val="single"/>
          <w:lang w:bidi="ar"/>
          <w14:textFill>
            <w14:solidFill>
              <w14:schemeClr w14:val="tx1"/>
            </w14:solidFill>
          </w14:textFill>
        </w:rPr>
        <w:t>国妆特字XXXXXXXX</w:t>
      </w:r>
      <w:r>
        <w:rPr>
          <w:rFonts w:hint="eastAsia" w:ascii="Times New Roman" w:hAnsi="Times New Roman" w:eastAsia="仿宋" w:cstheme="minorBidi"/>
          <w:color w:val="000000" w:themeColor="text1"/>
          <w:kern w:val="0"/>
          <w:sz w:val="32"/>
          <w:szCs w:val="32"/>
          <w:highlight w:val="none"/>
          <w:u w:val="single"/>
          <w:lang w:bidi="ar"/>
          <w14:textFill>
            <w14:solidFill>
              <w14:schemeClr w14:val="tx1"/>
            </w14:solidFill>
          </w14:textFill>
        </w:rPr>
        <w:t>）</w:t>
      </w:r>
      <w:r>
        <w:rPr>
          <w:rFonts w:hint="eastAsia" w:ascii="Times New Roman" w:hAnsi="Times New Roman" w:eastAsia="仿宋" w:cs="Times New Roman"/>
          <w:sz w:val="32"/>
          <w:szCs w:val="32"/>
          <w:highlight w:val="none"/>
        </w:rPr>
        <w:t>特殊用途化妆品，存在违法违规情形，现依法予以撤销</w:t>
      </w:r>
      <w:r>
        <w:rPr>
          <w:rFonts w:hint="eastAsia" w:ascii="Times New Roman" w:hAnsi="Times New Roman" w:eastAsia="仿宋" w:cs="Times New Roman"/>
          <w:sz w:val="32"/>
          <w:szCs w:val="32"/>
          <w:highlight w:val="none"/>
          <w:lang w:val="en-US" w:eastAsia="zh-CN"/>
        </w:rPr>
        <w:t>批件</w:t>
      </w:r>
      <w:r>
        <w:rPr>
          <w:rFonts w:hint="eastAsia" w:ascii="Times New Roman" w:hAnsi="Times New Roman" w:eastAsia="仿宋" w:cs="Times New Roman"/>
          <w:sz w:val="32"/>
          <w:szCs w:val="32"/>
          <w:highlight w:val="none"/>
        </w:rPr>
        <w:t>。产品自本决定之日起，不得继续生产或进口销售，企业涉嫌存在的违法违规行为，由所在地省级药品监管部门依法予以查处。</w:t>
      </w:r>
    </w:p>
    <w:p>
      <w:pPr>
        <w:jc w:val="left"/>
        <w:rPr>
          <w:rFonts w:ascii="等线" w:hAnsi="等线" w:eastAsia="等线" w:cs="Times New Roman"/>
          <w:sz w:val="6"/>
          <w:szCs w:val="6"/>
          <w:highlight w:val="none"/>
        </w:rPr>
      </w:pPr>
    </w:p>
    <w:tbl>
      <w:tblPr>
        <w:tblStyle w:val="11"/>
        <w:tblW w:w="8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7" w:hRule="atLeast"/>
        </w:trPr>
        <w:tc>
          <w:tcPr>
            <w:tcW w:w="8415" w:type="dxa"/>
          </w:tcPr>
          <w:p>
            <w:pPr>
              <w:ind w:firstLine="640" w:firstLineChars="200"/>
              <w:rPr>
                <w:rFonts w:hint="eastAsia" w:ascii="宋体" w:hAnsi="宋体" w:eastAsia="仿宋" w:cs="仿宋"/>
                <w:sz w:val="24"/>
                <w:szCs w:val="24"/>
                <w:highlight w:val="none"/>
                <w:lang w:eastAsia="zh-CN"/>
              </w:rPr>
            </w:pPr>
            <w:r>
              <w:rPr>
                <w:rFonts w:hint="eastAsia" w:ascii="Times New Roman" w:hAnsi="Times New Roman" w:eastAsia="仿宋" w:cs="Times New Roman"/>
                <w:sz w:val="32"/>
                <w:szCs w:val="32"/>
                <w:highlight w:val="none"/>
              </w:rPr>
              <w:t xml:space="preserve">理由: </w:t>
            </w:r>
            <w:r>
              <w:rPr>
                <w:rFonts w:hint="eastAsia" w:ascii="宋体" w:hAnsi="宋体" w:eastAsia="宋体" w:cs="仿宋"/>
                <w:sz w:val="28"/>
                <w:szCs w:val="28"/>
                <w:highlight w:val="none"/>
                <w:lang w:eastAsia="zh-CN"/>
              </w:rPr>
              <w:t>……。</w:t>
            </w:r>
          </w:p>
          <w:p>
            <w:pPr>
              <w:jc w:val="left"/>
              <w:rPr>
                <w:rFonts w:ascii="等线" w:hAnsi="等线" w:eastAsia="等线" w:cs="Times New Roman"/>
                <w:sz w:val="21"/>
                <w:szCs w:val="21"/>
                <w:highlight w:val="none"/>
              </w:rPr>
            </w:pPr>
          </w:p>
        </w:tc>
      </w:tr>
    </w:tbl>
    <w:p>
      <w:pPr>
        <w:ind w:right="745" w:firstLine="420"/>
        <w:jc w:val="right"/>
        <w:rPr>
          <w:rFonts w:hint="default" w:ascii="等线" w:hAnsi="等线" w:eastAsia="等线" w:cs="Times New Roman"/>
          <w:color w:val="000000"/>
          <w:kern w:val="0"/>
          <w:sz w:val="21"/>
          <w:szCs w:val="21"/>
          <w:highlight w:val="none"/>
          <w:lang w:val="en-US" w:bidi="ar"/>
        </w:rPr>
      </w:pPr>
      <w:r>
        <w:rPr>
          <w:rFonts w:hint="eastAsia" w:ascii="宋体" w:hAnsi="宋体" w:eastAsia="宋体" w:cs="Times New Roman"/>
          <w:color w:val="FFFFFF"/>
          <w:kern w:val="0"/>
          <w:sz w:val="6"/>
          <w:szCs w:val="6"/>
          <w:highlight w:val="none"/>
          <w:lang w:bidi="ar"/>
        </w:rPr>
        <w:t>GJ</w:t>
      </w:r>
      <w:r>
        <w:rPr>
          <w:rFonts w:hint="eastAsia" w:ascii="宋体" w:hAnsi="宋体" w:eastAsia="宋体" w:cs="Times New Roman"/>
          <w:color w:val="FFFFFF"/>
          <w:kern w:val="0"/>
          <w:sz w:val="6"/>
          <w:szCs w:val="6"/>
          <w:highlight w:val="none"/>
          <w:lang w:val="en-US" w:eastAsia="zh-CN" w:bidi="ar"/>
        </w:rPr>
        <w:t xml:space="preserve">   </w:t>
      </w:r>
      <w:r>
        <w:rPr>
          <w:rFonts w:hint="eastAsia" w:ascii="宋体" w:hAnsi="宋体" w:eastAsia="宋体" w:cs="Times New Roman"/>
          <w:color w:val="FFFFFF"/>
          <w:kern w:val="0"/>
          <w:sz w:val="6"/>
          <w:szCs w:val="6"/>
          <w:highlight w:val="none"/>
          <w:lang w:bidi="ar"/>
        </w:rPr>
        <w:t>章</w:t>
      </w:r>
      <w:r>
        <w:rPr>
          <w:rFonts w:hint="eastAsia" w:ascii="Times New Roman" w:hAnsi="Times New Roman" w:eastAsia="仿宋" w:cs="Times New Roman"/>
          <w:sz w:val="32"/>
          <w:szCs w:val="32"/>
          <w:highlight w:val="none"/>
          <w:lang w:val="en-US" w:eastAsia="zh-CN"/>
        </w:rPr>
        <w:t>XXXX年XX月XX日</w:t>
      </w:r>
    </w:p>
    <w:tbl>
      <w:tblPr>
        <w:tblStyle w:val="11"/>
        <w:tblW w:w="8367"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351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4856" w:type="dxa"/>
          </w:tcPr>
          <w:p>
            <w:pPr>
              <w:jc w:val="left"/>
              <w:rPr>
                <w:rFonts w:ascii="等线" w:hAnsi="等线" w:eastAsia="等线" w:cs="Times New Roman"/>
                <w:sz w:val="21"/>
                <w:szCs w:val="21"/>
                <w:highlight w:val="none"/>
              </w:rPr>
            </w:pPr>
          </w:p>
        </w:tc>
        <w:tc>
          <w:tcPr>
            <w:tcW w:w="3511" w:type="dxa"/>
          </w:tcPr>
          <w:p>
            <w:pPr>
              <w:wordWrap w:val="0"/>
              <w:jc w:val="right"/>
              <w:rPr>
                <w:rFonts w:ascii="宋体" w:hAnsi="宋体" w:eastAsia="宋体" w:cs="Times New Roman"/>
                <w:sz w:val="32"/>
                <w:szCs w:val="32"/>
                <w:highlight w:val="none"/>
              </w:rPr>
            </w:pPr>
            <w:r>
              <w:rPr>
                <w:rFonts w:hint="eastAsia" w:ascii="宋体" w:hAnsi="宋体" w:eastAsia="宋体" w:cs="Times New Roman"/>
                <w:sz w:val="32"/>
                <w:szCs w:val="32"/>
                <w:highlight w:val="none"/>
              </w:rPr>
              <w:t xml:space="preserve">国家药品监督管理局 </w:t>
            </w:r>
          </w:p>
        </w:tc>
      </w:tr>
    </w:tbl>
    <w:p>
      <w:pPr>
        <w:rPr>
          <w:rFonts w:hint="default" w:ascii="Times New Roman" w:hAnsi="Times New Roman" w:eastAsia="仿宋_GB2312" w:cs="Times New Roman"/>
          <w:szCs w:val="21"/>
          <w:highlight w:val="none"/>
          <w:lang w:val="en-US" w:eastAsia="zh-CN"/>
        </w:rPr>
      </w:pP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7704509"/>
      <w:docPartObj>
        <w:docPartGallery w:val="autotext"/>
      </w:docPartObj>
    </w:sdtPr>
    <w:sdtContent>
      <w:p>
        <w:pPr>
          <w:pStyle w:val="7"/>
          <w:jc w:val="center"/>
        </w:pPr>
        <w:r>
          <w:fldChar w:fldCharType="begin"/>
        </w:r>
        <w:r>
          <w:instrText xml:space="preserve">PAGE   \* MERGEFORMAT</w:instrText>
        </w:r>
        <w:r>
          <w:fldChar w:fldCharType="separate"/>
        </w:r>
        <w:r>
          <w:rPr>
            <w:lang w:val="zh-CN"/>
          </w:rPr>
          <w:t>-</w:t>
        </w:r>
        <w:r>
          <w:t xml:space="preserve"> 60 -</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7704509"/>
      <w:docPartObj>
        <w:docPartGallery w:val="autotext"/>
      </w:docPartObj>
    </w:sdtPr>
    <w:sdtContent>
      <w:p>
        <w:pPr>
          <w:pStyle w:val="7"/>
          <w:jc w:val="center"/>
        </w:pPr>
        <w:r>
          <w:fldChar w:fldCharType="begin"/>
        </w:r>
        <w:r>
          <w:instrText xml:space="preserve">PAGE   \* MERGEFORMAT</w:instrText>
        </w:r>
        <w:r>
          <w:fldChar w:fldCharType="separate"/>
        </w:r>
        <w:r>
          <w:rPr>
            <w:lang w:val="zh-CN"/>
          </w:rPr>
          <w:t>-</w:t>
        </w:r>
        <w:r>
          <w:t xml:space="preserve"> 31 -</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E4743"/>
    <w:multiLevelType w:val="singleLevel"/>
    <w:tmpl w:val="E7EE4743"/>
    <w:lvl w:ilvl="0" w:tentative="0">
      <w:start w:val="1"/>
      <w:numFmt w:val="chineseCounting"/>
      <w:suff w:val="nothing"/>
      <w:lvlText w:val="（%1）"/>
      <w:lvlJc w:val="left"/>
      <w:rPr>
        <w:rFonts w:hint="eastAsia"/>
      </w:rPr>
    </w:lvl>
  </w:abstractNum>
  <w:abstractNum w:abstractNumId="1">
    <w:nsid w:val="FDBA9DB6"/>
    <w:multiLevelType w:val="singleLevel"/>
    <w:tmpl w:val="FDBA9DB6"/>
    <w:lvl w:ilvl="0" w:tentative="0">
      <w:start w:val="4"/>
      <w:numFmt w:val="decimal"/>
      <w:suff w:val="space"/>
      <w:lvlText w:val="%1."/>
      <w:lvlJc w:val="left"/>
    </w:lvl>
  </w:abstractNum>
  <w:abstractNum w:abstractNumId="2">
    <w:nsid w:val="3BFC7E4D"/>
    <w:multiLevelType w:val="singleLevel"/>
    <w:tmpl w:val="3BFC7E4D"/>
    <w:lvl w:ilvl="0" w:tentative="0">
      <w:start w:val="4"/>
      <w:numFmt w:val="decimal"/>
      <w:suff w:val="space"/>
      <w:lvlText w:val="%1."/>
      <w:lvlJc w:val="left"/>
    </w:lvl>
  </w:abstractNum>
  <w:abstractNum w:abstractNumId="3">
    <w:nsid w:val="3FEA263E"/>
    <w:multiLevelType w:val="singleLevel"/>
    <w:tmpl w:val="3FEA263E"/>
    <w:lvl w:ilvl="0" w:tentative="0">
      <w:start w:val="1"/>
      <w:numFmt w:val="decimal"/>
      <w:suff w:val="space"/>
      <w:lvlText w:val="%1."/>
      <w:lvlJc w:val="left"/>
    </w:lvl>
  </w:abstractNum>
  <w:abstractNum w:abstractNumId="4">
    <w:nsid w:val="4DB9089C"/>
    <w:multiLevelType w:val="multilevel"/>
    <w:tmpl w:val="4DB9089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247777A"/>
    <w:multiLevelType w:val="multilevel"/>
    <w:tmpl w:val="6247777A"/>
    <w:lvl w:ilvl="0" w:tentative="0">
      <w:start w:val="1"/>
      <w:numFmt w:val="japaneseCounting"/>
      <w:lvlText w:val="（%1）"/>
      <w:lvlJc w:val="left"/>
      <w:pPr>
        <w:ind w:left="1140" w:hanging="720"/>
      </w:pPr>
      <w:rPr>
        <w:rFonts w:hint="default" w:eastAsia="方正楷体_GBK"/>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Yjg5MGZjZjNmZjc4MTYxYTNmNTU2MjA2MWMyM2UifQ=="/>
  </w:docVars>
  <w:rsids>
    <w:rsidRoot w:val="001B541B"/>
    <w:rsid w:val="00094484"/>
    <w:rsid w:val="001659E1"/>
    <w:rsid w:val="001B541B"/>
    <w:rsid w:val="002C0642"/>
    <w:rsid w:val="002C1656"/>
    <w:rsid w:val="002D6032"/>
    <w:rsid w:val="004B3D8B"/>
    <w:rsid w:val="00592493"/>
    <w:rsid w:val="005A0AB0"/>
    <w:rsid w:val="005D30D9"/>
    <w:rsid w:val="00634B20"/>
    <w:rsid w:val="00657DA4"/>
    <w:rsid w:val="006C1252"/>
    <w:rsid w:val="00734162"/>
    <w:rsid w:val="00742D46"/>
    <w:rsid w:val="00807BF2"/>
    <w:rsid w:val="00883F1E"/>
    <w:rsid w:val="008B5478"/>
    <w:rsid w:val="00927ECC"/>
    <w:rsid w:val="00941A82"/>
    <w:rsid w:val="00955089"/>
    <w:rsid w:val="00995217"/>
    <w:rsid w:val="009B35FC"/>
    <w:rsid w:val="009D5413"/>
    <w:rsid w:val="00A07319"/>
    <w:rsid w:val="00A904F0"/>
    <w:rsid w:val="00AA34E4"/>
    <w:rsid w:val="00AC1226"/>
    <w:rsid w:val="00B15288"/>
    <w:rsid w:val="00BE3A9A"/>
    <w:rsid w:val="00C9726C"/>
    <w:rsid w:val="00CE0743"/>
    <w:rsid w:val="00CF2492"/>
    <w:rsid w:val="00DA3E37"/>
    <w:rsid w:val="00E03E6D"/>
    <w:rsid w:val="00E42096"/>
    <w:rsid w:val="00E64B90"/>
    <w:rsid w:val="00F1694D"/>
    <w:rsid w:val="00F300E1"/>
    <w:rsid w:val="00F97068"/>
    <w:rsid w:val="04E86FA7"/>
    <w:rsid w:val="095B41B1"/>
    <w:rsid w:val="09BA78BB"/>
    <w:rsid w:val="0B1701D0"/>
    <w:rsid w:val="1143171D"/>
    <w:rsid w:val="168817D3"/>
    <w:rsid w:val="17E458DD"/>
    <w:rsid w:val="1E35122D"/>
    <w:rsid w:val="1FFF9ACD"/>
    <w:rsid w:val="24742736"/>
    <w:rsid w:val="2A7AF7CF"/>
    <w:rsid w:val="2BFFCA8A"/>
    <w:rsid w:val="2C470137"/>
    <w:rsid w:val="37BC467D"/>
    <w:rsid w:val="395FE2B9"/>
    <w:rsid w:val="3B6EB6F1"/>
    <w:rsid w:val="43C56DAA"/>
    <w:rsid w:val="5161676B"/>
    <w:rsid w:val="5DBF1D22"/>
    <w:rsid w:val="68507CBE"/>
    <w:rsid w:val="77DBFC9B"/>
    <w:rsid w:val="7BE30CCD"/>
    <w:rsid w:val="7DF66C85"/>
    <w:rsid w:val="7F1DF958"/>
    <w:rsid w:val="A6BF2B09"/>
    <w:rsid w:val="ABF46EEA"/>
    <w:rsid w:val="B0DF005C"/>
    <w:rsid w:val="BFBEE2C3"/>
    <w:rsid w:val="C5F723D4"/>
    <w:rsid w:val="DE6A08CF"/>
    <w:rsid w:val="E9FFA3B3"/>
    <w:rsid w:val="ECF750D7"/>
    <w:rsid w:val="F7BF71F4"/>
    <w:rsid w:val="FEBED178"/>
    <w:rsid w:val="FEBFC529"/>
    <w:rsid w:val="FFDD4E17"/>
    <w:rsid w:val="FFFE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5">
    <w:name w:val="Body Text"/>
    <w:basedOn w:val="1"/>
    <w:qFormat/>
    <w:uiPriority w:val="1"/>
    <w:pPr>
      <w:autoSpaceDE w:val="0"/>
      <w:autoSpaceDN w:val="0"/>
      <w:jc w:val="left"/>
    </w:pPr>
    <w:rPr>
      <w:rFonts w:ascii="仿宋" w:hAnsi="仿宋" w:eastAsia="仿宋" w:cs="仿宋"/>
      <w:kern w:val="0"/>
      <w:sz w:val="32"/>
      <w:szCs w:val="32"/>
      <w:lang w:val="zh-CN" w:bidi="zh-CN"/>
    </w:rPr>
  </w:style>
  <w:style w:type="paragraph" w:styleId="6">
    <w:name w:val="Balloon Text"/>
    <w:basedOn w:val="1"/>
    <w:link w:val="1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批注框文本 Char"/>
    <w:basedOn w:val="12"/>
    <w:link w:val="6"/>
    <w:semiHidden/>
    <w:qFormat/>
    <w:uiPriority w:val="99"/>
    <w:rPr>
      <w:sz w:val="18"/>
      <w:szCs w:val="18"/>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9790</Words>
  <Characters>10217</Characters>
  <Lines>115</Lines>
  <Paragraphs>32</Paragraphs>
  <TotalTime>21</TotalTime>
  <ScaleCrop>false</ScaleCrop>
  <LinksUpToDate>false</LinksUpToDate>
  <CharactersWithSpaces>11333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2022-09-25T08:50:00Z</dcterms:created>
  <dc:creator>李蕾</dc:creator>
  <cp:lastModifiedBy>kylin</cp:lastModifiedBy>
  <cp:lastPrinted>2022-09-28T13:57:00Z</cp:lastPrinted>
  <dcterms:modified xsi:type="dcterms:W3CDTF">2022-12-23T08:45:40Z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26636857076F4BECA0C31CF060FA7EC8</vt:lpwstr>
  </property>
</Properties>
</file>