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E40" w:rsidRPr="00F533ED" w:rsidRDefault="008E6010" w:rsidP="00F533ED">
      <w:pPr>
        <w:pStyle w:val="a6"/>
        <w:spacing w:beforeAutospacing="0" w:afterAutospacing="0"/>
        <w:jc w:val="center"/>
        <w:outlineLvl w:val="0"/>
        <w:rPr>
          <w:b/>
          <w:szCs w:val="30"/>
        </w:rPr>
      </w:pPr>
      <w:r w:rsidRPr="00F533ED">
        <w:rPr>
          <w:rFonts w:hint="eastAsia"/>
          <w:b/>
          <w:szCs w:val="30"/>
        </w:rPr>
        <w:t>朱砂安神丸中朱砂</w:t>
      </w:r>
      <w:r w:rsidRPr="00F533ED">
        <w:rPr>
          <w:rFonts w:hint="eastAsia"/>
          <w:b/>
          <w:szCs w:val="30"/>
        </w:rPr>
        <w:t>含量测定方法</w:t>
      </w:r>
    </w:p>
    <w:p w:rsidR="004A1E40" w:rsidRDefault="004A1E40">
      <w:pPr>
        <w:pStyle w:val="a6"/>
        <w:spacing w:beforeAutospacing="0" w:afterAutospacing="0"/>
        <w:rPr>
          <w:b/>
          <w:sz w:val="30"/>
          <w:szCs w:val="30"/>
        </w:rPr>
      </w:pPr>
      <w:bookmarkStart w:id="0" w:name="_GoBack"/>
      <w:bookmarkEnd w:id="0"/>
    </w:p>
    <w:p w:rsidR="004A1E40" w:rsidRPr="00C3594B" w:rsidRDefault="008E6010" w:rsidP="00C3594B">
      <w:pPr>
        <w:spacing w:after="0" w:line="360" w:lineRule="auto"/>
        <w:ind w:firstLineChars="200" w:firstLine="482"/>
        <w:rPr>
          <w:b/>
          <w:sz w:val="24"/>
          <w:szCs w:val="21"/>
        </w:rPr>
      </w:pPr>
      <w:r w:rsidRPr="00C3594B">
        <w:rPr>
          <w:rFonts w:hint="eastAsia"/>
          <w:b/>
          <w:bCs/>
          <w:sz w:val="24"/>
          <w:szCs w:val="21"/>
        </w:rPr>
        <w:t>【含量测定】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朱砂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 xml:space="preserve">  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照电感耦合等离子体质谱法（通则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0412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）测定。</w:t>
      </w:r>
    </w:p>
    <w:p w:rsidR="004A1E40" w:rsidRPr="00C3594B" w:rsidRDefault="008E6010" w:rsidP="00C3594B">
      <w:pPr>
        <w:spacing w:after="0" w:line="360" w:lineRule="auto"/>
        <w:ind w:firstLineChars="200" w:firstLine="482"/>
        <w:rPr>
          <w:sz w:val="24"/>
          <w:szCs w:val="21"/>
        </w:rPr>
      </w:pPr>
      <w:r w:rsidRPr="00C3594B">
        <w:rPr>
          <w:rFonts w:hint="eastAsia"/>
          <w:b/>
          <w:sz w:val="24"/>
          <w:szCs w:val="21"/>
        </w:rPr>
        <w:t>标准</w:t>
      </w:r>
      <w:r w:rsidRPr="00C3594B">
        <w:rPr>
          <w:rFonts w:hint="eastAsia"/>
          <w:b/>
          <w:sz w:val="24"/>
          <w:szCs w:val="21"/>
        </w:rPr>
        <w:t>品贮备</w:t>
      </w:r>
      <w:r w:rsidRPr="00C3594B">
        <w:rPr>
          <w:rFonts w:hint="eastAsia"/>
          <w:b/>
          <w:sz w:val="24"/>
          <w:szCs w:val="21"/>
        </w:rPr>
        <w:t>溶液的制备</w:t>
      </w:r>
      <w:r w:rsidRPr="00C3594B">
        <w:rPr>
          <w:rFonts w:hint="eastAsia"/>
          <w:b/>
          <w:sz w:val="24"/>
          <w:szCs w:val="21"/>
        </w:rPr>
        <w:t xml:space="preserve">  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精密量取汞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单元素标准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溶液适量，加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5%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硝酸溶液制成每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1ml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含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1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μ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g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的溶液，即得。</w:t>
      </w:r>
    </w:p>
    <w:p w:rsidR="004A1E40" w:rsidRPr="00C3594B" w:rsidRDefault="008E6010" w:rsidP="00C3594B">
      <w:pPr>
        <w:spacing w:after="0" w:line="360" w:lineRule="auto"/>
        <w:ind w:firstLineChars="200" w:firstLine="482"/>
        <w:rPr>
          <w:sz w:val="24"/>
          <w:szCs w:val="21"/>
        </w:rPr>
      </w:pPr>
      <w:r w:rsidRPr="00C3594B">
        <w:rPr>
          <w:rFonts w:hint="eastAsia"/>
          <w:b/>
          <w:sz w:val="24"/>
          <w:szCs w:val="21"/>
        </w:rPr>
        <w:t>标准</w:t>
      </w:r>
      <w:r w:rsidRPr="00C3594B">
        <w:rPr>
          <w:rFonts w:hint="eastAsia"/>
          <w:b/>
          <w:sz w:val="24"/>
          <w:szCs w:val="21"/>
        </w:rPr>
        <w:t>品溶液</w:t>
      </w:r>
      <w:r w:rsidRPr="00C3594B">
        <w:rPr>
          <w:rFonts w:hint="eastAsia"/>
          <w:b/>
          <w:sz w:val="24"/>
          <w:szCs w:val="21"/>
        </w:rPr>
        <w:t>的制备</w:t>
      </w:r>
      <w:r w:rsidRPr="00C3594B">
        <w:rPr>
          <w:rFonts w:hint="eastAsia"/>
          <w:b/>
          <w:sz w:val="24"/>
          <w:szCs w:val="21"/>
        </w:rPr>
        <w:t xml:space="preserve">  </w:t>
      </w:r>
      <w:r w:rsidRPr="00C3594B">
        <w:rPr>
          <w:rFonts w:eastAsia="宋体" w:cs="Calibri" w:hint="eastAsia"/>
          <w:color w:val="000000"/>
          <w:sz w:val="24"/>
          <w:szCs w:val="21"/>
        </w:rPr>
        <w:t>精密量取</w:t>
      </w:r>
      <w:r w:rsidRPr="00C3594B">
        <w:rPr>
          <w:rFonts w:eastAsia="宋体" w:cs="Calibri" w:hint="eastAsia"/>
          <w:color w:val="000000"/>
          <w:sz w:val="24"/>
          <w:szCs w:val="21"/>
        </w:rPr>
        <w:t>汞</w:t>
      </w:r>
      <w:r w:rsidRPr="00C3594B">
        <w:rPr>
          <w:rFonts w:eastAsia="宋体" w:cs="Calibri" w:hint="eastAsia"/>
          <w:color w:val="000000"/>
          <w:sz w:val="24"/>
          <w:szCs w:val="21"/>
        </w:rPr>
        <w:t>标准</w:t>
      </w:r>
      <w:r w:rsidRPr="00C3594B">
        <w:rPr>
          <w:rFonts w:eastAsia="宋体" w:cs="Calibri" w:hint="eastAsia"/>
          <w:color w:val="000000"/>
          <w:sz w:val="24"/>
          <w:szCs w:val="21"/>
        </w:rPr>
        <w:t>品贮备</w:t>
      </w:r>
      <w:r w:rsidRPr="00C3594B">
        <w:rPr>
          <w:rFonts w:eastAsia="宋体" w:cs="Calibri" w:hint="eastAsia"/>
          <w:color w:val="000000"/>
          <w:sz w:val="24"/>
          <w:szCs w:val="21"/>
        </w:rPr>
        <w:t>液</w:t>
      </w:r>
      <w:r w:rsidRPr="00C3594B">
        <w:rPr>
          <w:rFonts w:eastAsia="宋体" w:cs="Calibri" w:hint="eastAsia"/>
          <w:color w:val="000000"/>
          <w:sz w:val="24"/>
          <w:szCs w:val="21"/>
        </w:rPr>
        <w:t>适量，用</w:t>
      </w:r>
      <w:r w:rsidRPr="00C3594B">
        <w:rPr>
          <w:rFonts w:eastAsia="宋体" w:cs="Calibri" w:hint="eastAsia"/>
          <w:color w:val="000000"/>
          <w:sz w:val="24"/>
          <w:szCs w:val="21"/>
        </w:rPr>
        <w:t>5</w:t>
      </w:r>
      <w:r w:rsidRPr="00C3594B">
        <w:rPr>
          <w:rFonts w:eastAsia="宋体" w:cs="Calibri" w:hint="eastAsia"/>
          <w:color w:val="000000"/>
          <w:sz w:val="24"/>
          <w:szCs w:val="21"/>
        </w:rPr>
        <w:t>%</w:t>
      </w:r>
      <w:r w:rsidRPr="00C3594B">
        <w:rPr>
          <w:rFonts w:eastAsia="宋体" w:cs="Calibri" w:hint="eastAsia"/>
          <w:color w:val="000000"/>
          <w:sz w:val="24"/>
          <w:szCs w:val="21"/>
        </w:rPr>
        <w:t>硝酸溶液</w:t>
      </w:r>
      <w:r w:rsidRPr="00C3594B">
        <w:rPr>
          <w:rFonts w:eastAsia="宋体" w:cs="Calibri" w:hint="eastAsia"/>
          <w:color w:val="000000"/>
          <w:sz w:val="24"/>
          <w:szCs w:val="21"/>
        </w:rPr>
        <w:t>稀释成每</w:t>
      </w:r>
      <w:r w:rsidRPr="00C3594B">
        <w:rPr>
          <w:rFonts w:eastAsia="宋体" w:cs="Calibri" w:hint="eastAsia"/>
          <w:color w:val="000000"/>
          <w:sz w:val="24"/>
          <w:szCs w:val="21"/>
        </w:rPr>
        <w:t>1ml</w:t>
      </w:r>
      <w:r w:rsidRPr="00C3594B">
        <w:rPr>
          <w:rFonts w:eastAsia="宋体" w:cs="Calibri" w:hint="eastAsia"/>
          <w:color w:val="000000"/>
          <w:sz w:val="24"/>
          <w:szCs w:val="21"/>
        </w:rPr>
        <w:t>分别含汞</w:t>
      </w:r>
      <w:r w:rsidRPr="00C3594B">
        <w:rPr>
          <w:rFonts w:eastAsia="宋体" w:cs="Calibri" w:hint="eastAsia"/>
          <w:color w:val="000000"/>
          <w:sz w:val="24"/>
          <w:szCs w:val="21"/>
        </w:rPr>
        <w:t>0</w:t>
      </w:r>
      <w:r w:rsidRPr="00C3594B">
        <w:rPr>
          <w:rFonts w:eastAsia="宋体" w:cs="Calibri" w:hint="eastAsia"/>
          <w:color w:val="000000"/>
          <w:sz w:val="24"/>
          <w:szCs w:val="21"/>
        </w:rPr>
        <w:t>、</w:t>
      </w:r>
      <w:r w:rsidRPr="00C3594B">
        <w:rPr>
          <w:rFonts w:eastAsia="宋体" w:cs="Calibri" w:hint="eastAsia"/>
          <w:color w:val="000000"/>
          <w:sz w:val="24"/>
          <w:szCs w:val="21"/>
        </w:rPr>
        <w:t>1</w:t>
      </w:r>
      <w:r w:rsidRPr="00C3594B">
        <w:rPr>
          <w:rFonts w:eastAsia="宋体" w:cs="Calibri" w:hint="eastAsia"/>
          <w:color w:val="000000"/>
          <w:sz w:val="24"/>
          <w:szCs w:val="21"/>
        </w:rPr>
        <w:t>、</w:t>
      </w:r>
      <w:r w:rsidRPr="00C3594B">
        <w:rPr>
          <w:rFonts w:eastAsia="宋体" w:cs="Calibri" w:hint="eastAsia"/>
          <w:color w:val="000000"/>
          <w:sz w:val="24"/>
          <w:szCs w:val="21"/>
        </w:rPr>
        <w:t>2</w:t>
      </w:r>
      <w:r w:rsidRPr="00C3594B">
        <w:rPr>
          <w:rFonts w:eastAsia="宋体" w:cs="Calibri" w:hint="eastAsia"/>
          <w:color w:val="000000"/>
          <w:sz w:val="24"/>
          <w:szCs w:val="21"/>
        </w:rPr>
        <w:t>、</w:t>
      </w:r>
      <w:r w:rsidRPr="00C3594B">
        <w:rPr>
          <w:rFonts w:eastAsia="宋体" w:cs="Calibri" w:hint="eastAsia"/>
          <w:color w:val="000000"/>
          <w:sz w:val="24"/>
          <w:szCs w:val="21"/>
        </w:rPr>
        <w:t>5</w:t>
      </w:r>
      <w:r w:rsidRPr="00C3594B">
        <w:rPr>
          <w:rFonts w:eastAsia="宋体" w:cs="Calibri" w:hint="eastAsia"/>
          <w:color w:val="000000"/>
          <w:sz w:val="24"/>
          <w:szCs w:val="21"/>
        </w:rPr>
        <w:t>、</w:t>
      </w:r>
      <w:r w:rsidRPr="00C3594B">
        <w:rPr>
          <w:rFonts w:eastAsia="宋体" w:cs="Calibri" w:hint="eastAsia"/>
          <w:color w:val="000000"/>
          <w:sz w:val="24"/>
          <w:szCs w:val="21"/>
        </w:rPr>
        <w:t>10</w:t>
      </w:r>
      <w:r w:rsidRPr="00C3594B">
        <w:rPr>
          <w:rFonts w:eastAsia="宋体" w:cs="Calibri" w:hint="eastAsia"/>
          <w:color w:val="000000"/>
          <w:sz w:val="24"/>
          <w:szCs w:val="21"/>
        </w:rPr>
        <w:t>、</w:t>
      </w:r>
      <w:r w:rsidRPr="00C3594B">
        <w:rPr>
          <w:rFonts w:eastAsia="宋体" w:cs="Calibri" w:hint="eastAsia"/>
          <w:color w:val="000000"/>
          <w:sz w:val="24"/>
          <w:szCs w:val="21"/>
        </w:rPr>
        <w:t>20</w:t>
      </w:r>
      <w:r w:rsidRPr="00C3594B">
        <w:rPr>
          <w:rFonts w:eastAsia="宋体" w:cs="Calibri" w:hint="eastAsia"/>
          <w:color w:val="000000"/>
          <w:sz w:val="24"/>
          <w:szCs w:val="21"/>
        </w:rPr>
        <w:t>、</w:t>
      </w:r>
      <w:r w:rsidRPr="00C3594B">
        <w:rPr>
          <w:rFonts w:eastAsia="宋体" w:cs="Calibri" w:hint="eastAsia"/>
          <w:color w:val="000000"/>
          <w:sz w:val="24"/>
          <w:szCs w:val="21"/>
        </w:rPr>
        <w:t>50ng</w:t>
      </w:r>
      <w:r w:rsidRPr="00C3594B">
        <w:rPr>
          <w:rFonts w:eastAsia="宋体" w:cs="Calibri" w:hint="eastAsia"/>
          <w:color w:val="000000"/>
          <w:sz w:val="24"/>
          <w:szCs w:val="21"/>
        </w:rPr>
        <w:t>的溶液，临用新配</w:t>
      </w:r>
      <w:r w:rsidRPr="00C3594B">
        <w:rPr>
          <w:rFonts w:eastAsia="宋体" w:cs="Calibri" w:hint="eastAsia"/>
          <w:color w:val="000000"/>
          <w:sz w:val="24"/>
          <w:szCs w:val="21"/>
        </w:rPr>
        <w:t>。以计数比率为纵坐标，浓度为横坐标，绘制标准曲线。</w:t>
      </w:r>
    </w:p>
    <w:p w:rsidR="004A1E40" w:rsidRPr="00C3594B" w:rsidRDefault="008E6010" w:rsidP="00C3594B">
      <w:pPr>
        <w:spacing w:after="0" w:line="360" w:lineRule="auto"/>
        <w:ind w:firstLineChars="200" w:firstLine="482"/>
        <w:rPr>
          <w:b/>
          <w:sz w:val="24"/>
          <w:szCs w:val="21"/>
        </w:rPr>
      </w:pPr>
      <w:r w:rsidRPr="00C3594B">
        <w:rPr>
          <w:b/>
          <w:bCs/>
          <w:sz w:val="24"/>
          <w:szCs w:val="21"/>
        </w:rPr>
        <w:t>内标溶液的制备</w:t>
      </w:r>
      <w:r w:rsidRPr="00C3594B">
        <w:rPr>
          <w:rFonts w:hint="eastAsia"/>
          <w:b/>
          <w:bCs/>
          <w:sz w:val="24"/>
          <w:szCs w:val="21"/>
        </w:rPr>
        <w:t xml:space="preserve">  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精密量取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铋单元素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标准溶液适量，加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5%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硝酸溶液制成每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1ml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含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1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μ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g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的溶液，即得。</w:t>
      </w:r>
    </w:p>
    <w:p w:rsidR="004A1E40" w:rsidRPr="00C3594B" w:rsidRDefault="008E6010" w:rsidP="00C3594B">
      <w:pPr>
        <w:spacing w:after="0" w:line="360" w:lineRule="auto"/>
        <w:ind w:firstLineChars="200" w:firstLine="482"/>
        <w:rPr>
          <w:sz w:val="24"/>
          <w:szCs w:val="21"/>
        </w:rPr>
      </w:pPr>
      <w:r w:rsidRPr="00C3594B">
        <w:rPr>
          <w:rFonts w:hint="eastAsia"/>
          <w:b/>
          <w:bCs/>
          <w:sz w:val="24"/>
          <w:szCs w:val="21"/>
        </w:rPr>
        <w:t>供试品溶液制备</w:t>
      </w:r>
      <w:r w:rsidRPr="00C3594B">
        <w:rPr>
          <w:rFonts w:hint="eastAsia"/>
          <w:b/>
          <w:bCs/>
          <w:sz w:val="24"/>
          <w:szCs w:val="21"/>
        </w:rPr>
        <w:t xml:space="preserve">  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本品水蜜丸，研细，取约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0.2g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，精密称定；或取小蜜丸或重量差异项下的大蜜丸，剪碎，混匀，取约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0.3g</w:t>
      </w:r>
      <w:r w:rsidRPr="00C3594B">
        <w:rPr>
          <w:rFonts w:ascii="宋体" w:eastAsia="宋体" w:hAnsi="宋体" w:cs="宋体" w:hint="eastAsia"/>
          <w:color w:val="000000"/>
          <w:sz w:val="24"/>
          <w:szCs w:val="21"/>
        </w:rPr>
        <w:t>，精密称定，</w:t>
      </w:r>
      <w:r w:rsidRPr="00C3594B">
        <w:rPr>
          <w:rFonts w:hint="eastAsia"/>
          <w:sz w:val="24"/>
          <w:szCs w:val="21"/>
        </w:rPr>
        <w:t>置聚四氟乙烯的消解罐内，加硝酸</w:t>
      </w:r>
      <w:r w:rsidRPr="00C3594B">
        <w:rPr>
          <w:rFonts w:hint="eastAsia"/>
          <w:sz w:val="24"/>
          <w:szCs w:val="21"/>
        </w:rPr>
        <w:t>6ml</w:t>
      </w:r>
      <w:r w:rsidRPr="00C3594B">
        <w:rPr>
          <w:rFonts w:hint="eastAsia"/>
          <w:sz w:val="24"/>
          <w:szCs w:val="21"/>
        </w:rPr>
        <w:t>，盐酸</w:t>
      </w:r>
      <w:r w:rsidRPr="00C3594B">
        <w:rPr>
          <w:rFonts w:hint="eastAsia"/>
          <w:sz w:val="24"/>
          <w:szCs w:val="21"/>
        </w:rPr>
        <w:t>2ml</w:t>
      </w:r>
      <w:r w:rsidRPr="00C3594B">
        <w:rPr>
          <w:rFonts w:hint="eastAsia"/>
          <w:sz w:val="24"/>
          <w:szCs w:val="21"/>
        </w:rPr>
        <w:t>，混匀，盖好内盖，旋紧外套，置微波消解仪内，进行消解。消解完成后，放冷至室温，用水转移至</w:t>
      </w:r>
      <w:r w:rsidRPr="00C3594B">
        <w:rPr>
          <w:rFonts w:hint="eastAsia"/>
          <w:sz w:val="24"/>
          <w:szCs w:val="21"/>
        </w:rPr>
        <w:t>50ml</w:t>
      </w:r>
      <w:r w:rsidRPr="00C3594B">
        <w:rPr>
          <w:rFonts w:hint="eastAsia"/>
          <w:sz w:val="24"/>
          <w:szCs w:val="21"/>
        </w:rPr>
        <w:t>量瓶中，并稀释至刻度，摇匀，精密吸取上述溶液</w:t>
      </w:r>
      <w:r w:rsidRPr="00C3594B">
        <w:rPr>
          <w:rFonts w:hint="eastAsia"/>
          <w:sz w:val="24"/>
          <w:szCs w:val="21"/>
        </w:rPr>
        <w:t>0.1ml</w:t>
      </w:r>
      <w:r w:rsidRPr="00C3594B">
        <w:rPr>
          <w:rFonts w:hint="eastAsia"/>
          <w:sz w:val="24"/>
          <w:szCs w:val="21"/>
        </w:rPr>
        <w:t>至</w:t>
      </w:r>
      <w:r w:rsidRPr="00C3594B">
        <w:rPr>
          <w:rFonts w:hint="eastAsia"/>
          <w:sz w:val="24"/>
          <w:szCs w:val="21"/>
        </w:rPr>
        <w:t>5ml</w:t>
      </w:r>
      <w:r w:rsidRPr="00C3594B">
        <w:rPr>
          <w:rFonts w:hint="eastAsia"/>
          <w:sz w:val="24"/>
          <w:szCs w:val="21"/>
        </w:rPr>
        <w:t>量瓶中，加</w:t>
      </w:r>
      <w:r w:rsidRPr="00C3594B">
        <w:rPr>
          <w:rFonts w:hint="eastAsia"/>
          <w:sz w:val="24"/>
          <w:szCs w:val="21"/>
        </w:rPr>
        <w:t>5%</w:t>
      </w:r>
      <w:r w:rsidRPr="00C3594B">
        <w:rPr>
          <w:rFonts w:hint="eastAsia"/>
          <w:sz w:val="24"/>
          <w:szCs w:val="21"/>
        </w:rPr>
        <w:t>硝酸溶液至刻</w:t>
      </w:r>
      <w:r w:rsidRPr="00C3594B">
        <w:rPr>
          <w:rFonts w:hint="eastAsia"/>
          <w:sz w:val="24"/>
          <w:szCs w:val="21"/>
        </w:rPr>
        <w:t>度，摇匀，再精密吸取上述溶液</w:t>
      </w:r>
      <w:r w:rsidRPr="00C3594B">
        <w:rPr>
          <w:rFonts w:hint="eastAsia"/>
          <w:sz w:val="24"/>
          <w:szCs w:val="21"/>
        </w:rPr>
        <w:t>0.1ml</w:t>
      </w:r>
      <w:r w:rsidRPr="00C3594B">
        <w:rPr>
          <w:rFonts w:hint="eastAsia"/>
          <w:sz w:val="24"/>
          <w:szCs w:val="21"/>
        </w:rPr>
        <w:t>至</w:t>
      </w:r>
      <w:r w:rsidRPr="00C3594B">
        <w:rPr>
          <w:rFonts w:hint="eastAsia"/>
          <w:sz w:val="24"/>
          <w:szCs w:val="21"/>
        </w:rPr>
        <w:t>25ml</w:t>
      </w:r>
      <w:r w:rsidRPr="00C3594B">
        <w:rPr>
          <w:rFonts w:hint="eastAsia"/>
          <w:sz w:val="24"/>
          <w:szCs w:val="21"/>
        </w:rPr>
        <w:t>量瓶中，</w:t>
      </w:r>
      <w:r w:rsidRPr="00C3594B">
        <w:rPr>
          <w:sz w:val="24"/>
          <w:szCs w:val="21"/>
        </w:rPr>
        <w:t>加入金单元素标准溶液（</w:t>
      </w:r>
      <w:r w:rsidRPr="00C3594B">
        <w:rPr>
          <w:sz w:val="24"/>
          <w:szCs w:val="21"/>
        </w:rPr>
        <w:t>1µg/ml</w:t>
      </w:r>
      <w:r w:rsidRPr="00C3594B">
        <w:rPr>
          <w:sz w:val="24"/>
          <w:szCs w:val="21"/>
        </w:rPr>
        <w:t>）</w:t>
      </w:r>
      <w:r w:rsidRPr="00C3594B">
        <w:rPr>
          <w:sz w:val="24"/>
          <w:szCs w:val="21"/>
        </w:rPr>
        <w:t>200µl</w:t>
      </w:r>
      <w:r w:rsidRPr="00C3594B">
        <w:rPr>
          <w:sz w:val="24"/>
          <w:szCs w:val="21"/>
        </w:rPr>
        <w:t>，</w:t>
      </w:r>
      <w:r w:rsidRPr="00C3594B">
        <w:rPr>
          <w:rFonts w:cs="Calibri" w:hint="eastAsia"/>
          <w:sz w:val="24"/>
          <w:szCs w:val="21"/>
        </w:rPr>
        <w:t>加</w:t>
      </w:r>
      <w:r w:rsidRPr="00C3594B">
        <w:rPr>
          <w:rFonts w:eastAsia="宋体" w:cs="Calibri" w:hint="eastAsia"/>
          <w:color w:val="000000"/>
          <w:sz w:val="24"/>
          <w:szCs w:val="21"/>
        </w:rPr>
        <w:t>5%</w:t>
      </w:r>
      <w:r w:rsidRPr="00C3594B">
        <w:rPr>
          <w:rFonts w:eastAsia="宋体" w:cs="Calibri" w:hint="eastAsia"/>
          <w:color w:val="000000"/>
          <w:sz w:val="24"/>
          <w:szCs w:val="21"/>
        </w:rPr>
        <w:t>硝酸溶液</w:t>
      </w:r>
      <w:r w:rsidRPr="00C3594B">
        <w:rPr>
          <w:rFonts w:cs="Calibri" w:hint="eastAsia"/>
          <w:sz w:val="24"/>
          <w:szCs w:val="21"/>
        </w:rPr>
        <w:t>至刻度，摇匀，即得。</w:t>
      </w:r>
    </w:p>
    <w:p w:rsidR="004A1E40" w:rsidRPr="00C3594B" w:rsidRDefault="008E6010" w:rsidP="00C3594B">
      <w:pPr>
        <w:spacing w:after="0" w:line="360" w:lineRule="auto"/>
        <w:ind w:firstLineChars="200" w:firstLine="482"/>
        <w:rPr>
          <w:rFonts w:cs="Calibri"/>
          <w:sz w:val="24"/>
          <w:szCs w:val="21"/>
        </w:rPr>
      </w:pPr>
      <w:r w:rsidRPr="00C3594B">
        <w:rPr>
          <w:rFonts w:hint="eastAsia"/>
          <w:b/>
          <w:bCs/>
          <w:sz w:val="24"/>
          <w:szCs w:val="21"/>
        </w:rPr>
        <w:t>测定法</w:t>
      </w:r>
      <w:r w:rsidRPr="00C3594B">
        <w:rPr>
          <w:rFonts w:hint="eastAsia"/>
          <w:b/>
          <w:bCs/>
          <w:sz w:val="24"/>
          <w:szCs w:val="21"/>
        </w:rPr>
        <w:t xml:space="preserve">  </w:t>
      </w:r>
      <w:r w:rsidRPr="00C3594B">
        <w:rPr>
          <w:rFonts w:cs="Calibri" w:hint="eastAsia"/>
          <w:sz w:val="24"/>
          <w:szCs w:val="21"/>
        </w:rPr>
        <w:t>测定时选取同位素为</w:t>
      </w:r>
      <w:r w:rsidRPr="00C3594B">
        <w:rPr>
          <w:rFonts w:cs="Calibri" w:hint="eastAsia"/>
          <w:sz w:val="24"/>
          <w:szCs w:val="21"/>
          <w:vertAlign w:val="superscript"/>
        </w:rPr>
        <w:t>202</w:t>
      </w:r>
      <w:r w:rsidRPr="00C3594B">
        <w:rPr>
          <w:rFonts w:cs="Calibri" w:hint="eastAsia"/>
          <w:sz w:val="24"/>
          <w:szCs w:val="21"/>
        </w:rPr>
        <w:t>Hg</w:t>
      </w:r>
      <w:r w:rsidRPr="00C3594B">
        <w:rPr>
          <w:rFonts w:cs="Calibri" w:hint="eastAsia"/>
          <w:sz w:val="24"/>
          <w:szCs w:val="21"/>
        </w:rPr>
        <w:t>，以</w:t>
      </w:r>
      <w:r w:rsidRPr="00C3594B">
        <w:rPr>
          <w:rFonts w:cs="Calibri" w:hint="eastAsia"/>
          <w:sz w:val="24"/>
          <w:szCs w:val="21"/>
          <w:vertAlign w:val="superscript"/>
        </w:rPr>
        <w:t>209</w:t>
      </w:r>
      <w:r w:rsidRPr="00C3594B">
        <w:rPr>
          <w:rFonts w:cs="Calibri" w:hint="eastAsia"/>
          <w:sz w:val="24"/>
          <w:szCs w:val="21"/>
        </w:rPr>
        <w:t>Bi</w:t>
      </w:r>
      <w:r w:rsidRPr="00C3594B">
        <w:rPr>
          <w:rFonts w:cs="Calibri" w:hint="eastAsia"/>
          <w:sz w:val="24"/>
          <w:szCs w:val="21"/>
        </w:rPr>
        <w:t>作为内标，并根据不同仪器的要求选用适宜的校正方程对测定的元素进行校正。</w:t>
      </w:r>
    </w:p>
    <w:p w:rsidR="004A1E40" w:rsidRPr="00C3594B" w:rsidRDefault="008E6010" w:rsidP="00C3594B">
      <w:pPr>
        <w:spacing w:after="0" w:line="360" w:lineRule="auto"/>
        <w:ind w:firstLineChars="200" w:firstLine="480"/>
        <w:rPr>
          <w:b/>
          <w:sz w:val="36"/>
          <w:szCs w:val="30"/>
        </w:rPr>
      </w:pPr>
      <w:r w:rsidRPr="00C3594B">
        <w:rPr>
          <w:rFonts w:cs="Calibri" w:hint="eastAsia"/>
          <w:sz w:val="24"/>
          <w:szCs w:val="21"/>
        </w:rPr>
        <w:t>依次将样品管插入各个浓度的标准品溶液中进行测定（浓度依次递增），以测量值（</w:t>
      </w:r>
      <w:r w:rsidRPr="00C3594B">
        <w:rPr>
          <w:rFonts w:cs="Calibri" w:hint="eastAsia"/>
          <w:sz w:val="24"/>
          <w:szCs w:val="21"/>
        </w:rPr>
        <w:t>3</w:t>
      </w:r>
      <w:r w:rsidRPr="00C3594B">
        <w:rPr>
          <w:rFonts w:cs="Calibri" w:hint="eastAsia"/>
          <w:sz w:val="24"/>
          <w:szCs w:val="21"/>
        </w:rPr>
        <w:t>次读数的平均值）为纵坐标，浓度为横坐标，绘制标准曲线，将仪器样品管插入供试品溶液中，测定，取</w:t>
      </w:r>
      <w:r w:rsidRPr="00C3594B">
        <w:rPr>
          <w:rFonts w:cs="Calibri" w:hint="eastAsia"/>
          <w:sz w:val="24"/>
          <w:szCs w:val="21"/>
        </w:rPr>
        <w:t>3</w:t>
      </w:r>
      <w:r w:rsidRPr="00C3594B">
        <w:rPr>
          <w:rFonts w:cs="Calibri" w:hint="eastAsia"/>
          <w:sz w:val="24"/>
          <w:szCs w:val="21"/>
        </w:rPr>
        <w:t>次读数的平均值，从标准曲线上计算得相应的浓度。</w:t>
      </w:r>
    </w:p>
    <w:p w:rsidR="004A1E40" w:rsidRPr="00C3594B" w:rsidRDefault="008E6010" w:rsidP="00C3594B">
      <w:pPr>
        <w:spacing w:line="360" w:lineRule="auto"/>
        <w:ind w:firstLineChars="200" w:firstLine="480"/>
        <w:rPr>
          <w:sz w:val="28"/>
        </w:rPr>
      </w:pPr>
      <w:r w:rsidRPr="00C3594B">
        <w:rPr>
          <w:rFonts w:asciiTheme="minorEastAsia" w:hAnsiTheme="minorEastAsia" w:cstheme="minorEastAsia" w:hint="eastAsia"/>
          <w:sz w:val="24"/>
          <w:szCs w:val="21"/>
        </w:rPr>
        <w:t>本品含朱砂以硫化汞（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Hg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S</w:t>
      </w:r>
      <w:r w:rsidRPr="00C3594B">
        <w:rPr>
          <w:rFonts w:asciiTheme="minorEastAsia" w:hAnsiTheme="minorEastAsia" w:cstheme="minorEastAsia" w:hint="eastAsia"/>
          <w:sz w:val="24"/>
          <w:szCs w:val="21"/>
        </w:rPr>
        <w:t>）计，大蜜丸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每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g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不得少于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0.064g/g</w:t>
      </w:r>
      <w:r w:rsidRPr="00C3594B">
        <w:rPr>
          <w:rFonts w:asciiTheme="minorEastAsia" w:hAnsiTheme="minorEastAsia" w:cstheme="minorEastAsia" w:hint="eastAsia"/>
          <w:sz w:val="24"/>
          <w:szCs w:val="21"/>
        </w:rPr>
        <w:t>；水蜜丸每</w:t>
      </w:r>
      <w:r w:rsidRPr="00C3594B">
        <w:rPr>
          <w:rFonts w:asciiTheme="minorEastAsia" w:hAnsiTheme="minorEastAsia" w:cstheme="minorEastAsia" w:hint="eastAsia"/>
          <w:sz w:val="24"/>
          <w:szCs w:val="21"/>
        </w:rPr>
        <w:t>1g</w:t>
      </w:r>
      <w:r w:rsidRPr="00C3594B">
        <w:rPr>
          <w:rFonts w:asciiTheme="minorEastAsia" w:hAnsiTheme="minorEastAsia" w:cstheme="minorEastAsia" w:hint="eastAsia"/>
          <w:sz w:val="24"/>
          <w:szCs w:val="21"/>
        </w:rPr>
        <w:t>不得少于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0.090g/g</w:t>
      </w:r>
      <w:r w:rsidRPr="00C3594B">
        <w:rPr>
          <w:rFonts w:asciiTheme="minorEastAsia" w:hAnsiTheme="minorEastAsia" w:cstheme="minorEastAsia" w:hint="eastAsia"/>
          <w:sz w:val="24"/>
          <w:szCs w:val="21"/>
        </w:rPr>
        <w:t>；同仁安神丸：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每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1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g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不得少于</w:t>
      </w:r>
      <w:r w:rsidRPr="00C3594B">
        <w:rPr>
          <w:rFonts w:asciiTheme="minorEastAsia" w:hAnsiTheme="minorEastAsia" w:cstheme="minorEastAsia" w:hint="eastAsia"/>
          <w:color w:val="000000"/>
          <w:sz w:val="24"/>
          <w:szCs w:val="21"/>
        </w:rPr>
        <w:t>0.020g</w:t>
      </w:r>
      <w:r w:rsidRPr="00C3594B">
        <w:rPr>
          <w:rFonts w:asciiTheme="minorEastAsia" w:hAnsiTheme="minorEastAsia" w:cstheme="minorEastAsia" w:hint="eastAsia"/>
          <w:sz w:val="24"/>
          <w:szCs w:val="21"/>
        </w:rPr>
        <w:t>。</w:t>
      </w:r>
    </w:p>
    <w:sectPr w:rsidR="004A1E40" w:rsidRPr="00C3594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010" w:rsidRDefault="008E6010">
      <w:pPr>
        <w:spacing w:line="240" w:lineRule="auto"/>
      </w:pPr>
      <w:r>
        <w:separator/>
      </w:r>
    </w:p>
  </w:endnote>
  <w:endnote w:type="continuationSeparator" w:id="0">
    <w:p w:rsidR="008E6010" w:rsidRDefault="008E60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E40" w:rsidRDefault="006E3B6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170815"/>
              <wp:effectExtent l="0" t="0" r="0" b="1333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1708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4A1E40" w:rsidRDefault="008E601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3594B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5.6pt;height:13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" filled="f" stroked="f" strokeweight=".5pt">
              <v:path arrowok="t"/>
              <v:textbox style="mso-fit-shape-to-text:t" inset="0,0,0,0">
                <w:txbxContent>
                  <w:p w:rsidR="004A1E40" w:rsidRDefault="008E601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3594B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010" w:rsidRDefault="008E6010">
      <w:pPr>
        <w:spacing w:line="240" w:lineRule="auto"/>
      </w:pPr>
      <w:r>
        <w:separator/>
      </w:r>
    </w:p>
  </w:footnote>
  <w:footnote w:type="continuationSeparator" w:id="0">
    <w:p w:rsidR="008E6010" w:rsidRDefault="008E601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MWFiMTlmM2E5MzllMjkwNjgxOTQwNDM5NzdhMWYifQ=="/>
  </w:docVars>
  <w:rsids>
    <w:rsidRoot w:val="00FB34A1"/>
    <w:rsid w:val="9DFEBD3E"/>
    <w:rsid w:val="A2560F79"/>
    <w:rsid w:val="A5FE81E8"/>
    <w:rsid w:val="AE6B24C7"/>
    <w:rsid w:val="B7DF64DD"/>
    <w:rsid w:val="B7FF9086"/>
    <w:rsid w:val="B97DA785"/>
    <w:rsid w:val="BB4D3E53"/>
    <w:rsid w:val="BBBE707D"/>
    <w:rsid w:val="BFF1F688"/>
    <w:rsid w:val="C7B7C21B"/>
    <w:rsid w:val="CFEF5146"/>
    <w:rsid w:val="DBFE64CB"/>
    <w:rsid w:val="DFF39ABD"/>
    <w:rsid w:val="DFF4F361"/>
    <w:rsid w:val="EB9F8E5B"/>
    <w:rsid w:val="EE7D8EEF"/>
    <w:rsid w:val="EEE98B0D"/>
    <w:rsid w:val="EFEFFD19"/>
    <w:rsid w:val="F0FE7C74"/>
    <w:rsid w:val="F5EB7931"/>
    <w:rsid w:val="F66FA02E"/>
    <w:rsid w:val="F8DCC3DB"/>
    <w:rsid w:val="FB4FC35C"/>
    <w:rsid w:val="FCDF94EC"/>
    <w:rsid w:val="FD7F2549"/>
    <w:rsid w:val="FDBE8CF4"/>
    <w:rsid w:val="FDFD7B81"/>
    <w:rsid w:val="FEDF8FDD"/>
    <w:rsid w:val="FEFA11CF"/>
    <w:rsid w:val="FF7F508A"/>
    <w:rsid w:val="000064AA"/>
    <w:rsid w:val="00007D25"/>
    <w:rsid w:val="00092178"/>
    <w:rsid w:val="000B153B"/>
    <w:rsid w:val="000C6DAA"/>
    <w:rsid w:val="000F0512"/>
    <w:rsid w:val="000F1502"/>
    <w:rsid w:val="000F34C1"/>
    <w:rsid w:val="000F5556"/>
    <w:rsid w:val="001135BE"/>
    <w:rsid w:val="00147836"/>
    <w:rsid w:val="00153931"/>
    <w:rsid w:val="00164C66"/>
    <w:rsid w:val="001B172F"/>
    <w:rsid w:val="001E0340"/>
    <w:rsid w:val="00263B9B"/>
    <w:rsid w:val="002A1522"/>
    <w:rsid w:val="00301E29"/>
    <w:rsid w:val="003370FF"/>
    <w:rsid w:val="0036773D"/>
    <w:rsid w:val="003A436D"/>
    <w:rsid w:val="003C21C1"/>
    <w:rsid w:val="003F4B49"/>
    <w:rsid w:val="00404907"/>
    <w:rsid w:val="00452F5A"/>
    <w:rsid w:val="00484082"/>
    <w:rsid w:val="004A1E40"/>
    <w:rsid w:val="004B0A25"/>
    <w:rsid w:val="00527586"/>
    <w:rsid w:val="00581DA7"/>
    <w:rsid w:val="005B0BA8"/>
    <w:rsid w:val="005B5B87"/>
    <w:rsid w:val="005B62EA"/>
    <w:rsid w:val="006A28DB"/>
    <w:rsid w:val="006E3B6B"/>
    <w:rsid w:val="007B7358"/>
    <w:rsid w:val="007F5E59"/>
    <w:rsid w:val="0084350C"/>
    <w:rsid w:val="00854FF2"/>
    <w:rsid w:val="00880C98"/>
    <w:rsid w:val="0088406C"/>
    <w:rsid w:val="0088637B"/>
    <w:rsid w:val="0089019E"/>
    <w:rsid w:val="008B16EB"/>
    <w:rsid w:val="008B4434"/>
    <w:rsid w:val="008D4155"/>
    <w:rsid w:val="008E1BB9"/>
    <w:rsid w:val="008E6010"/>
    <w:rsid w:val="008F5E87"/>
    <w:rsid w:val="009579ED"/>
    <w:rsid w:val="009615F0"/>
    <w:rsid w:val="009624E6"/>
    <w:rsid w:val="00976E2B"/>
    <w:rsid w:val="009B64C1"/>
    <w:rsid w:val="009B74AA"/>
    <w:rsid w:val="009D6BC9"/>
    <w:rsid w:val="00A0417F"/>
    <w:rsid w:val="00A24AE1"/>
    <w:rsid w:val="00A662C5"/>
    <w:rsid w:val="00A869DC"/>
    <w:rsid w:val="00B2539A"/>
    <w:rsid w:val="00B25AB0"/>
    <w:rsid w:val="00B42C46"/>
    <w:rsid w:val="00B54D68"/>
    <w:rsid w:val="00B974AE"/>
    <w:rsid w:val="00BE1C35"/>
    <w:rsid w:val="00BE7A07"/>
    <w:rsid w:val="00C04C17"/>
    <w:rsid w:val="00C3594B"/>
    <w:rsid w:val="00C44658"/>
    <w:rsid w:val="00C70FE0"/>
    <w:rsid w:val="00C766E8"/>
    <w:rsid w:val="00CA7230"/>
    <w:rsid w:val="00CB3A21"/>
    <w:rsid w:val="00D41CB9"/>
    <w:rsid w:val="00D460EF"/>
    <w:rsid w:val="00D62817"/>
    <w:rsid w:val="00DD3E53"/>
    <w:rsid w:val="00E15C72"/>
    <w:rsid w:val="00E31A50"/>
    <w:rsid w:val="00E4461B"/>
    <w:rsid w:val="00E46877"/>
    <w:rsid w:val="00EA1381"/>
    <w:rsid w:val="00ED199C"/>
    <w:rsid w:val="00F13EB4"/>
    <w:rsid w:val="00F15B0C"/>
    <w:rsid w:val="00F312EE"/>
    <w:rsid w:val="00F533ED"/>
    <w:rsid w:val="00F62987"/>
    <w:rsid w:val="00F81378"/>
    <w:rsid w:val="00F81C3E"/>
    <w:rsid w:val="00F96242"/>
    <w:rsid w:val="00FB34A1"/>
    <w:rsid w:val="00FC65DB"/>
    <w:rsid w:val="00FD0C5A"/>
    <w:rsid w:val="00FD74A1"/>
    <w:rsid w:val="00FF1733"/>
    <w:rsid w:val="02401036"/>
    <w:rsid w:val="029121F7"/>
    <w:rsid w:val="2EDE2E57"/>
    <w:rsid w:val="2F627CA8"/>
    <w:rsid w:val="2FF8A652"/>
    <w:rsid w:val="353502FC"/>
    <w:rsid w:val="36AF5170"/>
    <w:rsid w:val="3E6E4039"/>
    <w:rsid w:val="3F7BEAF5"/>
    <w:rsid w:val="45D625B4"/>
    <w:rsid w:val="4B9A5225"/>
    <w:rsid w:val="4DFD64A0"/>
    <w:rsid w:val="58EBAED8"/>
    <w:rsid w:val="5AEFA7CA"/>
    <w:rsid w:val="5BE87860"/>
    <w:rsid w:val="5D77F83F"/>
    <w:rsid w:val="5F3B4F8E"/>
    <w:rsid w:val="610D340E"/>
    <w:rsid w:val="65AF069C"/>
    <w:rsid w:val="6F7B694C"/>
    <w:rsid w:val="6FA3B59A"/>
    <w:rsid w:val="6FEA1A37"/>
    <w:rsid w:val="737787B0"/>
    <w:rsid w:val="75FF7B7D"/>
    <w:rsid w:val="77328AF1"/>
    <w:rsid w:val="77F8B740"/>
    <w:rsid w:val="79EFBB89"/>
    <w:rsid w:val="7BDA0EB1"/>
    <w:rsid w:val="7F64F1D1"/>
    <w:rsid w:val="7FBD530D"/>
    <w:rsid w:val="7FDD0DB7"/>
    <w:rsid w:val="7FFDCF59"/>
    <w:rsid w:val="7FFE6608"/>
    <w:rsid w:val="7FFFC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 w:qFormat="1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 w:line="240" w:lineRule="auto"/>
    </w:pPr>
    <w:rPr>
      <w:rFonts w:ascii="微软雅黑" w:eastAsia="微软雅黑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5">
    <w:name w:val="header"/>
    <w:basedOn w:val="a"/>
    <w:link w:val="Char1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sz w:val="24"/>
      <w:szCs w:val="24"/>
    </w:rPr>
  </w:style>
  <w:style w:type="paragraph" w:styleId="a6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cs="Times New Roman"/>
      <w:sz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Light Shading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页眉 Char"/>
    <w:basedOn w:val="a0"/>
    <w:link w:val="a5"/>
    <w:uiPriority w:val="99"/>
    <w:semiHidden/>
    <w:qFormat/>
  </w:style>
  <w:style w:type="character" w:customStyle="1" w:styleId="Char0">
    <w:name w:val="页脚 Char"/>
    <w:basedOn w:val="a0"/>
    <w:link w:val="a4"/>
    <w:uiPriority w:val="99"/>
    <w:semiHidden/>
    <w:qFormat/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微软雅黑" w:eastAsia="微软雅黑"/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table" w:customStyle="1" w:styleId="10">
    <w:name w:val="浅色底纹1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font01">
    <w:name w:val="font01"/>
    <w:basedOn w:val="a0"/>
    <w:qFormat/>
    <w:rPr>
      <w:rFonts w:ascii="华文仿宋" w:eastAsia="华文仿宋" w:hAnsi="华文仿宋" w:cs="华文仿宋"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 w:qFormat="1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 w:line="240" w:lineRule="auto"/>
    </w:pPr>
    <w:rPr>
      <w:rFonts w:ascii="微软雅黑" w:eastAsia="微软雅黑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5">
    <w:name w:val="header"/>
    <w:basedOn w:val="a"/>
    <w:link w:val="Char1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sz w:val="24"/>
      <w:szCs w:val="24"/>
    </w:rPr>
  </w:style>
  <w:style w:type="paragraph" w:styleId="a6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cs="Times New Roman"/>
      <w:sz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Light Shading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页眉 Char"/>
    <w:basedOn w:val="a0"/>
    <w:link w:val="a5"/>
    <w:uiPriority w:val="99"/>
    <w:semiHidden/>
    <w:qFormat/>
  </w:style>
  <w:style w:type="character" w:customStyle="1" w:styleId="Char0">
    <w:name w:val="页脚 Char"/>
    <w:basedOn w:val="a0"/>
    <w:link w:val="a4"/>
    <w:uiPriority w:val="99"/>
    <w:semiHidden/>
    <w:qFormat/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微软雅黑" w:eastAsia="微软雅黑"/>
      <w:sz w:val="18"/>
      <w:szCs w:val="18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table" w:customStyle="1" w:styleId="10">
    <w:name w:val="浅色底纹1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font01">
    <w:name w:val="font01"/>
    <w:basedOn w:val="a0"/>
    <w:qFormat/>
    <w:rPr>
      <w:rFonts w:ascii="华文仿宋" w:eastAsia="华文仿宋" w:hAnsi="华文仿宋" w:cs="华文仿宋"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Company>Thermo Scientific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Thermo Scientific</dc:creator>
  <cp:lastModifiedBy>Windows User</cp:lastModifiedBy>
  <cp:revision>2</cp:revision>
  <cp:lastPrinted>2022-10-10T05:01:00Z</cp:lastPrinted>
  <dcterms:created xsi:type="dcterms:W3CDTF">2022-12-01T02:34:00Z</dcterms:created>
  <dcterms:modified xsi:type="dcterms:W3CDTF">2022-12-01T02:34:00Z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6E64E42037544E80AEC0CEE92B4D4A20</vt:lpwstr>
  </property>
</Properties>
</file>