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69" w:rsidRPr="00292669" w:rsidRDefault="00292669" w:rsidP="00292669">
      <w:pPr>
        <w:spacing w:line="360" w:lineRule="auto"/>
        <w:jc w:val="center"/>
        <w:rPr>
          <w:rFonts w:ascii="Times New Roman" w:eastAsia="方正仿宋_GBK" w:hAnsi="Times New Roman" w:cs="Times New Roman"/>
          <w:b/>
          <w:color w:val="000000"/>
          <w:kern w:val="1"/>
          <w:sz w:val="24"/>
          <w:szCs w:val="24"/>
        </w:rPr>
      </w:pPr>
      <w:bookmarkStart w:id="0" w:name="_GoBack"/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男宝胶囊中</w:t>
      </w:r>
      <w:proofErr w:type="gramStart"/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中</w:t>
      </w:r>
      <w:proofErr w:type="gramEnd"/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拟人参皂苷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F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11</w:t>
      </w:r>
      <w:r w:rsidRPr="00292669">
        <w:rPr>
          <w:rFonts w:ascii="Times New Roman" w:eastAsia="宋体" w:hAnsi="Times New Roman" w:cs="Times New Roman"/>
          <w:b/>
          <w:bCs/>
          <w:sz w:val="24"/>
          <w:szCs w:val="24"/>
        </w:rPr>
        <w:t>的检查方法</w:t>
      </w:r>
    </w:p>
    <w:bookmarkEnd w:id="0"/>
    <w:p w:rsidR="00292669" w:rsidRDefault="00292669" w:rsidP="00292669">
      <w:pPr>
        <w:spacing w:line="360" w:lineRule="auto"/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bidi="zh-TW"/>
        </w:rPr>
      </w:pPr>
    </w:p>
    <w:p w:rsidR="00292669" w:rsidRPr="00292669" w:rsidRDefault="00292669" w:rsidP="00292669">
      <w:pPr>
        <w:spacing w:line="360" w:lineRule="auto"/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bidi="zh-TW"/>
        </w:rPr>
        <w:t>【检查】拟人参皂苷</w:t>
      </w: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bidi="zh-TW"/>
        </w:rPr>
        <w:t>F</w:t>
      </w:r>
      <w:r w:rsidRPr="00292669">
        <w:rPr>
          <w:rFonts w:ascii="Times New Roman" w:eastAsia="宋体" w:hAnsi="Times New Roman" w:cs="Times New Roman"/>
          <w:b/>
          <w:bCs/>
          <w:sz w:val="24"/>
          <w:szCs w:val="24"/>
          <w:vertAlign w:val="subscript"/>
          <w:lang w:val="zh-TW" w:bidi="zh-TW"/>
        </w:rPr>
        <w:t>11</w:t>
      </w: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bidi="zh-TW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照高效液相色谱法（中国药典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2020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年版四部通则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0512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）和质谱法（中国药典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2020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年版四部通则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0431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）测定。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:lang w:val="zh-TW" w:bidi="zh-TW"/>
        </w:rPr>
      </w:pP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eastAsia="zh-TW" w:bidi="zh-TW"/>
        </w:rPr>
        <w:t>第一法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bidi="zh-TW"/>
        </w:rPr>
        <w:t>（适用于处方中人参生粉或人参生粉酒蒸</w:t>
      </w: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bidi="zh-TW"/>
        </w:rPr>
        <w:t>后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bidi="zh-TW"/>
        </w:rPr>
        <w:t>入药的</w:t>
      </w: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bidi="zh-TW"/>
        </w:rPr>
        <w:t>男宝胶囊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bidi="zh-TW"/>
        </w:rPr>
        <w:t>）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>色谱、质谱条件与系统适用性试验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以十八烷基硅烷键合硅胶为填充剂（色谱柱内径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2.1mm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）；以乙腈为流动相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A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，水为流动相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B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，按下表中的规定进行梯度洗脱；流速为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0.35ml/min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；柱温为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40</w:t>
      </w:r>
      <w:r w:rsidRPr="00292669">
        <w:rPr>
          <w:rFonts w:ascii="宋体" w:eastAsia="宋体" w:hAnsi="宋体" w:cs="宋体" w:hint="eastAsia"/>
          <w:bCs/>
          <w:sz w:val="24"/>
          <w:szCs w:val="24"/>
          <w:lang w:val="zh-TW" w:eastAsia="zh-TW" w:bidi="zh-TW"/>
        </w:rPr>
        <w:t>℃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；采用质谱检测器，电喷雾负离子模式（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ESI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perscript"/>
          <w:lang w:val="zh-TW" w:eastAsia="zh-TW" w:bidi="zh-TW"/>
        </w:rPr>
        <w:t>-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），进行多反应监测（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MRM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），选择拟人参皂苷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质荷比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m/z 799.6→653.6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和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m/z 799.6→491.6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作为监测离子对。</w:t>
      </w:r>
    </w:p>
    <w:tbl>
      <w:tblPr>
        <w:tblW w:w="6428" w:type="dxa"/>
        <w:jc w:val="center"/>
        <w:tblBorders>
          <w:top w:val="single" w:sz="8" w:space="0" w:color="000000"/>
          <w:bottom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7"/>
        <w:gridCol w:w="2166"/>
        <w:gridCol w:w="2155"/>
      </w:tblGrid>
      <w:tr w:rsidR="00292669" w:rsidRPr="00292669" w:rsidTr="00B57B53">
        <w:trPr>
          <w:trHeight w:val="337"/>
          <w:jc w:val="center"/>
        </w:trPr>
        <w:tc>
          <w:tcPr>
            <w:tcW w:w="210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时间（分钟）</w:t>
            </w:r>
          </w:p>
        </w:tc>
        <w:tc>
          <w:tcPr>
            <w:tcW w:w="21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流动相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A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（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%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）</w:t>
            </w:r>
          </w:p>
        </w:tc>
        <w:tc>
          <w:tcPr>
            <w:tcW w:w="2155" w:type="dxa"/>
            <w:tcBorders>
              <w:top w:val="single" w:sz="8" w:space="0" w:color="000000"/>
              <w:bottom w:val="single" w:sz="8" w:space="0" w:color="000000"/>
            </w:tcBorders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textAlignment w:val="baseline"/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流动相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B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（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%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）</w:t>
            </w:r>
          </w:p>
        </w:tc>
      </w:tr>
      <w:tr w:rsidR="00292669" w:rsidRPr="00292669" w:rsidTr="00B57B53">
        <w:trPr>
          <w:trHeight w:val="221"/>
          <w:jc w:val="center"/>
        </w:trPr>
        <w:tc>
          <w:tcPr>
            <w:tcW w:w="2107" w:type="dxa"/>
            <w:tcBorders>
              <w:top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～</w:t>
            </w: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tcBorders>
              <w:top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20→50</w:t>
            </w:r>
          </w:p>
        </w:tc>
        <w:tc>
          <w:tcPr>
            <w:tcW w:w="2155" w:type="dxa"/>
            <w:tcBorders>
              <w:top w:val="single" w:sz="8" w:space="0" w:color="000000"/>
            </w:tcBorders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80→50</w:t>
            </w:r>
          </w:p>
        </w:tc>
      </w:tr>
      <w:tr w:rsidR="00292669" w:rsidRPr="00292669" w:rsidTr="00B57B53">
        <w:trPr>
          <w:trHeight w:val="205"/>
          <w:jc w:val="center"/>
        </w:trPr>
        <w:tc>
          <w:tcPr>
            <w:tcW w:w="210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～</w:t>
            </w: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1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50→80</w:t>
            </w:r>
          </w:p>
        </w:tc>
        <w:tc>
          <w:tcPr>
            <w:tcW w:w="2155" w:type="dxa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50→20</w:t>
            </w:r>
          </w:p>
        </w:tc>
      </w:tr>
    </w:tbl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>对照品溶液的制备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取拟人参皂苷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对照品适量，精密称定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，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加甲醇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制成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每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1ml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含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0.1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 xml:space="preserve"> mg</w:t>
      </w:r>
      <w:r w:rsidRPr="00292669">
        <w:rPr>
          <w:rFonts w:ascii="Times New Roman" w:eastAsia="等线" w:hAnsi="Times New Roman" w:cs="Times New Roman" w:hint="eastAsia"/>
          <w:bCs/>
          <w:sz w:val="24"/>
          <w:szCs w:val="24"/>
          <w:lang w:val="zh-TW" w:bidi="zh-TW"/>
        </w:rPr>
        <w:t>的溶液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，精密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取适量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加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20%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乙腈制成每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1ml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含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>5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ng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的溶液。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>供试品溶液的制备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eastAsia="zh-TW" w:bidi="zh-TW"/>
        </w:rPr>
        <w:t>取男宝胶囊内容物，研细，取约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1g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（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人参生粉入药的男宝胶囊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）或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1.5g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（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人参生粉酒蒸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后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入药的男宝胶囊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），精密称定，置具塞锥形瓶中，精密加入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80%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甲醇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25 ml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，密塞，称定重量，置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80</w:t>
      </w:r>
      <w:r w:rsidRPr="00292669">
        <w:rPr>
          <w:rFonts w:ascii="宋体" w:eastAsia="宋体" w:hAnsi="宋体" w:cs="宋体" w:hint="eastAsia"/>
          <w:bCs/>
          <w:sz w:val="24"/>
          <w:szCs w:val="24"/>
          <w:lang w:val="zh-TW" w:eastAsia="zh-TW" w:bidi="zh-TW"/>
        </w:rPr>
        <w:t>℃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水浴中加热回流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75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分钟，取出，放冷，再称定重量，用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80%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甲醇补足减失的重量，摇匀，滤过，精密量取续滤液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1ml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，置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25ml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量瓶中，加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20%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乙腈稀释至刻度，摇匀，滤过，即得。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>测定法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分别精密吸取对照品溶液与供试品溶液各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5μl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，注入液相色谱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-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质谱联用仪，测定，记录色谱图。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eastAsia="zh-TW" w:bidi="zh-TW"/>
        </w:rPr>
        <w:t>判定原则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等线" w:hAnsi="Times New Roman" w:cs="Times New Roman"/>
          <w:b/>
          <w:kern w:val="0"/>
          <w:sz w:val="24"/>
          <w:szCs w:val="24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）供试品溶液的提取离子流色谱中，未同时出现与拟人参皂苷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对照品溶液色谱相应的色谱峰，视为未检出。（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）供试品溶液的提取离子流色谱中，同时出现与拟人参皂苷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对照品溶液色谱相应的色谱峰，但供试品色谱中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m/z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 xml:space="preserve">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799.6→653.6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的色谱峰峰面积值不大于拟人参皂苷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对照品溶液相应的峰面积值，视为未检出。（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3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）供试品溶液的提取离子流色谱中，同时出现与拟人参皂苷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对照品溶液色谱相应的色谱峰，且供试品色谱中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m/z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 xml:space="preserve">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lastRenderedPageBreak/>
        <w:t>799.6→653.6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的色谱峰峰面积值大于拟人参皂苷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对照品溶液相应的峰面积值，视为检出。</w:t>
      </w:r>
    </w:p>
    <w:p w:rsidR="00292669" w:rsidRPr="00292669" w:rsidRDefault="00292669" w:rsidP="00292669">
      <w:pPr>
        <w:spacing w:line="360" w:lineRule="auto"/>
        <w:ind w:right="482" w:firstLineChars="200" w:firstLine="482"/>
        <w:jc w:val="left"/>
        <w:rPr>
          <w:rFonts w:ascii="Times New Roman" w:eastAsia="宋体" w:hAnsi="Times New Roman" w:cs="Times New Roman"/>
          <w:b/>
          <w:bCs/>
          <w:sz w:val="24"/>
          <w:szCs w:val="24"/>
          <w:lang w:val="zh-TW" w:bidi="zh-TW"/>
        </w:rPr>
      </w:pP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eastAsia="zh-TW" w:bidi="zh-TW"/>
        </w:rPr>
        <w:t>第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bidi="zh-TW"/>
        </w:rPr>
        <w:t>二</w:t>
      </w: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eastAsia="zh-TW" w:bidi="zh-TW"/>
        </w:rPr>
        <w:t>法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bidi="zh-TW"/>
        </w:rPr>
        <w:t>（适用于处方中人参经水煎煮入药的</w:t>
      </w: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bidi="zh-TW"/>
        </w:rPr>
        <w:t>男宝胶囊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bidi="zh-TW"/>
        </w:rPr>
        <w:t>）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>色谱、质谱条件与系统适用性试验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以十八烷基硅烷键合硅胶为填充剂（色谱柱内径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2.1mm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）；以乙腈为流动相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A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，水为流动相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B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，按下表中的规定进行梯度洗脱；流速为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0.35ml/min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；柱温为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40</w:t>
      </w:r>
      <w:r w:rsidRPr="00292669">
        <w:rPr>
          <w:rFonts w:ascii="宋体" w:eastAsia="宋体" w:hAnsi="宋体" w:cs="宋体" w:hint="eastAsia"/>
          <w:bCs/>
          <w:sz w:val="24"/>
          <w:szCs w:val="24"/>
          <w:lang w:val="zh-TW" w:eastAsia="zh-TW" w:bidi="zh-TW"/>
        </w:rPr>
        <w:t>℃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；采用质谱检测器，电喷雾负离子模式（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ESI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perscript"/>
          <w:lang w:val="zh-TW" w:eastAsia="zh-TW" w:bidi="zh-TW"/>
        </w:rPr>
        <w:t>-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），进行多反应监测（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MRM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），选择拟人参皂苷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质荷比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m/z 799.6→653.6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和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m/z 799.6→491.6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作为监测离子对。</w:t>
      </w:r>
    </w:p>
    <w:tbl>
      <w:tblPr>
        <w:tblW w:w="6482" w:type="dxa"/>
        <w:jc w:val="center"/>
        <w:tblBorders>
          <w:top w:val="single" w:sz="8" w:space="0" w:color="000000"/>
          <w:bottom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2180"/>
        <w:gridCol w:w="2180"/>
      </w:tblGrid>
      <w:tr w:rsidR="00292669" w:rsidRPr="00292669" w:rsidTr="00B57B53">
        <w:trPr>
          <w:trHeight w:val="337"/>
          <w:jc w:val="center"/>
        </w:trPr>
        <w:tc>
          <w:tcPr>
            <w:tcW w:w="21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时间（分钟）</w:t>
            </w:r>
          </w:p>
        </w:tc>
        <w:tc>
          <w:tcPr>
            <w:tcW w:w="218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流动相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A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（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%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）</w:t>
            </w:r>
          </w:p>
        </w:tc>
        <w:tc>
          <w:tcPr>
            <w:tcW w:w="218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textAlignment w:val="baseline"/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流动相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B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（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%</w:t>
            </w:r>
            <w:r w:rsidRPr="00292669">
              <w:rPr>
                <w:rFonts w:ascii="Times New Roman" w:eastAsia="宋体" w:hAnsi="Times New Roman" w:cs="Times New Roman"/>
                <w:b/>
                <w:bCs/>
                <w:kern w:val="24"/>
                <w:sz w:val="24"/>
                <w:szCs w:val="24"/>
              </w:rPr>
              <w:t>）</w:t>
            </w:r>
          </w:p>
        </w:tc>
      </w:tr>
      <w:tr w:rsidR="00292669" w:rsidRPr="00292669" w:rsidTr="00B57B53">
        <w:trPr>
          <w:trHeight w:val="221"/>
          <w:jc w:val="center"/>
        </w:trPr>
        <w:tc>
          <w:tcPr>
            <w:tcW w:w="2122" w:type="dxa"/>
            <w:tcBorders>
              <w:top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～</w:t>
            </w: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tcBorders>
              <w:top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20→50</w:t>
            </w:r>
          </w:p>
        </w:tc>
        <w:tc>
          <w:tcPr>
            <w:tcW w:w="2180" w:type="dxa"/>
            <w:tcBorders>
              <w:top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80→50</w:t>
            </w:r>
          </w:p>
        </w:tc>
      </w:tr>
      <w:tr w:rsidR="00292669" w:rsidRPr="00292669" w:rsidTr="00B57B53">
        <w:trPr>
          <w:trHeight w:val="205"/>
          <w:jc w:val="center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～</w:t>
            </w: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50→80</w:t>
            </w:r>
          </w:p>
        </w:tc>
        <w:tc>
          <w:tcPr>
            <w:tcW w:w="2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92669" w:rsidRPr="00292669" w:rsidRDefault="00292669" w:rsidP="0029266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92669">
              <w:rPr>
                <w:rFonts w:ascii="Times New Roman" w:eastAsia="宋体" w:hAnsi="Times New Roman" w:cs="Times New Roman"/>
                <w:sz w:val="24"/>
                <w:szCs w:val="24"/>
              </w:rPr>
              <w:t>50→20</w:t>
            </w:r>
          </w:p>
        </w:tc>
      </w:tr>
    </w:tbl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>对照品溶液的制备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取拟人参皂苷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对照品适量，精密称定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，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加甲醇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制成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每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1ml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含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0.1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 xml:space="preserve"> mg</w:t>
      </w:r>
      <w:r w:rsidRPr="00292669">
        <w:rPr>
          <w:rFonts w:ascii="Times New Roman" w:eastAsia="等线" w:hAnsi="Times New Roman" w:cs="Times New Roman" w:hint="eastAsia"/>
          <w:bCs/>
          <w:sz w:val="24"/>
          <w:szCs w:val="24"/>
          <w:lang w:val="zh-TW" w:bidi="zh-TW"/>
        </w:rPr>
        <w:t>的溶液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bidi="zh-TW"/>
        </w:rPr>
        <w:t>，精密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bidi="zh-TW"/>
        </w:rPr>
        <w:t>取适量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加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20%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乙腈制成每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1ml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含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>10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ng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的溶液。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>供试品溶液的制备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宋体" w:hAnsi="Times New Roman" w:cs="Times New Roman" w:hint="eastAsia"/>
          <w:bCs/>
          <w:sz w:val="24"/>
          <w:szCs w:val="24"/>
          <w:lang w:val="zh-TW" w:eastAsia="zh-TW" w:bidi="zh-TW"/>
        </w:rPr>
        <w:t>取男宝胶囊内容物，研细，取约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3g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，精密称定，置具塞锥形瓶中，精密加入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50%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甲醇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>100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ml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，密塞，称定重量，超声处理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30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分钟，放冷，再称定重量，用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50%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甲醇补足减失的重量，摇匀，滤过，精密量取续滤液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1ml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，置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25ml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量瓶中，加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20%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乙腈稀释至刻度，摇匀，滤过，即得。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</w:pP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>测定法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分别精密吸取对照品溶液与供试品溶液各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5μl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，注入液相色谱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-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质谱联用仪，测定，记录色谱图。</w:t>
      </w:r>
    </w:p>
    <w:p w:rsidR="00292669" w:rsidRPr="00292669" w:rsidRDefault="00292669" w:rsidP="00292669">
      <w:pPr>
        <w:spacing w:line="360" w:lineRule="auto"/>
        <w:ind w:firstLineChars="200" w:firstLine="482"/>
        <w:rPr>
          <w:rFonts w:ascii="方正黑体_GBK" w:eastAsia="方正黑体_GBK" w:hAnsi="Times New Roman" w:cs="Times New Roman"/>
          <w:color w:val="000000"/>
          <w:kern w:val="1"/>
          <w:sz w:val="24"/>
          <w:szCs w:val="24"/>
        </w:rPr>
      </w:pPr>
      <w:r w:rsidRPr="00292669">
        <w:rPr>
          <w:rFonts w:ascii="Times New Roman" w:eastAsia="宋体" w:hAnsi="Times New Roman" w:cs="Times New Roman"/>
          <w:b/>
          <w:bCs/>
          <w:sz w:val="24"/>
          <w:szCs w:val="24"/>
          <w:lang w:val="zh-TW" w:eastAsia="zh-TW" w:bidi="zh-TW"/>
        </w:rPr>
        <w:t>判定原则</w:t>
      </w:r>
      <w:r w:rsidRPr="00292669">
        <w:rPr>
          <w:rFonts w:ascii="Times New Roman" w:eastAsia="宋体" w:hAnsi="Times New Roman" w:cs="Times New Roman" w:hint="eastAsia"/>
          <w:b/>
          <w:bCs/>
          <w:sz w:val="24"/>
          <w:szCs w:val="24"/>
          <w:lang w:val="zh-TW" w:eastAsia="zh-TW" w:bidi="zh-TW"/>
        </w:rPr>
        <w:t xml:space="preserve">  </w:t>
      </w:r>
      <w:r w:rsidRPr="00292669">
        <w:rPr>
          <w:rFonts w:ascii="Times New Roman" w:eastAsia="等线" w:hAnsi="Times New Roman" w:cs="Times New Roman"/>
          <w:b/>
          <w:kern w:val="0"/>
          <w:sz w:val="24"/>
          <w:szCs w:val="24"/>
        </w:rPr>
        <w:t xml:space="preserve"> 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）供试品溶液的提取离子流色谱中，未同时出现与拟人参皂苷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对照品溶液色谱相应的色谱峰，视为未检出。（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2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）供试品溶液的提取离子流色谱中，同时出现与拟人参皂苷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对照品溶液色谱相应的色谱峰，但供试品色谱中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m/z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 xml:space="preserve">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799.6→653.6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的色谱峰峰面积值不大于拟人参皂苷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对照品溶液相应的峰面积值，视为未检出。（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3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）供试品溶液的提取离子流色谱中，同时出现与拟人参皂苷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对照品溶液色谱相应的色谱峰，且供试品色谱中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m/z</w:t>
      </w:r>
      <w:r w:rsidRPr="00292669">
        <w:rPr>
          <w:rFonts w:ascii="Times New Roman" w:eastAsia="PMingLiU" w:hAnsi="Times New Roman" w:cs="Times New Roman"/>
          <w:bCs/>
          <w:sz w:val="24"/>
          <w:szCs w:val="24"/>
          <w:lang w:val="zh-TW" w:eastAsia="zh-TW" w:bidi="zh-TW"/>
        </w:rPr>
        <w:t xml:space="preserve"> 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799.6→653.6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的色谱峰峰面积值大于拟人参皂苷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F</w:t>
      </w:r>
      <w:r w:rsidRPr="00292669">
        <w:rPr>
          <w:rFonts w:ascii="Times New Roman" w:eastAsia="宋体" w:hAnsi="Times New Roman" w:cs="Times New Roman"/>
          <w:bCs/>
          <w:sz w:val="24"/>
          <w:szCs w:val="24"/>
          <w:vertAlign w:val="subscript"/>
          <w:lang w:val="zh-TW" w:eastAsia="zh-TW" w:bidi="zh-TW"/>
        </w:rPr>
        <w:t>11</w:t>
      </w:r>
      <w:r w:rsidRPr="00292669">
        <w:rPr>
          <w:rFonts w:ascii="Times New Roman" w:eastAsia="宋体" w:hAnsi="Times New Roman" w:cs="Times New Roman"/>
          <w:bCs/>
          <w:sz w:val="24"/>
          <w:szCs w:val="24"/>
          <w:lang w:val="zh-TW" w:eastAsia="zh-TW" w:bidi="zh-TW"/>
        </w:rPr>
        <w:t>对照品溶液相应的峰面积值，视为检出。</w:t>
      </w:r>
    </w:p>
    <w:p w:rsidR="00292669" w:rsidRPr="00292669" w:rsidRDefault="00292669" w:rsidP="00292669">
      <w:pPr>
        <w:spacing w:line="360" w:lineRule="auto"/>
        <w:rPr>
          <w:rFonts w:ascii="Times New Roman" w:eastAsia="方正仿宋_GBK" w:hAnsi="Times New Roman" w:cs="Times New Roman"/>
          <w:kern w:val="0"/>
          <w:sz w:val="24"/>
          <w:szCs w:val="24"/>
        </w:rPr>
      </w:pPr>
    </w:p>
    <w:p w:rsidR="000215F8" w:rsidRPr="00292669" w:rsidRDefault="000215F8">
      <w:pPr>
        <w:rPr>
          <w:sz w:val="24"/>
          <w:szCs w:val="24"/>
        </w:rPr>
      </w:pPr>
    </w:p>
    <w:sectPr w:rsidR="000215F8" w:rsidRPr="00292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F53" w:rsidRDefault="000E3F53" w:rsidP="00292669">
      <w:r>
        <w:separator/>
      </w:r>
    </w:p>
  </w:endnote>
  <w:endnote w:type="continuationSeparator" w:id="0">
    <w:p w:rsidR="000E3F53" w:rsidRDefault="000E3F53" w:rsidP="0029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F53" w:rsidRDefault="000E3F53" w:rsidP="00292669">
      <w:r>
        <w:separator/>
      </w:r>
    </w:p>
  </w:footnote>
  <w:footnote w:type="continuationSeparator" w:id="0">
    <w:p w:rsidR="000E3F53" w:rsidRDefault="000E3F53" w:rsidP="00292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BB"/>
    <w:rsid w:val="000215F8"/>
    <w:rsid w:val="000B3422"/>
    <w:rsid w:val="000E3F53"/>
    <w:rsid w:val="00105599"/>
    <w:rsid w:val="00292669"/>
    <w:rsid w:val="004C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2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26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2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26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2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26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2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26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1503</Characters>
  <Application>Microsoft Office Word</Application>
  <DocSecurity>0</DocSecurity>
  <Lines>12</Lines>
  <Paragraphs>3</Paragraphs>
  <ScaleCrop>false</ScaleCrop>
  <Company>P R C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2022-12-01T02:22:00Z</dcterms:created>
  <dcterms:modified xsi:type="dcterms:W3CDTF">2022-12-01T02:22:00Z</dcterms:modified>
</cp:coreProperties>
</file>