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BB5" w:rsidRPr="00915EE9" w:rsidRDefault="00CA5BB5" w:rsidP="00CA5BB5">
      <w:pPr>
        <w:spacing w:line="360" w:lineRule="auto"/>
        <w:ind w:left="360"/>
        <w:jc w:val="center"/>
        <w:rPr>
          <w:b/>
          <w:color w:val="000000"/>
          <w:sz w:val="24"/>
        </w:rPr>
      </w:pPr>
      <w:r w:rsidRPr="00915EE9">
        <w:rPr>
          <w:rFonts w:hint="eastAsia"/>
          <w:b/>
          <w:color w:val="000000"/>
          <w:sz w:val="24"/>
        </w:rPr>
        <w:t>口炎清颗粒中山麦冬</w:t>
      </w:r>
      <w:r w:rsidR="006C0A32">
        <w:rPr>
          <w:rFonts w:hint="eastAsia"/>
          <w:b/>
          <w:color w:val="000000"/>
          <w:sz w:val="24"/>
        </w:rPr>
        <w:t>皂苷</w:t>
      </w:r>
      <w:r w:rsidR="006C0A32">
        <w:rPr>
          <w:rFonts w:hint="eastAsia"/>
          <w:b/>
          <w:color w:val="000000"/>
          <w:sz w:val="24"/>
        </w:rPr>
        <w:t>B</w:t>
      </w:r>
      <w:bookmarkStart w:id="0" w:name="_GoBack"/>
      <w:bookmarkEnd w:id="0"/>
      <w:r>
        <w:rPr>
          <w:rFonts w:hint="eastAsia"/>
          <w:b/>
          <w:color w:val="000000"/>
          <w:sz w:val="24"/>
        </w:rPr>
        <w:t>检查方法</w:t>
      </w:r>
    </w:p>
    <w:p w:rsidR="00CA5BB5" w:rsidRDefault="00CA5BB5" w:rsidP="00CA5BB5">
      <w:pPr>
        <w:widowControl/>
        <w:spacing w:line="360" w:lineRule="auto"/>
        <w:ind w:leftChars="230" w:left="483"/>
        <w:rPr>
          <w:rFonts w:ascii="宋体" w:hAnsi="宋体"/>
          <w:b/>
          <w:bCs/>
          <w:sz w:val="24"/>
        </w:rPr>
      </w:pPr>
    </w:p>
    <w:p w:rsidR="00CA5BB5" w:rsidRPr="00915EE9" w:rsidRDefault="00CA5BB5" w:rsidP="00CA5BB5">
      <w:pPr>
        <w:widowControl/>
        <w:spacing w:line="360" w:lineRule="auto"/>
        <w:ind w:leftChars="230" w:left="483"/>
        <w:rPr>
          <w:rFonts w:ascii="宋体" w:hAnsi="宋体"/>
          <w:b/>
          <w:bCs/>
          <w:sz w:val="24"/>
        </w:rPr>
      </w:pPr>
      <w:r w:rsidRPr="00915EE9">
        <w:rPr>
          <w:rFonts w:ascii="宋体" w:hAnsi="宋体" w:hint="eastAsia"/>
          <w:b/>
          <w:bCs/>
          <w:sz w:val="24"/>
        </w:rPr>
        <w:t xml:space="preserve">【检查】 山麦冬皂苷B  </w:t>
      </w:r>
      <w:r w:rsidRPr="00915EE9">
        <w:rPr>
          <w:rFonts w:ascii="宋体" w:hAnsi="宋体" w:hint="eastAsia"/>
          <w:sz w:val="24"/>
        </w:rPr>
        <w:t>照高效液相色谱法（中国药典 2020年版通则0512）和质谱法(中国药典2020年版通则0431)测定。</w:t>
      </w:r>
    </w:p>
    <w:p w:rsidR="00CA5BB5" w:rsidRPr="00915EE9" w:rsidRDefault="00CA5BB5" w:rsidP="00CA5BB5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宋体" w:hAnsi="宋体"/>
          <w:sz w:val="24"/>
        </w:rPr>
      </w:pPr>
      <w:r w:rsidRPr="00915EE9">
        <w:rPr>
          <w:rFonts w:ascii="宋体" w:hAnsi="宋体" w:hint="eastAsia"/>
          <w:b/>
          <w:bCs/>
          <w:sz w:val="24"/>
        </w:rPr>
        <w:t xml:space="preserve">色谱条件与系统适用性试验 </w:t>
      </w:r>
      <w:r w:rsidRPr="00915EE9">
        <w:rPr>
          <w:rFonts w:ascii="宋体" w:hAnsi="宋体" w:hint="eastAsia"/>
          <w:sz w:val="24"/>
        </w:rPr>
        <w:t>以十八烷基硅烷键合硅胶为填充剂；以乙腈为流动相A，0.1%甲酸溶液为流动相B，按下表进行梯度洗脱，流速为每分钟0.2ml。采用质谱检测器，电喷雾正离子模式（ESI+），多反应监测（MRM），选择m/z723.3→269.1和m/z723.3→251.1作为检测离子对。取山麦冬皂苷B对照溶液，进样3μl，按上述离子对测定的MRM色谱峰的信噪比均应大于10:1。</w:t>
      </w:r>
    </w:p>
    <w:tbl>
      <w:tblPr>
        <w:tblW w:w="6250" w:type="dxa"/>
        <w:jc w:val="center"/>
        <w:tblBorders>
          <w:top w:val="single" w:sz="4" w:space="0" w:color="000000"/>
          <w:bottom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83"/>
        <w:gridCol w:w="2083"/>
        <w:gridCol w:w="2084"/>
      </w:tblGrid>
      <w:tr w:rsidR="00CA5BB5" w:rsidRPr="00915EE9" w:rsidTr="00B57B53">
        <w:trPr>
          <w:trHeight w:val="340"/>
          <w:jc w:val="center"/>
        </w:trPr>
        <w:tc>
          <w:tcPr>
            <w:tcW w:w="208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A5BB5" w:rsidRPr="00915EE9" w:rsidRDefault="00CA5BB5" w:rsidP="00B57B53">
            <w:pPr>
              <w:widowControl/>
              <w:spacing w:line="360" w:lineRule="auto"/>
              <w:ind w:firstLineChars="200" w:firstLine="480"/>
              <w:textAlignment w:val="center"/>
              <w:rPr>
                <w:rFonts w:ascii="宋体" w:hAnsi="宋体" w:cs="仿宋"/>
                <w:sz w:val="24"/>
              </w:rPr>
            </w:pPr>
            <w:r w:rsidRPr="00915EE9">
              <w:rPr>
                <w:rFonts w:ascii="宋体" w:hAnsi="宋体" w:cs="仿宋" w:hint="eastAsia"/>
                <w:sz w:val="24"/>
              </w:rPr>
              <w:t>时间（分钟）</w:t>
            </w:r>
          </w:p>
        </w:tc>
        <w:tc>
          <w:tcPr>
            <w:tcW w:w="208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A5BB5" w:rsidRPr="00915EE9" w:rsidRDefault="00CA5BB5" w:rsidP="00B57B53">
            <w:pPr>
              <w:widowControl/>
              <w:spacing w:line="360" w:lineRule="auto"/>
              <w:ind w:firstLineChars="200" w:firstLine="480"/>
              <w:textAlignment w:val="center"/>
              <w:rPr>
                <w:rFonts w:ascii="宋体" w:hAnsi="宋体" w:cs="仿宋"/>
                <w:sz w:val="24"/>
              </w:rPr>
            </w:pPr>
            <w:r w:rsidRPr="00915EE9">
              <w:rPr>
                <w:rFonts w:ascii="宋体" w:hAnsi="宋体" w:cs="仿宋" w:hint="eastAsia"/>
                <w:sz w:val="24"/>
              </w:rPr>
              <w:t>A（%）</w:t>
            </w:r>
          </w:p>
        </w:tc>
        <w:tc>
          <w:tcPr>
            <w:tcW w:w="20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A5BB5" w:rsidRPr="00915EE9" w:rsidRDefault="00CA5BB5" w:rsidP="00B57B53">
            <w:pPr>
              <w:widowControl/>
              <w:spacing w:line="360" w:lineRule="auto"/>
              <w:ind w:firstLineChars="200" w:firstLine="480"/>
              <w:textAlignment w:val="center"/>
              <w:rPr>
                <w:rFonts w:ascii="宋体" w:hAnsi="宋体" w:cs="仿宋"/>
                <w:sz w:val="24"/>
              </w:rPr>
            </w:pPr>
            <w:r w:rsidRPr="00915EE9">
              <w:rPr>
                <w:rFonts w:ascii="宋体" w:hAnsi="宋体" w:cs="仿宋" w:hint="eastAsia"/>
                <w:sz w:val="24"/>
              </w:rPr>
              <w:t>B（%）</w:t>
            </w:r>
          </w:p>
        </w:tc>
      </w:tr>
      <w:tr w:rsidR="00CA5BB5" w:rsidRPr="00915EE9" w:rsidTr="00B57B53">
        <w:trPr>
          <w:trHeight w:val="340"/>
          <w:jc w:val="center"/>
        </w:trPr>
        <w:tc>
          <w:tcPr>
            <w:tcW w:w="2083" w:type="dxa"/>
            <w:tcBorders>
              <w:top w:val="single" w:sz="4" w:space="0" w:color="000000"/>
            </w:tcBorders>
            <w:vAlign w:val="center"/>
          </w:tcPr>
          <w:p w:rsidR="00CA5BB5" w:rsidRPr="00915EE9" w:rsidRDefault="00CA5BB5" w:rsidP="00B57B53">
            <w:pPr>
              <w:widowControl/>
              <w:spacing w:line="360" w:lineRule="auto"/>
              <w:ind w:firstLineChars="200" w:firstLine="480"/>
              <w:textAlignment w:val="center"/>
              <w:rPr>
                <w:rFonts w:ascii="宋体" w:hAnsi="宋体" w:cs="仿宋"/>
                <w:sz w:val="24"/>
              </w:rPr>
            </w:pPr>
            <w:r w:rsidRPr="00915EE9">
              <w:rPr>
                <w:rFonts w:ascii="宋体" w:hAnsi="宋体" w:cs="仿宋" w:hint="eastAsia"/>
                <w:sz w:val="24"/>
              </w:rPr>
              <w:t>0～8.5</w:t>
            </w:r>
          </w:p>
        </w:tc>
        <w:tc>
          <w:tcPr>
            <w:tcW w:w="2083" w:type="dxa"/>
            <w:tcBorders>
              <w:top w:val="single" w:sz="4" w:space="0" w:color="000000"/>
            </w:tcBorders>
            <w:vAlign w:val="center"/>
          </w:tcPr>
          <w:p w:rsidR="00CA5BB5" w:rsidRPr="00915EE9" w:rsidRDefault="00CA5BB5" w:rsidP="00B57B53">
            <w:pPr>
              <w:widowControl/>
              <w:spacing w:line="360" w:lineRule="auto"/>
              <w:ind w:firstLineChars="200" w:firstLine="480"/>
              <w:textAlignment w:val="center"/>
              <w:rPr>
                <w:rFonts w:ascii="宋体" w:hAnsi="宋体" w:cs="仿宋"/>
                <w:sz w:val="24"/>
              </w:rPr>
            </w:pPr>
            <w:r w:rsidRPr="00915EE9">
              <w:rPr>
                <w:rFonts w:ascii="宋体" w:hAnsi="宋体" w:cs="仿宋" w:hint="eastAsia"/>
                <w:sz w:val="24"/>
              </w:rPr>
              <w:t>45</w:t>
            </w:r>
          </w:p>
        </w:tc>
        <w:tc>
          <w:tcPr>
            <w:tcW w:w="2084" w:type="dxa"/>
            <w:tcBorders>
              <w:top w:val="single" w:sz="4" w:space="0" w:color="000000"/>
            </w:tcBorders>
            <w:vAlign w:val="center"/>
          </w:tcPr>
          <w:p w:rsidR="00CA5BB5" w:rsidRPr="00915EE9" w:rsidRDefault="00CA5BB5" w:rsidP="00B57B53">
            <w:pPr>
              <w:widowControl/>
              <w:spacing w:line="360" w:lineRule="auto"/>
              <w:ind w:firstLineChars="200" w:firstLine="480"/>
              <w:textAlignment w:val="center"/>
              <w:rPr>
                <w:rFonts w:ascii="宋体" w:hAnsi="宋体" w:cs="仿宋"/>
                <w:sz w:val="24"/>
              </w:rPr>
            </w:pPr>
            <w:r w:rsidRPr="00915EE9">
              <w:rPr>
                <w:rFonts w:ascii="宋体" w:hAnsi="宋体" w:cs="仿宋" w:hint="eastAsia"/>
                <w:sz w:val="24"/>
              </w:rPr>
              <w:t>55</w:t>
            </w:r>
          </w:p>
        </w:tc>
      </w:tr>
      <w:tr w:rsidR="00CA5BB5" w:rsidRPr="00915EE9" w:rsidTr="00B57B53">
        <w:trPr>
          <w:trHeight w:val="340"/>
          <w:jc w:val="center"/>
        </w:trPr>
        <w:tc>
          <w:tcPr>
            <w:tcW w:w="2083" w:type="dxa"/>
            <w:vAlign w:val="center"/>
          </w:tcPr>
          <w:p w:rsidR="00CA5BB5" w:rsidRPr="00915EE9" w:rsidRDefault="00CA5BB5" w:rsidP="00B57B53">
            <w:pPr>
              <w:widowControl/>
              <w:spacing w:line="360" w:lineRule="auto"/>
              <w:ind w:firstLineChars="200" w:firstLine="480"/>
              <w:textAlignment w:val="center"/>
              <w:rPr>
                <w:rFonts w:ascii="宋体" w:hAnsi="宋体" w:cs="仿宋"/>
                <w:sz w:val="24"/>
              </w:rPr>
            </w:pPr>
            <w:r w:rsidRPr="00915EE9">
              <w:rPr>
                <w:rFonts w:ascii="宋体" w:hAnsi="宋体" w:cs="仿宋" w:hint="eastAsia"/>
                <w:sz w:val="24"/>
              </w:rPr>
              <w:t>8.5～9</w:t>
            </w:r>
          </w:p>
        </w:tc>
        <w:tc>
          <w:tcPr>
            <w:tcW w:w="2083" w:type="dxa"/>
            <w:vAlign w:val="center"/>
          </w:tcPr>
          <w:p w:rsidR="00CA5BB5" w:rsidRPr="00915EE9" w:rsidRDefault="00CA5BB5" w:rsidP="00B57B53">
            <w:pPr>
              <w:widowControl/>
              <w:spacing w:line="360" w:lineRule="auto"/>
              <w:ind w:firstLineChars="200" w:firstLine="480"/>
              <w:textAlignment w:val="center"/>
              <w:rPr>
                <w:rFonts w:ascii="宋体" w:hAnsi="宋体" w:cs="仿宋"/>
                <w:sz w:val="24"/>
              </w:rPr>
            </w:pPr>
            <w:r w:rsidRPr="00915EE9">
              <w:rPr>
                <w:rFonts w:ascii="宋体" w:hAnsi="宋体" w:cs="仿宋" w:hint="eastAsia"/>
                <w:sz w:val="24"/>
              </w:rPr>
              <w:t>45→70</w:t>
            </w:r>
          </w:p>
        </w:tc>
        <w:tc>
          <w:tcPr>
            <w:tcW w:w="2084" w:type="dxa"/>
            <w:vAlign w:val="center"/>
          </w:tcPr>
          <w:p w:rsidR="00CA5BB5" w:rsidRPr="00915EE9" w:rsidRDefault="00CA5BB5" w:rsidP="00B57B53">
            <w:pPr>
              <w:widowControl/>
              <w:spacing w:line="360" w:lineRule="auto"/>
              <w:ind w:firstLineChars="200" w:firstLine="480"/>
              <w:textAlignment w:val="center"/>
              <w:rPr>
                <w:rFonts w:ascii="宋体" w:hAnsi="宋体" w:cs="仿宋"/>
                <w:sz w:val="24"/>
              </w:rPr>
            </w:pPr>
            <w:r w:rsidRPr="00915EE9">
              <w:rPr>
                <w:rFonts w:ascii="宋体" w:hAnsi="宋体" w:cs="仿宋" w:hint="eastAsia"/>
                <w:sz w:val="24"/>
              </w:rPr>
              <w:t>55→30</w:t>
            </w:r>
          </w:p>
        </w:tc>
      </w:tr>
      <w:tr w:rsidR="00CA5BB5" w:rsidRPr="00915EE9" w:rsidTr="00B57B53">
        <w:trPr>
          <w:trHeight w:val="340"/>
          <w:jc w:val="center"/>
        </w:trPr>
        <w:tc>
          <w:tcPr>
            <w:tcW w:w="2083" w:type="dxa"/>
            <w:vAlign w:val="center"/>
          </w:tcPr>
          <w:p w:rsidR="00CA5BB5" w:rsidRPr="00915EE9" w:rsidRDefault="00CA5BB5" w:rsidP="00B57B53">
            <w:pPr>
              <w:widowControl/>
              <w:spacing w:line="360" w:lineRule="auto"/>
              <w:ind w:firstLineChars="200" w:firstLine="480"/>
              <w:textAlignment w:val="center"/>
              <w:rPr>
                <w:rFonts w:ascii="宋体" w:hAnsi="宋体" w:cs="仿宋"/>
                <w:sz w:val="24"/>
              </w:rPr>
            </w:pPr>
            <w:r w:rsidRPr="00915EE9">
              <w:rPr>
                <w:rFonts w:ascii="宋体" w:hAnsi="宋体" w:cs="仿宋" w:hint="eastAsia"/>
                <w:sz w:val="24"/>
              </w:rPr>
              <w:t>9～14</w:t>
            </w:r>
          </w:p>
        </w:tc>
        <w:tc>
          <w:tcPr>
            <w:tcW w:w="2083" w:type="dxa"/>
            <w:vAlign w:val="center"/>
          </w:tcPr>
          <w:p w:rsidR="00CA5BB5" w:rsidRPr="00915EE9" w:rsidRDefault="00CA5BB5" w:rsidP="00B57B53">
            <w:pPr>
              <w:widowControl/>
              <w:spacing w:line="360" w:lineRule="auto"/>
              <w:ind w:firstLineChars="200" w:firstLine="480"/>
              <w:textAlignment w:val="center"/>
              <w:rPr>
                <w:rFonts w:ascii="宋体" w:hAnsi="宋体" w:cs="仿宋"/>
                <w:sz w:val="24"/>
              </w:rPr>
            </w:pPr>
            <w:r w:rsidRPr="00915EE9">
              <w:rPr>
                <w:rFonts w:ascii="宋体" w:hAnsi="宋体" w:cs="仿宋" w:hint="eastAsia"/>
                <w:sz w:val="24"/>
              </w:rPr>
              <w:t>70</w:t>
            </w:r>
          </w:p>
        </w:tc>
        <w:tc>
          <w:tcPr>
            <w:tcW w:w="2084" w:type="dxa"/>
            <w:vAlign w:val="center"/>
          </w:tcPr>
          <w:p w:rsidR="00CA5BB5" w:rsidRPr="00915EE9" w:rsidRDefault="00CA5BB5" w:rsidP="00B57B53">
            <w:pPr>
              <w:widowControl/>
              <w:spacing w:line="360" w:lineRule="auto"/>
              <w:ind w:firstLineChars="200" w:firstLine="480"/>
              <w:textAlignment w:val="center"/>
              <w:rPr>
                <w:rFonts w:ascii="宋体" w:hAnsi="宋体" w:cs="仿宋"/>
                <w:sz w:val="24"/>
              </w:rPr>
            </w:pPr>
            <w:r w:rsidRPr="00915EE9">
              <w:rPr>
                <w:rFonts w:ascii="宋体" w:hAnsi="宋体" w:cs="仿宋" w:hint="eastAsia"/>
                <w:sz w:val="24"/>
              </w:rPr>
              <w:t>30</w:t>
            </w:r>
          </w:p>
        </w:tc>
      </w:tr>
      <w:tr w:rsidR="00CA5BB5" w:rsidRPr="00915EE9" w:rsidTr="00B57B53">
        <w:trPr>
          <w:trHeight w:val="340"/>
          <w:jc w:val="center"/>
        </w:trPr>
        <w:tc>
          <w:tcPr>
            <w:tcW w:w="2083" w:type="dxa"/>
            <w:vAlign w:val="center"/>
          </w:tcPr>
          <w:p w:rsidR="00CA5BB5" w:rsidRPr="00915EE9" w:rsidRDefault="00CA5BB5" w:rsidP="00B57B53">
            <w:pPr>
              <w:widowControl/>
              <w:spacing w:line="360" w:lineRule="auto"/>
              <w:ind w:firstLineChars="200" w:firstLine="480"/>
              <w:textAlignment w:val="center"/>
              <w:rPr>
                <w:rFonts w:ascii="宋体" w:hAnsi="宋体" w:cs="仿宋"/>
                <w:sz w:val="24"/>
              </w:rPr>
            </w:pPr>
            <w:r w:rsidRPr="00915EE9">
              <w:rPr>
                <w:rFonts w:ascii="宋体" w:hAnsi="宋体" w:cs="仿宋" w:hint="eastAsia"/>
                <w:sz w:val="24"/>
              </w:rPr>
              <w:t>14.1～16</w:t>
            </w:r>
          </w:p>
        </w:tc>
        <w:tc>
          <w:tcPr>
            <w:tcW w:w="2083" w:type="dxa"/>
            <w:vAlign w:val="center"/>
          </w:tcPr>
          <w:p w:rsidR="00CA5BB5" w:rsidRPr="00915EE9" w:rsidRDefault="00CA5BB5" w:rsidP="00B57B53">
            <w:pPr>
              <w:widowControl/>
              <w:spacing w:line="360" w:lineRule="auto"/>
              <w:ind w:firstLineChars="200" w:firstLine="480"/>
              <w:textAlignment w:val="center"/>
              <w:rPr>
                <w:rFonts w:ascii="宋体" w:hAnsi="宋体" w:cs="仿宋"/>
                <w:sz w:val="24"/>
              </w:rPr>
            </w:pPr>
            <w:r w:rsidRPr="00915EE9">
              <w:rPr>
                <w:rFonts w:ascii="宋体" w:hAnsi="宋体" w:cs="仿宋" w:hint="eastAsia"/>
                <w:sz w:val="24"/>
              </w:rPr>
              <w:t>95</w:t>
            </w:r>
          </w:p>
        </w:tc>
        <w:tc>
          <w:tcPr>
            <w:tcW w:w="2084" w:type="dxa"/>
            <w:vAlign w:val="center"/>
          </w:tcPr>
          <w:p w:rsidR="00CA5BB5" w:rsidRPr="00915EE9" w:rsidRDefault="00CA5BB5" w:rsidP="00B57B53">
            <w:pPr>
              <w:widowControl/>
              <w:spacing w:line="360" w:lineRule="auto"/>
              <w:ind w:firstLineChars="200" w:firstLine="480"/>
              <w:textAlignment w:val="center"/>
              <w:rPr>
                <w:rFonts w:ascii="宋体" w:hAnsi="宋体" w:cs="仿宋"/>
                <w:sz w:val="24"/>
              </w:rPr>
            </w:pPr>
            <w:r w:rsidRPr="00915EE9">
              <w:rPr>
                <w:rFonts w:ascii="宋体" w:hAnsi="宋体" w:cs="仿宋" w:hint="eastAsia"/>
                <w:sz w:val="24"/>
              </w:rPr>
              <w:t>5</w:t>
            </w:r>
          </w:p>
        </w:tc>
      </w:tr>
      <w:tr w:rsidR="00CA5BB5" w:rsidRPr="00915EE9" w:rsidTr="00B57B53">
        <w:trPr>
          <w:trHeight w:val="340"/>
          <w:jc w:val="center"/>
        </w:trPr>
        <w:tc>
          <w:tcPr>
            <w:tcW w:w="2083" w:type="dxa"/>
            <w:vAlign w:val="center"/>
          </w:tcPr>
          <w:p w:rsidR="00CA5BB5" w:rsidRPr="00915EE9" w:rsidRDefault="00CA5BB5" w:rsidP="00B57B53">
            <w:pPr>
              <w:widowControl/>
              <w:spacing w:line="360" w:lineRule="auto"/>
              <w:ind w:firstLineChars="200" w:firstLine="480"/>
              <w:textAlignment w:val="center"/>
              <w:rPr>
                <w:rFonts w:ascii="宋体" w:hAnsi="宋体" w:cs="仿宋"/>
                <w:sz w:val="24"/>
              </w:rPr>
            </w:pPr>
            <w:r w:rsidRPr="00915EE9">
              <w:rPr>
                <w:rFonts w:ascii="宋体" w:hAnsi="宋体" w:cs="仿宋" w:hint="eastAsia"/>
                <w:sz w:val="24"/>
              </w:rPr>
              <w:t>16.1～18</w:t>
            </w:r>
          </w:p>
        </w:tc>
        <w:tc>
          <w:tcPr>
            <w:tcW w:w="2083" w:type="dxa"/>
            <w:vAlign w:val="center"/>
          </w:tcPr>
          <w:p w:rsidR="00CA5BB5" w:rsidRPr="00915EE9" w:rsidRDefault="00CA5BB5" w:rsidP="00B57B53">
            <w:pPr>
              <w:widowControl/>
              <w:spacing w:line="360" w:lineRule="auto"/>
              <w:ind w:firstLineChars="200" w:firstLine="480"/>
              <w:textAlignment w:val="center"/>
              <w:rPr>
                <w:rFonts w:ascii="宋体" w:hAnsi="宋体" w:cs="仿宋"/>
                <w:sz w:val="24"/>
              </w:rPr>
            </w:pPr>
            <w:r w:rsidRPr="00915EE9">
              <w:rPr>
                <w:rFonts w:ascii="宋体" w:hAnsi="宋体" w:cs="仿宋" w:hint="eastAsia"/>
                <w:sz w:val="24"/>
              </w:rPr>
              <w:t>45</w:t>
            </w:r>
          </w:p>
        </w:tc>
        <w:tc>
          <w:tcPr>
            <w:tcW w:w="2084" w:type="dxa"/>
            <w:vAlign w:val="center"/>
          </w:tcPr>
          <w:p w:rsidR="00CA5BB5" w:rsidRPr="00915EE9" w:rsidRDefault="00CA5BB5" w:rsidP="00B57B53">
            <w:pPr>
              <w:widowControl/>
              <w:spacing w:line="360" w:lineRule="auto"/>
              <w:ind w:firstLineChars="200" w:firstLine="480"/>
              <w:textAlignment w:val="center"/>
              <w:rPr>
                <w:rFonts w:ascii="宋体" w:hAnsi="宋体" w:cs="仿宋"/>
                <w:sz w:val="24"/>
              </w:rPr>
            </w:pPr>
            <w:r w:rsidRPr="00915EE9">
              <w:rPr>
                <w:rFonts w:ascii="宋体" w:hAnsi="宋体" w:cs="仿宋" w:hint="eastAsia"/>
                <w:sz w:val="24"/>
              </w:rPr>
              <w:t>55</w:t>
            </w:r>
          </w:p>
        </w:tc>
      </w:tr>
    </w:tbl>
    <w:p w:rsidR="00CA5BB5" w:rsidRPr="00915EE9" w:rsidRDefault="00CA5BB5" w:rsidP="00CA5BB5">
      <w:pPr>
        <w:widowControl/>
        <w:spacing w:line="360" w:lineRule="auto"/>
        <w:ind w:firstLineChars="200" w:firstLine="482"/>
        <w:rPr>
          <w:rFonts w:ascii="宋体" w:hAnsi="宋体" w:cs="仿宋"/>
          <w:sz w:val="24"/>
        </w:rPr>
      </w:pPr>
      <w:r w:rsidRPr="00915EE9">
        <w:rPr>
          <w:rFonts w:ascii="宋体" w:hAnsi="宋体" w:cs="仿宋" w:hint="eastAsia"/>
          <w:b/>
          <w:sz w:val="24"/>
        </w:rPr>
        <w:t>对照品溶液的制备</w:t>
      </w:r>
      <w:r w:rsidRPr="00915EE9">
        <w:rPr>
          <w:rFonts w:ascii="宋体" w:hAnsi="宋体" w:cs="仿宋" w:hint="eastAsia"/>
          <w:sz w:val="24"/>
        </w:rPr>
        <w:t xml:space="preserve">  取山麦冬皂苷B对照品适量，精密称定，加甲醇制成每1ml含山麦冬皂苷B 0.32μg的溶液，即得。</w:t>
      </w:r>
    </w:p>
    <w:p w:rsidR="00CA5BB5" w:rsidRPr="00915EE9" w:rsidRDefault="00CA5BB5" w:rsidP="00CA5BB5">
      <w:pPr>
        <w:adjustRightInd w:val="0"/>
        <w:snapToGrid w:val="0"/>
        <w:spacing w:line="360" w:lineRule="auto"/>
        <w:ind w:firstLineChars="200" w:firstLine="482"/>
        <w:rPr>
          <w:rFonts w:ascii="宋体" w:hAnsi="宋体" w:cs="仿宋"/>
          <w:bCs/>
          <w:sz w:val="24"/>
        </w:rPr>
      </w:pPr>
      <w:proofErr w:type="gramStart"/>
      <w:r w:rsidRPr="00915EE9">
        <w:rPr>
          <w:rFonts w:ascii="宋体" w:hAnsi="宋体" w:cs="仿宋" w:hint="eastAsia"/>
          <w:b/>
          <w:sz w:val="24"/>
        </w:rPr>
        <w:t>供试品溶液</w:t>
      </w:r>
      <w:proofErr w:type="gramEnd"/>
      <w:r w:rsidRPr="00915EE9">
        <w:rPr>
          <w:rFonts w:ascii="宋体" w:hAnsi="宋体" w:cs="仿宋" w:hint="eastAsia"/>
          <w:b/>
          <w:sz w:val="24"/>
        </w:rPr>
        <w:t>的制备</w:t>
      </w:r>
      <w:r w:rsidRPr="00915EE9">
        <w:rPr>
          <w:rFonts w:ascii="宋体" w:hAnsi="宋体" w:cs="仿宋" w:hint="eastAsia"/>
          <w:sz w:val="24"/>
        </w:rPr>
        <w:t xml:space="preserve">  取本品适量，混匀，研细，取约4.0g或1.0g（无蔗糖），精密称定，</w:t>
      </w:r>
      <w:proofErr w:type="gramStart"/>
      <w:r w:rsidRPr="00915EE9">
        <w:rPr>
          <w:rFonts w:ascii="宋体" w:hAnsi="宋体" w:cs="仿宋" w:hint="eastAsia"/>
          <w:bCs/>
          <w:sz w:val="24"/>
        </w:rPr>
        <w:t>置具塞</w:t>
      </w:r>
      <w:proofErr w:type="gramEnd"/>
      <w:r w:rsidRPr="00915EE9">
        <w:rPr>
          <w:rFonts w:ascii="宋体" w:hAnsi="宋体" w:cs="仿宋" w:hint="eastAsia"/>
          <w:bCs/>
          <w:sz w:val="24"/>
        </w:rPr>
        <w:t>锥形瓶中，精密加入甲醇25ml，密塞，称定重量，超声处理（</w:t>
      </w:r>
      <w:r w:rsidRPr="00915EE9">
        <w:rPr>
          <w:rFonts w:ascii="宋体" w:hAnsi="宋体" w:cs="仿宋" w:hint="eastAsia"/>
          <w:sz w:val="24"/>
        </w:rPr>
        <w:t>功率500W，频率40kHz</w:t>
      </w:r>
      <w:r w:rsidRPr="00915EE9">
        <w:rPr>
          <w:rFonts w:ascii="宋体" w:hAnsi="宋体" w:cs="仿宋" w:hint="eastAsia"/>
          <w:bCs/>
          <w:sz w:val="24"/>
        </w:rPr>
        <w:t>）30分钟，放冷，再称定重量，用甲醇</w:t>
      </w:r>
      <w:proofErr w:type="gramStart"/>
      <w:r w:rsidRPr="00915EE9">
        <w:rPr>
          <w:rFonts w:ascii="宋体" w:hAnsi="宋体" w:cs="仿宋" w:hint="eastAsia"/>
          <w:bCs/>
          <w:sz w:val="24"/>
        </w:rPr>
        <w:t>补足减失的</w:t>
      </w:r>
      <w:proofErr w:type="gramEnd"/>
      <w:r w:rsidRPr="00915EE9">
        <w:rPr>
          <w:rFonts w:ascii="宋体" w:hAnsi="宋体" w:cs="仿宋" w:hint="eastAsia"/>
          <w:bCs/>
          <w:sz w:val="24"/>
        </w:rPr>
        <w:t>重量，摇匀，滤过，</w:t>
      </w:r>
      <w:proofErr w:type="gramStart"/>
      <w:r w:rsidRPr="00915EE9">
        <w:rPr>
          <w:rFonts w:ascii="宋体" w:hAnsi="宋体" w:cs="仿宋" w:hint="eastAsia"/>
          <w:bCs/>
          <w:sz w:val="24"/>
        </w:rPr>
        <w:t>取续滤液</w:t>
      </w:r>
      <w:proofErr w:type="gramEnd"/>
      <w:r w:rsidRPr="00915EE9">
        <w:rPr>
          <w:rFonts w:ascii="宋体" w:hAnsi="宋体" w:cs="仿宋" w:hint="eastAsia"/>
          <w:bCs/>
          <w:sz w:val="24"/>
        </w:rPr>
        <w:t>，即得。</w:t>
      </w:r>
    </w:p>
    <w:p w:rsidR="00CA5BB5" w:rsidRPr="00915EE9" w:rsidRDefault="00CA5BB5" w:rsidP="00CA5BB5">
      <w:pPr>
        <w:widowControl/>
        <w:spacing w:line="360" w:lineRule="auto"/>
        <w:ind w:firstLineChars="200" w:firstLine="482"/>
        <w:rPr>
          <w:rFonts w:ascii="宋体" w:hAnsi="宋体" w:cs="仿宋"/>
          <w:sz w:val="24"/>
        </w:rPr>
      </w:pPr>
      <w:r w:rsidRPr="00915EE9">
        <w:rPr>
          <w:rFonts w:ascii="宋体" w:hAnsi="宋体" w:cs="仿宋" w:hint="eastAsia"/>
          <w:b/>
          <w:sz w:val="24"/>
        </w:rPr>
        <w:t>测定法</w:t>
      </w:r>
      <w:r w:rsidRPr="00915EE9">
        <w:rPr>
          <w:rFonts w:ascii="宋体" w:hAnsi="宋体" w:cs="仿宋" w:hint="eastAsia"/>
          <w:sz w:val="24"/>
        </w:rPr>
        <w:t xml:space="preserve"> 分别精密吸取对照品溶液与</w:t>
      </w:r>
      <w:proofErr w:type="gramStart"/>
      <w:r w:rsidRPr="00915EE9">
        <w:rPr>
          <w:rFonts w:ascii="宋体" w:hAnsi="宋体" w:cs="仿宋" w:hint="eastAsia"/>
          <w:sz w:val="24"/>
        </w:rPr>
        <w:t>供试品溶液</w:t>
      </w:r>
      <w:proofErr w:type="gramEnd"/>
      <w:r w:rsidRPr="00915EE9">
        <w:rPr>
          <w:rFonts w:ascii="宋体" w:hAnsi="宋体" w:cs="仿宋" w:hint="eastAsia"/>
          <w:sz w:val="24"/>
        </w:rPr>
        <w:t>各3μl，注入高效液相色谱-质谱联用仪，测定，即得。</w:t>
      </w:r>
    </w:p>
    <w:p w:rsidR="00CA5BB5" w:rsidRPr="00915EE9" w:rsidRDefault="00CA5BB5" w:rsidP="00CA5BB5">
      <w:pPr>
        <w:autoSpaceDE w:val="0"/>
        <w:autoSpaceDN w:val="0"/>
        <w:adjustRightInd w:val="0"/>
        <w:spacing w:line="360" w:lineRule="auto"/>
        <w:ind w:firstLine="482"/>
        <w:rPr>
          <w:rFonts w:ascii="宋体" w:hAnsi="宋体" w:cs="仿宋"/>
          <w:kern w:val="0"/>
          <w:sz w:val="24"/>
        </w:rPr>
      </w:pPr>
      <w:r w:rsidRPr="00915EE9">
        <w:rPr>
          <w:rFonts w:ascii="宋体" w:hAnsi="宋体" w:cs="仿宋" w:hint="eastAsia"/>
          <w:b/>
          <w:kern w:val="0"/>
          <w:sz w:val="24"/>
        </w:rPr>
        <w:t>判定原则</w:t>
      </w:r>
      <w:r w:rsidRPr="00915EE9">
        <w:rPr>
          <w:rFonts w:ascii="宋体" w:hAnsi="宋体" w:cs="仿宋" w:hint="eastAsia"/>
          <w:kern w:val="0"/>
          <w:sz w:val="24"/>
        </w:rPr>
        <w:t xml:space="preserve"> </w:t>
      </w:r>
      <w:r w:rsidRPr="00915EE9">
        <w:rPr>
          <w:rFonts w:ascii="宋体" w:hAnsi="宋体" w:cs="仿宋" w:hint="eastAsia"/>
          <w:sz w:val="24"/>
        </w:rPr>
        <w:t>（1）</w:t>
      </w:r>
      <w:proofErr w:type="gramStart"/>
      <w:r w:rsidRPr="00915EE9">
        <w:rPr>
          <w:rFonts w:ascii="宋体" w:hAnsi="宋体" w:cs="仿宋" w:hint="eastAsia"/>
          <w:sz w:val="24"/>
        </w:rPr>
        <w:t>供试品的</w:t>
      </w:r>
      <w:proofErr w:type="gramEnd"/>
      <w:r w:rsidRPr="00915EE9">
        <w:rPr>
          <w:rFonts w:ascii="宋体" w:hAnsi="宋体" w:cs="仿宋" w:hint="eastAsia"/>
          <w:sz w:val="24"/>
        </w:rPr>
        <w:t>提取离子流色谱中，未出现与山麦冬皂苷</w:t>
      </w:r>
      <w:r w:rsidRPr="00915EE9">
        <w:rPr>
          <w:rFonts w:ascii="宋体" w:hAnsi="宋体" w:cs="仿宋" w:hint="eastAsia"/>
          <w:kern w:val="0"/>
          <w:sz w:val="24"/>
        </w:rPr>
        <w:t>B对照溶液色谱相应的色谱峰，视为未检出；（2）</w:t>
      </w:r>
      <w:proofErr w:type="gramStart"/>
      <w:r w:rsidRPr="00915EE9">
        <w:rPr>
          <w:rFonts w:ascii="宋体" w:hAnsi="宋体" w:cs="仿宋" w:hint="eastAsia"/>
          <w:kern w:val="0"/>
          <w:sz w:val="24"/>
        </w:rPr>
        <w:t>供试品的</w:t>
      </w:r>
      <w:proofErr w:type="gramEnd"/>
      <w:r w:rsidRPr="00915EE9">
        <w:rPr>
          <w:rFonts w:ascii="宋体" w:hAnsi="宋体" w:cs="仿宋" w:hint="eastAsia"/>
          <w:kern w:val="0"/>
          <w:sz w:val="24"/>
        </w:rPr>
        <w:t>提取离子流色谱中，出现与山麦冬皂苷B对照溶液色谱相应的色谱峰，</w:t>
      </w:r>
      <w:proofErr w:type="gramStart"/>
      <w:r w:rsidRPr="00915EE9">
        <w:rPr>
          <w:rFonts w:ascii="宋体" w:hAnsi="宋体" w:cs="仿宋" w:hint="eastAsia"/>
          <w:kern w:val="0"/>
          <w:sz w:val="24"/>
        </w:rPr>
        <w:t>且供试</w:t>
      </w:r>
      <w:proofErr w:type="gramEnd"/>
      <w:r w:rsidRPr="00915EE9">
        <w:rPr>
          <w:rFonts w:ascii="宋体" w:hAnsi="宋体" w:cs="仿宋" w:hint="eastAsia"/>
          <w:kern w:val="0"/>
          <w:sz w:val="24"/>
        </w:rPr>
        <w:t>品色谱中</w:t>
      </w:r>
      <w:r w:rsidRPr="00915EE9">
        <w:rPr>
          <w:rFonts w:ascii="宋体" w:hAnsi="宋体" w:cs="仿宋" w:hint="eastAsia"/>
          <w:bCs/>
          <w:i/>
          <w:iCs/>
          <w:sz w:val="24"/>
        </w:rPr>
        <w:t xml:space="preserve">m/z </w:t>
      </w:r>
      <w:r w:rsidRPr="00915EE9">
        <w:rPr>
          <w:rFonts w:ascii="宋体" w:hAnsi="宋体" w:cs="仿宋" w:hint="eastAsia"/>
          <w:bCs/>
          <w:sz w:val="24"/>
        </w:rPr>
        <w:t>723.3→269.1</w:t>
      </w:r>
      <w:r w:rsidRPr="00915EE9">
        <w:rPr>
          <w:rFonts w:ascii="宋体" w:hAnsi="宋体" w:cs="仿宋" w:hint="eastAsia"/>
          <w:kern w:val="0"/>
          <w:sz w:val="24"/>
        </w:rPr>
        <w:t>的色谱峰面积值不大于山麦冬皂苷B对照溶液中相应的峰面积值者，视为未检出；（3）</w:t>
      </w:r>
      <w:proofErr w:type="gramStart"/>
      <w:r w:rsidRPr="00915EE9">
        <w:rPr>
          <w:rFonts w:ascii="宋体" w:hAnsi="宋体" w:cs="仿宋" w:hint="eastAsia"/>
          <w:kern w:val="0"/>
          <w:sz w:val="24"/>
        </w:rPr>
        <w:t>供试品的</w:t>
      </w:r>
      <w:proofErr w:type="gramEnd"/>
      <w:r w:rsidRPr="00915EE9">
        <w:rPr>
          <w:rFonts w:ascii="宋体" w:hAnsi="宋体" w:cs="仿宋" w:hint="eastAsia"/>
          <w:kern w:val="0"/>
          <w:sz w:val="24"/>
        </w:rPr>
        <w:t>提取离子流色谱中，出现与山麦冬皂苷B对照溶液色谱相应的色谱峰，</w:t>
      </w:r>
      <w:proofErr w:type="gramStart"/>
      <w:r w:rsidRPr="00915EE9">
        <w:rPr>
          <w:rFonts w:ascii="宋体" w:hAnsi="宋体" w:cs="仿宋" w:hint="eastAsia"/>
          <w:kern w:val="0"/>
          <w:sz w:val="24"/>
        </w:rPr>
        <w:t>且供试</w:t>
      </w:r>
      <w:proofErr w:type="gramEnd"/>
      <w:r w:rsidRPr="00915EE9">
        <w:rPr>
          <w:rFonts w:ascii="宋体" w:hAnsi="宋体" w:cs="仿宋" w:hint="eastAsia"/>
          <w:kern w:val="0"/>
          <w:sz w:val="24"/>
        </w:rPr>
        <w:t>品色谱中</w:t>
      </w:r>
      <w:r w:rsidRPr="00915EE9">
        <w:rPr>
          <w:rFonts w:ascii="宋体" w:hAnsi="宋体" w:cs="仿宋" w:hint="eastAsia"/>
          <w:bCs/>
          <w:i/>
          <w:iCs/>
          <w:sz w:val="24"/>
        </w:rPr>
        <w:t xml:space="preserve">m/z </w:t>
      </w:r>
      <w:r w:rsidRPr="00915EE9">
        <w:rPr>
          <w:rFonts w:ascii="宋体" w:hAnsi="宋体" w:cs="仿宋" w:hint="eastAsia"/>
          <w:bCs/>
          <w:sz w:val="24"/>
        </w:rPr>
        <w:t>723.3→269.1</w:t>
      </w:r>
      <w:r w:rsidRPr="00915EE9">
        <w:rPr>
          <w:rFonts w:ascii="宋体" w:hAnsi="宋体" w:cs="仿宋" w:hint="eastAsia"/>
          <w:kern w:val="0"/>
          <w:sz w:val="24"/>
        </w:rPr>
        <w:t>的色谱峰面积值大于山麦冬皂苷B对照溶</w:t>
      </w:r>
      <w:r w:rsidRPr="00915EE9">
        <w:rPr>
          <w:rFonts w:ascii="宋体" w:hAnsi="宋体" w:cs="仿宋" w:hint="eastAsia"/>
          <w:kern w:val="0"/>
          <w:sz w:val="24"/>
        </w:rPr>
        <w:lastRenderedPageBreak/>
        <w:t>液中相应的峰面积值者，视为检出。</w:t>
      </w:r>
    </w:p>
    <w:p w:rsidR="00CA5BB5" w:rsidRPr="00915EE9" w:rsidRDefault="00CA5BB5" w:rsidP="00CA5BB5">
      <w:pPr>
        <w:autoSpaceDE w:val="0"/>
        <w:autoSpaceDN w:val="0"/>
        <w:adjustRightInd w:val="0"/>
        <w:spacing w:line="360" w:lineRule="auto"/>
        <w:ind w:firstLine="482"/>
        <w:rPr>
          <w:rFonts w:ascii="宋体" w:hAnsi="宋体" w:cs="仿宋"/>
          <w:sz w:val="24"/>
        </w:rPr>
      </w:pPr>
      <w:r w:rsidRPr="00915EE9">
        <w:rPr>
          <w:rFonts w:ascii="宋体" w:hAnsi="宋体" w:cs="仿宋" w:hint="eastAsia"/>
          <w:b/>
          <w:kern w:val="0"/>
          <w:sz w:val="24"/>
        </w:rPr>
        <w:t>结果判定</w:t>
      </w:r>
      <w:r w:rsidRPr="00915EE9">
        <w:rPr>
          <w:rFonts w:ascii="宋体" w:hAnsi="宋体" w:cs="仿宋" w:hint="eastAsia"/>
          <w:kern w:val="0"/>
          <w:sz w:val="24"/>
        </w:rPr>
        <w:t xml:space="preserve"> </w:t>
      </w:r>
      <w:proofErr w:type="gramStart"/>
      <w:r w:rsidRPr="00915EE9">
        <w:rPr>
          <w:rFonts w:ascii="宋体" w:hAnsi="宋体" w:cs="仿宋" w:hint="eastAsia"/>
          <w:kern w:val="0"/>
          <w:sz w:val="24"/>
        </w:rPr>
        <w:t>供试品的</w:t>
      </w:r>
      <w:proofErr w:type="gramEnd"/>
      <w:r w:rsidRPr="00915EE9">
        <w:rPr>
          <w:rFonts w:ascii="宋体" w:hAnsi="宋体" w:cs="仿宋" w:hint="eastAsia"/>
          <w:kern w:val="0"/>
          <w:sz w:val="24"/>
        </w:rPr>
        <w:t>提取离子流色谱中，</w:t>
      </w:r>
      <w:proofErr w:type="gramStart"/>
      <w:r w:rsidRPr="00915EE9">
        <w:rPr>
          <w:rFonts w:ascii="宋体" w:hAnsi="宋体" w:cs="仿宋" w:hint="eastAsia"/>
          <w:kern w:val="0"/>
          <w:sz w:val="24"/>
        </w:rPr>
        <w:t>应不得检出山</w:t>
      </w:r>
      <w:proofErr w:type="gramEnd"/>
      <w:r w:rsidRPr="00915EE9">
        <w:rPr>
          <w:rFonts w:ascii="宋体" w:hAnsi="宋体" w:cs="仿宋" w:hint="eastAsia"/>
          <w:kern w:val="0"/>
          <w:sz w:val="24"/>
        </w:rPr>
        <w:t>麦冬皂苷B。</w:t>
      </w:r>
    </w:p>
    <w:p w:rsidR="000215F8" w:rsidRPr="00CA5BB5" w:rsidRDefault="000215F8"/>
    <w:sectPr w:rsidR="000215F8" w:rsidRPr="00CA5B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1B8" w:rsidRDefault="008661B8" w:rsidP="00CA5BB5">
      <w:r>
        <w:separator/>
      </w:r>
    </w:p>
  </w:endnote>
  <w:endnote w:type="continuationSeparator" w:id="0">
    <w:p w:rsidR="008661B8" w:rsidRDefault="008661B8" w:rsidP="00CA5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1B8" w:rsidRDefault="008661B8" w:rsidP="00CA5BB5">
      <w:r>
        <w:separator/>
      </w:r>
    </w:p>
  </w:footnote>
  <w:footnote w:type="continuationSeparator" w:id="0">
    <w:p w:rsidR="008661B8" w:rsidRDefault="008661B8" w:rsidP="00CA5B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28644C"/>
    <w:multiLevelType w:val="multilevel"/>
    <w:tmpl w:val="322864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A8D"/>
    <w:rsid w:val="000215F8"/>
    <w:rsid w:val="000B3422"/>
    <w:rsid w:val="00105599"/>
    <w:rsid w:val="0057005E"/>
    <w:rsid w:val="006C0A32"/>
    <w:rsid w:val="008661B8"/>
    <w:rsid w:val="00CA5BB5"/>
    <w:rsid w:val="00CA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BB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5B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5BB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5B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5BB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BB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5B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5BB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5B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5BB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749</Characters>
  <Application>Microsoft Office Word</Application>
  <DocSecurity>0</DocSecurity>
  <Lines>6</Lines>
  <Paragraphs>1</Paragraphs>
  <ScaleCrop>false</ScaleCrop>
  <Company>P R C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2022-12-01T01:53:00Z</dcterms:created>
  <dcterms:modified xsi:type="dcterms:W3CDTF">2022-12-01T01:54:00Z</dcterms:modified>
</cp:coreProperties>
</file>