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52" w:rsidRDefault="00861952" w:rsidP="00323CF0">
      <w:pPr>
        <w:spacing w:line="440" w:lineRule="exact"/>
        <w:ind w:firstLineChars="150" w:firstLine="361"/>
        <w:jc w:val="center"/>
        <w:rPr>
          <w:rFonts w:ascii="Times New Roman" w:hAnsiTheme="minorEastAsia" w:cs="Times New Roman"/>
          <w:b/>
          <w:sz w:val="24"/>
          <w:szCs w:val="24"/>
        </w:rPr>
      </w:pPr>
      <w:r w:rsidRPr="00861952">
        <w:rPr>
          <w:rFonts w:ascii="Times New Roman" w:hAnsiTheme="minorEastAsia" w:cs="Times New Roman" w:hint="eastAsia"/>
          <w:b/>
          <w:sz w:val="24"/>
          <w:szCs w:val="24"/>
        </w:rPr>
        <w:t>基于</w:t>
      </w:r>
      <w:r w:rsidRPr="00861952">
        <w:rPr>
          <w:rFonts w:ascii="Times New Roman" w:hAnsiTheme="minorEastAsia" w:cs="Times New Roman" w:hint="eastAsia"/>
          <w:b/>
          <w:sz w:val="24"/>
          <w:szCs w:val="24"/>
        </w:rPr>
        <w:t>GC-MS</w:t>
      </w:r>
      <w:r w:rsidRPr="00861952">
        <w:rPr>
          <w:rFonts w:ascii="Times New Roman" w:hAnsiTheme="minorEastAsia" w:cs="Times New Roman" w:hint="eastAsia"/>
          <w:b/>
          <w:sz w:val="24"/>
          <w:szCs w:val="24"/>
        </w:rPr>
        <w:t>法的更年宁</w:t>
      </w:r>
      <w:r>
        <w:rPr>
          <w:rFonts w:ascii="Times New Roman" w:hAnsiTheme="minorEastAsia" w:cs="Times New Roman" w:hint="eastAsia"/>
          <w:b/>
          <w:sz w:val="24"/>
          <w:szCs w:val="24"/>
        </w:rPr>
        <w:t>（水蜜丸）</w:t>
      </w:r>
      <w:r w:rsidRPr="00861952">
        <w:rPr>
          <w:rFonts w:ascii="Times New Roman" w:hAnsiTheme="minorEastAsia" w:cs="Times New Roman" w:hint="eastAsia"/>
          <w:b/>
          <w:sz w:val="24"/>
          <w:szCs w:val="24"/>
        </w:rPr>
        <w:t>中薄荷脑、胡</w:t>
      </w:r>
      <w:bookmarkStart w:id="0" w:name="_GoBack"/>
      <w:bookmarkEnd w:id="0"/>
      <w:r w:rsidRPr="00861952">
        <w:rPr>
          <w:rFonts w:ascii="Times New Roman" w:hAnsiTheme="minorEastAsia" w:cs="Times New Roman" w:hint="eastAsia"/>
          <w:b/>
          <w:sz w:val="24"/>
          <w:szCs w:val="24"/>
        </w:rPr>
        <w:t>薄荷酮、丹皮酚、β</w:t>
      </w:r>
      <w:r w:rsidRPr="00861952">
        <w:rPr>
          <w:rFonts w:ascii="Times New Roman" w:hAnsiTheme="minorEastAsia" w:cs="Times New Roman" w:hint="eastAsia"/>
          <w:b/>
          <w:sz w:val="24"/>
          <w:szCs w:val="24"/>
        </w:rPr>
        <w:t>-</w:t>
      </w:r>
      <w:r w:rsidRPr="00861952">
        <w:rPr>
          <w:rFonts w:ascii="Times New Roman" w:hAnsiTheme="minorEastAsia" w:cs="Times New Roman" w:hint="eastAsia"/>
          <w:b/>
          <w:sz w:val="24"/>
          <w:szCs w:val="24"/>
        </w:rPr>
        <w:t>细辛醚、藁本内酯、α</w:t>
      </w:r>
      <w:r w:rsidRPr="00861952">
        <w:rPr>
          <w:rFonts w:ascii="Times New Roman" w:hAnsiTheme="minorEastAsia" w:cs="Times New Roman" w:hint="eastAsia"/>
          <w:b/>
          <w:sz w:val="24"/>
          <w:szCs w:val="24"/>
        </w:rPr>
        <w:t>-</w:t>
      </w:r>
      <w:r w:rsidRPr="00861952">
        <w:rPr>
          <w:rFonts w:ascii="Times New Roman" w:hAnsiTheme="minorEastAsia" w:cs="Times New Roman" w:hint="eastAsia"/>
          <w:b/>
          <w:sz w:val="24"/>
          <w:szCs w:val="24"/>
        </w:rPr>
        <w:t>香附酮的多成分含量测定方法</w:t>
      </w:r>
    </w:p>
    <w:p w:rsidR="00A01B14" w:rsidRDefault="00A01B14" w:rsidP="00323CF0">
      <w:pPr>
        <w:spacing w:line="440" w:lineRule="exact"/>
        <w:ind w:firstLineChars="150" w:firstLine="361"/>
        <w:rPr>
          <w:rFonts w:ascii="Times New Roman" w:hAnsiTheme="minorEastAsia" w:cs="Times New Roman" w:hint="eastAsia"/>
          <w:b/>
          <w:sz w:val="24"/>
          <w:szCs w:val="24"/>
        </w:rPr>
      </w:pPr>
    </w:p>
    <w:p w:rsidR="00F51FAC" w:rsidRPr="00F51FAC" w:rsidRDefault="00F51FAC" w:rsidP="00323CF0">
      <w:pPr>
        <w:spacing w:line="44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Pr="00F51FAC">
        <w:rPr>
          <w:rFonts w:ascii="Times New Roman" w:hAnsiTheme="minorEastAsia" w:cs="Times New Roman"/>
          <w:sz w:val="24"/>
          <w:szCs w:val="24"/>
        </w:rPr>
        <w:t>照</w:t>
      </w:r>
      <w:r w:rsidR="00861952">
        <w:rPr>
          <w:rFonts w:ascii="Times New Roman" w:hAnsiTheme="minorEastAsia" w:cs="Times New Roman" w:hint="eastAsia"/>
          <w:sz w:val="24"/>
          <w:szCs w:val="24"/>
        </w:rPr>
        <w:t>气相</w:t>
      </w:r>
      <w:r w:rsidRPr="00F51FAC">
        <w:rPr>
          <w:rFonts w:ascii="Times New Roman" w:hAnsiTheme="minorEastAsia" w:cs="Times New Roman"/>
          <w:sz w:val="24"/>
          <w:szCs w:val="24"/>
        </w:rPr>
        <w:t>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</w:t>
      </w:r>
      <w:r w:rsidR="00861952">
        <w:rPr>
          <w:rFonts w:ascii="Times New Roman" w:hAnsi="Times New Roman" w:cs="Times New Roman" w:hint="eastAsia"/>
          <w:sz w:val="24"/>
          <w:szCs w:val="24"/>
        </w:rPr>
        <w:t>21</w:t>
      </w:r>
      <w:r w:rsidRPr="00F51FAC">
        <w:rPr>
          <w:rFonts w:ascii="Times New Roman" w:hAnsiTheme="minorEastAsia" w:cs="Times New Roman"/>
          <w:sz w:val="24"/>
          <w:szCs w:val="24"/>
        </w:rPr>
        <w:t>）和质谱法（中国药典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0431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861952" w:rsidRPr="00861952" w:rsidRDefault="00F51FAC" w:rsidP="00323CF0">
      <w:pPr>
        <w:spacing w:line="440" w:lineRule="exact"/>
        <w:ind w:firstLineChars="196" w:firstLine="472"/>
        <w:rPr>
          <w:rFonts w:ascii="Times New Roman" w:eastAsia="宋体" w:hAnsi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144D2B">
        <w:rPr>
          <w:rFonts w:ascii="Times New Roman" w:hAnsi="Times New Roman" w:cs="Times New Roman"/>
          <w:sz w:val="24"/>
          <w:szCs w:val="24"/>
        </w:rPr>
        <w:t xml:space="preserve"> </w:t>
      </w:r>
      <w:r w:rsidR="00861952" w:rsidRPr="00861952">
        <w:rPr>
          <w:rFonts w:ascii="Times New Roman" w:eastAsia="宋体" w:hAnsi="Times New Roman"/>
          <w:sz w:val="24"/>
          <w:szCs w:val="24"/>
        </w:rPr>
        <w:t>HP-5MS</w:t>
      </w:r>
      <w:r w:rsidR="00861952" w:rsidRPr="00861952">
        <w:rPr>
          <w:rFonts w:ascii="Times New Roman" w:eastAsia="宋体" w:hAnsi="Times New Roman"/>
          <w:sz w:val="24"/>
          <w:szCs w:val="24"/>
        </w:rPr>
        <w:t>毛细管柱（</w:t>
      </w:r>
      <w:r w:rsidR="00861952" w:rsidRPr="00861952">
        <w:rPr>
          <w:rFonts w:ascii="Times New Roman" w:eastAsia="宋体" w:hAnsi="Times New Roman"/>
          <w:sz w:val="24"/>
          <w:szCs w:val="24"/>
        </w:rPr>
        <w:t>30m×0.25μm×0.25μm</w:t>
      </w:r>
      <w:r w:rsidR="00861952" w:rsidRPr="00861952">
        <w:rPr>
          <w:rFonts w:ascii="Times New Roman" w:eastAsia="宋体" w:hAnsi="Times New Roman"/>
          <w:sz w:val="24"/>
          <w:szCs w:val="24"/>
        </w:rPr>
        <w:t>）；进样口温度</w:t>
      </w:r>
      <w:r w:rsidR="00861952" w:rsidRPr="00861952">
        <w:rPr>
          <w:rFonts w:ascii="Times New Roman" w:eastAsia="宋体" w:hAnsi="Times New Roman"/>
          <w:sz w:val="24"/>
          <w:szCs w:val="24"/>
        </w:rPr>
        <w:t>230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，分流比</w:t>
      </w:r>
      <w:r w:rsidR="00861952" w:rsidRPr="00861952">
        <w:rPr>
          <w:rFonts w:ascii="Times New Roman" w:eastAsia="宋体" w:hAnsi="Times New Roman"/>
          <w:sz w:val="24"/>
          <w:szCs w:val="24"/>
        </w:rPr>
        <w:t>10:1</w:t>
      </w:r>
      <w:r w:rsidR="00861952" w:rsidRPr="00861952">
        <w:rPr>
          <w:rFonts w:ascii="Times New Roman" w:eastAsia="宋体" w:hAnsi="Times New Roman"/>
          <w:sz w:val="24"/>
          <w:szCs w:val="24"/>
        </w:rPr>
        <w:t>。载气为高纯氦气；进样口为恒流模式，载气流速为</w:t>
      </w:r>
      <w:r w:rsidR="00861952" w:rsidRPr="00861952">
        <w:rPr>
          <w:rFonts w:ascii="Times New Roman" w:eastAsia="宋体" w:hAnsi="Times New Roman"/>
          <w:sz w:val="24"/>
          <w:szCs w:val="24"/>
        </w:rPr>
        <w:t>1.0ml/min</w:t>
      </w:r>
      <w:r w:rsidR="00861952" w:rsidRPr="00861952">
        <w:rPr>
          <w:rFonts w:ascii="Times New Roman" w:eastAsia="宋体" w:hAnsi="Times New Roman"/>
          <w:sz w:val="24"/>
          <w:szCs w:val="24"/>
        </w:rPr>
        <w:t>；程序升温：初始温度</w:t>
      </w:r>
      <w:r w:rsidR="00861952" w:rsidRPr="00861952">
        <w:rPr>
          <w:rFonts w:ascii="Times New Roman" w:eastAsia="宋体" w:hAnsi="Times New Roman"/>
          <w:sz w:val="24"/>
          <w:szCs w:val="24"/>
        </w:rPr>
        <w:t>35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2</w:t>
      </w:r>
      <w:r w:rsidR="00861952" w:rsidRPr="00861952">
        <w:rPr>
          <w:rFonts w:ascii="Times New Roman" w:eastAsia="宋体" w:hAnsi="Times New Roman"/>
          <w:sz w:val="24"/>
          <w:szCs w:val="24"/>
        </w:rPr>
        <w:t>分钟，以每分钟</w:t>
      </w:r>
      <w:r w:rsidR="00861952" w:rsidRPr="00861952">
        <w:rPr>
          <w:rFonts w:ascii="Times New Roman" w:eastAsia="宋体" w:hAnsi="Times New Roman"/>
          <w:sz w:val="24"/>
          <w:szCs w:val="24"/>
        </w:rPr>
        <w:t>5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升至</w:t>
      </w:r>
      <w:r w:rsidR="00861952" w:rsidRPr="00861952">
        <w:rPr>
          <w:rFonts w:ascii="Times New Roman" w:eastAsia="宋体" w:hAnsi="Times New Roman"/>
          <w:sz w:val="24"/>
          <w:szCs w:val="24"/>
        </w:rPr>
        <w:t>130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10</w:t>
      </w:r>
      <w:r w:rsidR="00861952" w:rsidRPr="00861952">
        <w:rPr>
          <w:rFonts w:ascii="Times New Roman" w:eastAsia="宋体" w:hAnsi="Times New Roman"/>
          <w:sz w:val="24"/>
          <w:szCs w:val="24"/>
        </w:rPr>
        <w:t>分钟，以每分钟</w:t>
      </w:r>
      <w:r w:rsidR="00861952" w:rsidRPr="00861952">
        <w:rPr>
          <w:rFonts w:ascii="Times New Roman" w:eastAsia="宋体" w:hAnsi="Times New Roman"/>
          <w:sz w:val="24"/>
          <w:szCs w:val="24"/>
        </w:rPr>
        <w:t>2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升至</w:t>
      </w:r>
      <w:r w:rsidR="00861952" w:rsidRPr="00861952">
        <w:rPr>
          <w:rFonts w:ascii="Times New Roman" w:eastAsia="宋体" w:hAnsi="Times New Roman"/>
          <w:sz w:val="24"/>
          <w:szCs w:val="24"/>
        </w:rPr>
        <w:t>170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2</w:t>
      </w:r>
      <w:r w:rsidR="00861952" w:rsidRPr="00861952">
        <w:rPr>
          <w:rFonts w:ascii="Times New Roman" w:eastAsia="宋体" w:hAnsi="Times New Roman"/>
          <w:sz w:val="24"/>
          <w:szCs w:val="24"/>
        </w:rPr>
        <w:t>分钟，以每分钟</w:t>
      </w:r>
      <w:r w:rsidR="00861952" w:rsidRPr="00861952">
        <w:rPr>
          <w:rFonts w:ascii="Times New Roman" w:eastAsia="宋体" w:hAnsi="Times New Roman"/>
          <w:sz w:val="24"/>
          <w:szCs w:val="24"/>
        </w:rPr>
        <w:t>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升至</w:t>
      </w:r>
      <w:r w:rsidR="00861952" w:rsidRPr="00861952">
        <w:rPr>
          <w:rFonts w:ascii="Times New Roman" w:eastAsia="宋体" w:hAnsi="Times New Roman"/>
          <w:sz w:val="24"/>
          <w:szCs w:val="24"/>
        </w:rPr>
        <w:t>230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5</w:t>
      </w:r>
      <w:r w:rsidR="00861952" w:rsidRPr="00861952">
        <w:rPr>
          <w:rFonts w:ascii="Times New Roman" w:eastAsia="宋体" w:hAnsi="Times New Roman"/>
          <w:sz w:val="24"/>
          <w:szCs w:val="24"/>
        </w:rPr>
        <w:t>分钟。</w:t>
      </w:r>
    </w:p>
    <w:p w:rsidR="00861952" w:rsidRPr="00861952" w:rsidRDefault="00861952" w:rsidP="00323CF0">
      <w:pPr>
        <w:spacing w:line="440" w:lineRule="exact"/>
        <w:ind w:firstLineChars="196" w:firstLine="470"/>
        <w:rPr>
          <w:rFonts w:ascii="Times New Roman" w:eastAsia="宋体" w:hAnsi="Times New Roman"/>
          <w:b/>
          <w:sz w:val="24"/>
          <w:szCs w:val="24"/>
        </w:rPr>
      </w:pPr>
      <w:r w:rsidRPr="00861952">
        <w:rPr>
          <w:rFonts w:ascii="Times New Roman" w:eastAsia="宋体" w:hAnsi="Times New Roman"/>
          <w:sz w:val="24"/>
          <w:szCs w:val="24"/>
        </w:rPr>
        <w:t>以三重四级杆串联质谱仪检测；离子源为电子轰击源（</w:t>
      </w:r>
      <w:r w:rsidRPr="00861952">
        <w:rPr>
          <w:rFonts w:ascii="Times New Roman" w:eastAsia="宋体" w:hAnsi="Times New Roman"/>
          <w:sz w:val="24"/>
          <w:szCs w:val="24"/>
        </w:rPr>
        <w:t>EI</w:t>
      </w:r>
      <w:r w:rsidRPr="00861952">
        <w:rPr>
          <w:rFonts w:ascii="Times New Roman" w:eastAsia="宋体" w:hAnsi="Times New Roman"/>
          <w:sz w:val="24"/>
          <w:szCs w:val="24"/>
        </w:rPr>
        <w:t>），离子源温度</w:t>
      </w:r>
      <w:r w:rsidRPr="00861952">
        <w:rPr>
          <w:rFonts w:ascii="Times New Roman" w:eastAsia="宋体" w:hAnsi="Times New Roman"/>
          <w:sz w:val="24"/>
          <w:szCs w:val="24"/>
        </w:rPr>
        <w:t>250</w:t>
      </w:r>
      <w:r w:rsidRPr="00861952">
        <w:rPr>
          <w:rFonts w:ascii="宋体" w:eastAsia="宋体" w:hAnsi="宋体" w:cs="宋体" w:hint="eastAsia"/>
          <w:sz w:val="24"/>
          <w:szCs w:val="24"/>
        </w:rPr>
        <w:t>℃</w:t>
      </w:r>
      <w:r w:rsidRPr="00861952">
        <w:rPr>
          <w:rFonts w:ascii="Times New Roman" w:eastAsia="宋体" w:hAnsi="Times New Roman"/>
          <w:sz w:val="24"/>
          <w:szCs w:val="24"/>
        </w:rPr>
        <w:t>。碰撞气为氩气。质谱传输接口温度</w:t>
      </w:r>
      <w:r w:rsidRPr="00861952">
        <w:rPr>
          <w:rFonts w:ascii="Times New Roman" w:eastAsia="宋体" w:hAnsi="Times New Roman"/>
          <w:sz w:val="24"/>
          <w:szCs w:val="24"/>
        </w:rPr>
        <w:t>250</w:t>
      </w:r>
      <w:r w:rsidRPr="00861952">
        <w:rPr>
          <w:rFonts w:ascii="宋体" w:eastAsia="宋体" w:hAnsi="宋体" w:cs="宋体" w:hint="eastAsia"/>
          <w:sz w:val="24"/>
          <w:szCs w:val="24"/>
        </w:rPr>
        <w:t>℃</w:t>
      </w:r>
      <w:r w:rsidRPr="00861952">
        <w:rPr>
          <w:rFonts w:ascii="Times New Roman" w:eastAsia="宋体" w:hAnsi="Times New Roman"/>
          <w:sz w:val="24"/>
          <w:szCs w:val="24"/>
        </w:rPr>
        <w:t>。扫描方式为全扫描（</w:t>
      </w:r>
      <w:r w:rsidRPr="00861952">
        <w:rPr>
          <w:rFonts w:ascii="Times New Roman" w:eastAsia="宋体" w:hAnsi="Times New Roman"/>
          <w:sz w:val="24"/>
          <w:szCs w:val="24"/>
        </w:rPr>
        <w:t xml:space="preserve"> FULL SCAN</w:t>
      </w:r>
      <w:r w:rsidRPr="00861952">
        <w:rPr>
          <w:rFonts w:ascii="Times New Roman" w:eastAsia="宋体" w:hAnsi="Times New Roman"/>
          <w:sz w:val="24"/>
          <w:szCs w:val="24"/>
        </w:rPr>
        <w:t>）模式，扫描范围</w:t>
      </w:r>
      <w:r w:rsidR="003A50E8">
        <w:rPr>
          <w:rFonts w:ascii="Times New Roman" w:eastAsia="宋体" w:hAnsi="Times New Roman"/>
          <w:sz w:val="24"/>
          <w:szCs w:val="24"/>
        </w:rPr>
        <w:t>m/z50</w:t>
      </w:r>
      <w:r w:rsidRPr="00861952">
        <w:rPr>
          <w:rFonts w:ascii="Times New Roman" w:eastAsia="宋体" w:hAnsi="Times New Roman"/>
          <w:sz w:val="24"/>
          <w:szCs w:val="24"/>
        </w:rPr>
        <w:t>～</w:t>
      </w:r>
      <w:r w:rsidRPr="00861952">
        <w:rPr>
          <w:rFonts w:ascii="Times New Roman" w:eastAsia="宋体" w:hAnsi="Times New Roman"/>
          <w:sz w:val="24"/>
          <w:szCs w:val="24"/>
        </w:rPr>
        <w:t>550</w:t>
      </w:r>
      <w:r w:rsidRPr="00861952">
        <w:rPr>
          <w:rFonts w:ascii="Times New Roman" w:eastAsia="宋体" w:hAnsi="Times New Roman"/>
          <w:sz w:val="24"/>
          <w:szCs w:val="24"/>
        </w:rPr>
        <w:t>，溶剂延迟</w:t>
      </w:r>
      <w:r w:rsidRPr="00861952">
        <w:rPr>
          <w:rFonts w:ascii="Times New Roman" w:eastAsia="宋体" w:hAnsi="Times New Roman"/>
          <w:sz w:val="24"/>
          <w:szCs w:val="24"/>
        </w:rPr>
        <w:t>2.0 min</w:t>
      </w:r>
      <w:r w:rsidRPr="00861952">
        <w:rPr>
          <w:rFonts w:ascii="Times New Roman" w:eastAsia="宋体" w:hAnsi="Times New Roman"/>
          <w:sz w:val="24"/>
          <w:szCs w:val="24"/>
        </w:rPr>
        <w:t>。</w:t>
      </w:r>
    </w:p>
    <w:p w:rsidR="002D0E8E" w:rsidRPr="002D0E8E" w:rsidRDefault="00144D2B" w:rsidP="00323CF0">
      <w:pPr>
        <w:spacing w:line="440" w:lineRule="exact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2D0E8E">
        <w:rPr>
          <w:rFonts w:ascii="Times New Roman" w:eastAsia="宋体" w:hAnsi="Times New Roman" w:cs="Times New Roman"/>
          <w:b/>
          <w:bCs/>
          <w:sz w:val="24"/>
          <w:szCs w:val="24"/>
        </w:rPr>
        <w:t>混合对照品溶液的制备</w:t>
      </w:r>
      <w:r w:rsidRPr="002D0E8E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 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精密称取薄荷脑对照品、胡薄荷酮对照品、丹皮酚对照品、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β-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细辛醚对照品、藁本内酯对照品、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α-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香附酮对照品适量，加乙酸乙酯制成每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含薄荷脑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4</w:t>
      </w:r>
      <w:r w:rsidR="002D0E8E">
        <w:rPr>
          <w:rFonts w:ascii="Times New Roman" w:eastAsia="宋体" w:hAnsi="Times New Roman" w:cs="Times New Roman" w:hint="eastAsia"/>
          <w:bCs/>
          <w:sz w:val="24"/>
          <w:szCs w:val="24"/>
        </w:rPr>
        <w:t>6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、胡薄荷酮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20μg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、丹皮酚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1140μg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β-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细辛醚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3</w:t>
      </w:r>
      <w:r w:rsidR="002D0E8E">
        <w:rPr>
          <w:rFonts w:ascii="Times New Roman" w:eastAsia="宋体" w:hAnsi="Times New Roman" w:cs="Times New Roman" w:hint="eastAsia"/>
          <w:bCs/>
          <w:sz w:val="24"/>
          <w:szCs w:val="24"/>
        </w:rPr>
        <w:t>40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、藁本内酯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985μg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α-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香附酮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12</w:t>
      </w:r>
      <w:r w:rsidR="002D0E8E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的混合对照溶液。</w:t>
      </w:r>
    </w:p>
    <w:p w:rsidR="00861952" w:rsidRDefault="00F51FAC" w:rsidP="00323CF0">
      <w:pPr>
        <w:spacing w:line="440" w:lineRule="exact"/>
        <w:ind w:firstLineChars="200" w:firstLine="482"/>
        <w:rPr>
          <w:rFonts w:ascii="Times New Roman" w:hAnsiTheme="minorEastAsia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供试品溶液的制备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取本品适量，研细，取约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9.0g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，精密称定，置圆底烧瓶中，加水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300ml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，照挥发油测定法，自测定器上端加水使其充满刻度部分，再加乙酸乙酯约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2ml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，连接冷凝管，加热提取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5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小时，放至室温，分取乙酸乙酯层，测定器再用乙酸乙酯洗涤数次，洗液与提取液合并，用铺有无水硫酸钠的漏斗滤过，滤液至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5ml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量瓶中，用乙酸乙酯稀释至刻度，摇匀，作为供试品溶液。</w:t>
      </w:r>
    </w:p>
    <w:p w:rsidR="00F51FAC" w:rsidRPr="00F51FAC" w:rsidRDefault="00F51FAC" w:rsidP="00323CF0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 w:rsidRPr="00F51FAC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分别精密吸取对照品溶液与供试品溶液各</w:t>
      </w:r>
      <w:r w:rsidR="00861952"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μl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，注入</w:t>
      </w:r>
      <w:r w:rsidR="00861952">
        <w:rPr>
          <w:rFonts w:ascii="Times New Roman" w:hAnsiTheme="minorEastAsia" w:cs="Times New Roman" w:hint="eastAsia"/>
          <w:kern w:val="0"/>
          <w:sz w:val="24"/>
          <w:szCs w:val="24"/>
        </w:rPr>
        <w:t>气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相色谱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-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 w:rsidR="00861952"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E76F78" w:rsidRPr="003A50E8" w:rsidRDefault="00144D2B" w:rsidP="00323CF0">
      <w:pPr>
        <w:spacing w:line="440" w:lineRule="exact"/>
        <w:ind w:firstLineChars="200" w:firstLine="480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3A50E8">
        <w:rPr>
          <w:rFonts w:ascii="Times New Roman" w:hAnsiTheme="minorEastAsia" w:cs="Times New Roman"/>
          <w:color w:val="000000"/>
          <w:sz w:val="24"/>
          <w:szCs w:val="24"/>
        </w:rPr>
        <w:t>本品含</w:t>
      </w:r>
      <w:r w:rsidR="002D0E8E" w:rsidRPr="003A50E8">
        <w:rPr>
          <w:rFonts w:ascii="Times New Roman" w:hAnsiTheme="minorEastAsia" w:cs="Times New Roman"/>
          <w:color w:val="000000"/>
          <w:sz w:val="24"/>
          <w:szCs w:val="24"/>
        </w:rPr>
        <w:t>薄荷</w:t>
      </w:r>
      <w:r w:rsidRPr="003A50E8">
        <w:rPr>
          <w:rFonts w:ascii="Times New Roman" w:hAnsiTheme="minorEastAsia" w:cs="Times New Roman"/>
          <w:color w:val="000000"/>
          <w:sz w:val="24"/>
          <w:szCs w:val="24"/>
        </w:rPr>
        <w:t>以</w:t>
      </w:r>
      <w:r w:rsidR="002D0E8E" w:rsidRPr="003A50E8">
        <w:rPr>
          <w:rFonts w:ascii="Times New Roman" w:hAnsiTheme="minorEastAsia" w:cs="Times New Roman"/>
          <w:bCs/>
          <w:kern w:val="0"/>
          <w:sz w:val="24"/>
          <w:szCs w:val="24"/>
        </w:rPr>
        <w:t>薄荷脑</w:t>
      </w:r>
      <w:r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（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10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20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）计，每</w:t>
      </w:r>
      <w:r w:rsidRPr="003A50E8">
        <w:rPr>
          <w:rFonts w:ascii="Times New Roman" w:hAnsi="Times New Roman" w:cs="Times New Roman"/>
          <w:bCs/>
          <w:kern w:val="0"/>
          <w:sz w:val="24"/>
          <w:szCs w:val="24"/>
        </w:rPr>
        <w:t>1g</w:t>
      </w:r>
      <w:r w:rsidRPr="003A50E8">
        <w:rPr>
          <w:rFonts w:ascii="Times New Roman" w:hAnsiTheme="minorEastAsia" w:cs="Times New Roman"/>
          <w:bCs/>
          <w:kern w:val="0"/>
          <w:sz w:val="24"/>
          <w:szCs w:val="24"/>
        </w:rPr>
        <w:t>不得少于</w:t>
      </w:r>
      <w:r w:rsidR="002D0E8E" w:rsidRPr="003A50E8">
        <w:rPr>
          <w:rFonts w:ascii="Times New Roman" w:hAnsi="Times New Roman" w:cs="Times New Roman"/>
          <w:bCs/>
          <w:kern w:val="0"/>
          <w:sz w:val="24"/>
          <w:szCs w:val="24"/>
        </w:rPr>
        <w:t>8.64</w:t>
      </w:r>
      <w:r w:rsidRPr="003A50E8">
        <w:rPr>
          <w:rFonts w:ascii="Times New Roman" w:hAnsi="Times New Roman" w:cs="Times New Roman"/>
          <w:bCs/>
          <w:kern w:val="0"/>
          <w:sz w:val="24"/>
          <w:szCs w:val="24"/>
        </w:rPr>
        <w:t>µg</w:t>
      </w:r>
      <w:r w:rsidR="002D0E8E"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；胡薄荷酮与薄荷脑含量的比值不得大于</w:t>
      </w:r>
      <w:r w:rsidR="002D0E8E" w:rsidRPr="003A50E8">
        <w:rPr>
          <w:rFonts w:ascii="Times New Roman" w:hAnsi="Times New Roman" w:cs="Times New Roman"/>
          <w:bCs/>
          <w:kern w:val="0"/>
          <w:sz w:val="24"/>
          <w:szCs w:val="24"/>
        </w:rPr>
        <w:t>0.2</w:t>
      </w:r>
      <w:r w:rsidR="00E76F78"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；</w:t>
      </w:r>
      <w:r w:rsidR="003A50E8" w:rsidRPr="003A50E8">
        <w:rPr>
          <w:rFonts w:ascii="Times New Roman" w:hAnsiTheme="minorEastAsia" w:cs="Times New Roman"/>
          <w:kern w:val="0"/>
          <w:sz w:val="24"/>
          <w:szCs w:val="24"/>
        </w:rPr>
        <w:t>含牡丹皮</w:t>
      </w:r>
      <w:r w:rsidR="003A50E8">
        <w:rPr>
          <w:rFonts w:ascii="Times New Roman" w:hAnsiTheme="minorEastAsia" w:cs="Times New Roman" w:hint="eastAsia"/>
          <w:kern w:val="0"/>
          <w:sz w:val="24"/>
          <w:szCs w:val="24"/>
        </w:rPr>
        <w:t>和白芍</w:t>
      </w:r>
      <w:r w:rsidR="003A50E8" w:rsidRPr="003A50E8">
        <w:rPr>
          <w:rFonts w:ascii="Times New Roman" w:hAnsiTheme="minorEastAsia" w:cs="Times New Roman"/>
          <w:kern w:val="0"/>
          <w:sz w:val="24"/>
          <w:szCs w:val="24"/>
        </w:rPr>
        <w:t>以丹皮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酚（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9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10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O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3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317.36μg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；含石菖蒲以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β-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细辛醚（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12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16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O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3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106.96μg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；含川芎和当归以藁本内酯（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12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14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O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2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210.86μg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；含醋香附以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α-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香附酮（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sz w:val="24"/>
          <w:szCs w:val="24"/>
          <w:vertAlign w:val="subscript"/>
        </w:rPr>
        <w:t>15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sz w:val="24"/>
          <w:szCs w:val="24"/>
          <w:vertAlign w:val="subscript"/>
        </w:rPr>
        <w:t>22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O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19.96μg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。</w:t>
      </w:r>
    </w:p>
    <w:sectPr w:rsidR="00E76F78" w:rsidRPr="003A50E8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17B" w:rsidRDefault="004C017B" w:rsidP="00C80BDC">
      <w:r>
        <w:separator/>
      </w:r>
    </w:p>
  </w:endnote>
  <w:endnote w:type="continuationSeparator" w:id="0">
    <w:p w:rsidR="004C017B" w:rsidRDefault="004C017B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17B" w:rsidRDefault="004C017B" w:rsidP="00C80BDC">
      <w:r>
        <w:separator/>
      </w:r>
    </w:p>
  </w:footnote>
  <w:footnote w:type="continuationSeparator" w:id="0">
    <w:p w:rsidR="004C017B" w:rsidRDefault="004C017B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B7"/>
    <w:rsid w:val="000519D9"/>
    <w:rsid w:val="0012181E"/>
    <w:rsid w:val="00144D2B"/>
    <w:rsid w:val="0017120E"/>
    <w:rsid w:val="0017333D"/>
    <w:rsid w:val="001938E8"/>
    <w:rsid w:val="002D0E8E"/>
    <w:rsid w:val="00323CF0"/>
    <w:rsid w:val="003637E5"/>
    <w:rsid w:val="003A50E8"/>
    <w:rsid w:val="003C76B7"/>
    <w:rsid w:val="004B48AF"/>
    <w:rsid w:val="004C017B"/>
    <w:rsid w:val="00505435"/>
    <w:rsid w:val="005816F0"/>
    <w:rsid w:val="005D188C"/>
    <w:rsid w:val="006C5D03"/>
    <w:rsid w:val="006D0F33"/>
    <w:rsid w:val="007002CC"/>
    <w:rsid w:val="00861952"/>
    <w:rsid w:val="008641EA"/>
    <w:rsid w:val="00983634"/>
    <w:rsid w:val="009D39B3"/>
    <w:rsid w:val="00A01B14"/>
    <w:rsid w:val="00AE0C13"/>
    <w:rsid w:val="00B94CCE"/>
    <w:rsid w:val="00BB11CE"/>
    <w:rsid w:val="00C80BDC"/>
    <w:rsid w:val="00D62ED7"/>
    <w:rsid w:val="00DA15C6"/>
    <w:rsid w:val="00E36FE8"/>
    <w:rsid w:val="00E76F78"/>
    <w:rsid w:val="00E94130"/>
    <w:rsid w:val="00F27A31"/>
    <w:rsid w:val="00F51FAC"/>
    <w:rsid w:val="00FF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>P R C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lishan</dc:creator>
  <cp:lastModifiedBy>Windows User</cp:lastModifiedBy>
  <cp:revision>2</cp:revision>
  <dcterms:created xsi:type="dcterms:W3CDTF">2022-11-30T08:14:00Z</dcterms:created>
  <dcterms:modified xsi:type="dcterms:W3CDTF">2022-11-30T08:14:00Z</dcterms:modified>
</cp:coreProperties>
</file>