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11E" w:rsidRPr="00C4011E" w:rsidRDefault="00C4011E" w:rsidP="00C4011E">
      <w:pPr>
        <w:spacing w:line="360" w:lineRule="auto"/>
        <w:ind w:firstLineChars="350" w:firstLine="843"/>
        <w:jc w:val="center"/>
        <w:rPr>
          <w:rFonts w:ascii="Times New Roman" w:eastAsia="宋体" w:hAnsi="Times New Roman" w:cs="Times New Roman" w:hint="eastAsia"/>
          <w:b/>
          <w:sz w:val="24"/>
          <w:szCs w:val="28"/>
        </w:rPr>
      </w:pPr>
      <w:bookmarkStart w:id="0" w:name="_GoBack"/>
      <w:r w:rsidRPr="00C4011E">
        <w:rPr>
          <w:rFonts w:ascii="Times New Roman" w:eastAsia="宋体" w:hAnsi="Times New Roman" w:cs="Times New Roman"/>
          <w:b/>
          <w:sz w:val="24"/>
          <w:szCs w:val="28"/>
        </w:rPr>
        <w:t>参麦颗粒</w:t>
      </w:r>
      <w:r w:rsidRPr="00C4011E">
        <w:rPr>
          <w:rFonts w:ascii="Times New Roman" w:eastAsia="宋体" w:hAnsi="Times New Roman" w:cs="Times New Roman" w:hint="eastAsia"/>
          <w:b/>
          <w:sz w:val="24"/>
          <w:szCs w:val="28"/>
        </w:rPr>
        <w:t>中黄芩</w:t>
      </w:r>
      <w:proofErr w:type="gramStart"/>
      <w:r w:rsidRPr="00C4011E">
        <w:rPr>
          <w:rFonts w:ascii="Times New Roman" w:eastAsia="宋体" w:hAnsi="Times New Roman" w:cs="Times New Roman" w:hint="eastAsia"/>
          <w:b/>
          <w:sz w:val="24"/>
          <w:szCs w:val="28"/>
        </w:rPr>
        <w:t>苷</w:t>
      </w:r>
      <w:proofErr w:type="gramEnd"/>
      <w:r w:rsidRPr="00C4011E">
        <w:rPr>
          <w:rFonts w:ascii="Times New Roman" w:eastAsia="宋体" w:hAnsi="Times New Roman" w:cs="Times New Roman" w:hint="eastAsia"/>
          <w:b/>
          <w:sz w:val="24"/>
          <w:szCs w:val="28"/>
        </w:rPr>
        <w:t>和小</w:t>
      </w:r>
      <w:proofErr w:type="gramStart"/>
      <w:r w:rsidRPr="00C4011E">
        <w:rPr>
          <w:rFonts w:ascii="Times New Roman" w:eastAsia="宋体" w:hAnsi="Times New Roman" w:cs="Times New Roman" w:hint="eastAsia"/>
          <w:b/>
          <w:sz w:val="24"/>
          <w:szCs w:val="28"/>
        </w:rPr>
        <w:t>檗碱</w:t>
      </w:r>
      <w:r w:rsidRPr="00C4011E">
        <w:rPr>
          <w:rFonts w:ascii="Times New Roman" w:eastAsia="宋体" w:hAnsi="Times New Roman" w:cs="Times New Roman"/>
          <w:b/>
          <w:sz w:val="24"/>
          <w:szCs w:val="28"/>
        </w:rPr>
        <w:t>检查</w:t>
      </w:r>
      <w:proofErr w:type="gramEnd"/>
      <w:r w:rsidRPr="00C4011E">
        <w:rPr>
          <w:rFonts w:ascii="Times New Roman" w:eastAsia="宋体" w:hAnsi="Times New Roman" w:cs="Times New Roman"/>
          <w:b/>
          <w:sz w:val="24"/>
          <w:szCs w:val="28"/>
        </w:rPr>
        <w:t>方法</w:t>
      </w:r>
    </w:p>
    <w:bookmarkEnd w:id="0"/>
    <w:p w:rsidR="00C4011E" w:rsidRDefault="00C4011E" w:rsidP="00C4011E">
      <w:pPr>
        <w:spacing w:line="360" w:lineRule="auto"/>
        <w:ind w:firstLineChars="200" w:firstLine="482"/>
        <w:rPr>
          <w:rFonts w:ascii="Times New Roman" w:eastAsia="宋体" w:hAnsi="Times New Roman" w:cs="Times New Roman" w:hint="eastAsia"/>
          <w:b/>
          <w:bCs/>
          <w:sz w:val="24"/>
          <w:szCs w:val="24"/>
        </w:rPr>
      </w:pPr>
    </w:p>
    <w:p w:rsidR="00C4011E" w:rsidRPr="00C4011E" w:rsidRDefault="00C4011E" w:rsidP="00C4011E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C4011E">
        <w:rPr>
          <w:rFonts w:ascii="Times New Roman" w:eastAsia="宋体" w:hAnsi="Times New Roman" w:cs="Times New Roman"/>
          <w:b/>
          <w:bCs/>
          <w:sz w:val="24"/>
          <w:szCs w:val="24"/>
        </w:rPr>
        <w:t>色谱、质谱条件：</w:t>
      </w:r>
      <w:r w:rsidRPr="00C4011E">
        <w:rPr>
          <w:rFonts w:ascii="Times New Roman" w:eastAsia="宋体" w:hAnsi="Times New Roman" w:cs="Times New Roman"/>
          <w:sz w:val="24"/>
          <w:szCs w:val="24"/>
        </w:rPr>
        <w:t>采用</w:t>
      </w:r>
      <w:r w:rsidRPr="00C4011E">
        <w:rPr>
          <w:rFonts w:ascii="Times New Roman" w:eastAsia="宋体" w:hAnsi="Times New Roman" w:cs="Times New Roman"/>
          <w:sz w:val="24"/>
          <w:szCs w:val="24"/>
        </w:rPr>
        <w:t>UPLC-LTQ-</w:t>
      </w:r>
      <w:proofErr w:type="spellStart"/>
      <w:r w:rsidRPr="00C4011E">
        <w:rPr>
          <w:rFonts w:ascii="Times New Roman" w:eastAsia="宋体" w:hAnsi="Times New Roman" w:cs="Times New Roman"/>
          <w:sz w:val="24"/>
          <w:szCs w:val="24"/>
        </w:rPr>
        <w:t>Orbitrap</w:t>
      </w:r>
      <w:proofErr w:type="spellEnd"/>
      <w:r w:rsidRPr="00C4011E">
        <w:rPr>
          <w:rFonts w:ascii="Times New Roman" w:eastAsia="宋体" w:hAnsi="Times New Roman" w:cs="Times New Roman"/>
          <w:sz w:val="24"/>
          <w:szCs w:val="24"/>
        </w:rPr>
        <w:t>-MS</w:t>
      </w:r>
      <w:r w:rsidRPr="00C4011E">
        <w:rPr>
          <w:rFonts w:ascii="Times New Roman" w:eastAsia="宋体" w:hAnsi="Times New Roman" w:cs="Times New Roman"/>
          <w:sz w:val="24"/>
          <w:szCs w:val="24"/>
        </w:rPr>
        <w:t>测定，以</w:t>
      </w:r>
      <w:r w:rsidRPr="00C4011E">
        <w:rPr>
          <w:rFonts w:ascii="Times New Roman" w:eastAsia="宋体" w:hAnsi="Times New Roman" w:cs="Times New Roman"/>
          <w:sz w:val="24"/>
          <w:szCs w:val="24"/>
        </w:rPr>
        <w:t>C</w:t>
      </w:r>
      <w:r w:rsidRPr="00C4011E">
        <w:rPr>
          <w:rFonts w:ascii="Times New Roman" w:eastAsia="宋体" w:hAnsi="Times New Roman" w:cs="Times New Roman"/>
          <w:sz w:val="24"/>
          <w:szCs w:val="24"/>
          <w:vertAlign w:val="subscript"/>
        </w:rPr>
        <w:t>18</w:t>
      </w:r>
      <w:r w:rsidRPr="00C4011E">
        <w:rPr>
          <w:rFonts w:ascii="Times New Roman" w:eastAsia="宋体" w:hAnsi="Times New Roman" w:cs="Times New Roman"/>
          <w:sz w:val="24"/>
          <w:szCs w:val="24"/>
        </w:rPr>
        <w:t>为填充剂，以乙腈</w:t>
      </w:r>
      <w:r w:rsidRPr="00C4011E">
        <w:rPr>
          <w:rFonts w:ascii="Times New Roman" w:eastAsia="宋体" w:hAnsi="Times New Roman" w:cs="Times New Roman"/>
          <w:sz w:val="24"/>
          <w:szCs w:val="24"/>
        </w:rPr>
        <w:t>-0.1%</w:t>
      </w:r>
      <w:r w:rsidRPr="00C4011E">
        <w:rPr>
          <w:rFonts w:ascii="Times New Roman" w:eastAsia="宋体" w:hAnsi="Times New Roman" w:cs="Times New Roman"/>
          <w:sz w:val="24"/>
          <w:szCs w:val="24"/>
        </w:rPr>
        <w:t>甲酸系统梯度洗脱，流速：</w:t>
      </w:r>
      <w:r w:rsidRPr="00C4011E">
        <w:rPr>
          <w:rFonts w:ascii="Times New Roman" w:eastAsia="宋体" w:hAnsi="Times New Roman" w:cs="Times New Roman"/>
          <w:sz w:val="24"/>
          <w:szCs w:val="24"/>
        </w:rPr>
        <w:t>0.3 ml/min</w:t>
      </w:r>
      <w:r w:rsidRPr="00C4011E">
        <w:rPr>
          <w:rFonts w:ascii="Times New Roman" w:eastAsia="宋体" w:hAnsi="Times New Roman" w:cs="Times New Roman"/>
          <w:sz w:val="24"/>
          <w:szCs w:val="24"/>
        </w:rPr>
        <w:t>。电喷雾离子源（</w:t>
      </w:r>
      <w:r w:rsidRPr="00C4011E">
        <w:rPr>
          <w:rFonts w:ascii="Times New Roman" w:eastAsia="宋体" w:hAnsi="Times New Roman" w:cs="Times New Roman"/>
          <w:sz w:val="24"/>
          <w:szCs w:val="24"/>
        </w:rPr>
        <w:t>ESI</w:t>
      </w:r>
      <w:r w:rsidRPr="00C4011E">
        <w:rPr>
          <w:rFonts w:ascii="Times New Roman" w:eastAsia="宋体" w:hAnsi="Times New Roman" w:cs="Times New Roman"/>
          <w:sz w:val="24"/>
          <w:szCs w:val="24"/>
        </w:rPr>
        <w:t>），正、负离子模式下采集数据，</w:t>
      </w:r>
      <w:r w:rsidRPr="00C4011E">
        <w:rPr>
          <w:rFonts w:ascii="Times New Roman" w:eastAsia="宋体" w:hAnsi="Times New Roman" w:cs="Times New Roman"/>
          <w:sz w:val="24"/>
          <w:szCs w:val="24"/>
        </w:rPr>
        <w:t xml:space="preserve">2 </w:t>
      </w:r>
      <w:proofErr w:type="gramStart"/>
      <w:r w:rsidRPr="00C4011E">
        <w:rPr>
          <w:rFonts w:ascii="Times New Roman" w:eastAsia="宋体" w:hAnsi="Times New Roman" w:cs="Times New Roman"/>
          <w:sz w:val="24"/>
          <w:szCs w:val="24"/>
        </w:rPr>
        <w:t>种模式</w:t>
      </w:r>
      <w:proofErr w:type="gramEnd"/>
      <w:r w:rsidRPr="00C4011E">
        <w:rPr>
          <w:rFonts w:ascii="Times New Roman" w:eastAsia="宋体" w:hAnsi="Times New Roman" w:cs="Times New Roman"/>
          <w:sz w:val="24"/>
          <w:szCs w:val="24"/>
        </w:rPr>
        <w:t>采集条件均为离子源温度</w:t>
      </w:r>
      <w:r w:rsidRPr="00C4011E">
        <w:rPr>
          <w:rFonts w:ascii="Times New Roman" w:eastAsia="宋体" w:hAnsi="Times New Roman" w:cs="Times New Roman"/>
          <w:sz w:val="24"/>
          <w:szCs w:val="24"/>
        </w:rPr>
        <w:t xml:space="preserve">350 </w:t>
      </w:r>
      <w:r w:rsidRPr="00C4011E">
        <w:rPr>
          <w:rFonts w:ascii="宋体" w:eastAsia="宋体" w:hAnsi="宋体" w:cs="宋体" w:hint="eastAsia"/>
          <w:sz w:val="24"/>
          <w:szCs w:val="24"/>
        </w:rPr>
        <w:t>℃</w:t>
      </w:r>
      <w:r w:rsidRPr="00C4011E">
        <w:rPr>
          <w:rFonts w:ascii="Times New Roman" w:eastAsia="宋体" w:hAnsi="Times New Roman" w:cs="Times New Roman"/>
          <w:sz w:val="24"/>
          <w:szCs w:val="24"/>
        </w:rPr>
        <w:t>，毛细管温度</w:t>
      </w:r>
      <w:r w:rsidRPr="00C4011E">
        <w:rPr>
          <w:rFonts w:ascii="Times New Roman" w:eastAsia="宋体" w:hAnsi="Times New Roman" w:cs="Times New Roman"/>
          <w:sz w:val="24"/>
          <w:szCs w:val="24"/>
        </w:rPr>
        <w:t xml:space="preserve">320 </w:t>
      </w:r>
      <w:r w:rsidRPr="00C4011E">
        <w:rPr>
          <w:rFonts w:ascii="宋体" w:eastAsia="宋体" w:hAnsi="宋体" w:cs="宋体" w:hint="eastAsia"/>
          <w:sz w:val="24"/>
          <w:szCs w:val="24"/>
        </w:rPr>
        <w:t>℃</w:t>
      </w:r>
      <w:r w:rsidRPr="00C4011E">
        <w:rPr>
          <w:rFonts w:ascii="Times New Roman" w:eastAsia="宋体" w:hAnsi="Times New Roman" w:cs="Times New Roman"/>
          <w:sz w:val="24"/>
          <w:szCs w:val="24"/>
        </w:rPr>
        <w:t>，</w:t>
      </w:r>
      <w:proofErr w:type="gramStart"/>
      <w:r w:rsidRPr="00C4011E">
        <w:rPr>
          <w:rFonts w:ascii="Times New Roman" w:eastAsia="宋体" w:hAnsi="Times New Roman" w:cs="Times New Roman"/>
          <w:sz w:val="24"/>
          <w:szCs w:val="24"/>
        </w:rPr>
        <w:t>鞘气流速</w:t>
      </w:r>
      <w:proofErr w:type="gramEnd"/>
      <w:r w:rsidRPr="00C4011E">
        <w:rPr>
          <w:rFonts w:ascii="Times New Roman" w:eastAsia="宋体" w:hAnsi="Times New Roman" w:cs="Times New Roman"/>
          <w:sz w:val="24"/>
          <w:szCs w:val="24"/>
        </w:rPr>
        <w:t>35 L·h-1</w:t>
      </w:r>
      <w:r w:rsidRPr="00C4011E">
        <w:rPr>
          <w:rFonts w:ascii="Times New Roman" w:eastAsia="宋体" w:hAnsi="Times New Roman" w:cs="Times New Roman"/>
          <w:sz w:val="24"/>
          <w:szCs w:val="24"/>
        </w:rPr>
        <w:t>，辅助气流速</w:t>
      </w:r>
      <w:r w:rsidRPr="00C4011E">
        <w:rPr>
          <w:rFonts w:ascii="Times New Roman" w:eastAsia="宋体" w:hAnsi="Times New Roman" w:cs="Times New Roman"/>
          <w:sz w:val="24"/>
          <w:szCs w:val="24"/>
        </w:rPr>
        <w:t>10 L·h-1</w:t>
      </w:r>
      <w:r w:rsidRPr="00C4011E">
        <w:rPr>
          <w:rFonts w:ascii="Times New Roman" w:eastAsia="宋体" w:hAnsi="Times New Roman" w:cs="Times New Roman"/>
          <w:sz w:val="24"/>
          <w:szCs w:val="24"/>
        </w:rPr>
        <w:t>，喷雾电压</w:t>
      </w:r>
      <w:r w:rsidRPr="00C4011E">
        <w:rPr>
          <w:rFonts w:ascii="Times New Roman" w:eastAsia="宋体" w:hAnsi="Times New Roman" w:cs="Times New Roman"/>
          <w:sz w:val="24"/>
          <w:szCs w:val="24"/>
        </w:rPr>
        <w:t>4 kV</w:t>
      </w:r>
      <w:r w:rsidRPr="00C4011E">
        <w:rPr>
          <w:rFonts w:ascii="Times New Roman" w:eastAsia="宋体" w:hAnsi="Times New Roman" w:cs="Times New Roman"/>
          <w:sz w:val="24"/>
          <w:szCs w:val="24"/>
        </w:rPr>
        <w:t>，毛细管电压</w:t>
      </w:r>
      <w:r w:rsidRPr="00C4011E">
        <w:rPr>
          <w:rFonts w:ascii="Times New Roman" w:eastAsia="宋体" w:hAnsi="Times New Roman" w:cs="Times New Roman"/>
          <w:sz w:val="24"/>
          <w:szCs w:val="24"/>
        </w:rPr>
        <w:t>35 V</w:t>
      </w:r>
      <w:r w:rsidRPr="00C4011E">
        <w:rPr>
          <w:rFonts w:ascii="Times New Roman" w:eastAsia="宋体" w:hAnsi="Times New Roman" w:cs="Times New Roman"/>
          <w:sz w:val="24"/>
          <w:szCs w:val="24"/>
        </w:rPr>
        <w:t>，管透镜电压</w:t>
      </w:r>
      <w:r w:rsidRPr="00C4011E">
        <w:rPr>
          <w:rFonts w:ascii="Times New Roman" w:eastAsia="宋体" w:hAnsi="Times New Roman" w:cs="Times New Roman"/>
          <w:sz w:val="24"/>
          <w:szCs w:val="24"/>
        </w:rPr>
        <w:t>110 V</w:t>
      </w:r>
      <w:r w:rsidRPr="00C4011E">
        <w:rPr>
          <w:rFonts w:ascii="Times New Roman" w:eastAsia="宋体" w:hAnsi="Times New Roman" w:cs="Times New Roman"/>
          <w:sz w:val="24"/>
          <w:szCs w:val="24"/>
        </w:rPr>
        <w:t>，样品先进行全扫描，分辨率</w:t>
      </w:r>
      <w:r w:rsidRPr="00C4011E">
        <w:rPr>
          <w:rFonts w:ascii="Times New Roman" w:eastAsia="宋体" w:hAnsi="Times New Roman" w:cs="Times New Roman"/>
          <w:sz w:val="24"/>
          <w:szCs w:val="24"/>
        </w:rPr>
        <w:t>6000</w:t>
      </w:r>
      <w:r w:rsidRPr="00C4011E">
        <w:rPr>
          <w:rFonts w:ascii="Times New Roman" w:eastAsia="宋体" w:hAnsi="Times New Roman" w:cs="Times New Roman"/>
          <w:sz w:val="24"/>
          <w:szCs w:val="24"/>
        </w:rPr>
        <w:t>，扫描范围</w:t>
      </w:r>
      <w:r w:rsidRPr="00C4011E">
        <w:rPr>
          <w:rFonts w:ascii="Times New Roman" w:eastAsia="宋体" w:hAnsi="Times New Roman" w:cs="Times New Roman"/>
          <w:sz w:val="24"/>
          <w:szCs w:val="24"/>
        </w:rPr>
        <w:t>m/z 100~1000</w:t>
      </w:r>
      <w:r w:rsidRPr="00C4011E">
        <w:rPr>
          <w:rFonts w:ascii="Times New Roman" w:eastAsia="宋体" w:hAnsi="Times New Roman" w:cs="Times New Roman"/>
          <w:sz w:val="24"/>
          <w:szCs w:val="24"/>
        </w:rPr>
        <w:t>，二级采用</w:t>
      </w:r>
      <w:r w:rsidRPr="00C4011E">
        <w:rPr>
          <w:rFonts w:ascii="Times New Roman" w:eastAsia="宋体" w:hAnsi="Times New Roman" w:cs="Times New Roman"/>
          <w:sz w:val="24"/>
          <w:szCs w:val="24"/>
        </w:rPr>
        <w:t>MS/MS</w:t>
      </w:r>
      <w:r w:rsidRPr="00C4011E">
        <w:rPr>
          <w:rFonts w:ascii="Times New Roman" w:eastAsia="宋体" w:hAnsi="Times New Roman" w:cs="Times New Roman"/>
          <w:sz w:val="24"/>
          <w:szCs w:val="24"/>
        </w:rPr>
        <w:t>模式，分辨率</w:t>
      </w:r>
      <w:r w:rsidRPr="00C4011E">
        <w:rPr>
          <w:rFonts w:ascii="Times New Roman" w:eastAsia="宋体" w:hAnsi="Times New Roman" w:cs="Times New Roman"/>
          <w:sz w:val="24"/>
          <w:szCs w:val="24"/>
        </w:rPr>
        <w:t>6000</w:t>
      </w:r>
      <w:r w:rsidRPr="00C4011E">
        <w:rPr>
          <w:rFonts w:ascii="Times New Roman" w:eastAsia="宋体" w:hAnsi="Times New Roman" w:cs="Times New Roman"/>
          <w:sz w:val="24"/>
          <w:szCs w:val="24"/>
        </w:rPr>
        <w:t>，扫描范围</w:t>
      </w:r>
      <w:r w:rsidRPr="00C4011E">
        <w:rPr>
          <w:rFonts w:ascii="Times New Roman" w:eastAsia="宋体" w:hAnsi="Times New Roman" w:cs="Times New Roman"/>
          <w:sz w:val="24"/>
          <w:szCs w:val="24"/>
        </w:rPr>
        <w:t>m/z 100~1000</w:t>
      </w:r>
      <w:r w:rsidRPr="00C4011E">
        <w:rPr>
          <w:rFonts w:ascii="Times New Roman" w:eastAsia="宋体" w:hAnsi="Times New Roman" w:cs="Times New Roman"/>
          <w:sz w:val="24"/>
          <w:szCs w:val="24"/>
        </w:rPr>
        <w:t>通过打碎精确分子量的母离子峰进行碰撞诱导解离（</w:t>
      </w:r>
      <w:r w:rsidRPr="00C4011E">
        <w:rPr>
          <w:rFonts w:ascii="Times New Roman" w:eastAsia="宋体" w:hAnsi="Times New Roman" w:cs="Times New Roman"/>
          <w:sz w:val="24"/>
          <w:szCs w:val="24"/>
        </w:rPr>
        <w:t>CID</w:t>
      </w:r>
      <w:r w:rsidRPr="00C4011E">
        <w:rPr>
          <w:rFonts w:ascii="Times New Roman" w:eastAsia="宋体" w:hAnsi="Times New Roman" w:cs="Times New Roman"/>
          <w:sz w:val="24"/>
          <w:szCs w:val="24"/>
        </w:rPr>
        <w:t>）碎片扫描，采用</w:t>
      </w:r>
      <w:proofErr w:type="gramStart"/>
      <w:r w:rsidRPr="00C4011E">
        <w:rPr>
          <w:rFonts w:ascii="Times New Roman" w:eastAsia="宋体" w:hAnsi="Times New Roman" w:cs="Times New Roman"/>
          <w:sz w:val="24"/>
          <w:szCs w:val="24"/>
        </w:rPr>
        <w:t>傅里叶变化</w:t>
      </w:r>
      <w:proofErr w:type="gramEnd"/>
      <w:r w:rsidRPr="00C4011E">
        <w:rPr>
          <w:rFonts w:ascii="Times New Roman" w:eastAsia="宋体" w:hAnsi="Times New Roman" w:cs="Times New Roman"/>
          <w:sz w:val="24"/>
          <w:szCs w:val="24"/>
        </w:rPr>
        <w:t>模式（</w:t>
      </w:r>
      <w:r w:rsidRPr="00C4011E">
        <w:rPr>
          <w:rFonts w:ascii="Times New Roman" w:eastAsia="宋体" w:hAnsi="Times New Roman" w:cs="Times New Roman"/>
          <w:sz w:val="24"/>
          <w:szCs w:val="24"/>
        </w:rPr>
        <w:t>FT</w:t>
      </w:r>
      <w:r w:rsidRPr="00C4011E">
        <w:rPr>
          <w:rFonts w:ascii="Times New Roman" w:eastAsia="宋体" w:hAnsi="Times New Roman" w:cs="Times New Roman"/>
          <w:sz w:val="24"/>
          <w:szCs w:val="24"/>
        </w:rPr>
        <w:t>）采集数据进行检测，具体检测参数见</w:t>
      </w:r>
      <w:r w:rsidRPr="00C4011E">
        <w:rPr>
          <w:rFonts w:ascii="Times New Roman" w:eastAsia="宋体" w:hAnsi="Times New Roman" w:cs="Times New Roman" w:hint="eastAsia"/>
          <w:sz w:val="24"/>
          <w:szCs w:val="24"/>
        </w:rPr>
        <w:t>下</w:t>
      </w:r>
      <w:r w:rsidRPr="00C4011E">
        <w:rPr>
          <w:rFonts w:ascii="Times New Roman" w:eastAsia="宋体" w:hAnsi="Times New Roman" w:cs="Times New Roman"/>
          <w:sz w:val="24"/>
          <w:szCs w:val="24"/>
        </w:rPr>
        <w:t>表。</w:t>
      </w:r>
    </w:p>
    <w:p w:rsidR="00C4011E" w:rsidRPr="00C4011E" w:rsidRDefault="00C4011E" w:rsidP="00C4011E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4011E">
        <w:rPr>
          <w:rFonts w:ascii="Times New Roman" w:eastAsia="宋体" w:hAnsi="Times New Roman" w:cs="Times New Roman"/>
          <w:sz w:val="24"/>
          <w:szCs w:val="24"/>
        </w:rPr>
        <w:t>参麦颗粒各成分质谱参数</w:t>
      </w:r>
    </w:p>
    <w:tbl>
      <w:tblPr>
        <w:tblW w:w="7572" w:type="dxa"/>
        <w:jc w:val="center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1187"/>
        <w:gridCol w:w="1424"/>
        <w:gridCol w:w="1559"/>
        <w:gridCol w:w="1418"/>
        <w:gridCol w:w="1984"/>
      </w:tblGrid>
      <w:tr w:rsidR="00C4011E" w:rsidRPr="00C4011E" w:rsidTr="00021A0B">
        <w:trPr>
          <w:trHeight w:val="397"/>
          <w:jc w:val="center"/>
        </w:trPr>
        <w:tc>
          <w:tcPr>
            <w:tcW w:w="1187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成分</w:t>
            </w:r>
          </w:p>
        </w:tc>
        <w:tc>
          <w:tcPr>
            <w:tcW w:w="1424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分子式</w:t>
            </w:r>
          </w:p>
        </w:tc>
        <w:tc>
          <w:tcPr>
            <w:tcW w:w="1559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理论质量数</w:t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离子模式</w:t>
            </w:r>
          </w:p>
        </w:tc>
        <w:tc>
          <w:tcPr>
            <w:tcW w:w="1984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精确母离子质量</w:t>
            </w:r>
          </w:p>
        </w:tc>
      </w:tr>
      <w:tr w:rsidR="00C4011E" w:rsidRPr="00C4011E" w:rsidTr="00021A0B">
        <w:trPr>
          <w:trHeight w:val="397"/>
          <w:jc w:val="center"/>
        </w:trPr>
        <w:tc>
          <w:tcPr>
            <w:tcW w:w="1187" w:type="dxa"/>
            <w:tcBorders>
              <w:top w:val="single" w:sz="8" w:space="0" w:color="000000"/>
              <w:bottom w:val="nil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黄芩</w:t>
            </w:r>
            <w:proofErr w:type="gramStart"/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苷</w:t>
            </w:r>
            <w:proofErr w:type="gramEnd"/>
          </w:p>
        </w:tc>
        <w:tc>
          <w:tcPr>
            <w:tcW w:w="1424" w:type="dxa"/>
            <w:tcBorders>
              <w:top w:val="single" w:sz="8" w:space="0" w:color="000000"/>
              <w:bottom w:val="nil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C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21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H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18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bottom w:val="nil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446.08436</w:t>
            </w:r>
          </w:p>
        </w:tc>
        <w:tc>
          <w:tcPr>
            <w:tcW w:w="1418" w:type="dxa"/>
            <w:tcBorders>
              <w:top w:val="single" w:sz="8" w:space="0" w:color="000000"/>
              <w:bottom w:val="nil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[M-H]</w:t>
            </w:r>
          </w:p>
        </w:tc>
        <w:tc>
          <w:tcPr>
            <w:tcW w:w="1984" w:type="dxa"/>
            <w:tcBorders>
              <w:top w:val="single" w:sz="8" w:space="0" w:color="000000"/>
              <w:bottom w:val="nil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445.07653</w:t>
            </w:r>
          </w:p>
        </w:tc>
      </w:tr>
      <w:tr w:rsidR="00C4011E" w:rsidRPr="00C4011E" w:rsidTr="00021A0B">
        <w:trPr>
          <w:trHeight w:val="397"/>
          <w:jc w:val="center"/>
        </w:trPr>
        <w:tc>
          <w:tcPr>
            <w:tcW w:w="1187" w:type="dxa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小</w:t>
            </w:r>
            <w:proofErr w:type="gramStart"/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檗</w:t>
            </w:r>
            <w:proofErr w:type="gramEnd"/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碱</w:t>
            </w:r>
          </w:p>
        </w:tc>
        <w:tc>
          <w:tcPr>
            <w:tcW w:w="1424" w:type="dxa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C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20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H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18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NO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C4011E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559" w:type="dxa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336.12303</w:t>
            </w:r>
          </w:p>
        </w:tc>
        <w:tc>
          <w:tcPr>
            <w:tcW w:w="1418" w:type="dxa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[M+]</w:t>
            </w:r>
          </w:p>
        </w:tc>
        <w:tc>
          <w:tcPr>
            <w:tcW w:w="1984" w:type="dxa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C4011E" w:rsidRPr="00C4011E" w:rsidRDefault="00C4011E" w:rsidP="00C4011E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011E">
              <w:rPr>
                <w:rFonts w:ascii="Times New Roman" w:eastAsia="宋体" w:hAnsi="Times New Roman" w:cs="Times New Roman"/>
                <w:sz w:val="24"/>
                <w:szCs w:val="24"/>
              </w:rPr>
              <w:t>336.12303</w:t>
            </w:r>
          </w:p>
        </w:tc>
      </w:tr>
    </w:tbl>
    <w:p w:rsidR="00C4011E" w:rsidRPr="00C4011E" w:rsidRDefault="00C4011E" w:rsidP="00C4011E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C4011E">
        <w:rPr>
          <w:rFonts w:ascii="Times New Roman" w:eastAsia="宋体" w:hAnsi="Times New Roman" w:cs="Times New Roman"/>
          <w:b/>
          <w:bCs/>
          <w:sz w:val="24"/>
          <w:szCs w:val="24"/>
        </w:rPr>
        <w:t>对照品溶液的制备</w:t>
      </w:r>
      <w:r w:rsidRPr="00C4011E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C4011E">
        <w:rPr>
          <w:rFonts w:ascii="Times New Roman" w:eastAsia="宋体" w:hAnsi="Times New Roman" w:cs="Times New Roman"/>
          <w:sz w:val="24"/>
          <w:szCs w:val="24"/>
        </w:rPr>
        <w:t>取黄芩</w:t>
      </w:r>
      <w:proofErr w:type="gramStart"/>
      <w:r w:rsidRPr="00C4011E">
        <w:rPr>
          <w:rFonts w:ascii="Times New Roman" w:eastAsia="宋体" w:hAnsi="Times New Roman" w:cs="Times New Roman"/>
          <w:sz w:val="24"/>
          <w:szCs w:val="24"/>
        </w:rPr>
        <w:t>苷</w:t>
      </w:r>
      <w:proofErr w:type="gramEnd"/>
      <w:r w:rsidRPr="00C4011E">
        <w:rPr>
          <w:rFonts w:ascii="Times New Roman" w:eastAsia="宋体" w:hAnsi="Times New Roman" w:cs="Times New Roman"/>
          <w:sz w:val="24"/>
          <w:szCs w:val="24"/>
        </w:rPr>
        <w:t>、小</w:t>
      </w:r>
      <w:proofErr w:type="gramStart"/>
      <w:r w:rsidRPr="00C4011E">
        <w:rPr>
          <w:rFonts w:ascii="Times New Roman" w:eastAsia="宋体" w:hAnsi="Times New Roman" w:cs="Times New Roman"/>
          <w:sz w:val="24"/>
          <w:szCs w:val="24"/>
        </w:rPr>
        <w:t>檗</w:t>
      </w:r>
      <w:proofErr w:type="gramEnd"/>
      <w:r w:rsidRPr="00C4011E">
        <w:rPr>
          <w:rFonts w:ascii="Times New Roman" w:eastAsia="宋体" w:hAnsi="Times New Roman" w:cs="Times New Roman"/>
          <w:sz w:val="24"/>
          <w:szCs w:val="24"/>
        </w:rPr>
        <w:t>碱对照品等对照品适量，精密称定，加甲醇制成混合对照品溶液。</w:t>
      </w:r>
    </w:p>
    <w:p w:rsidR="00C4011E" w:rsidRPr="00C4011E" w:rsidRDefault="00C4011E" w:rsidP="00C4011E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proofErr w:type="gramStart"/>
      <w:r w:rsidRPr="00C4011E">
        <w:rPr>
          <w:rFonts w:ascii="Times New Roman" w:eastAsia="宋体" w:hAnsi="Times New Roman" w:cs="Times New Roman"/>
          <w:b/>
          <w:bCs/>
          <w:sz w:val="24"/>
          <w:szCs w:val="24"/>
        </w:rPr>
        <w:t>供试品溶液</w:t>
      </w:r>
      <w:proofErr w:type="gramEnd"/>
      <w:r w:rsidRPr="00C4011E">
        <w:rPr>
          <w:rFonts w:ascii="Times New Roman" w:eastAsia="宋体" w:hAnsi="Times New Roman" w:cs="Times New Roman"/>
          <w:b/>
          <w:bCs/>
          <w:sz w:val="24"/>
          <w:szCs w:val="24"/>
        </w:rPr>
        <w:t>的制备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取本品细粉约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2.0g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，精密称定，</w:t>
      </w:r>
      <w:proofErr w:type="gramStart"/>
      <w:r w:rsidRPr="00C4011E">
        <w:rPr>
          <w:rFonts w:ascii="Times New Roman" w:eastAsia="宋体" w:hAnsi="Times New Roman" w:cs="Times New Roman"/>
          <w:bCs/>
          <w:sz w:val="24"/>
          <w:szCs w:val="24"/>
        </w:rPr>
        <w:t>置具塞</w:t>
      </w:r>
      <w:proofErr w:type="gramEnd"/>
      <w:r w:rsidRPr="00C4011E">
        <w:rPr>
          <w:rFonts w:ascii="Times New Roman" w:eastAsia="宋体" w:hAnsi="Times New Roman" w:cs="Times New Roman"/>
          <w:bCs/>
          <w:sz w:val="24"/>
          <w:szCs w:val="24"/>
        </w:rPr>
        <w:t>锥形瓶中，精密加入水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20ml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，密塞，超声处理（功率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700 W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，频率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80 kHz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）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30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分钟，取出，放冷，滤过，</w:t>
      </w:r>
      <w:proofErr w:type="gramStart"/>
      <w:r w:rsidRPr="00C4011E">
        <w:rPr>
          <w:rFonts w:ascii="Times New Roman" w:eastAsia="宋体" w:hAnsi="Times New Roman" w:cs="Times New Roman"/>
          <w:bCs/>
          <w:sz w:val="24"/>
          <w:szCs w:val="24"/>
        </w:rPr>
        <w:t>取续滤液</w:t>
      </w:r>
      <w:proofErr w:type="gramEnd"/>
      <w:r w:rsidRPr="00C4011E">
        <w:rPr>
          <w:rFonts w:ascii="Times New Roman" w:eastAsia="宋体" w:hAnsi="Times New Roman" w:cs="Times New Roman"/>
          <w:bCs/>
          <w:sz w:val="24"/>
          <w:szCs w:val="24"/>
        </w:rPr>
        <w:t>10ml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，加在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C18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固相萃取小柱（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500mg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，容量为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6ml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，预先用甲醇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6ml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、水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6ml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洗脱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上，用水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15ml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洗脱，放置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5min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，继用甲醇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15ml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洗脱，收集洗脱液，</w:t>
      </w:r>
      <w:r w:rsidRPr="00C4011E">
        <w:rPr>
          <w:rFonts w:ascii="Times New Roman" w:eastAsia="宋体" w:hAnsi="Times New Roman" w:cs="Times New Roman"/>
          <w:sz w:val="24"/>
          <w:szCs w:val="24"/>
        </w:rPr>
        <w:t>置蒸发皿中蒸干，残渣加甲醇溶解并转移至</w:t>
      </w:r>
      <w:r w:rsidRPr="00C4011E">
        <w:rPr>
          <w:rFonts w:ascii="Times New Roman" w:eastAsia="宋体" w:hAnsi="Times New Roman" w:cs="Times New Roman"/>
          <w:sz w:val="24"/>
          <w:szCs w:val="24"/>
        </w:rPr>
        <w:t>5ml</w:t>
      </w:r>
      <w:r w:rsidRPr="00C4011E">
        <w:rPr>
          <w:rFonts w:ascii="Times New Roman" w:eastAsia="宋体" w:hAnsi="Times New Roman" w:cs="Times New Roman"/>
          <w:sz w:val="24"/>
          <w:szCs w:val="24"/>
        </w:rPr>
        <w:t>量瓶中，加甲醇稀释至刻度，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用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0.22µm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滤膜滤过，</w:t>
      </w:r>
      <w:proofErr w:type="gramStart"/>
      <w:r w:rsidRPr="00C4011E">
        <w:rPr>
          <w:rFonts w:ascii="Times New Roman" w:eastAsia="宋体" w:hAnsi="Times New Roman" w:cs="Times New Roman"/>
          <w:bCs/>
          <w:sz w:val="24"/>
          <w:szCs w:val="24"/>
        </w:rPr>
        <w:t>取续滤液</w:t>
      </w:r>
      <w:proofErr w:type="gramEnd"/>
      <w:r w:rsidRPr="00C4011E">
        <w:rPr>
          <w:rFonts w:ascii="Times New Roman" w:eastAsia="宋体" w:hAnsi="Times New Roman" w:cs="Times New Roman"/>
          <w:bCs/>
          <w:sz w:val="24"/>
          <w:szCs w:val="24"/>
        </w:rPr>
        <w:t>，即得。</w:t>
      </w:r>
    </w:p>
    <w:p w:rsidR="00C4011E" w:rsidRPr="00C4011E" w:rsidRDefault="00C4011E" w:rsidP="00C4011E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C4011E">
        <w:rPr>
          <w:rFonts w:ascii="Times New Roman" w:eastAsia="宋体" w:hAnsi="Times New Roman" w:cs="Times New Roman"/>
          <w:b/>
          <w:bCs/>
          <w:sz w:val="24"/>
          <w:szCs w:val="24"/>
        </w:rPr>
        <w:t>测定法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分别精密吸取对照品溶液与</w:t>
      </w:r>
      <w:proofErr w:type="gramStart"/>
      <w:r w:rsidRPr="00C4011E">
        <w:rPr>
          <w:rFonts w:ascii="Times New Roman" w:eastAsia="宋体" w:hAnsi="Times New Roman" w:cs="Times New Roman"/>
          <w:bCs/>
          <w:sz w:val="24"/>
          <w:szCs w:val="24"/>
        </w:rPr>
        <w:t>供试品溶液</w:t>
      </w:r>
      <w:proofErr w:type="gramEnd"/>
      <w:r w:rsidRPr="00C4011E">
        <w:rPr>
          <w:rFonts w:ascii="Times New Roman" w:eastAsia="宋体" w:hAnsi="Times New Roman" w:cs="Times New Roman"/>
          <w:bCs/>
          <w:sz w:val="24"/>
          <w:szCs w:val="24"/>
        </w:rPr>
        <w:t>各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5µl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，注入液相色谱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-</w:t>
      </w:r>
      <w:r w:rsidRPr="00C4011E">
        <w:rPr>
          <w:rFonts w:ascii="Times New Roman" w:eastAsia="宋体" w:hAnsi="Times New Roman" w:cs="Times New Roman"/>
          <w:bCs/>
          <w:sz w:val="24"/>
          <w:szCs w:val="24"/>
        </w:rPr>
        <w:t>质谱联用仪，测定，记录色谱图</w:t>
      </w:r>
    </w:p>
    <w:p w:rsidR="000215F8" w:rsidRPr="00C4011E" w:rsidRDefault="000215F8"/>
    <w:sectPr w:rsidR="000215F8" w:rsidRPr="00C40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E59" w:rsidRDefault="00F12E59" w:rsidP="00C4011E">
      <w:r>
        <w:separator/>
      </w:r>
    </w:p>
  </w:endnote>
  <w:endnote w:type="continuationSeparator" w:id="0">
    <w:p w:rsidR="00F12E59" w:rsidRDefault="00F12E59" w:rsidP="00C4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E59" w:rsidRDefault="00F12E59" w:rsidP="00C4011E">
      <w:r>
        <w:separator/>
      </w:r>
    </w:p>
  </w:footnote>
  <w:footnote w:type="continuationSeparator" w:id="0">
    <w:p w:rsidR="00F12E59" w:rsidRDefault="00F12E59" w:rsidP="00C401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01C"/>
    <w:rsid w:val="000215F8"/>
    <w:rsid w:val="0002401C"/>
    <w:rsid w:val="000B3422"/>
    <w:rsid w:val="00105599"/>
    <w:rsid w:val="00C4011E"/>
    <w:rsid w:val="00F1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0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01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0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01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0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01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0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01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Company>P R C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2022-11-30T08:02:00Z</dcterms:created>
  <dcterms:modified xsi:type="dcterms:W3CDTF">2022-11-30T08:03:00Z</dcterms:modified>
</cp:coreProperties>
</file>