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D3" w:rsidRPr="00322ED3" w:rsidRDefault="00322ED3" w:rsidP="00322ED3">
      <w:pPr>
        <w:ind w:firstLineChars="300" w:firstLine="723"/>
        <w:jc w:val="center"/>
        <w:rPr>
          <w:rFonts w:ascii="Times New Roman" w:eastAsia="宋体" w:hAnsi="Times New Roman" w:cs="Times New Roman" w:hint="eastAsia"/>
          <w:b/>
          <w:sz w:val="24"/>
          <w:szCs w:val="24"/>
        </w:rPr>
      </w:pPr>
      <w:bookmarkStart w:id="0" w:name="_GoBack"/>
      <w:r w:rsidRPr="00322ED3">
        <w:rPr>
          <w:rFonts w:ascii="Times New Roman" w:eastAsia="宋体" w:hAnsi="Times New Roman" w:cs="Times New Roman" w:hint="eastAsia"/>
          <w:b/>
          <w:sz w:val="24"/>
          <w:szCs w:val="24"/>
        </w:rPr>
        <w:t>栀子金花丸中</w:t>
      </w:r>
      <w:proofErr w:type="gramStart"/>
      <w:r w:rsidRPr="00322ED3">
        <w:rPr>
          <w:rFonts w:ascii="Times New Roman" w:eastAsia="宋体" w:hAnsi="Times New Roman" w:cs="Times New Roman"/>
          <w:b/>
          <w:sz w:val="24"/>
          <w:szCs w:val="24"/>
        </w:rPr>
        <w:t>酚</w:t>
      </w:r>
      <w:proofErr w:type="gramEnd"/>
      <w:r w:rsidRPr="00322ED3">
        <w:rPr>
          <w:rFonts w:ascii="Times New Roman" w:eastAsia="宋体" w:hAnsi="Times New Roman" w:cs="Times New Roman"/>
          <w:b/>
          <w:sz w:val="24"/>
          <w:szCs w:val="24"/>
        </w:rPr>
        <w:t>酸类的</w:t>
      </w:r>
      <w:r w:rsidRPr="00322ED3">
        <w:rPr>
          <w:rFonts w:ascii="Times New Roman" w:eastAsia="宋体" w:hAnsi="Times New Roman" w:cs="Times New Roman"/>
          <w:b/>
          <w:sz w:val="24"/>
          <w:szCs w:val="24"/>
        </w:rPr>
        <w:t>HPLC</w:t>
      </w:r>
      <w:r w:rsidRPr="00322ED3">
        <w:rPr>
          <w:rFonts w:ascii="Times New Roman" w:eastAsia="宋体" w:hAnsi="Times New Roman" w:cs="Times New Roman"/>
          <w:b/>
          <w:sz w:val="24"/>
          <w:szCs w:val="24"/>
        </w:rPr>
        <w:t>含量测定</w:t>
      </w:r>
      <w:r w:rsidRPr="00322ED3">
        <w:rPr>
          <w:rFonts w:ascii="Times New Roman" w:eastAsia="宋体" w:hAnsi="Times New Roman" w:cs="Times New Roman" w:hint="eastAsia"/>
          <w:b/>
          <w:sz w:val="24"/>
          <w:szCs w:val="24"/>
        </w:rPr>
        <w:t>方法</w:t>
      </w:r>
    </w:p>
    <w:bookmarkEnd w:id="0"/>
    <w:p w:rsidR="00322ED3" w:rsidRPr="00322ED3" w:rsidRDefault="00322ED3" w:rsidP="00322ED3">
      <w:pPr>
        <w:ind w:firstLineChars="300" w:firstLine="723"/>
        <w:jc w:val="left"/>
        <w:rPr>
          <w:rFonts w:ascii="Times New Roman" w:eastAsia="宋体" w:hAnsi="Times New Roman" w:cs="Times New Roman"/>
          <w:b/>
          <w:sz w:val="24"/>
          <w:szCs w:val="24"/>
        </w:rPr>
      </w:pPr>
    </w:p>
    <w:p w:rsidR="00322ED3" w:rsidRPr="00322ED3" w:rsidRDefault="00322ED3" w:rsidP="00322ED3">
      <w:pPr>
        <w:jc w:val="left"/>
        <w:rPr>
          <w:rFonts w:ascii="Times New Roman" w:eastAsia="宋体" w:hAnsi="Times New Roman" w:cs="Times New Roman"/>
          <w:sz w:val="24"/>
        </w:rPr>
      </w:pPr>
      <w:r w:rsidRPr="00322ED3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322ED3">
        <w:rPr>
          <w:rFonts w:ascii="Times New Roman" w:eastAsia="宋体" w:hAnsi="Times New Roman" w:cs="Times New Roman"/>
          <w:b/>
          <w:sz w:val="24"/>
          <w:szCs w:val="24"/>
        </w:rPr>
        <w:t>【含量测定】</w:t>
      </w:r>
      <w:r w:rsidRPr="00322ED3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322ED3">
        <w:rPr>
          <w:rFonts w:ascii="Times New Roman" w:eastAsia="宋体" w:hAnsi="Times New Roman" w:cs="Times New Roman"/>
          <w:sz w:val="24"/>
        </w:rPr>
        <w:t>照高效液相色谱法（《中国药典》</w:t>
      </w:r>
      <w:r w:rsidRPr="00322ED3">
        <w:rPr>
          <w:rFonts w:ascii="Times New Roman" w:eastAsia="宋体" w:hAnsi="Times New Roman" w:cs="Times New Roman"/>
          <w:sz w:val="24"/>
        </w:rPr>
        <w:t>2020</w:t>
      </w:r>
      <w:r w:rsidRPr="00322ED3">
        <w:rPr>
          <w:rFonts w:ascii="Times New Roman" w:eastAsia="宋体" w:hAnsi="Times New Roman" w:cs="Times New Roman"/>
          <w:sz w:val="24"/>
        </w:rPr>
        <w:t>年版四部通则</w:t>
      </w:r>
      <w:r w:rsidRPr="00322ED3">
        <w:rPr>
          <w:rFonts w:ascii="Times New Roman" w:eastAsia="宋体" w:hAnsi="Times New Roman" w:cs="Times New Roman"/>
          <w:sz w:val="24"/>
        </w:rPr>
        <w:t>0512</w:t>
      </w:r>
      <w:r w:rsidRPr="00322ED3">
        <w:rPr>
          <w:rFonts w:ascii="Times New Roman" w:eastAsia="宋体" w:hAnsi="Times New Roman" w:cs="Times New Roman"/>
          <w:sz w:val="24"/>
        </w:rPr>
        <w:t>）测定。</w:t>
      </w:r>
    </w:p>
    <w:p w:rsidR="00322ED3" w:rsidRPr="00322ED3" w:rsidRDefault="00322ED3" w:rsidP="00322ED3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Cs w:val="21"/>
        </w:rPr>
      </w:pPr>
      <w:r w:rsidRPr="00322ED3">
        <w:rPr>
          <w:rFonts w:ascii="Times New Roman" w:eastAsia="宋体" w:hAnsi="Times New Roman" w:cs="Times New Roman"/>
          <w:b/>
          <w:sz w:val="24"/>
        </w:rPr>
        <w:t>色谱条件以系统适用性试验</w:t>
      </w:r>
      <w:r w:rsidRPr="00322ED3">
        <w:rPr>
          <w:rFonts w:ascii="Times New Roman" w:eastAsia="宋体" w:hAnsi="Times New Roman" w:cs="Times New Roman"/>
          <w:sz w:val="24"/>
        </w:rPr>
        <w:t xml:space="preserve"> </w:t>
      </w:r>
      <w:r w:rsidRPr="00322ED3">
        <w:rPr>
          <w:rFonts w:ascii="Times New Roman" w:eastAsia="宋体" w:hAnsi="Times New Roman" w:cs="Times New Roman"/>
          <w:sz w:val="24"/>
        </w:rPr>
        <w:t>以十八烷基硅烷键合硅胶为填充剂；以乙腈为流动相</w:t>
      </w:r>
      <w:r w:rsidRPr="00322ED3">
        <w:rPr>
          <w:rFonts w:ascii="Times New Roman" w:eastAsia="宋体" w:hAnsi="Times New Roman" w:cs="Times New Roman"/>
          <w:sz w:val="24"/>
        </w:rPr>
        <w:t>A</w:t>
      </w:r>
      <w:r w:rsidRPr="00322ED3">
        <w:rPr>
          <w:rFonts w:ascii="Times New Roman" w:eastAsia="宋体" w:hAnsi="Times New Roman" w:cs="Times New Roman"/>
          <w:sz w:val="24"/>
        </w:rPr>
        <w:t>，</w:t>
      </w:r>
      <w:r w:rsidRPr="00322ED3">
        <w:rPr>
          <w:rFonts w:ascii="Times New Roman" w:eastAsia="宋体" w:hAnsi="Times New Roman" w:cs="Times New Roman"/>
          <w:sz w:val="24"/>
        </w:rPr>
        <w:t>0.1%</w:t>
      </w:r>
      <w:r w:rsidRPr="00322ED3">
        <w:rPr>
          <w:rFonts w:ascii="Times New Roman" w:eastAsia="宋体" w:hAnsi="Times New Roman" w:cs="Times New Roman"/>
          <w:sz w:val="24"/>
        </w:rPr>
        <w:t>磷酸溶液为流动相</w:t>
      </w:r>
      <w:r w:rsidRPr="00322ED3">
        <w:rPr>
          <w:rFonts w:ascii="Times New Roman" w:eastAsia="宋体" w:hAnsi="Times New Roman" w:cs="Times New Roman"/>
          <w:sz w:val="24"/>
        </w:rPr>
        <w:t>B</w:t>
      </w:r>
      <w:r w:rsidRPr="00322ED3">
        <w:rPr>
          <w:rFonts w:ascii="Times New Roman" w:eastAsia="宋体" w:hAnsi="Times New Roman" w:cs="Times New Roman"/>
          <w:sz w:val="24"/>
        </w:rPr>
        <w:t>，按下表中的规定进行梯度洗脱；流速</w:t>
      </w:r>
      <w:r w:rsidRPr="00322ED3">
        <w:rPr>
          <w:rFonts w:ascii="Times New Roman" w:eastAsia="宋体" w:hAnsi="Times New Roman" w:cs="Times New Roman"/>
          <w:sz w:val="24"/>
        </w:rPr>
        <w:t>0.7ml/min</w:t>
      </w:r>
      <w:r w:rsidRPr="00322ED3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柱温不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高于</w:t>
      </w:r>
      <w:r w:rsidRPr="00322ED3">
        <w:rPr>
          <w:rFonts w:ascii="Times New Roman" w:eastAsia="宋体" w:hAnsi="Times New Roman" w:cs="Times New Roman"/>
          <w:sz w:val="24"/>
        </w:rPr>
        <w:t>25</w:t>
      </w:r>
      <w:r w:rsidRPr="00322ED3">
        <w:rPr>
          <w:rFonts w:ascii="宋体" w:eastAsia="宋体" w:hAnsi="宋体" w:cs="宋体" w:hint="eastAsia"/>
          <w:sz w:val="24"/>
        </w:rPr>
        <w:t>℃</w:t>
      </w:r>
      <w:r w:rsidRPr="00322ED3">
        <w:rPr>
          <w:rFonts w:ascii="Times New Roman" w:eastAsia="宋体" w:hAnsi="Times New Roman" w:cs="Times New Roman"/>
          <w:sz w:val="24"/>
        </w:rPr>
        <w:t>；检测波长：</w:t>
      </w:r>
      <w:r w:rsidRPr="00322ED3">
        <w:rPr>
          <w:rFonts w:ascii="Times New Roman" w:eastAsia="宋体" w:hAnsi="Times New Roman" w:cs="Times New Roman"/>
          <w:sz w:val="24"/>
        </w:rPr>
        <w:t>327nm</w:t>
      </w:r>
      <w:r w:rsidRPr="00322ED3">
        <w:rPr>
          <w:rFonts w:ascii="Times New Roman" w:eastAsia="宋体" w:hAnsi="Times New Roman" w:cs="Times New Roman"/>
          <w:sz w:val="24"/>
        </w:rPr>
        <w:t>。</w:t>
      </w:r>
      <w:r w:rsidRPr="00322ED3">
        <w:rPr>
          <w:rFonts w:ascii="Times New Roman" w:eastAsia="宋体" w:hAnsi="Times New Roman" w:cs="Times New Roman"/>
          <w:color w:val="000000"/>
          <w:sz w:val="24"/>
        </w:rPr>
        <w:t>理论塔板数</w:t>
      </w:r>
      <w:proofErr w:type="gramStart"/>
      <w:r w:rsidRPr="00322ED3">
        <w:rPr>
          <w:rFonts w:ascii="Times New Roman" w:eastAsia="宋体" w:hAnsi="Times New Roman" w:cs="Times New Roman"/>
          <w:color w:val="000000"/>
          <w:sz w:val="24"/>
        </w:rPr>
        <w:t>按绿原酸峰计应</w:t>
      </w:r>
      <w:proofErr w:type="gramEnd"/>
      <w:r w:rsidRPr="00322ED3">
        <w:rPr>
          <w:rFonts w:ascii="Times New Roman" w:eastAsia="宋体" w:hAnsi="Times New Roman" w:cs="Times New Roman"/>
          <w:color w:val="000000"/>
          <w:sz w:val="24"/>
        </w:rPr>
        <w:t>不低于</w:t>
      </w:r>
      <w:r w:rsidRPr="00322ED3">
        <w:rPr>
          <w:rFonts w:ascii="Times New Roman" w:eastAsia="宋体" w:hAnsi="Times New Roman" w:cs="Times New Roman"/>
          <w:color w:val="000000"/>
          <w:sz w:val="24"/>
        </w:rPr>
        <w:t>5000</w:t>
      </w:r>
      <w:r w:rsidRPr="00322ED3">
        <w:rPr>
          <w:rFonts w:ascii="Times New Roman" w:eastAsia="宋体" w:hAnsi="Times New Roman" w:cs="Times New Roman"/>
          <w:color w:val="000000"/>
          <w:sz w:val="24"/>
        </w:rPr>
        <w:t>。</w:t>
      </w:r>
    </w:p>
    <w:tbl>
      <w:tblPr>
        <w:tblW w:w="382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1660"/>
      </w:tblGrid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时间（分钟）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流动相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A(%)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流动相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（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%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～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14→19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86→81</w:t>
            </w:r>
          </w:p>
        </w:tc>
      </w:tr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～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81</w:t>
            </w:r>
          </w:p>
        </w:tc>
      </w:tr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～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19→31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81→69</w:t>
            </w:r>
          </w:p>
        </w:tc>
      </w:tr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34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～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31→90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69→10</w:t>
            </w:r>
          </w:p>
        </w:tc>
      </w:tr>
      <w:tr w:rsidR="00322ED3" w:rsidRPr="00322ED3" w:rsidTr="00021A0B">
        <w:trPr>
          <w:trHeight w:val="270"/>
          <w:jc w:val="center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35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～</w:t>
            </w: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2ED3" w:rsidRPr="00322ED3" w:rsidRDefault="00322ED3" w:rsidP="00322ED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322ED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</w:tr>
    </w:tbl>
    <w:p w:rsidR="00322ED3" w:rsidRPr="00322ED3" w:rsidRDefault="00322ED3" w:rsidP="00322ED3">
      <w:pPr>
        <w:tabs>
          <w:tab w:val="left" w:pos="3304"/>
        </w:tabs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</w:rPr>
      </w:pPr>
      <w:r w:rsidRPr="00322ED3">
        <w:rPr>
          <w:rFonts w:ascii="Times New Roman" w:eastAsia="宋体" w:hAnsi="Times New Roman" w:cs="Times New Roman"/>
          <w:b/>
          <w:kern w:val="0"/>
          <w:sz w:val="24"/>
        </w:rPr>
        <w:t>对照品溶液的制备</w:t>
      </w:r>
      <w:r w:rsidRPr="00322ED3">
        <w:rPr>
          <w:rFonts w:ascii="Times New Roman" w:eastAsia="宋体" w:hAnsi="Times New Roman" w:cs="Times New Roman"/>
          <w:sz w:val="24"/>
        </w:rPr>
        <w:t xml:space="preserve">   </w:t>
      </w:r>
      <w:r w:rsidRPr="00322ED3">
        <w:rPr>
          <w:rFonts w:ascii="Times New Roman" w:eastAsia="宋体" w:hAnsi="Times New Roman" w:cs="Times New Roman"/>
          <w:sz w:val="24"/>
        </w:rPr>
        <w:t>取绿原酸、</w:t>
      </w:r>
      <w:r w:rsidRPr="00322ED3">
        <w:rPr>
          <w:rFonts w:ascii="Times New Roman" w:eastAsia="宋体" w:hAnsi="Times New Roman" w:cs="Times New Roman"/>
          <w:sz w:val="24"/>
        </w:rPr>
        <w:t>3,5-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奎宁酸、</w:t>
      </w:r>
      <w:r w:rsidRPr="00322ED3">
        <w:rPr>
          <w:rFonts w:ascii="Times New Roman" w:eastAsia="宋体" w:hAnsi="Times New Roman" w:cs="Times New Roman"/>
          <w:sz w:val="24"/>
        </w:rPr>
        <w:t>4,5-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奎宁酸对照品适量，精密称定，加</w:t>
      </w:r>
      <w:r w:rsidRPr="00322ED3">
        <w:rPr>
          <w:rFonts w:ascii="Times New Roman" w:eastAsia="宋体" w:hAnsi="Times New Roman" w:cs="Times New Roman"/>
          <w:sz w:val="24"/>
        </w:rPr>
        <w:t>75%</w:t>
      </w:r>
      <w:r w:rsidRPr="00322ED3">
        <w:rPr>
          <w:rFonts w:ascii="Times New Roman" w:eastAsia="宋体" w:hAnsi="Times New Roman" w:cs="Times New Roman"/>
          <w:sz w:val="24"/>
        </w:rPr>
        <w:t>甲醇制成每</w:t>
      </w:r>
      <w:r w:rsidRPr="00322ED3">
        <w:rPr>
          <w:rFonts w:ascii="Times New Roman" w:eastAsia="宋体" w:hAnsi="Times New Roman" w:cs="Times New Roman"/>
          <w:sz w:val="24"/>
        </w:rPr>
        <w:t>1ml</w:t>
      </w:r>
      <w:r w:rsidRPr="00322ED3">
        <w:rPr>
          <w:rFonts w:ascii="Times New Roman" w:eastAsia="宋体" w:hAnsi="Times New Roman" w:cs="Times New Roman"/>
          <w:sz w:val="24"/>
        </w:rPr>
        <w:t>含绿原酸</w:t>
      </w:r>
      <w:r w:rsidRPr="00322ED3">
        <w:rPr>
          <w:rFonts w:ascii="Times New Roman" w:eastAsia="宋体" w:hAnsi="Times New Roman" w:cs="Times New Roman"/>
          <w:sz w:val="24"/>
        </w:rPr>
        <w:t>70μg</w:t>
      </w:r>
      <w:r w:rsidRPr="00322ED3">
        <w:rPr>
          <w:rFonts w:ascii="Times New Roman" w:eastAsia="宋体" w:hAnsi="Times New Roman" w:cs="Times New Roman"/>
          <w:sz w:val="24"/>
        </w:rPr>
        <w:t>、</w:t>
      </w:r>
      <w:r w:rsidRPr="00322ED3">
        <w:rPr>
          <w:rFonts w:ascii="Times New Roman" w:eastAsia="宋体" w:hAnsi="Times New Roman" w:cs="Times New Roman"/>
          <w:sz w:val="24"/>
        </w:rPr>
        <w:t>3,5-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</w:t>
      </w:r>
      <w:r w:rsidRPr="00322ED3">
        <w:rPr>
          <w:rFonts w:ascii="Times New Roman" w:eastAsia="宋体" w:hAnsi="Times New Roman" w:cs="Times New Roman"/>
          <w:sz w:val="24"/>
        </w:rPr>
        <w:t>40μg</w:t>
      </w:r>
      <w:r w:rsidRPr="00322ED3">
        <w:rPr>
          <w:rFonts w:ascii="Times New Roman" w:eastAsia="宋体" w:hAnsi="Times New Roman" w:cs="Times New Roman"/>
          <w:sz w:val="24"/>
        </w:rPr>
        <w:t>、</w:t>
      </w:r>
      <w:r w:rsidRPr="00322ED3">
        <w:rPr>
          <w:rFonts w:ascii="Times New Roman" w:eastAsia="宋体" w:hAnsi="Times New Roman" w:cs="Times New Roman"/>
          <w:sz w:val="24"/>
        </w:rPr>
        <w:t>4,5-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</w:t>
      </w:r>
      <w:r w:rsidRPr="00322ED3">
        <w:rPr>
          <w:rFonts w:ascii="Times New Roman" w:eastAsia="宋体" w:hAnsi="Times New Roman" w:cs="Times New Roman"/>
          <w:sz w:val="24"/>
        </w:rPr>
        <w:t>10μg</w:t>
      </w:r>
      <w:r w:rsidRPr="00322ED3">
        <w:rPr>
          <w:rFonts w:ascii="Times New Roman" w:eastAsia="宋体" w:hAnsi="Times New Roman" w:cs="Times New Roman"/>
          <w:sz w:val="24"/>
        </w:rPr>
        <w:t>的溶液，作为混合对照品溶液。</w:t>
      </w:r>
    </w:p>
    <w:p w:rsidR="00322ED3" w:rsidRPr="00322ED3" w:rsidRDefault="00322ED3" w:rsidP="00322ED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322ED3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322ED3">
        <w:rPr>
          <w:rFonts w:ascii="Times New Roman" w:eastAsia="宋体" w:hAnsi="Times New Roman" w:cs="Times New Roman"/>
          <w:b/>
          <w:sz w:val="24"/>
        </w:rPr>
        <w:t>的制备</w:t>
      </w:r>
      <w:r w:rsidRPr="00322ED3">
        <w:rPr>
          <w:rFonts w:ascii="Times New Roman" w:eastAsia="宋体" w:hAnsi="Times New Roman" w:cs="Times New Roman"/>
          <w:b/>
          <w:sz w:val="24"/>
        </w:rPr>
        <w:t xml:space="preserve"> </w:t>
      </w:r>
      <w:r w:rsidRPr="00322ED3">
        <w:rPr>
          <w:rFonts w:ascii="Times New Roman" w:eastAsia="宋体" w:hAnsi="Times New Roman" w:cs="Times New Roman"/>
          <w:sz w:val="24"/>
        </w:rPr>
        <w:t>取重量差异项下的本品，研细，混匀，取约</w:t>
      </w:r>
      <w:r w:rsidRPr="00322ED3">
        <w:rPr>
          <w:rFonts w:ascii="Times New Roman" w:eastAsia="宋体" w:hAnsi="Times New Roman" w:cs="Times New Roman"/>
          <w:sz w:val="24"/>
        </w:rPr>
        <w:t>1g</w:t>
      </w:r>
      <w:r w:rsidRPr="00322ED3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锥形瓶中，精密加入</w:t>
      </w:r>
      <w:r w:rsidRPr="00322ED3">
        <w:rPr>
          <w:rFonts w:ascii="Times New Roman" w:eastAsia="宋体" w:hAnsi="Times New Roman" w:cs="Times New Roman"/>
          <w:sz w:val="24"/>
        </w:rPr>
        <w:t>75%</w:t>
      </w:r>
      <w:r w:rsidRPr="00322ED3">
        <w:rPr>
          <w:rFonts w:ascii="Times New Roman" w:eastAsia="宋体" w:hAnsi="Times New Roman" w:cs="Times New Roman"/>
          <w:sz w:val="24"/>
        </w:rPr>
        <w:t>甲醇</w:t>
      </w:r>
      <w:r w:rsidRPr="00322ED3">
        <w:rPr>
          <w:rFonts w:ascii="Times New Roman" w:eastAsia="宋体" w:hAnsi="Times New Roman" w:cs="Times New Roman"/>
          <w:sz w:val="24"/>
        </w:rPr>
        <w:t>25ml</w:t>
      </w:r>
      <w:r w:rsidRPr="00322ED3">
        <w:rPr>
          <w:rFonts w:ascii="Times New Roman" w:eastAsia="宋体" w:hAnsi="Times New Roman" w:cs="Times New Roman"/>
          <w:sz w:val="24"/>
        </w:rPr>
        <w:t>，称定重量，超声处理</w:t>
      </w:r>
      <w:r w:rsidRPr="00322ED3">
        <w:rPr>
          <w:rFonts w:ascii="Times New Roman" w:eastAsia="宋体" w:hAnsi="Times New Roman" w:cs="Times New Roman"/>
          <w:sz w:val="24"/>
        </w:rPr>
        <w:t>30</w:t>
      </w:r>
      <w:r w:rsidRPr="00322ED3">
        <w:rPr>
          <w:rFonts w:ascii="Times New Roman" w:eastAsia="宋体" w:hAnsi="Times New Roman" w:cs="Times New Roman"/>
          <w:sz w:val="24"/>
        </w:rPr>
        <w:t>分钟，放冷，再称定重量，用</w:t>
      </w:r>
      <w:r w:rsidRPr="00322ED3">
        <w:rPr>
          <w:rFonts w:ascii="Times New Roman" w:eastAsia="宋体" w:hAnsi="Times New Roman" w:cs="Times New Roman"/>
          <w:sz w:val="24"/>
        </w:rPr>
        <w:t>75%</w:t>
      </w:r>
      <w:r w:rsidRPr="00322ED3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，即得。</w:t>
      </w:r>
    </w:p>
    <w:p w:rsidR="00322ED3" w:rsidRPr="00322ED3" w:rsidRDefault="00322ED3" w:rsidP="00322ED3">
      <w:pPr>
        <w:spacing w:line="360" w:lineRule="auto"/>
        <w:ind w:firstLineChars="250" w:firstLine="602"/>
        <w:rPr>
          <w:rFonts w:ascii="Times New Roman" w:eastAsia="宋体" w:hAnsi="Times New Roman" w:cs="Times New Roman"/>
          <w:sz w:val="24"/>
        </w:rPr>
      </w:pPr>
      <w:r w:rsidRPr="00322ED3">
        <w:rPr>
          <w:rFonts w:ascii="Times New Roman" w:eastAsia="宋体" w:hAnsi="Times New Roman" w:cs="Times New Roman"/>
          <w:b/>
          <w:kern w:val="0"/>
          <w:sz w:val="24"/>
        </w:rPr>
        <w:t>测定法</w:t>
      </w:r>
      <w:r w:rsidRPr="00322ED3">
        <w:rPr>
          <w:rFonts w:ascii="Times New Roman" w:eastAsia="宋体" w:hAnsi="Times New Roman" w:cs="Times New Roman"/>
          <w:sz w:val="24"/>
        </w:rPr>
        <w:t xml:space="preserve">  </w:t>
      </w:r>
      <w:r w:rsidRPr="00322ED3">
        <w:rPr>
          <w:rFonts w:ascii="Times New Roman" w:eastAsia="宋体" w:hAnsi="Times New Roman" w:cs="Times New Roman"/>
          <w:sz w:val="24"/>
        </w:rPr>
        <w:t>分别精密吸取对照品溶液与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各</w:t>
      </w:r>
      <w:r w:rsidRPr="00322ED3">
        <w:rPr>
          <w:rFonts w:ascii="Times New Roman" w:eastAsia="宋体" w:hAnsi="Times New Roman" w:cs="Times New Roman"/>
          <w:sz w:val="24"/>
        </w:rPr>
        <w:t>5μ1</w:t>
      </w:r>
      <w:r w:rsidRPr="00322ED3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322ED3" w:rsidRPr="00322ED3" w:rsidRDefault="00322ED3" w:rsidP="00322ED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322ED3">
        <w:rPr>
          <w:rFonts w:ascii="Times New Roman" w:eastAsia="宋体" w:hAnsi="Times New Roman" w:cs="Times New Roman"/>
          <w:sz w:val="24"/>
        </w:rPr>
        <w:t>拟定限度：本品每</w:t>
      </w:r>
      <w:r w:rsidRPr="00322ED3">
        <w:rPr>
          <w:rFonts w:ascii="Times New Roman" w:eastAsia="宋体" w:hAnsi="Times New Roman" w:cs="Times New Roman"/>
          <w:sz w:val="24"/>
        </w:rPr>
        <w:t>1g</w:t>
      </w:r>
      <w:r w:rsidRPr="00322ED3">
        <w:rPr>
          <w:rFonts w:ascii="Times New Roman" w:eastAsia="宋体" w:hAnsi="Times New Roman" w:cs="Times New Roman"/>
          <w:sz w:val="24"/>
        </w:rPr>
        <w:t>含酚酸类以绿原酸（</w:t>
      </w:r>
      <w:r w:rsidRPr="00322ED3">
        <w:rPr>
          <w:rFonts w:ascii="Times New Roman" w:eastAsia="宋体" w:hAnsi="Times New Roman" w:cs="Times New Roman"/>
          <w:sz w:val="24"/>
        </w:rPr>
        <w:t>C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16</w:t>
      </w:r>
      <w:r w:rsidRPr="00322ED3">
        <w:rPr>
          <w:rFonts w:ascii="Times New Roman" w:eastAsia="宋体" w:hAnsi="Times New Roman" w:cs="Times New Roman"/>
          <w:sz w:val="24"/>
        </w:rPr>
        <w:t>H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18</w:t>
      </w:r>
      <w:r w:rsidRPr="00322ED3">
        <w:rPr>
          <w:rFonts w:ascii="Times New Roman" w:eastAsia="宋体" w:hAnsi="Times New Roman" w:cs="Times New Roman"/>
          <w:sz w:val="24"/>
        </w:rPr>
        <w:t>O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9</w:t>
      </w:r>
      <w:r w:rsidRPr="00322ED3">
        <w:rPr>
          <w:rFonts w:ascii="Times New Roman" w:eastAsia="宋体" w:hAnsi="Times New Roman" w:cs="Times New Roman"/>
          <w:sz w:val="24"/>
        </w:rPr>
        <w:t>）、</w:t>
      </w:r>
      <w:r w:rsidRPr="00322ED3">
        <w:rPr>
          <w:rFonts w:ascii="Times New Roman" w:eastAsia="宋体" w:hAnsi="Times New Roman" w:cs="Times New Roman"/>
          <w:sz w:val="24"/>
        </w:rPr>
        <w:t>3,5-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奎宁酸（</w:t>
      </w:r>
      <w:r w:rsidRPr="00322ED3">
        <w:rPr>
          <w:rFonts w:ascii="Times New Roman" w:eastAsia="宋体" w:hAnsi="Times New Roman" w:cs="Times New Roman"/>
          <w:sz w:val="24"/>
        </w:rPr>
        <w:t>C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25</w:t>
      </w:r>
      <w:r w:rsidRPr="00322ED3">
        <w:rPr>
          <w:rFonts w:ascii="Times New Roman" w:eastAsia="宋体" w:hAnsi="Times New Roman" w:cs="Times New Roman"/>
          <w:sz w:val="24"/>
        </w:rPr>
        <w:t>H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24</w:t>
      </w:r>
      <w:r w:rsidRPr="00322ED3">
        <w:rPr>
          <w:rFonts w:ascii="Times New Roman" w:eastAsia="宋体" w:hAnsi="Times New Roman" w:cs="Times New Roman"/>
          <w:sz w:val="24"/>
        </w:rPr>
        <w:t>O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12</w:t>
      </w:r>
      <w:r w:rsidRPr="00322ED3">
        <w:rPr>
          <w:rFonts w:ascii="Times New Roman" w:eastAsia="宋体" w:hAnsi="Times New Roman" w:cs="Times New Roman"/>
          <w:sz w:val="24"/>
        </w:rPr>
        <w:t>）和</w:t>
      </w:r>
      <w:r w:rsidRPr="00322ED3">
        <w:rPr>
          <w:rFonts w:ascii="Times New Roman" w:eastAsia="宋体" w:hAnsi="Times New Roman" w:cs="Times New Roman"/>
          <w:sz w:val="24"/>
        </w:rPr>
        <w:t>4,5-</w:t>
      </w:r>
      <w:r w:rsidRPr="00322ED3">
        <w:rPr>
          <w:rFonts w:ascii="Times New Roman" w:eastAsia="宋体" w:hAnsi="Times New Roman" w:cs="Times New Roman"/>
          <w:sz w:val="24"/>
        </w:rPr>
        <w:t>二</w:t>
      </w:r>
      <w:r w:rsidRPr="00322ED3">
        <w:rPr>
          <w:rFonts w:ascii="Times New Roman" w:eastAsia="宋体" w:hAnsi="Times New Roman" w:cs="Times New Roman"/>
          <w:sz w:val="24"/>
        </w:rPr>
        <w:t>-O-</w:t>
      </w:r>
      <w:r w:rsidRPr="00322ED3">
        <w:rPr>
          <w:rFonts w:ascii="Times New Roman" w:eastAsia="宋体" w:hAnsi="Times New Roman" w:cs="Times New Roman"/>
          <w:sz w:val="24"/>
        </w:rPr>
        <w:t>咖啡</w:t>
      </w:r>
      <w:proofErr w:type="gramStart"/>
      <w:r w:rsidRPr="00322ED3">
        <w:rPr>
          <w:rFonts w:ascii="Times New Roman" w:eastAsia="宋体" w:hAnsi="Times New Roman" w:cs="Times New Roman"/>
          <w:sz w:val="24"/>
        </w:rPr>
        <w:t>酰</w:t>
      </w:r>
      <w:proofErr w:type="gramEnd"/>
      <w:r w:rsidRPr="00322ED3">
        <w:rPr>
          <w:rFonts w:ascii="Times New Roman" w:eastAsia="宋体" w:hAnsi="Times New Roman" w:cs="Times New Roman"/>
          <w:sz w:val="24"/>
        </w:rPr>
        <w:t>奎宁酸（</w:t>
      </w:r>
      <w:r w:rsidRPr="00322ED3">
        <w:rPr>
          <w:rFonts w:ascii="Times New Roman" w:eastAsia="宋体" w:hAnsi="Times New Roman" w:cs="Times New Roman"/>
          <w:sz w:val="24"/>
        </w:rPr>
        <w:t>C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25</w:t>
      </w:r>
      <w:r w:rsidRPr="00322ED3">
        <w:rPr>
          <w:rFonts w:ascii="Times New Roman" w:eastAsia="宋体" w:hAnsi="Times New Roman" w:cs="Times New Roman"/>
          <w:sz w:val="24"/>
        </w:rPr>
        <w:t>H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24</w:t>
      </w:r>
      <w:r w:rsidRPr="00322ED3">
        <w:rPr>
          <w:rFonts w:ascii="Times New Roman" w:eastAsia="宋体" w:hAnsi="Times New Roman" w:cs="Times New Roman"/>
          <w:sz w:val="24"/>
        </w:rPr>
        <w:t>O</w:t>
      </w:r>
      <w:r w:rsidRPr="00322ED3">
        <w:rPr>
          <w:rFonts w:ascii="Times New Roman" w:eastAsia="宋体" w:hAnsi="Times New Roman" w:cs="Times New Roman"/>
          <w:sz w:val="24"/>
          <w:vertAlign w:val="subscript"/>
        </w:rPr>
        <w:t>12</w:t>
      </w:r>
      <w:r w:rsidRPr="00322ED3">
        <w:rPr>
          <w:rFonts w:ascii="Times New Roman" w:eastAsia="宋体" w:hAnsi="Times New Roman" w:cs="Times New Roman"/>
          <w:sz w:val="24"/>
        </w:rPr>
        <w:t>）的总量计，不得少于</w:t>
      </w:r>
      <w:r w:rsidRPr="00322ED3">
        <w:rPr>
          <w:rFonts w:ascii="Times New Roman" w:eastAsia="宋体" w:hAnsi="Times New Roman" w:cs="Times New Roman"/>
          <w:sz w:val="24"/>
        </w:rPr>
        <w:t>2.0mg/g</w:t>
      </w:r>
      <w:r w:rsidRPr="00322ED3">
        <w:rPr>
          <w:rFonts w:ascii="Times New Roman" w:eastAsia="宋体" w:hAnsi="Times New Roman" w:cs="Times New Roman"/>
          <w:sz w:val="24"/>
        </w:rPr>
        <w:t>。</w:t>
      </w:r>
    </w:p>
    <w:p w:rsidR="000215F8" w:rsidRPr="00322ED3" w:rsidRDefault="000215F8"/>
    <w:sectPr w:rsidR="000215F8" w:rsidRPr="00322E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1FD" w:rsidRDefault="005971FD" w:rsidP="00322ED3">
      <w:r>
        <w:separator/>
      </w:r>
    </w:p>
  </w:endnote>
  <w:endnote w:type="continuationSeparator" w:id="0">
    <w:p w:rsidR="005971FD" w:rsidRDefault="005971FD" w:rsidP="0032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1FD" w:rsidRDefault="005971FD" w:rsidP="00322ED3">
      <w:r>
        <w:separator/>
      </w:r>
    </w:p>
  </w:footnote>
  <w:footnote w:type="continuationSeparator" w:id="0">
    <w:p w:rsidR="005971FD" w:rsidRDefault="005971FD" w:rsidP="00322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5F"/>
    <w:rsid w:val="000215F8"/>
    <w:rsid w:val="000B3422"/>
    <w:rsid w:val="00105599"/>
    <w:rsid w:val="00322ED3"/>
    <w:rsid w:val="00554F5F"/>
    <w:rsid w:val="0059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2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2E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E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2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2E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E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>P R C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2022-11-30T07:31:00Z</dcterms:created>
  <dcterms:modified xsi:type="dcterms:W3CDTF">2022-11-30T07:31:00Z</dcterms:modified>
</cp:coreProperties>
</file>