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E73" w:rsidRPr="00DD0E7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Chars="196" w:firstLine="472"/>
        <w:jc w:val="center"/>
        <w:rPr>
          <w:b/>
          <w:sz w:val="24"/>
        </w:rPr>
      </w:pPr>
      <w:r w:rsidRPr="00DD0E73">
        <w:rPr>
          <w:rFonts w:hint="eastAsia"/>
          <w:b/>
          <w:sz w:val="24"/>
        </w:rPr>
        <w:t>芦丁有关</w:t>
      </w:r>
      <w:r w:rsidRPr="00DD0E73">
        <w:rPr>
          <w:b/>
          <w:sz w:val="24"/>
        </w:rPr>
        <w:t>物质检查</w:t>
      </w:r>
      <w:r w:rsidRPr="00DD0E73">
        <w:rPr>
          <w:rFonts w:hint="eastAsia"/>
          <w:b/>
          <w:sz w:val="24"/>
        </w:rPr>
        <w:t>方</w:t>
      </w:r>
      <w:r w:rsidRPr="00DD0E73">
        <w:rPr>
          <w:b/>
          <w:sz w:val="24"/>
        </w:rPr>
        <w:t>法</w:t>
      </w: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Chars="196" w:firstLine="412"/>
        <w:rPr>
          <w:sz w:val="24"/>
        </w:rPr>
      </w:pPr>
      <w:r>
        <w:rPr>
          <w:rFonts w:hint="eastAsia"/>
          <w:noProof/>
          <w:color w:val="000000"/>
          <w:szCs w:val="21"/>
        </w:rPr>
        <w:t xml:space="preserve">    </w:t>
      </w:r>
      <w:r w:rsidRPr="002B53D3">
        <w:rPr>
          <w:rFonts w:ascii="黑体" w:eastAsia="黑体" w:hAnsi="黑体" w:hint="eastAsia"/>
          <w:b/>
          <w:sz w:val="24"/>
          <w:szCs w:val="20"/>
        </w:rPr>
        <w:t xml:space="preserve">有关物质  </w:t>
      </w:r>
      <w:r w:rsidRPr="002B53D3">
        <w:rPr>
          <w:rFonts w:hint="eastAsia"/>
          <w:sz w:val="24"/>
        </w:rPr>
        <w:t>照</w:t>
      </w:r>
      <w:r w:rsidRPr="002B53D3">
        <w:rPr>
          <w:sz w:val="24"/>
        </w:rPr>
        <w:t>高效液相色谱法（</w:t>
      </w:r>
      <w:r w:rsidRPr="002B53D3">
        <w:rPr>
          <w:rFonts w:hint="eastAsia"/>
          <w:sz w:val="24"/>
          <w:szCs w:val="20"/>
        </w:rPr>
        <w:t>中</w:t>
      </w:r>
      <w:r w:rsidRPr="002B53D3">
        <w:rPr>
          <w:sz w:val="24"/>
          <w:szCs w:val="20"/>
        </w:rPr>
        <w:t>国药典</w:t>
      </w:r>
      <w:r w:rsidRPr="002B53D3">
        <w:rPr>
          <w:rFonts w:hint="eastAsia"/>
          <w:sz w:val="24"/>
          <w:szCs w:val="20"/>
        </w:rPr>
        <w:t>20</w:t>
      </w:r>
      <w:r w:rsidRPr="002B53D3">
        <w:rPr>
          <w:sz w:val="24"/>
          <w:szCs w:val="20"/>
        </w:rPr>
        <w:t>20</w:t>
      </w:r>
      <w:r w:rsidRPr="002B53D3">
        <w:rPr>
          <w:rFonts w:hint="eastAsia"/>
          <w:sz w:val="24"/>
          <w:szCs w:val="20"/>
        </w:rPr>
        <w:t>年</w:t>
      </w:r>
      <w:r w:rsidRPr="002B53D3">
        <w:rPr>
          <w:sz w:val="24"/>
          <w:szCs w:val="20"/>
        </w:rPr>
        <w:t>版</w:t>
      </w:r>
      <w:r w:rsidRPr="002B53D3">
        <w:rPr>
          <w:rFonts w:hint="eastAsia"/>
          <w:sz w:val="24"/>
          <w:szCs w:val="20"/>
        </w:rPr>
        <w:t>四</w:t>
      </w:r>
      <w:r w:rsidRPr="002B53D3">
        <w:rPr>
          <w:sz w:val="24"/>
          <w:szCs w:val="20"/>
        </w:rPr>
        <w:t>部通则</w:t>
      </w:r>
      <w:r w:rsidRPr="002B53D3">
        <w:rPr>
          <w:rFonts w:hint="eastAsia"/>
          <w:sz w:val="24"/>
        </w:rPr>
        <w:t>0512</w:t>
      </w:r>
      <w:r w:rsidRPr="002B53D3">
        <w:rPr>
          <w:sz w:val="24"/>
        </w:rPr>
        <w:t>）</w:t>
      </w:r>
      <w:r w:rsidRPr="002B53D3">
        <w:rPr>
          <w:rFonts w:hint="eastAsia"/>
          <w:sz w:val="24"/>
        </w:rPr>
        <w:t>测定。</w:t>
      </w: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sz w:val="24"/>
        </w:rPr>
      </w:pPr>
      <w:r w:rsidRPr="002B53D3">
        <w:rPr>
          <w:sz w:val="24"/>
        </w:rPr>
        <w:t>溶剂</w:t>
      </w:r>
      <w:r w:rsidRPr="002B53D3">
        <w:rPr>
          <w:rFonts w:hint="eastAsia"/>
          <w:sz w:val="24"/>
        </w:rPr>
        <w:t xml:space="preserve">  </w:t>
      </w:r>
      <w:r w:rsidRPr="002B53D3">
        <w:rPr>
          <w:sz w:val="24"/>
        </w:rPr>
        <w:t>流动相</w:t>
      </w:r>
      <w:r w:rsidRPr="002B53D3">
        <w:rPr>
          <w:sz w:val="24"/>
        </w:rPr>
        <w:t>A-</w:t>
      </w:r>
      <w:r w:rsidRPr="002B53D3">
        <w:rPr>
          <w:sz w:val="24"/>
        </w:rPr>
        <w:t>甲醇（</w:t>
      </w:r>
      <w:r w:rsidRPr="002B53D3">
        <w:rPr>
          <w:sz w:val="24"/>
        </w:rPr>
        <w:t>80:20</w:t>
      </w:r>
      <w:r w:rsidRPr="002B53D3">
        <w:rPr>
          <w:sz w:val="24"/>
        </w:rPr>
        <w:t>）</w:t>
      </w:r>
      <w:r>
        <w:rPr>
          <w:rFonts w:hint="eastAsia"/>
          <w:sz w:val="24"/>
        </w:rPr>
        <w:t>。</w:t>
      </w:r>
    </w:p>
    <w:p w:rsidR="00DD0E73" w:rsidRPr="002B53D3" w:rsidRDefault="00DD0E73" w:rsidP="00DD0E73">
      <w:pPr>
        <w:spacing w:line="360" w:lineRule="auto"/>
        <w:ind w:firstLineChars="200" w:firstLine="480"/>
        <w:jc w:val="left"/>
        <w:rPr>
          <w:sz w:val="24"/>
        </w:rPr>
      </w:pPr>
      <w:proofErr w:type="gramStart"/>
      <w:r w:rsidRPr="002B53D3">
        <w:rPr>
          <w:kern w:val="0"/>
          <w:sz w:val="24"/>
        </w:rPr>
        <w:t>供试品溶液</w:t>
      </w:r>
      <w:proofErr w:type="gramEnd"/>
      <w:r w:rsidRPr="002B53D3">
        <w:rPr>
          <w:rFonts w:hint="eastAsia"/>
          <w:kern w:val="0"/>
          <w:sz w:val="24"/>
        </w:rPr>
        <w:t xml:space="preserve">  </w:t>
      </w:r>
      <w:r w:rsidRPr="002B53D3">
        <w:rPr>
          <w:sz w:val="24"/>
        </w:rPr>
        <w:t>取</w:t>
      </w:r>
      <w:bookmarkStart w:id="0" w:name="_GoBack"/>
      <w:bookmarkEnd w:id="0"/>
      <w:r w:rsidRPr="002B53D3">
        <w:rPr>
          <w:sz w:val="24"/>
        </w:rPr>
        <w:t>本品</w:t>
      </w:r>
      <w:r w:rsidRPr="002B53D3">
        <w:rPr>
          <w:rFonts w:hint="eastAsia"/>
          <w:sz w:val="24"/>
        </w:rPr>
        <w:t>约</w:t>
      </w:r>
      <w:r w:rsidRPr="002B53D3">
        <w:rPr>
          <w:rFonts w:hint="eastAsia"/>
          <w:sz w:val="24"/>
        </w:rPr>
        <w:t>20</w:t>
      </w:r>
      <w:r w:rsidRPr="002B53D3">
        <w:rPr>
          <w:sz w:val="24"/>
        </w:rPr>
        <w:t>mg</w:t>
      </w:r>
      <w:r w:rsidRPr="002B53D3">
        <w:rPr>
          <w:sz w:val="24"/>
        </w:rPr>
        <w:t>，</w:t>
      </w:r>
      <w:r w:rsidRPr="002B53D3">
        <w:rPr>
          <w:rFonts w:hint="eastAsia"/>
          <w:sz w:val="24"/>
        </w:rPr>
        <w:t>精密称定</w:t>
      </w:r>
      <w:r w:rsidRPr="002B53D3">
        <w:rPr>
          <w:sz w:val="24"/>
        </w:rPr>
        <w:t>，置</w:t>
      </w:r>
      <w:r w:rsidRPr="002B53D3">
        <w:rPr>
          <w:sz w:val="24"/>
        </w:rPr>
        <w:t>50ml</w:t>
      </w:r>
      <w:r w:rsidRPr="002B53D3">
        <w:rPr>
          <w:sz w:val="24"/>
        </w:rPr>
        <w:t>量瓶中，加甲醇</w:t>
      </w:r>
      <w:r w:rsidRPr="002B53D3">
        <w:rPr>
          <w:sz w:val="24"/>
        </w:rPr>
        <w:t>40ml</w:t>
      </w:r>
      <w:r w:rsidRPr="002B53D3">
        <w:rPr>
          <w:sz w:val="24"/>
        </w:rPr>
        <w:t>超声使溶解，用流动相</w:t>
      </w:r>
      <w:r w:rsidRPr="002B53D3">
        <w:rPr>
          <w:sz w:val="24"/>
        </w:rPr>
        <w:t>A</w:t>
      </w:r>
      <w:r w:rsidRPr="002B53D3">
        <w:rPr>
          <w:sz w:val="24"/>
        </w:rPr>
        <w:t>稀释至刻度，摇匀。</w:t>
      </w: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sz w:val="24"/>
        </w:rPr>
      </w:pPr>
      <w:r w:rsidRPr="002B53D3">
        <w:rPr>
          <w:kern w:val="0"/>
          <w:sz w:val="24"/>
        </w:rPr>
        <w:t>对照</w:t>
      </w:r>
      <w:r w:rsidRPr="002B53D3">
        <w:rPr>
          <w:rFonts w:hint="eastAsia"/>
          <w:kern w:val="0"/>
          <w:sz w:val="24"/>
        </w:rPr>
        <w:t>品</w:t>
      </w:r>
      <w:r w:rsidRPr="002B53D3">
        <w:rPr>
          <w:kern w:val="0"/>
          <w:sz w:val="24"/>
        </w:rPr>
        <w:t>溶液</w:t>
      </w:r>
      <w:r w:rsidRPr="002B53D3">
        <w:rPr>
          <w:rFonts w:hint="eastAsia"/>
          <w:kern w:val="0"/>
          <w:sz w:val="24"/>
        </w:rPr>
        <w:t xml:space="preserve">  </w:t>
      </w:r>
      <w:r w:rsidRPr="002B53D3">
        <w:rPr>
          <w:rFonts w:hint="eastAsia"/>
          <w:kern w:val="0"/>
          <w:sz w:val="24"/>
        </w:rPr>
        <w:t>取芦丁对照品适量</w:t>
      </w:r>
      <w:r w:rsidRPr="002B53D3">
        <w:rPr>
          <w:kern w:val="0"/>
          <w:sz w:val="24"/>
        </w:rPr>
        <w:t>，</w:t>
      </w:r>
      <w:r w:rsidRPr="002B53D3">
        <w:rPr>
          <w:rFonts w:hint="eastAsia"/>
          <w:kern w:val="0"/>
          <w:sz w:val="24"/>
        </w:rPr>
        <w:t>精密称</w:t>
      </w:r>
      <w:r w:rsidRPr="002B53D3">
        <w:rPr>
          <w:kern w:val="0"/>
          <w:sz w:val="24"/>
        </w:rPr>
        <w:t>定，</w:t>
      </w:r>
      <w:r w:rsidRPr="002B53D3">
        <w:rPr>
          <w:bCs/>
          <w:sz w:val="24"/>
        </w:rPr>
        <w:t>用甲醇溶解并定量稀释制成</w:t>
      </w:r>
      <w:r w:rsidRPr="002B53D3">
        <w:rPr>
          <w:sz w:val="24"/>
        </w:rPr>
        <w:t>每</w:t>
      </w:r>
      <w:proofErr w:type="spellStart"/>
      <w:r w:rsidRPr="002B53D3">
        <w:rPr>
          <w:sz w:val="24"/>
        </w:rPr>
        <w:t>lml</w:t>
      </w:r>
      <w:proofErr w:type="spellEnd"/>
      <w:r w:rsidRPr="002B53D3">
        <w:rPr>
          <w:sz w:val="24"/>
        </w:rPr>
        <w:t>中含</w:t>
      </w:r>
      <w:r w:rsidRPr="002B53D3">
        <w:rPr>
          <w:sz w:val="24"/>
        </w:rPr>
        <w:t>0.08mg</w:t>
      </w:r>
      <w:r w:rsidRPr="002B53D3">
        <w:rPr>
          <w:sz w:val="24"/>
        </w:rPr>
        <w:t>的溶液</w:t>
      </w:r>
      <w:r w:rsidRPr="002B53D3">
        <w:rPr>
          <w:rFonts w:hint="eastAsia"/>
          <w:sz w:val="24"/>
        </w:rPr>
        <w:t>，</w:t>
      </w:r>
      <w:r w:rsidRPr="002B53D3">
        <w:rPr>
          <w:sz w:val="24"/>
        </w:rPr>
        <w:t>精密量取适量，用</w:t>
      </w:r>
      <w:r w:rsidRPr="002B53D3">
        <w:rPr>
          <w:rFonts w:hint="eastAsia"/>
          <w:sz w:val="24"/>
        </w:rPr>
        <w:t>溶剂</w:t>
      </w:r>
      <w:r w:rsidRPr="002B53D3">
        <w:rPr>
          <w:sz w:val="24"/>
        </w:rPr>
        <w:t>稀释制成每</w:t>
      </w:r>
      <w:proofErr w:type="spellStart"/>
      <w:r w:rsidRPr="002B53D3">
        <w:rPr>
          <w:sz w:val="24"/>
        </w:rPr>
        <w:t>lml</w:t>
      </w:r>
      <w:proofErr w:type="spellEnd"/>
      <w:r w:rsidRPr="002B53D3">
        <w:rPr>
          <w:sz w:val="24"/>
        </w:rPr>
        <w:t>中含</w:t>
      </w:r>
      <w:r w:rsidRPr="002B53D3">
        <w:rPr>
          <w:rFonts w:hint="eastAsia"/>
          <w:sz w:val="24"/>
        </w:rPr>
        <w:t>8</w:t>
      </w:r>
      <w:r w:rsidRPr="002B53D3">
        <w:rPr>
          <w:sz w:val="24"/>
        </w:rPr>
        <w:t>μg</w:t>
      </w:r>
      <w:r w:rsidRPr="002B53D3">
        <w:rPr>
          <w:rFonts w:hint="eastAsia"/>
          <w:sz w:val="24"/>
        </w:rPr>
        <w:t>的</w:t>
      </w:r>
      <w:r w:rsidRPr="002B53D3">
        <w:rPr>
          <w:sz w:val="24"/>
        </w:rPr>
        <w:t>溶液。</w:t>
      </w: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kern w:val="0"/>
          <w:sz w:val="24"/>
        </w:rPr>
      </w:pPr>
      <w:r w:rsidRPr="002B53D3">
        <w:rPr>
          <w:sz w:val="24"/>
        </w:rPr>
        <w:t>灵敏度溶液</w:t>
      </w:r>
      <w:r w:rsidRPr="002B53D3">
        <w:rPr>
          <w:rFonts w:hint="eastAsia"/>
          <w:sz w:val="24"/>
        </w:rPr>
        <w:t xml:space="preserve">  </w:t>
      </w:r>
      <w:r w:rsidRPr="002B53D3">
        <w:rPr>
          <w:sz w:val="24"/>
        </w:rPr>
        <w:t>精密量取</w:t>
      </w:r>
      <w:r w:rsidRPr="002B53D3">
        <w:rPr>
          <w:kern w:val="0"/>
          <w:sz w:val="24"/>
        </w:rPr>
        <w:t>对照</w:t>
      </w:r>
      <w:r w:rsidRPr="002B53D3">
        <w:rPr>
          <w:rFonts w:hint="eastAsia"/>
          <w:kern w:val="0"/>
          <w:sz w:val="24"/>
        </w:rPr>
        <w:t>品</w:t>
      </w:r>
      <w:r w:rsidRPr="002B53D3">
        <w:rPr>
          <w:kern w:val="0"/>
          <w:sz w:val="24"/>
        </w:rPr>
        <w:t>溶</w:t>
      </w:r>
      <w:r w:rsidRPr="002B53D3">
        <w:rPr>
          <w:rFonts w:hint="eastAsia"/>
          <w:kern w:val="0"/>
          <w:sz w:val="24"/>
        </w:rPr>
        <w:t>液适量</w:t>
      </w:r>
      <w:r w:rsidRPr="002B53D3">
        <w:rPr>
          <w:kern w:val="0"/>
          <w:sz w:val="24"/>
        </w:rPr>
        <w:t>，用溶剂稀释</w:t>
      </w:r>
      <w:r w:rsidRPr="002B53D3">
        <w:rPr>
          <w:rFonts w:hint="eastAsia"/>
          <w:kern w:val="0"/>
          <w:sz w:val="24"/>
        </w:rPr>
        <w:t>制成</w:t>
      </w:r>
      <w:r w:rsidRPr="002B53D3">
        <w:rPr>
          <w:sz w:val="24"/>
        </w:rPr>
        <w:t>每</w:t>
      </w:r>
      <w:proofErr w:type="spellStart"/>
      <w:r w:rsidRPr="002B53D3">
        <w:rPr>
          <w:sz w:val="24"/>
        </w:rPr>
        <w:t>lml</w:t>
      </w:r>
      <w:proofErr w:type="spellEnd"/>
      <w:r w:rsidRPr="002B53D3">
        <w:rPr>
          <w:sz w:val="24"/>
        </w:rPr>
        <w:t>中含</w:t>
      </w:r>
      <w:r w:rsidRPr="002B53D3">
        <w:rPr>
          <w:sz w:val="24"/>
        </w:rPr>
        <w:t>0.2μg</w:t>
      </w:r>
      <w:r w:rsidRPr="002B53D3">
        <w:rPr>
          <w:rFonts w:hint="eastAsia"/>
          <w:sz w:val="24"/>
        </w:rPr>
        <w:t>的</w:t>
      </w:r>
      <w:r w:rsidRPr="002B53D3">
        <w:rPr>
          <w:sz w:val="24"/>
        </w:rPr>
        <w:t>溶液。</w:t>
      </w:r>
    </w:p>
    <w:p w:rsidR="00DD0E73" w:rsidRPr="002B53D3" w:rsidRDefault="00DD0E73" w:rsidP="00DD0E73">
      <w:pPr>
        <w:spacing w:line="360" w:lineRule="auto"/>
        <w:ind w:firstLine="480"/>
        <w:jc w:val="left"/>
        <w:rPr>
          <w:bCs/>
          <w:sz w:val="24"/>
        </w:rPr>
      </w:pPr>
      <w:r w:rsidRPr="002B53D3">
        <w:rPr>
          <w:bCs/>
          <w:sz w:val="24"/>
        </w:rPr>
        <w:t>杂质对照品贮备溶液</w:t>
      </w:r>
      <w:r w:rsidRPr="002B53D3">
        <w:rPr>
          <w:rFonts w:hint="eastAsia"/>
          <w:bCs/>
          <w:sz w:val="24"/>
        </w:rPr>
        <w:t xml:space="preserve">  </w:t>
      </w:r>
      <w:r w:rsidRPr="002B53D3">
        <w:rPr>
          <w:bCs/>
          <w:sz w:val="24"/>
        </w:rPr>
        <w:t>取异</w:t>
      </w:r>
      <w:proofErr w:type="gramStart"/>
      <w:r w:rsidRPr="002B53D3">
        <w:rPr>
          <w:bCs/>
          <w:sz w:val="24"/>
        </w:rPr>
        <w:t>槲</w:t>
      </w:r>
      <w:proofErr w:type="gramEnd"/>
      <w:r w:rsidRPr="002B53D3">
        <w:rPr>
          <w:bCs/>
          <w:sz w:val="24"/>
        </w:rPr>
        <w:t>皮</w:t>
      </w:r>
      <w:proofErr w:type="gramStart"/>
      <w:r w:rsidRPr="002B53D3">
        <w:rPr>
          <w:bCs/>
          <w:sz w:val="24"/>
        </w:rPr>
        <w:t>苷</w:t>
      </w:r>
      <w:proofErr w:type="gramEnd"/>
      <w:r w:rsidRPr="002B53D3">
        <w:rPr>
          <w:bCs/>
          <w:sz w:val="24"/>
        </w:rPr>
        <w:t>、</w:t>
      </w:r>
      <w:r w:rsidRPr="002B53D3">
        <w:rPr>
          <w:rFonts w:hint="eastAsia"/>
          <w:bCs/>
          <w:sz w:val="24"/>
        </w:rPr>
        <w:t>山柰酚</w:t>
      </w:r>
      <w:r w:rsidRPr="002B53D3">
        <w:rPr>
          <w:rFonts w:hint="eastAsia"/>
          <w:bCs/>
          <w:sz w:val="24"/>
        </w:rPr>
        <w:t>-</w:t>
      </w:r>
      <w:r w:rsidRPr="002B53D3">
        <w:rPr>
          <w:bCs/>
          <w:sz w:val="24"/>
        </w:rPr>
        <w:t xml:space="preserve"> 3-</w:t>
      </w:r>
      <w:r w:rsidRPr="002B53D3">
        <w:rPr>
          <w:bCs/>
          <w:i/>
          <w:sz w:val="24"/>
        </w:rPr>
        <w:t>O</w:t>
      </w:r>
      <w:r w:rsidRPr="002B53D3">
        <w:rPr>
          <w:bCs/>
          <w:sz w:val="24"/>
        </w:rPr>
        <w:t>-</w:t>
      </w:r>
      <w:r w:rsidRPr="002B53D3">
        <w:rPr>
          <w:rFonts w:hint="eastAsia"/>
          <w:bCs/>
          <w:sz w:val="24"/>
        </w:rPr>
        <w:t>芸香糖苷</w:t>
      </w:r>
      <w:r w:rsidRPr="002B53D3">
        <w:rPr>
          <w:bCs/>
          <w:sz w:val="24"/>
        </w:rPr>
        <w:t>、水仙</w:t>
      </w:r>
      <w:proofErr w:type="gramStart"/>
      <w:r w:rsidRPr="002B53D3">
        <w:rPr>
          <w:bCs/>
          <w:sz w:val="24"/>
        </w:rPr>
        <w:t>苷</w:t>
      </w:r>
      <w:proofErr w:type="gramEnd"/>
      <w:r w:rsidRPr="002B53D3">
        <w:rPr>
          <w:bCs/>
          <w:sz w:val="24"/>
        </w:rPr>
        <w:t>及</w:t>
      </w:r>
      <w:proofErr w:type="gramStart"/>
      <w:r w:rsidRPr="002B53D3">
        <w:rPr>
          <w:bCs/>
          <w:sz w:val="24"/>
        </w:rPr>
        <w:t>槲</w:t>
      </w:r>
      <w:proofErr w:type="gramEnd"/>
      <w:r w:rsidRPr="002B53D3">
        <w:rPr>
          <w:bCs/>
          <w:sz w:val="24"/>
        </w:rPr>
        <w:t>皮素对照品各适量，</w:t>
      </w:r>
      <w:proofErr w:type="gramStart"/>
      <w:r w:rsidRPr="002B53D3">
        <w:rPr>
          <w:rFonts w:hint="eastAsia"/>
          <w:bCs/>
          <w:sz w:val="24"/>
        </w:rPr>
        <w:t>置</w:t>
      </w:r>
      <w:r w:rsidRPr="002B53D3">
        <w:rPr>
          <w:bCs/>
          <w:sz w:val="24"/>
        </w:rPr>
        <w:t>同一</w:t>
      </w:r>
      <w:proofErr w:type="gramEnd"/>
      <w:r w:rsidRPr="002B53D3">
        <w:rPr>
          <w:bCs/>
          <w:sz w:val="24"/>
        </w:rPr>
        <w:t>量瓶中</w:t>
      </w:r>
      <w:r w:rsidRPr="002B53D3">
        <w:rPr>
          <w:rFonts w:hint="eastAsia"/>
          <w:bCs/>
          <w:sz w:val="24"/>
        </w:rPr>
        <w:t>，</w:t>
      </w:r>
      <w:r w:rsidRPr="002B53D3">
        <w:rPr>
          <w:bCs/>
          <w:sz w:val="24"/>
        </w:rPr>
        <w:t>用甲醇溶解并定量稀释制成</w:t>
      </w:r>
      <w:r w:rsidRPr="002B53D3">
        <w:rPr>
          <w:sz w:val="24"/>
        </w:rPr>
        <w:t>每</w:t>
      </w:r>
      <w:proofErr w:type="spellStart"/>
      <w:r w:rsidRPr="002B53D3">
        <w:rPr>
          <w:sz w:val="24"/>
        </w:rPr>
        <w:t>lml</w:t>
      </w:r>
      <w:proofErr w:type="spellEnd"/>
      <w:r w:rsidRPr="002B53D3">
        <w:rPr>
          <w:sz w:val="24"/>
        </w:rPr>
        <w:t>中</w:t>
      </w:r>
      <w:r w:rsidRPr="002B53D3">
        <w:rPr>
          <w:rFonts w:hint="eastAsia"/>
          <w:sz w:val="24"/>
        </w:rPr>
        <w:t>各</w:t>
      </w:r>
      <w:r w:rsidRPr="002B53D3">
        <w:rPr>
          <w:sz w:val="24"/>
        </w:rPr>
        <w:t>含</w:t>
      </w:r>
      <w:r w:rsidRPr="002B53D3">
        <w:rPr>
          <w:sz w:val="24"/>
        </w:rPr>
        <w:t>0.2mg</w:t>
      </w:r>
      <w:r w:rsidRPr="002B53D3">
        <w:rPr>
          <w:sz w:val="24"/>
        </w:rPr>
        <w:t>的溶液</w:t>
      </w:r>
      <w:r w:rsidRPr="002B53D3">
        <w:rPr>
          <w:bCs/>
          <w:sz w:val="24"/>
        </w:rPr>
        <w:t>，作为杂质对照品贮备溶液。</w:t>
      </w:r>
    </w:p>
    <w:p w:rsidR="00DD0E73" w:rsidRPr="002B53D3" w:rsidRDefault="00DD0E73" w:rsidP="00DD0E73">
      <w:pPr>
        <w:spacing w:line="360" w:lineRule="auto"/>
        <w:ind w:firstLine="480"/>
        <w:jc w:val="left"/>
        <w:rPr>
          <w:bCs/>
          <w:sz w:val="24"/>
        </w:rPr>
      </w:pPr>
      <w:r w:rsidRPr="002B53D3">
        <w:rPr>
          <w:bCs/>
          <w:sz w:val="24"/>
        </w:rPr>
        <w:t>系统适用性溶液</w:t>
      </w:r>
      <w:r w:rsidRPr="002B53D3">
        <w:rPr>
          <w:rFonts w:hint="eastAsia"/>
          <w:bCs/>
          <w:sz w:val="24"/>
        </w:rPr>
        <w:t xml:space="preserve">  </w:t>
      </w:r>
      <w:r w:rsidRPr="002B53D3">
        <w:rPr>
          <w:bCs/>
          <w:sz w:val="24"/>
        </w:rPr>
        <w:t>取芦丁对照品约</w:t>
      </w:r>
      <w:r w:rsidRPr="002B53D3">
        <w:rPr>
          <w:bCs/>
          <w:sz w:val="24"/>
        </w:rPr>
        <w:t>10mg</w:t>
      </w:r>
      <w:r w:rsidRPr="002B53D3">
        <w:rPr>
          <w:bCs/>
          <w:sz w:val="24"/>
        </w:rPr>
        <w:t>，精密称定，置</w:t>
      </w:r>
      <w:r w:rsidRPr="002B53D3">
        <w:rPr>
          <w:bCs/>
          <w:sz w:val="24"/>
        </w:rPr>
        <w:t>25ml</w:t>
      </w:r>
      <w:r w:rsidRPr="002B53D3">
        <w:rPr>
          <w:bCs/>
          <w:sz w:val="24"/>
        </w:rPr>
        <w:t>量瓶中，</w:t>
      </w:r>
      <w:r w:rsidRPr="002B53D3">
        <w:rPr>
          <w:sz w:val="24"/>
        </w:rPr>
        <w:t>加甲醇</w:t>
      </w:r>
      <w:r w:rsidRPr="002B53D3">
        <w:rPr>
          <w:sz w:val="24"/>
        </w:rPr>
        <w:t>20ml</w:t>
      </w:r>
      <w:r w:rsidRPr="002B53D3">
        <w:rPr>
          <w:sz w:val="24"/>
        </w:rPr>
        <w:t>超声使溶解</w:t>
      </w:r>
      <w:r w:rsidRPr="002B53D3">
        <w:rPr>
          <w:bCs/>
          <w:sz w:val="24"/>
        </w:rPr>
        <w:t>，精密加入杂质对照品贮备溶液</w:t>
      </w:r>
      <w:r w:rsidRPr="002B53D3">
        <w:rPr>
          <w:rFonts w:hint="eastAsia"/>
          <w:bCs/>
          <w:sz w:val="24"/>
        </w:rPr>
        <w:t>1</w:t>
      </w:r>
      <w:r w:rsidRPr="002B53D3">
        <w:rPr>
          <w:bCs/>
          <w:sz w:val="24"/>
        </w:rPr>
        <w:t>ml</w:t>
      </w:r>
      <w:r w:rsidRPr="002B53D3">
        <w:rPr>
          <w:sz w:val="24"/>
        </w:rPr>
        <w:t>，用</w:t>
      </w:r>
      <w:r w:rsidRPr="002B53D3">
        <w:rPr>
          <w:bCs/>
          <w:sz w:val="24"/>
        </w:rPr>
        <w:t>流动相</w:t>
      </w:r>
      <w:r w:rsidRPr="002B53D3">
        <w:rPr>
          <w:bCs/>
          <w:sz w:val="24"/>
        </w:rPr>
        <w:t>A</w:t>
      </w:r>
      <w:r w:rsidRPr="002B53D3">
        <w:rPr>
          <w:kern w:val="0"/>
          <w:sz w:val="24"/>
        </w:rPr>
        <w:t>稀释至刻度，摇匀。</w:t>
      </w: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kern w:val="0"/>
          <w:sz w:val="24"/>
        </w:rPr>
      </w:pPr>
      <w:r w:rsidRPr="002B53D3">
        <w:rPr>
          <w:kern w:val="0"/>
          <w:sz w:val="24"/>
        </w:rPr>
        <w:t>色谱条件</w:t>
      </w:r>
      <w:r w:rsidRPr="002B53D3">
        <w:rPr>
          <w:rFonts w:hint="eastAsia"/>
          <w:kern w:val="0"/>
          <w:sz w:val="24"/>
        </w:rPr>
        <w:t xml:space="preserve">  </w:t>
      </w:r>
      <w:r w:rsidRPr="002B53D3">
        <w:rPr>
          <w:kern w:val="0"/>
          <w:sz w:val="24"/>
        </w:rPr>
        <w:t>用十八烷基硅烷键合硅胶为填充剂（</w:t>
      </w:r>
      <w:r w:rsidRPr="002B53D3">
        <w:rPr>
          <w:kern w:val="0"/>
          <w:sz w:val="24"/>
        </w:rPr>
        <w:t>ACE Excel</w:t>
      </w:r>
      <w:r w:rsidRPr="002B53D3">
        <w:rPr>
          <w:sz w:val="24"/>
        </w:rPr>
        <w:t xml:space="preserve"> C18</w:t>
      </w:r>
      <w:r w:rsidRPr="002B53D3">
        <w:rPr>
          <w:kern w:val="0"/>
          <w:sz w:val="24"/>
        </w:rPr>
        <w:t>，</w:t>
      </w:r>
      <w:r w:rsidRPr="002B53D3">
        <w:rPr>
          <w:kern w:val="0"/>
          <w:sz w:val="24"/>
        </w:rPr>
        <w:t>4.6mm×250mm</w:t>
      </w:r>
      <w:r w:rsidRPr="002B53D3">
        <w:rPr>
          <w:kern w:val="0"/>
          <w:sz w:val="24"/>
        </w:rPr>
        <w:t>，</w:t>
      </w:r>
      <w:r w:rsidRPr="002B53D3">
        <w:rPr>
          <w:kern w:val="0"/>
          <w:sz w:val="24"/>
        </w:rPr>
        <w:t>5</w:t>
      </w:r>
      <w:r w:rsidRPr="002B53D3">
        <w:rPr>
          <w:sz w:val="24"/>
        </w:rPr>
        <w:t>μm</w:t>
      </w:r>
      <w:r w:rsidRPr="002B53D3">
        <w:rPr>
          <w:sz w:val="24"/>
        </w:rPr>
        <w:t>或效能相当的色谱柱</w:t>
      </w:r>
      <w:r w:rsidRPr="002B53D3">
        <w:rPr>
          <w:kern w:val="0"/>
          <w:sz w:val="24"/>
        </w:rPr>
        <w:t>）；以</w:t>
      </w:r>
      <w:r w:rsidRPr="002B53D3">
        <w:rPr>
          <w:rFonts w:hint="eastAsia"/>
          <w:kern w:val="0"/>
          <w:sz w:val="24"/>
        </w:rPr>
        <w:t>0.125</w:t>
      </w:r>
      <w:r w:rsidRPr="002B53D3">
        <w:rPr>
          <w:kern w:val="0"/>
          <w:sz w:val="24"/>
        </w:rPr>
        <w:t>%</w:t>
      </w:r>
      <w:r w:rsidRPr="002B53D3">
        <w:rPr>
          <w:kern w:val="0"/>
          <w:sz w:val="24"/>
        </w:rPr>
        <w:t>磷酸溶液为流动相</w:t>
      </w:r>
      <w:r w:rsidRPr="002B53D3">
        <w:rPr>
          <w:kern w:val="0"/>
          <w:sz w:val="24"/>
        </w:rPr>
        <w:t>A</w:t>
      </w:r>
      <w:r w:rsidRPr="002B53D3">
        <w:rPr>
          <w:kern w:val="0"/>
          <w:sz w:val="24"/>
        </w:rPr>
        <w:t>，以</w:t>
      </w:r>
      <w:r w:rsidRPr="002B53D3">
        <w:rPr>
          <w:sz w:val="24"/>
        </w:rPr>
        <w:t>乙腈</w:t>
      </w:r>
      <w:r w:rsidRPr="002B53D3">
        <w:rPr>
          <w:kern w:val="0"/>
          <w:sz w:val="24"/>
        </w:rPr>
        <w:t>为流动相</w:t>
      </w:r>
      <w:r w:rsidRPr="002B53D3">
        <w:rPr>
          <w:kern w:val="0"/>
          <w:sz w:val="24"/>
        </w:rPr>
        <w:t>B</w:t>
      </w:r>
      <w:r w:rsidRPr="002B53D3">
        <w:rPr>
          <w:kern w:val="0"/>
          <w:sz w:val="24"/>
        </w:rPr>
        <w:t>，先以流动相</w:t>
      </w:r>
      <w:r w:rsidRPr="002B53D3">
        <w:rPr>
          <w:kern w:val="0"/>
          <w:sz w:val="24"/>
        </w:rPr>
        <w:t>A-</w:t>
      </w:r>
      <w:r w:rsidRPr="002B53D3">
        <w:rPr>
          <w:kern w:val="0"/>
          <w:sz w:val="24"/>
        </w:rPr>
        <w:t>流动相</w:t>
      </w:r>
      <w:r w:rsidRPr="002B53D3">
        <w:rPr>
          <w:kern w:val="0"/>
          <w:sz w:val="24"/>
        </w:rPr>
        <w:t>B</w:t>
      </w:r>
      <w:r w:rsidRPr="002B53D3">
        <w:rPr>
          <w:kern w:val="0"/>
          <w:sz w:val="24"/>
        </w:rPr>
        <w:t>（</w:t>
      </w:r>
      <w:r w:rsidRPr="002B53D3">
        <w:rPr>
          <w:kern w:val="0"/>
          <w:sz w:val="24"/>
        </w:rPr>
        <w:t>82:18</w:t>
      </w:r>
      <w:r w:rsidRPr="002B53D3">
        <w:rPr>
          <w:kern w:val="0"/>
          <w:sz w:val="24"/>
        </w:rPr>
        <w:t>）等度洗脱，待芦丁</w:t>
      </w:r>
      <w:r w:rsidRPr="002B53D3">
        <w:rPr>
          <w:rFonts w:hint="eastAsia"/>
          <w:kern w:val="0"/>
          <w:sz w:val="24"/>
        </w:rPr>
        <w:t>峰</w:t>
      </w:r>
      <w:r w:rsidRPr="002B53D3">
        <w:rPr>
          <w:kern w:val="0"/>
          <w:sz w:val="24"/>
        </w:rPr>
        <w:t>洗脱完毕后立即按下表</w:t>
      </w:r>
      <w:r w:rsidRPr="002B53D3">
        <w:rPr>
          <w:rFonts w:hint="eastAsia"/>
          <w:kern w:val="0"/>
          <w:sz w:val="24"/>
        </w:rPr>
        <w:t>进行线性</w:t>
      </w:r>
      <w:r w:rsidRPr="002B53D3">
        <w:rPr>
          <w:kern w:val="0"/>
          <w:sz w:val="24"/>
        </w:rPr>
        <w:t>梯度洗脱；</w:t>
      </w:r>
      <w:proofErr w:type="gramStart"/>
      <w:r w:rsidRPr="002B53D3">
        <w:rPr>
          <w:kern w:val="0"/>
          <w:sz w:val="24"/>
        </w:rPr>
        <w:t>柱温</w:t>
      </w:r>
      <w:proofErr w:type="gramEnd"/>
      <w:r w:rsidRPr="002B53D3">
        <w:rPr>
          <w:kern w:val="0"/>
          <w:sz w:val="24"/>
        </w:rPr>
        <w:t>40</w:t>
      </w:r>
      <w:r w:rsidRPr="002B53D3">
        <w:rPr>
          <w:rFonts w:ascii="宋体" w:hAnsi="宋体" w:cs="宋体" w:hint="eastAsia"/>
          <w:kern w:val="0"/>
          <w:sz w:val="24"/>
        </w:rPr>
        <w:t>℃</w:t>
      </w:r>
      <w:r w:rsidRPr="002B53D3">
        <w:rPr>
          <w:kern w:val="0"/>
          <w:sz w:val="24"/>
        </w:rPr>
        <w:t>；流速每分钟</w:t>
      </w:r>
      <w:r w:rsidRPr="002B53D3">
        <w:rPr>
          <w:kern w:val="0"/>
          <w:sz w:val="24"/>
        </w:rPr>
        <w:t>1.0ml</w:t>
      </w:r>
      <w:r w:rsidRPr="002B53D3">
        <w:rPr>
          <w:kern w:val="0"/>
          <w:sz w:val="24"/>
        </w:rPr>
        <w:t>；检测波长为</w:t>
      </w:r>
      <w:r w:rsidRPr="002B53D3">
        <w:rPr>
          <w:kern w:val="0"/>
          <w:sz w:val="24"/>
        </w:rPr>
        <w:t>254nm</w:t>
      </w:r>
      <w:r w:rsidRPr="002B53D3">
        <w:rPr>
          <w:kern w:val="0"/>
          <w:sz w:val="24"/>
        </w:rPr>
        <w:t>；进样体积</w:t>
      </w:r>
      <w:r w:rsidRPr="002B53D3">
        <w:rPr>
          <w:kern w:val="0"/>
          <w:sz w:val="24"/>
        </w:rPr>
        <w:t>10μl</w:t>
      </w:r>
      <w:r w:rsidRPr="002B53D3">
        <w:rPr>
          <w:kern w:val="0"/>
          <w:sz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2127"/>
        <w:gridCol w:w="2126"/>
      </w:tblGrid>
      <w:tr w:rsidR="00DD0E73" w:rsidRPr="002B53D3" w:rsidTr="001331E4">
        <w:trPr>
          <w:jc w:val="center"/>
        </w:trPr>
        <w:tc>
          <w:tcPr>
            <w:tcW w:w="170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时间（分钟）</w:t>
            </w:r>
          </w:p>
        </w:tc>
        <w:tc>
          <w:tcPr>
            <w:tcW w:w="21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流动相</w:t>
            </w:r>
            <w:r w:rsidRPr="002B53D3">
              <w:rPr>
                <w:rFonts w:hint="eastAsia"/>
                <w:sz w:val="24"/>
              </w:rPr>
              <w:t>A</w:t>
            </w:r>
            <w:r w:rsidRPr="002B53D3">
              <w:rPr>
                <w:sz w:val="24"/>
              </w:rPr>
              <w:t>（</w:t>
            </w:r>
            <w:r w:rsidRPr="002B53D3">
              <w:rPr>
                <w:sz w:val="24"/>
              </w:rPr>
              <w:t>%</w:t>
            </w:r>
            <w:r w:rsidRPr="002B53D3">
              <w:rPr>
                <w:sz w:val="24"/>
              </w:rPr>
              <w:t>）</w:t>
            </w:r>
          </w:p>
        </w:tc>
        <w:tc>
          <w:tcPr>
            <w:tcW w:w="21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流动相</w:t>
            </w:r>
            <w:r w:rsidRPr="002B53D3">
              <w:rPr>
                <w:sz w:val="24"/>
              </w:rPr>
              <w:t>B</w:t>
            </w:r>
            <w:r w:rsidRPr="002B53D3">
              <w:rPr>
                <w:sz w:val="24"/>
              </w:rPr>
              <w:t>（</w:t>
            </w:r>
            <w:r w:rsidRPr="002B53D3">
              <w:rPr>
                <w:sz w:val="24"/>
              </w:rPr>
              <w:t>%</w:t>
            </w:r>
            <w:r w:rsidRPr="002B53D3">
              <w:rPr>
                <w:sz w:val="24"/>
              </w:rPr>
              <w:t>）</w:t>
            </w:r>
          </w:p>
        </w:tc>
      </w:tr>
      <w:tr w:rsidR="00DD0E73" w:rsidRPr="002B53D3" w:rsidTr="001331E4">
        <w:trPr>
          <w:jc w:val="center"/>
        </w:trPr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0</w:t>
            </w:r>
          </w:p>
        </w:tc>
        <w:tc>
          <w:tcPr>
            <w:tcW w:w="212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82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18</w:t>
            </w:r>
          </w:p>
        </w:tc>
      </w:tr>
      <w:tr w:rsidR="00DD0E73" w:rsidRPr="002B53D3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40</w:t>
            </w:r>
          </w:p>
        </w:tc>
      </w:tr>
      <w:tr w:rsidR="00DD0E73" w:rsidRPr="002B53D3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60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40</w:t>
            </w:r>
          </w:p>
        </w:tc>
      </w:tr>
      <w:tr w:rsidR="00DD0E73" w:rsidRPr="002B53D3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18</w:t>
            </w:r>
          </w:p>
        </w:tc>
      </w:tr>
      <w:tr w:rsidR="00DD0E73" w:rsidRPr="002B53D3" w:rsidTr="001331E4">
        <w:trPr>
          <w:jc w:val="center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0E73" w:rsidRPr="002B53D3" w:rsidRDefault="00DD0E73" w:rsidP="00133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sz w:val="24"/>
              </w:rPr>
            </w:pPr>
            <w:r w:rsidRPr="002B53D3">
              <w:rPr>
                <w:sz w:val="24"/>
              </w:rPr>
              <w:t>18</w:t>
            </w:r>
          </w:p>
        </w:tc>
      </w:tr>
    </w:tbl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jc w:val="left"/>
        <w:rPr>
          <w:kern w:val="0"/>
          <w:sz w:val="24"/>
        </w:rPr>
      </w:pP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bCs/>
          <w:sz w:val="24"/>
        </w:rPr>
      </w:pPr>
      <w:r w:rsidRPr="002B53D3">
        <w:rPr>
          <w:kern w:val="0"/>
          <w:sz w:val="24"/>
        </w:rPr>
        <w:t>系统适用性要求</w:t>
      </w:r>
      <w:r w:rsidRPr="002B53D3">
        <w:rPr>
          <w:rFonts w:hint="eastAsia"/>
          <w:kern w:val="0"/>
          <w:sz w:val="24"/>
        </w:rPr>
        <w:t xml:space="preserve">  </w:t>
      </w:r>
      <w:r w:rsidRPr="002B53D3">
        <w:rPr>
          <w:bCs/>
          <w:sz w:val="24"/>
        </w:rPr>
        <w:t>系统适用性溶液</w:t>
      </w:r>
      <w:r w:rsidRPr="002B53D3">
        <w:rPr>
          <w:rFonts w:hint="eastAsia"/>
          <w:bCs/>
          <w:sz w:val="24"/>
        </w:rPr>
        <w:t>色谱</w:t>
      </w:r>
      <w:r w:rsidRPr="002B53D3">
        <w:rPr>
          <w:bCs/>
          <w:sz w:val="24"/>
        </w:rPr>
        <w:t>图</w:t>
      </w:r>
      <w:proofErr w:type="gramStart"/>
      <w:r w:rsidRPr="002B53D3">
        <w:rPr>
          <w:bCs/>
          <w:sz w:val="24"/>
        </w:rPr>
        <w:t>中出峰顺序</w:t>
      </w:r>
      <w:proofErr w:type="gramEnd"/>
      <w:r w:rsidRPr="002B53D3">
        <w:rPr>
          <w:bCs/>
          <w:sz w:val="24"/>
        </w:rPr>
        <w:t>为芦丁、异</w:t>
      </w:r>
      <w:proofErr w:type="gramStart"/>
      <w:r w:rsidRPr="002B53D3">
        <w:rPr>
          <w:bCs/>
          <w:sz w:val="24"/>
        </w:rPr>
        <w:t>槲</w:t>
      </w:r>
      <w:proofErr w:type="gramEnd"/>
      <w:r w:rsidRPr="002B53D3">
        <w:rPr>
          <w:bCs/>
          <w:sz w:val="24"/>
        </w:rPr>
        <w:t>皮</w:t>
      </w:r>
      <w:proofErr w:type="gramStart"/>
      <w:r w:rsidRPr="002B53D3">
        <w:rPr>
          <w:bCs/>
          <w:sz w:val="24"/>
        </w:rPr>
        <w:t>苷</w:t>
      </w:r>
      <w:proofErr w:type="gramEnd"/>
      <w:r w:rsidRPr="002B53D3">
        <w:rPr>
          <w:bCs/>
          <w:sz w:val="24"/>
        </w:rPr>
        <w:t>、</w:t>
      </w:r>
      <w:r w:rsidRPr="002B53D3">
        <w:rPr>
          <w:rFonts w:hint="eastAsia"/>
          <w:bCs/>
          <w:sz w:val="24"/>
        </w:rPr>
        <w:t>山柰酚</w:t>
      </w:r>
      <w:r w:rsidRPr="002B53D3">
        <w:rPr>
          <w:rFonts w:hint="eastAsia"/>
          <w:bCs/>
          <w:sz w:val="24"/>
        </w:rPr>
        <w:t>-</w:t>
      </w:r>
      <w:r w:rsidRPr="002B53D3">
        <w:rPr>
          <w:bCs/>
          <w:sz w:val="24"/>
        </w:rPr>
        <w:t xml:space="preserve"> 3-</w:t>
      </w:r>
      <w:r w:rsidRPr="002B53D3">
        <w:rPr>
          <w:bCs/>
          <w:i/>
          <w:sz w:val="24"/>
        </w:rPr>
        <w:t>O</w:t>
      </w:r>
      <w:r w:rsidRPr="002B53D3">
        <w:rPr>
          <w:bCs/>
          <w:sz w:val="24"/>
        </w:rPr>
        <w:t>-</w:t>
      </w:r>
      <w:r w:rsidRPr="002B53D3">
        <w:rPr>
          <w:rFonts w:hint="eastAsia"/>
          <w:bCs/>
          <w:sz w:val="24"/>
        </w:rPr>
        <w:t>芸香糖苷</w:t>
      </w:r>
      <w:r w:rsidRPr="002B53D3">
        <w:rPr>
          <w:bCs/>
          <w:sz w:val="24"/>
        </w:rPr>
        <w:t>、水仙</w:t>
      </w:r>
      <w:proofErr w:type="gramStart"/>
      <w:r w:rsidRPr="002B53D3">
        <w:rPr>
          <w:bCs/>
          <w:sz w:val="24"/>
        </w:rPr>
        <w:t>苷</w:t>
      </w:r>
      <w:proofErr w:type="gramEnd"/>
      <w:r w:rsidRPr="002B53D3">
        <w:rPr>
          <w:bCs/>
          <w:sz w:val="24"/>
        </w:rPr>
        <w:t>、</w:t>
      </w:r>
      <w:proofErr w:type="gramStart"/>
      <w:r w:rsidRPr="002B53D3">
        <w:rPr>
          <w:bCs/>
          <w:sz w:val="24"/>
        </w:rPr>
        <w:t>槲</w:t>
      </w:r>
      <w:proofErr w:type="gramEnd"/>
      <w:r w:rsidRPr="002B53D3">
        <w:rPr>
          <w:bCs/>
          <w:sz w:val="24"/>
        </w:rPr>
        <w:t>皮素，</w:t>
      </w:r>
      <w:r w:rsidRPr="002B53D3">
        <w:rPr>
          <w:rFonts w:hint="eastAsia"/>
          <w:bCs/>
          <w:sz w:val="24"/>
        </w:rPr>
        <w:t>山柰酚</w:t>
      </w:r>
      <w:r w:rsidRPr="002B53D3">
        <w:rPr>
          <w:rFonts w:hint="eastAsia"/>
          <w:bCs/>
          <w:sz w:val="24"/>
        </w:rPr>
        <w:t>-</w:t>
      </w:r>
      <w:r w:rsidRPr="002B53D3">
        <w:rPr>
          <w:bCs/>
          <w:sz w:val="24"/>
        </w:rPr>
        <w:t xml:space="preserve"> 3-O-</w:t>
      </w:r>
      <w:r w:rsidRPr="002B53D3">
        <w:rPr>
          <w:rFonts w:hint="eastAsia"/>
          <w:bCs/>
          <w:sz w:val="24"/>
        </w:rPr>
        <w:t>芸香糖苷</w:t>
      </w:r>
      <w:r w:rsidRPr="002B53D3">
        <w:rPr>
          <w:bCs/>
          <w:sz w:val="24"/>
        </w:rPr>
        <w:t>峰与水仙</w:t>
      </w:r>
      <w:proofErr w:type="gramStart"/>
      <w:r w:rsidRPr="002B53D3">
        <w:rPr>
          <w:bCs/>
          <w:sz w:val="24"/>
        </w:rPr>
        <w:t>苷</w:t>
      </w:r>
      <w:proofErr w:type="gramEnd"/>
      <w:r w:rsidRPr="002B53D3">
        <w:rPr>
          <w:bCs/>
          <w:sz w:val="24"/>
        </w:rPr>
        <w:t>峰分离度应符合规定。</w:t>
      </w:r>
      <w:r w:rsidRPr="002B53D3">
        <w:rPr>
          <w:kern w:val="0"/>
          <w:sz w:val="24"/>
        </w:rPr>
        <w:t>灵敏度溶液色谱图中，主成分峰高的信噪比应不小于</w:t>
      </w:r>
      <w:r w:rsidRPr="002B53D3">
        <w:rPr>
          <w:kern w:val="0"/>
          <w:sz w:val="24"/>
        </w:rPr>
        <w:t>10</w:t>
      </w:r>
      <w:r w:rsidRPr="002B53D3">
        <w:rPr>
          <w:kern w:val="0"/>
          <w:sz w:val="24"/>
        </w:rPr>
        <w:t>。</w:t>
      </w:r>
    </w:p>
    <w:p w:rsidR="00DD0E73" w:rsidRPr="002B53D3" w:rsidRDefault="00DD0E73" w:rsidP="00DD0E73">
      <w:pPr>
        <w:autoSpaceDE w:val="0"/>
        <w:autoSpaceDN w:val="0"/>
        <w:adjustRightInd w:val="0"/>
        <w:snapToGrid w:val="0"/>
        <w:spacing w:line="360" w:lineRule="auto"/>
        <w:ind w:firstLine="480"/>
        <w:jc w:val="left"/>
        <w:rPr>
          <w:kern w:val="0"/>
          <w:sz w:val="24"/>
        </w:rPr>
      </w:pPr>
      <w:r w:rsidRPr="002B53D3">
        <w:rPr>
          <w:kern w:val="0"/>
          <w:sz w:val="24"/>
        </w:rPr>
        <w:lastRenderedPageBreak/>
        <w:t>测定法</w:t>
      </w:r>
      <w:r w:rsidRPr="002B53D3">
        <w:rPr>
          <w:rFonts w:hint="eastAsia"/>
          <w:kern w:val="0"/>
          <w:sz w:val="24"/>
        </w:rPr>
        <w:t xml:space="preserve">  </w:t>
      </w:r>
      <w:r w:rsidRPr="002B53D3">
        <w:rPr>
          <w:kern w:val="0"/>
          <w:sz w:val="24"/>
        </w:rPr>
        <w:t>精密量</w:t>
      </w:r>
      <w:proofErr w:type="gramStart"/>
      <w:r w:rsidRPr="002B53D3">
        <w:rPr>
          <w:kern w:val="0"/>
          <w:sz w:val="24"/>
        </w:rPr>
        <w:t>取供试品</w:t>
      </w:r>
      <w:proofErr w:type="gramEnd"/>
      <w:r w:rsidRPr="002B53D3">
        <w:rPr>
          <w:kern w:val="0"/>
          <w:sz w:val="24"/>
        </w:rPr>
        <w:t>溶液与对照</w:t>
      </w:r>
      <w:r w:rsidRPr="002B53D3">
        <w:rPr>
          <w:rFonts w:hint="eastAsia"/>
          <w:kern w:val="0"/>
          <w:sz w:val="24"/>
        </w:rPr>
        <w:t>品</w:t>
      </w:r>
      <w:r w:rsidRPr="002B53D3">
        <w:rPr>
          <w:kern w:val="0"/>
          <w:sz w:val="24"/>
        </w:rPr>
        <w:t>溶液，分别注入液相色谱仪，记录色谱图。</w:t>
      </w:r>
    </w:p>
    <w:p w:rsidR="00DD0E73" w:rsidRPr="002B53D3" w:rsidRDefault="00DD0E73" w:rsidP="00DD0E73">
      <w:pPr>
        <w:shd w:val="clear" w:color="auto" w:fill="FFFFFF"/>
        <w:snapToGrid w:val="0"/>
        <w:spacing w:line="360" w:lineRule="auto"/>
        <w:ind w:firstLine="480"/>
        <w:rPr>
          <w:bCs/>
          <w:kern w:val="0"/>
          <w:sz w:val="24"/>
        </w:rPr>
      </w:pPr>
      <w:r w:rsidRPr="002B53D3">
        <w:rPr>
          <w:kern w:val="0"/>
          <w:sz w:val="24"/>
        </w:rPr>
        <w:t>限度</w:t>
      </w:r>
      <w:r w:rsidRPr="002B53D3">
        <w:rPr>
          <w:rFonts w:hint="eastAsia"/>
          <w:kern w:val="0"/>
          <w:sz w:val="24"/>
        </w:rPr>
        <w:t xml:space="preserve">  </w:t>
      </w:r>
      <w:proofErr w:type="gramStart"/>
      <w:r w:rsidRPr="002B53D3">
        <w:rPr>
          <w:bCs/>
          <w:kern w:val="0"/>
          <w:sz w:val="24"/>
        </w:rPr>
        <w:t>供试品溶液</w:t>
      </w:r>
      <w:proofErr w:type="gramEnd"/>
      <w:r w:rsidRPr="002B53D3">
        <w:rPr>
          <w:bCs/>
          <w:kern w:val="0"/>
          <w:sz w:val="24"/>
        </w:rPr>
        <w:t>色谱图中如有杂质峰，</w:t>
      </w:r>
      <w:proofErr w:type="gramStart"/>
      <w:r w:rsidRPr="002B53D3">
        <w:rPr>
          <w:bCs/>
          <w:kern w:val="0"/>
          <w:sz w:val="24"/>
        </w:rPr>
        <w:t>按加校正因子</w:t>
      </w:r>
      <w:proofErr w:type="gramEnd"/>
      <w:r w:rsidRPr="002B53D3">
        <w:rPr>
          <w:rFonts w:hint="eastAsia"/>
          <w:bCs/>
          <w:kern w:val="0"/>
          <w:sz w:val="24"/>
        </w:rPr>
        <w:t>的主成分</w:t>
      </w:r>
      <w:r w:rsidRPr="002B53D3">
        <w:rPr>
          <w:bCs/>
          <w:kern w:val="0"/>
          <w:sz w:val="24"/>
        </w:rPr>
        <w:t>外标法计算</w:t>
      </w:r>
      <w:r w:rsidRPr="002B53D3">
        <w:rPr>
          <w:rFonts w:hint="eastAsia"/>
          <w:bCs/>
          <w:kern w:val="0"/>
          <w:sz w:val="24"/>
        </w:rPr>
        <w:t>，</w:t>
      </w:r>
      <w:r w:rsidRPr="002B53D3">
        <w:rPr>
          <w:kern w:val="0"/>
          <w:sz w:val="24"/>
        </w:rPr>
        <w:t>均应符合下表中的限度要求。</w:t>
      </w:r>
      <w:r w:rsidRPr="002B53D3">
        <w:rPr>
          <w:kern w:val="0"/>
          <w:sz w:val="24"/>
          <w:shd w:val="clear" w:color="auto" w:fill="FFFFFF"/>
        </w:rPr>
        <w:t>小于灵敏度溶液主峰面积的</w:t>
      </w:r>
      <w:r w:rsidRPr="002B53D3">
        <w:rPr>
          <w:rFonts w:hint="eastAsia"/>
          <w:kern w:val="0"/>
          <w:sz w:val="24"/>
          <w:shd w:val="clear" w:color="auto" w:fill="FFFFFF"/>
        </w:rPr>
        <w:t>杂质</w:t>
      </w:r>
      <w:r w:rsidRPr="002B53D3">
        <w:rPr>
          <w:kern w:val="0"/>
          <w:sz w:val="24"/>
          <w:shd w:val="clear" w:color="auto" w:fill="FFFFFF"/>
        </w:rPr>
        <w:t>峰忽略不计。</w:t>
      </w:r>
    </w:p>
    <w:tbl>
      <w:tblPr>
        <w:tblW w:w="7013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590"/>
        <w:gridCol w:w="2055"/>
        <w:gridCol w:w="2368"/>
      </w:tblGrid>
      <w:tr w:rsidR="00DD0E73" w:rsidRPr="002B53D3" w:rsidTr="001331E4">
        <w:trPr>
          <w:jc w:val="center"/>
        </w:trPr>
        <w:tc>
          <w:tcPr>
            <w:tcW w:w="2590" w:type="dxa"/>
            <w:tcBorders>
              <w:bottom w:val="single" w:sz="4" w:space="0" w:color="auto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kern w:val="0"/>
                <w:sz w:val="24"/>
                <w:shd w:val="clear" w:color="auto" w:fill="FFFFFF"/>
              </w:rPr>
              <w:t>名称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kern w:val="0"/>
                <w:sz w:val="24"/>
                <w:shd w:val="clear" w:color="auto" w:fill="FFFFFF"/>
              </w:rPr>
            </w:pPr>
            <w:r w:rsidRPr="002B53D3">
              <w:rPr>
                <w:kern w:val="0"/>
                <w:sz w:val="24"/>
                <w:shd w:val="clear" w:color="auto" w:fill="FFFFFF"/>
              </w:rPr>
              <w:t>校正因子</w:t>
            </w:r>
          </w:p>
        </w:tc>
        <w:tc>
          <w:tcPr>
            <w:tcW w:w="2368" w:type="dxa"/>
            <w:tcBorders>
              <w:bottom w:val="single" w:sz="4" w:space="0" w:color="auto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kern w:val="0"/>
                <w:sz w:val="24"/>
                <w:shd w:val="clear" w:color="auto" w:fill="FFFFFF"/>
              </w:rPr>
              <w:t>限度（</w:t>
            </w:r>
            <w:r w:rsidRPr="002B53D3">
              <w:rPr>
                <w:kern w:val="0"/>
                <w:sz w:val="24"/>
                <w:shd w:val="clear" w:color="auto" w:fill="FFFFFF"/>
              </w:rPr>
              <w:t>%</w:t>
            </w:r>
            <w:r w:rsidRPr="002B53D3">
              <w:rPr>
                <w:kern w:val="0"/>
                <w:sz w:val="24"/>
                <w:shd w:val="clear" w:color="auto" w:fill="FFFFFF"/>
              </w:rPr>
              <w:t>）</w:t>
            </w:r>
          </w:p>
        </w:tc>
      </w:tr>
      <w:tr w:rsidR="00DD0E73" w:rsidRPr="002B53D3" w:rsidTr="001331E4">
        <w:trPr>
          <w:jc w:val="center"/>
        </w:trPr>
        <w:tc>
          <w:tcPr>
            <w:tcW w:w="2590" w:type="dxa"/>
            <w:tcBorders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异</w:t>
            </w:r>
            <w:proofErr w:type="gramStart"/>
            <w:r w:rsidRPr="002B53D3">
              <w:rPr>
                <w:bCs/>
                <w:kern w:val="0"/>
                <w:sz w:val="24"/>
                <w:shd w:val="clear" w:color="auto" w:fill="FFFFFF"/>
              </w:rPr>
              <w:t>槲</w:t>
            </w:r>
            <w:proofErr w:type="gramEnd"/>
            <w:r w:rsidRPr="002B53D3">
              <w:rPr>
                <w:bCs/>
                <w:kern w:val="0"/>
                <w:sz w:val="24"/>
                <w:shd w:val="clear" w:color="auto" w:fill="FFFFFF"/>
              </w:rPr>
              <w:t>皮</w:t>
            </w:r>
            <w:proofErr w:type="gramStart"/>
            <w:r w:rsidRPr="002B53D3">
              <w:rPr>
                <w:bCs/>
                <w:kern w:val="0"/>
                <w:sz w:val="24"/>
                <w:shd w:val="clear" w:color="auto" w:fill="FFFFFF"/>
              </w:rPr>
              <w:t>苷</w:t>
            </w:r>
            <w:proofErr w:type="gramEnd"/>
          </w:p>
        </w:tc>
        <w:tc>
          <w:tcPr>
            <w:tcW w:w="2055" w:type="dxa"/>
            <w:tcBorders>
              <w:bottom w:val="nil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0.71</w:t>
            </w:r>
          </w:p>
        </w:tc>
        <w:tc>
          <w:tcPr>
            <w:tcW w:w="2368" w:type="dxa"/>
            <w:tcBorders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2.0</w:t>
            </w:r>
          </w:p>
        </w:tc>
      </w:tr>
      <w:tr w:rsidR="00DD0E73" w:rsidRPr="002B53D3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rFonts w:hint="eastAsia"/>
                <w:bCs/>
                <w:sz w:val="24"/>
              </w:rPr>
              <w:t>山柰酚</w:t>
            </w:r>
            <w:r w:rsidRPr="002B53D3">
              <w:rPr>
                <w:rFonts w:hint="eastAsia"/>
                <w:bCs/>
                <w:sz w:val="24"/>
              </w:rPr>
              <w:t>-</w:t>
            </w:r>
            <w:r w:rsidRPr="002B53D3">
              <w:rPr>
                <w:bCs/>
                <w:sz w:val="24"/>
              </w:rPr>
              <w:t xml:space="preserve"> 3-</w:t>
            </w:r>
            <w:r w:rsidRPr="002B53D3">
              <w:rPr>
                <w:bCs/>
                <w:i/>
                <w:sz w:val="24"/>
              </w:rPr>
              <w:t>O</w:t>
            </w:r>
            <w:r w:rsidRPr="002B53D3">
              <w:rPr>
                <w:bCs/>
                <w:sz w:val="24"/>
              </w:rPr>
              <w:t>-</w:t>
            </w:r>
            <w:r w:rsidRPr="002B53D3">
              <w:rPr>
                <w:rFonts w:hint="eastAsia"/>
                <w:bCs/>
                <w:sz w:val="24"/>
              </w:rPr>
              <w:t>芸香糖苷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1.34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2.0</w:t>
            </w:r>
          </w:p>
        </w:tc>
      </w:tr>
      <w:tr w:rsidR="00DD0E73" w:rsidRPr="002B53D3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水仙</w:t>
            </w:r>
            <w:proofErr w:type="gramStart"/>
            <w:r w:rsidRPr="002B53D3">
              <w:rPr>
                <w:bCs/>
                <w:kern w:val="0"/>
                <w:sz w:val="24"/>
                <w:shd w:val="clear" w:color="auto" w:fill="FFFFFF"/>
              </w:rPr>
              <w:t>苷</w:t>
            </w:r>
            <w:proofErr w:type="gramEnd"/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1.02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3.0</w:t>
            </w:r>
          </w:p>
        </w:tc>
      </w:tr>
      <w:tr w:rsidR="00DD0E73" w:rsidRPr="002B53D3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proofErr w:type="gramStart"/>
            <w:r w:rsidRPr="002B53D3">
              <w:rPr>
                <w:bCs/>
                <w:kern w:val="0"/>
                <w:sz w:val="24"/>
                <w:shd w:val="clear" w:color="auto" w:fill="FFFFFF"/>
              </w:rPr>
              <w:t>槲</w:t>
            </w:r>
            <w:proofErr w:type="gramEnd"/>
            <w:r w:rsidRPr="002B53D3">
              <w:rPr>
                <w:bCs/>
                <w:kern w:val="0"/>
                <w:sz w:val="24"/>
                <w:shd w:val="clear" w:color="auto" w:fill="FFFFFF"/>
              </w:rPr>
              <w:t>皮素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0.49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2.0</w:t>
            </w:r>
          </w:p>
        </w:tc>
      </w:tr>
      <w:tr w:rsidR="00DD0E73" w:rsidRPr="002B53D3" w:rsidTr="001331E4">
        <w:trPr>
          <w:jc w:val="center"/>
        </w:trPr>
        <w:tc>
          <w:tcPr>
            <w:tcW w:w="2590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其他单个杂质</w:t>
            </w:r>
          </w:p>
        </w:tc>
        <w:tc>
          <w:tcPr>
            <w:tcW w:w="2055" w:type="dxa"/>
            <w:tcBorders>
              <w:top w:val="nil"/>
              <w:bottom w:val="nil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1.0</w:t>
            </w:r>
          </w:p>
        </w:tc>
        <w:tc>
          <w:tcPr>
            <w:tcW w:w="2368" w:type="dxa"/>
            <w:tcBorders>
              <w:top w:val="nil"/>
              <w:bottom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1.0</w:t>
            </w:r>
          </w:p>
        </w:tc>
      </w:tr>
      <w:tr w:rsidR="00DD0E73" w:rsidRPr="002B53D3" w:rsidTr="001331E4">
        <w:trPr>
          <w:jc w:val="center"/>
        </w:trPr>
        <w:tc>
          <w:tcPr>
            <w:tcW w:w="2590" w:type="dxa"/>
            <w:tcBorders>
              <w:top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各杂质总和</w:t>
            </w:r>
          </w:p>
        </w:tc>
        <w:tc>
          <w:tcPr>
            <w:tcW w:w="2055" w:type="dxa"/>
            <w:tcBorders>
              <w:top w:val="nil"/>
            </w:tcBorders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—</w:t>
            </w:r>
          </w:p>
        </w:tc>
        <w:tc>
          <w:tcPr>
            <w:tcW w:w="2368" w:type="dxa"/>
            <w:tcBorders>
              <w:top w:val="nil"/>
            </w:tcBorders>
            <w:shd w:val="clear" w:color="auto" w:fill="auto"/>
          </w:tcPr>
          <w:p w:rsidR="00DD0E73" w:rsidRPr="002B53D3" w:rsidRDefault="00DD0E73" w:rsidP="0013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400" w:lineRule="exact"/>
              <w:jc w:val="center"/>
              <w:rPr>
                <w:bCs/>
                <w:kern w:val="0"/>
                <w:sz w:val="24"/>
                <w:shd w:val="clear" w:color="auto" w:fill="FFFFFF"/>
              </w:rPr>
            </w:pPr>
            <w:r w:rsidRPr="002B53D3">
              <w:rPr>
                <w:bCs/>
                <w:kern w:val="0"/>
                <w:sz w:val="24"/>
                <w:shd w:val="clear" w:color="auto" w:fill="FFFFFF"/>
              </w:rPr>
              <w:t>5.0</w:t>
            </w:r>
          </w:p>
        </w:tc>
      </w:tr>
    </w:tbl>
    <w:p w:rsidR="00DD0E73" w:rsidRPr="006C25F0" w:rsidRDefault="00DD0E73" w:rsidP="00DD0E73">
      <w:pPr>
        <w:autoSpaceDE w:val="0"/>
        <w:autoSpaceDN w:val="0"/>
        <w:adjustRightInd w:val="0"/>
        <w:snapToGrid w:val="0"/>
        <w:spacing w:line="360" w:lineRule="auto"/>
        <w:rPr>
          <w:noProof/>
          <w:color w:val="000000"/>
          <w:szCs w:val="21"/>
        </w:rPr>
      </w:pPr>
    </w:p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D3" w:rsidRDefault="007911D3" w:rsidP="00DD0E73">
      <w:r>
        <w:separator/>
      </w:r>
    </w:p>
  </w:endnote>
  <w:endnote w:type="continuationSeparator" w:id="0">
    <w:p w:rsidR="007911D3" w:rsidRDefault="007911D3" w:rsidP="00DD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D3" w:rsidRDefault="007911D3" w:rsidP="00DD0E73">
      <w:r>
        <w:separator/>
      </w:r>
    </w:p>
  </w:footnote>
  <w:footnote w:type="continuationSeparator" w:id="0">
    <w:p w:rsidR="007911D3" w:rsidRDefault="007911D3" w:rsidP="00DD0E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494"/>
    <w:rsid w:val="000215F8"/>
    <w:rsid w:val="000B3422"/>
    <w:rsid w:val="00105599"/>
    <w:rsid w:val="00365494"/>
    <w:rsid w:val="007911D3"/>
    <w:rsid w:val="00DD0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E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0E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0E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E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0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0E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0E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0E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149</Words>
  <Characters>850</Characters>
  <Application>Microsoft Office Word</Application>
  <DocSecurity>0</DocSecurity>
  <Lines>7</Lines>
  <Paragraphs>1</Paragraphs>
  <ScaleCrop>false</ScaleCrop>
  <Company>P R C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2022-11-21T07:47:00Z</dcterms:created>
  <dcterms:modified xsi:type="dcterms:W3CDTF">2022-11-21T07:48:00Z</dcterms:modified>
</cp:coreProperties>
</file>