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E5F" w:rsidRDefault="00506E5F" w:rsidP="00506E5F">
      <w:pPr>
        <w:spacing w:line="360" w:lineRule="auto"/>
        <w:jc w:val="center"/>
        <w:rPr>
          <w:rFonts w:ascii="Times New Roman" w:hAnsi="Times New Roman" w:hint="eastAsia"/>
          <w:b/>
          <w:bCs/>
          <w:sz w:val="24"/>
          <w:szCs w:val="32"/>
        </w:rPr>
      </w:pPr>
      <w:r>
        <w:rPr>
          <w:rFonts w:ascii="Times New Roman" w:hAnsi="Times New Roman" w:hint="eastAsia"/>
          <w:b/>
          <w:bCs/>
          <w:sz w:val="24"/>
          <w:szCs w:val="32"/>
        </w:rPr>
        <w:t>酒石酸托特罗定片含量测定法</w:t>
      </w:r>
    </w:p>
    <w:p w:rsidR="00506E5F" w:rsidRDefault="00506E5F" w:rsidP="00506E5F">
      <w:pPr>
        <w:spacing w:line="360" w:lineRule="auto"/>
        <w:rPr>
          <w:rFonts w:ascii="Times New Roman" w:hAnsi="Times New Roman" w:hint="eastAsia"/>
          <w:b/>
          <w:bCs/>
          <w:sz w:val="24"/>
          <w:szCs w:val="32"/>
        </w:rPr>
      </w:pPr>
    </w:p>
    <w:p w:rsidR="00506E5F" w:rsidRDefault="00506E5F" w:rsidP="00506E5F">
      <w:pPr>
        <w:spacing w:line="360" w:lineRule="auto"/>
        <w:ind w:firstLineChars="146" w:firstLine="35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【含量测定】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照高效液相色谱法（中国药典</w:t>
      </w:r>
      <w:r>
        <w:rPr>
          <w:rFonts w:ascii="Times New Roman" w:hAnsi="Times New Roman"/>
          <w:color w:val="000000"/>
          <w:sz w:val="24"/>
        </w:rPr>
        <w:t>2020</w:t>
      </w:r>
      <w:r>
        <w:rPr>
          <w:rFonts w:ascii="Times New Roman" w:hAnsi="Times New Roman"/>
          <w:color w:val="000000"/>
          <w:sz w:val="24"/>
        </w:rPr>
        <w:t>年版四部通则</w:t>
      </w:r>
      <w:r>
        <w:rPr>
          <w:rFonts w:ascii="Times New Roman" w:hAnsi="Times New Roman"/>
          <w:color w:val="000000"/>
          <w:sz w:val="24"/>
        </w:rPr>
        <w:t>0512</w:t>
      </w:r>
      <w:r>
        <w:rPr>
          <w:rFonts w:ascii="Times New Roman" w:hAnsi="Times New Roman"/>
          <w:color w:val="000000"/>
          <w:sz w:val="24"/>
        </w:rPr>
        <w:t>）测定。</w:t>
      </w:r>
    </w:p>
    <w:p w:rsidR="00506E5F" w:rsidRDefault="00506E5F" w:rsidP="00506E5F">
      <w:pPr>
        <w:spacing w:line="360" w:lineRule="auto"/>
        <w:ind w:firstLineChars="147" w:firstLine="35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色谱条件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4"/>
        </w:rPr>
        <w:t>与系统适用性试验</w:t>
      </w:r>
      <w:r>
        <w:rPr>
          <w:rFonts w:ascii="Times New Roman" w:hAnsi="Times New Roman"/>
          <w:color w:val="000000"/>
          <w:sz w:val="24"/>
        </w:rPr>
        <w:t xml:space="preserve">   </w:t>
      </w:r>
      <w:r>
        <w:rPr>
          <w:rFonts w:ascii="Times New Roman" w:hAnsi="Times New Roman"/>
          <w:color w:val="000000"/>
          <w:sz w:val="24"/>
        </w:rPr>
        <w:t>用十八烷基硅烷键合硅胶为填充剂；以</w:t>
      </w:r>
      <w:r>
        <w:rPr>
          <w:rFonts w:ascii="Times New Roman" w:hAnsi="Times New Roman"/>
          <w:color w:val="000000"/>
          <w:sz w:val="24"/>
        </w:rPr>
        <w:t>0.1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mol</w:t>
      </w:r>
      <w:proofErr w:type="spellEnd"/>
      <w:r>
        <w:rPr>
          <w:rFonts w:ascii="Times New Roman" w:hAnsi="Times New Roman"/>
          <w:color w:val="000000"/>
          <w:sz w:val="24"/>
        </w:rPr>
        <w:t>/L</w:t>
      </w:r>
      <w:r>
        <w:rPr>
          <w:rFonts w:ascii="Times New Roman" w:hAnsi="Times New Roman"/>
          <w:color w:val="000000"/>
          <w:sz w:val="24"/>
        </w:rPr>
        <w:t>磷酸二氢钠溶液（用磷酸调节</w:t>
      </w:r>
      <w:r>
        <w:rPr>
          <w:rFonts w:ascii="Times New Roman" w:hAnsi="Times New Roman"/>
          <w:color w:val="000000"/>
          <w:sz w:val="24"/>
        </w:rPr>
        <w:t>pH</w:t>
      </w:r>
      <w:r>
        <w:rPr>
          <w:rFonts w:ascii="Times New Roman" w:hAnsi="Times New Roman"/>
          <w:color w:val="000000"/>
          <w:sz w:val="24"/>
        </w:rPr>
        <w:t>值至</w:t>
      </w:r>
      <w:r>
        <w:rPr>
          <w:rFonts w:ascii="Times New Roman" w:hAnsi="Times New Roman"/>
          <w:color w:val="000000"/>
          <w:sz w:val="24"/>
        </w:rPr>
        <w:t>2.5</w:t>
      </w:r>
      <w:r>
        <w:rPr>
          <w:rFonts w:ascii="Times New Roman" w:hAnsi="Times New Roman"/>
          <w:color w:val="000000"/>
          <w:sz w:val="24"/>
        </w:rPr>
        <w:t>）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乙腈（</w:t>
      </w:r>
      <w:r>
        <w:rPr>
          <w:rFonts w:ascii="Times New Roman" w:hAnsi="Times New Roman"/>
          <w:color w:val="000000"/>
          <w:sz w:val="24"/>
        </w:rPr>
        <w:t>60</w:t>
      </w:r>
      <w:r>
        <w:rPr>
          <w:rFonts w:ascii="Times New Roman" w:hAnsi="Times New Roman"/>
          <w:color w:val="000000"/>
          <w:sz w:val="24"/>
        </w:rPr>
        <w:t>：</w:t>
      </w:r>
      <w:r>
        <w:rPr>
          <w:rFonts w:ascii="Times New Roman" w:hAnsi="Times New Roman"/>
          <w:color w:val="000000"/>
          <w:sz w:val="24"/>
        </w:rPr>
        <w:t>40</w:t>
      </w:r>
      <w:r>
        <w:rPr>
          <w:rFonts w:ascii="Times New Roman" w:hAnsi="Times New Roman"/>
          <w:color w:val="000000"/>
          <w:sz w:val="24"/>
        </w:rPr>
        <w:t>）为流动相；检测波长为</w:t>
      </w:r>
      <w:r>
        <w:rPr>
          <w:rFonts w:ascii="Times New Roman" w:hAnsi="Times New Roman"/>
          <w:color w:val="000000"/>
          <w:sz w:val="24"/>
        </w:rPr>
        <w:t>284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nm</w:t>
      </w:r>
      <w:r>
        <w:rPr>
          <w:rFonts w:ascii="Times New Roman" w:hAnsi="Times New Roman"/>
          <w:color w:val="000000"/>
          <w:sz w:val="24"/>
        </w:rPr>
        <w:t>。理论板</w:t>
      </w:r>
      <w:proofErr w:type="gramStart"/>
      <w:r>
        <w:rPr>
          <w:rFonts w:ascii="Times New Roman" w:hAnsi="Times New Roman"/>
          <w:color w:val="000000"/>
          <w:sz w:val="24"/>
        </w:rPr>
        <w:t>数按托特</w:t>
      </w:r>
      <w:proofErr w:type="gramEnd"/>
      <w:r>
        <w:rPr>
          <w:rFonts w:ascii="Times New Roman" w:hAnsi="Times New Roman"/>
          <w:color w:val="000000"/>
          <w:sz w:val="24"/>
        </w:rPr>
        <w:t>罗定</w:t>
      </w:r>
      <w:proofErr w:type="gramStart"/>
      <w:r>
        <w:rPr>
          <w:rFonts w:ascii="Times New Roman" w:hAnsi="Times New Roman"/>
          <w:color w:val="000000"/>
          <w:sz w:val="24"/>
        </w:rPr>
        <w:t>峰计算</w:t>
      </w:r>
      <w:proofErr w:type="gramEnd"/>
      <w:r>
        <w:rPr>
          <w:rFonts w:ascii="Times New Roman" w:hAnsi="Times New Roman"/>
          <w:color w:val="000000"/>
          <w:sz w:val="24"/>
        </w:rPr>
        <w:t>不低于</w:t>
      </w:r>
      <w:r>
        <w:rPr>
          <w:rFonts w:ascii="Times New Roman" w:hAnsi="Times New Roman"/>
          <w:color w:val="000000"/>
          <w:sz w:val="24"/>
        </w:rPr>
        <w:t>2000</w:t>
      </w:r>
      <w:r>
        <w:rPr>
          <w:rFonts w:ascii="Times New Roman" w:hAnsi="Times New Roman"/>
          <w:color w:val="000000"/>
          <w:sz w:val="24"/>
        </w:rPr>
        <w:t>。</w:t>
      </w:r>
    </w:p>
    <w:p w:rsidR="00506E5F" w:rsidRDefault="00506E5F" w:rsidP="00506E5F">
      <w:pPr>
        <w:spacing w:line="360" w:lineRule="auto"/>
        <w:ind w:firstLineChars="196" w:firstLine="47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测定法</w:t>
      </w:r>
      <w:r>
        <w:rPr>
          <w:rFonts w:ascii="Times New Roman" w:hAnsi="Times New Roman"/>
          <w:color w:val="000000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取本品</w:t>
      </w:r>
      <w:r>
        <w:rPr>
          <w:rFonts w:ascii="Times New Roman" w:hAnsi="Times New Roman"/>
          <w:color w:val="000000"/>
          <w:sz w:val="24"/>
        </w:rPr>
        <w:t>20</w:t>
      </w:r>
      <w:r>
        <w:rPr>
          <w:rFonts w:ascii="Times New Roman" w:hAnsi="Times New Roman"/>
          <w:color w:val="000000"/>
          <w:sz w:val="24"/>
        </w:rPr>
        <w:t>片，精密称定，研细，精密称取细粉适量（约相当于酒石酸托特罗定</w:t>
      </w: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mg</w:t>
      </w:r>
      <w:r>
        <w:rPr>
          <w:rFonts w:ascii="Times New Roman" w:hAnsi="Times New Roman"/>
          <w:color w:val="000000"/>
          <w:sz w:val="24"/>
        </w:rPr>
        <w:t>），置</w:t>
      </w:r>
      <w:r>
        <w:rPr>
          <w:rFonts w:ascii="Times New Roman" w:hAnsi="Times New Roman"/>
          <w:color w:val="000000"/>
          <w:sz w:val="24"/>
        </w:rPr>
        <w:t>200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量瓶中，加乙腈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水（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 w:hint="eastAsia"/>
          <w:color w:val="000000"/>
          <w:sz w:val="24"/>
        </w:rPr>
        <w:t>: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）适量，超声使酒石酸托特罗定溶解，放冷，用乙腈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水（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：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）稀释至刻度，摇匀，滤过，</w:t>
      </w:r>
      <w:proofErr w:type="gramStart"/>
      <w:r>
        <w:rPr>
          <w:rFonts w:ascii="Times New Roman" w:hAnsi="Times New Roman"/>
          <w:color w:val="000000"/>
          <w:sz w:val="24"/>
        </w:rPr>
        <w:t>取续滤液</w:t>
      </w:r>
      <w:proofErr w:type="gramEnd"/>
      <w:r>
        <w:rPr>
          <w:rFonts w:ascii="Times New Roman" w:hAnsi="Times New Roman"/>
          <w:color w:val="000000"/>
          <w:sz w:val="24"/>
        </w:rPr>
        <w:t>作为</w:t>
      </w:r>
      <w:proofErr w:type="gramStart"/>
      <w:r>
        <w:rPr>
          <w:rFonts w:ascii="Times New Roman" w:hAnsi="Times New Roman"/>
          <w:color w:val="000000"/>
          <w:sz w:val="24"/>
        </w:rPr>
        <w:t>供试品溶液</w:t>
      </w:r>
      <w:proofErr w:type="gramEnd"/>
      <w:r>
        <w:rPr>
          <w:rFonts w:ascii="Times New Roman" w:hAnsi="Times New Roman"/>
          <w:color w:val="000000"/>
          <w:sz w:val="24"/>
        </w:rPr>
        <w:t>，精密量取</w:t>
      </w:r>
      <w:r>
        <w:rPr>
          <w:rFonts w:ascii="Times New Roman" w:hAnsi="Times New Roman"/>
          <w:color w:val="000000"/>
          <w:sz w:val="24"/>
        </w:rPr>
        <w:t>50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μl</w:t>
      </w:r>
      <w:proofErr w:type="spellEnd"/>
      <w:r>
        <w:rPr>
          <w:rFonts w:ascii="Times New Roman" w:hAnsi="Times New Roman"/>
          <w:color w:val="000000"/>
          <w:sz w:val="24"/>
        </w:rPr>
        <w:t>，注入液相色谱仪，记录色谱图；另取酒石酸托特罗定对照品，精密称定，加乙腈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水（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：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>）溶解并定量稀释制成每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中约含酒石酸托特罗定</w:t>
      </w:r>
      <w:r>
        <w:rPr>
          <w:rFonts w:ascii="Times New Roman" w:hAnsi="Times New Roman"/>
          <w:color w:val="000000"/>
          <w:sz w:val="24"/>
        </w:rPr>
        <w:t>20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μg</w:t>
      </w:r>
      <w:proofErr w:type="spellEnd"/>
      <w:r>
        <w:rPr>
          <w:rFonts w:ascii="Times New Roman" w:hAnsi="Times New Roman"/>
          <w:color w:val="000000"/>
          <w:sz w:val="24"/>
        </w:rPr>
        <w:t>的溶液，摇匀，同法测定。按外标法以峰面积计算，即得。</w:t>
      </w:r>
    </w:p>
    <w:p w:rsidR="00506E5F" w:rsidRDefault="00506E5F" w:rsidP="00506E5F">
      <w:pPr>
        <w:spacing w:line="360" w:lineRule="auto"/>
        <w:rPr>
          <w:rFonts w:ascii="Times New Roman" w:hAnsi="Times New Roman"/>
          <w:color w:val="000000"/>
          <w:sz w:val="24"/>
        </w:rPr>
      </w:pPr>
    </w:p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F63" w:rsidRDefault="00E90F63" w:rsidP="00506E5F">
      <w:r>
        <w:separator/>
      </w:r>
    </w:p>
  </w:endnote>
  <w:endnote w:type="continuationSeparator" w:id="0">
    <w:p w:rsidR="00E90F63" w:rsidRDefault="00E90F63" w:rsidP="0050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F63" w:rsidRDefault="00E90F63" w:rsidP="00506E5F">
      <w:r>
        <w:separator/>
      </w:r>
    </w:p>
  </w:footnote>
  <w:footnote w:type="continuationSeparator" w:id="0">
    <w:p w:rsidR="00E90F63" w:rsidRDefault="00E90F63" w:rsidP="00506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F6"/>
    <w:rsid w:val="000215F8"/>
    <w:rsid w:val="000B3422"/>
    <w:rsid w:val="00105599"/>
    <w:rsid w:val="00506E5F"/>
    <w:rsid w:val="00691EF6"/>
    <w:rsid w:val="00E9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5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6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6E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6E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6E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5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6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6E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6E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6E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>P R C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2022-11-21T06:40:00Z</dcterms:created>
  <dcterms:modified xsi:type="dcterms:W3CDTF">2022-11-21T06:41:00Z</dcterms:modified>
</cp:coreProperties>
</file>