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D71" w:rsidRPr="00231C6F" w:rsidRDefault="00AA7D71" w:rsidP="00AA7D71">
      <w:pPr>
        <w:spacing w:line="360" w:lineRule="auto"/>
        <w:ind w:firstLineChars="200" w:firstLine="482"/>
        <w:jc w:val="center"/>
        <w:rPr>
          <w:rFonts w:ascii="宋体" w:eastAsia="宋体" w:hAnsi="宋体" w:cs="宋体"/>
          <w:b/>
          <w:sz w:val="24"/>
          <w:szCs w:val="32"/>
        </w:rPr>
      </w:pPr>
      <w:proofErr w:type="gramStart"/>
      <w:r w:rsidRPr="00231C6F">
        <w:rPr>
          <w:rFonts w:ascii="宋体" w:eastAsia="宋体" w:hAnsi="宋体" w:cs="宋体"/>
          <w:b/>
          <w:sz w:val="24"/>
          <w:szCs w:val="32"/>
        </w:rPr>
        <w:t>呋</w:t>
      </w:r>
      <w:proofErr w:type="gramEnd"/>
      <w:r w:rsidRPr="00231C6F">
        <w:rPr>
          <w:rFonts w:ascii="宋体" w:eastAsia="宋体" w:hAnsi="宋体" w:cs="宋体"/>
          <w:b/>
          <w:sz w:val="24"/>
          <w:szCs w:val="32"/>
        </w:rPr>
        <w:t>塞米</w:t>
      </w:r>
      <w:r w:rsidRPr="00231C6F">
        <w:rPr>
          <w:rFonts w:ascii="宋体" w:eastAsia="宋体" w:hAnsi="宋体" w:cs="宋体" w:hint="eastAsia"/>
          <w:b/>
          <w:sz w:val="24"/>
          <w:szCs w:val="32"/>
        </w:rPr>
        <w:t>中糠醛检查方法</w:t>
      </w:r>
    </w:p>
    <w:p w:rsidR="00AA7D71" w:rsidRDefault="00AA7D71" w:rsidP="00AA7D71">
      <w:pPr>
        <w:spacing w:line="360" w:lineRule="auto"/>
        <w:ind w:firstLineChars="200" w:firstLine="643"/>
        <w:jc w:val="center"/>
        <w:rPr>
          <w:rFonts w:ascii="宋体" w:eastAsia="宋体" w:hAnsi="宋体" w:cs="宋体"/>
          <w:b/>
          <w:sz w:val="32"/>
          <w:szCs w:val="32"/>
        </w:rPr>
      </w:pPr>
    </w:p>
    <w:p w:rsidR="00AA7D71" w:rsidRDefault="00AA7D71" w:rsidP="00AA7D71">
      <w:pPr>
        <w:spacing w:line="360" w:lineRule="auto"/>
        <w:ind w:firstLineChars="200" w:firstLine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糠醛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照高效液相色谱法（中国药典</w:t>
      </w:r>
      <w:r>
        <w:rPr>
          <w:rFonts w:ascii="Times New Roman" w:hAnsi="Times New Roman" w:cs="Times New Roman" w:hint="eastAsia"/>
          <w:sz w:val="24"/>
          <w:szCs w:val="24"/>
        </w:rPr>
        <w:t>2020</w:t>
      </w:r>
      <w:r>
        <w:rPr>
          <w:rFonts w:ascii="Times New Roman" w:hAnsi="Times New Roman" w:cs="Times New Roman" w:hint="eastAsia"/>
          <w:sz w:val="24"/>
          <w:szCs w:val="24"/>
        </w:rPr>
        <w:t>年版四部</w:t>
      </w:r>
      <w:r>
        <w:rPr>
          <w:rFonts w:ascii="Times New Roman" w:hAnsi="Times New Roman" w:cs="Times New Roman"/>
          <w:sz w:val="24"/>
          <w:szCs w:val="24"/>
        </w:rPr>
        <w:t>通则</w:t>
      </w:r>
      <w:r>
        <w:rPr>
          <w:rFonts w:ascii="Times New Roman" w:hAnsi="Times New Roman" w:cs="Times New Roman"/>
          <w:sz w:val="24"/>
          <w:szCs w:val="24"/>
        </w:rPr>
        <w:t>0512</w:t>
      </w:r>
      <w:r>
        <w:rPr>
          <w:rFonts w:ascii="Times New Roman" w:hAnsi="Times New Roman" w:cs="Times New Roman"/>
          <w:sz w:val="24"/>
          <w:szCs w:val="24"/>
        </w:rPr>
        <w:t>）测定。避光操作。</w:t>
      </w:r>
    </w:p>
    <w:p w:rsidR="00AA7D71" w:rsidRDefault="00AA7D71" w:rsidP="00AA7D71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取本品适量，加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Times New Roman" w:cs="Times New Roman"/>
          <w:sz w:val="24"/>
          <w:szCs w:val="24"/>
        </w:rPr>
        <w:t>乙腈溶液超声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分钟使溶解并稀释制成每</w:t>
      </w:r>
      <w:r>
        <w:rPr>
          <w:rFonts w:ascii="Times New Roman" w:hAnsi="Times New Roman" w:cs="Times New Roman"/>
          <w:sz w:val="24"/>
          <w:szCs w:val="24"/>
        </w:rPr>
        <w:t>1ml</w:t>
      </w:r>
      <w:r>
        <w:rPr>
          <w:rFonts w:ascii="Times New Roman" w:hAnsi="Times New Roman" w:cs="Times New Roman"/>
          <w:sz w:val="24"/>
          <w:szCs w:val="24"/>
        </w:rPr>
        <w:t>中约含</w:t>
      </w:r>
      <w:proofErr w:type="gramStart"/>
      <w:r>
        <w:rPr>
          <w:rFonts w:ascii="Times New Roman" w:hAnsi="Times New Roman" w:cs="Times New Roman"/>
          <w:sz w:val="24"/>
          <w:szCs w:val="24"/>
        </w:rPr>
        <w:t>呋</w:t>
      </w:r>
      <w:proofErr w:type="gramEnd"/>
      <w:r>
        <w:rPr>
          <w:rFonts w:ascii="Times New Roman" w:hAnsi="Times New Roman" w:cs="Times New Roman"/>
          <w:sz w:val="24"/>
          <w:szCs w:val="24"/>
        </w:rPr>
        <w:t>塞米</w:t>
      </w:r>
      <w:r>
        <w:rPr>
          <w:rFonts w:ascii="Times New Roman" w:hAnsi="Times New Roman" w:cs="Times New Roman"/>
          <w:sz w:val="24"/>
          <w:szCs w:val="24"/>
        </w:rPr>
        <w:t>1mg</w:t>
      </w:r>
      <w:r>
        <w:rPr>
          <w:rFonts w:ascii="Times New Roman" w:hAnsi="Times New Roman" w:cs="Times New Roman"/>
          <w:sz w:val="24"/>
          <w:szCs w:val="24"/>
        </w:rPr>
        <w:t>的溶液。</w:t>
      </w:r>
    </w:p>
    <w:p w:rsidR="00AA7D71" w:rsidRDefault="00AA7D71" w:rsidP="00AA7D71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对照品</w:t>
      </w:r>
      <w:r>
        <w:rPr>
          <w:rFonts w:ascii="Times New Roman" w:hAnsi="Times New Roman" w:cs="Times New Roman" w:hint="eastAsia"/>
          <w:sz w:val="24"/>
          <w:szCs w:val="24"/>
        </w:rPr>
        <w:t>溶</w:t>
      </w:r>
      <w:r>
        <w:rPr>
          <w:rFonts w:ascii="Times New Roman" w:hAnsi="Times New Roman" w:cs="Times New Roman"/>
          <w:sz w:val="24"/>
          <w:szCs w:val="24"/>
        </w:rPr>
        <w:t>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取糠醛</w:t>
      </w:r>
      <w:r>
        <w:rPr>
          <w:rFonts w:ascii="Times New Roman" w:hAnsi="Times New Roman" w:cs="Times New Roman"/>
          <w:sz w:val="24"/>
          <w:szCs w:val="24"/>
        </w:rPr>
        <w:t>对照品</w:t>
      </w:r>
      <w:r>
        <w:rPr>
          <w:rFonts w:ascii="Times New Roman" w:hAnsi="Times New Roman" w:cs="Times New Roman" w:hint="eastAsia"/>
          <w:sz w:val="24"/>
          <w:szCs w:val="24"/>
        </w:rPr>
        <w:t>适量</w:t>
      </w:r>
      <w:r>
        <w:rPr>
          <w:rFonts w:ascii="Times New Roman" w:hAnsi="Times New Roman" w:cs="Times New Roman"/>
          <w:sz w:val="24"/>
          <w:szCs w:val="24"/>
        </w:rPr>
        <w:t>，精密称定，加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Times New Roman" w:cs="Times New Roman"/>
          <w:sz w:val="24"/>
          <w:szCs w:val="24"/>
        </w:rPr>
        <w:t>乙腈溶液溶解并定量稀释制成每</w:t>
      </w:r>
      <w:r>
        <w:rPr>
          <w:rFonts w:ascii="Times New Roman" w:hAnsi="Times New Roman" w:cs="Times New Roman"/>
          <w:sz w:val="24"/>
          <w:szCs w:val="24"/>
        </w:rPr>
        <w:t>1ml</w:t>
      </w:r>
      <w:r>
        <w:rPr>
          <w:rFonts w:ascii="Times New Roman" w:hAnsi="Times New Roman" w:cs="Times New Roman"/>
          <w:sz w:val="24"/>
          <w:szCs w:val="24"/>
        </w:rPr>
        <w:t>中各约含</w:t>
      </w:r>
      <w:r>
        <w:rPr>
          <w:rFonts w:ascii="Times New Roman" w:hAnsi="Times New Roman" w:cs="Times New Roman"/>
          <w:sz w:val="24"/>
          <w:szCs w:val="24"/>
        </w:rPr>
        <w:t>0.33μg</w:t>
      </w:r>
      <w:r>
        <w:rPr>
          <w:rFonts w:ascii="Times New Roman" w:hAnsi="Times New Roman" w:cs="Times New Roman"/>
          <w:sz w:val="24"/>
          <w:szCs w:val="24"/>
        </w:rPr>
        <w:t>的溶液。</w:t>
      </w:r>
    </w:p>
    <w:p w:rsidR="00AA7D71" w:rsidRDefault="00AA7D71" w:rsidP="00AA7D71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色谱</w:t>
      </w:r>
      <w:r>
        <w:rPr>
          <w:rFonts w:ascii="Times New Roman" w:hAnsi="Times New Roman" w:cs="Times New Roman"/>
          <w:sz w:val="24"/>
          <w:szCs w:val="24"/>
        </w:rPr>
        <w:t>条件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用</w:t>
      </w:r>
      <w:r>
        <w:rPr>
          <w:rFonts w:ascii="Times New Roman" w:hAnsi="Times New Roman" w:cs="Times New Roman"/>
          <w:sz w:val="24"/>
          <w:szCs w:val="24"/>
        </w:rPr>
        <w:t>十八烷基硅烷键合硅胶为填充剂；</w:t>
      </w:r>
      <w:r>
        <w:rPr>
          <w:rFonts w:ascii="Times New Roman" w:hAnsi="Times New Roman" w:cs="Times New Roman" w:hint="eastAsia"/>
          <w:sz w:val="24"/>
          <w:szCs w:val="24"/>
        </w:rPr>
        <w:t>以磷酸溶液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取水</w:t>
      </w:r>
      <w:r>
        <w:rPr>
          <w:rFonts w:ascii="Times New Roman" w:hAnsi="Times New Roman" w:cs="Times New Roman" w:hint="eastAsia"/>
          <w:sz w:val="24"/>
          <w:szCs w:val="24"/>
        </w:rPr>
        <w:t>1000</w:t>
      </w:r>
      <w:r>
        <w:rPr>
          <w:rFonts w:ascii="Times New Roman" w:hAnsi="Times New Roman" w:cs="Times New Roman"/>
          <w:sz w:val="24"/>
          <w:szCs w:val="24"/>
        </w:rPr>
        <w:t>ml</w:t>
      </w:r>
      <w:r>
        <w:rPr>
          <w:rFonts w:ascii="Times New Roman" w:hAnsi="Times New Roman" w:cs="Times New Roman"/>
          <w:sz w:val="24"/>
          <w:szCs w:val="24"/>
        </w:rPr>
        <w:t>，用磷酸调节</w:t>
      </w:r>
      <w:r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 w:hint="eastAsia"/>
          <w:sz w:val="24"/>
          <w:szCs w:val="24"/>
        </w:rPr>
        <w:t>值</w:t>
      </w:r>
      <w:r>
        <w:rPr>
          <w:rFonts w:ascii="Times New Roman" w:hAnsi="Times New Roman" w:cs="Times New Roman"/>
          <w:sz w:val="24"/>
          <w:szCs w:val="24"/>
        </w:rPr>
        <w:t>至）为流动相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，乙腈为流动相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按</w:t>
      </w:r>
      <w:r>
        <w:rPr>
          <w:rFonts w:ascii="Times New Roman" w:hAnsi="Times New Roman" w:cs="Times New Roman" w:hint="eastAsia"/>
          <w:sz w:val="24"/>
          <w:szCs w:val="24"/>
        </w:rPr>
        <w:t>下表</w:t>
      </w:r>
      <w:r>
        <w:rPr>
          <w:rFonts w:ascii="Times New Roman" w:hAnsi="Times New Roman" w:cs="Times New Roman"/>
          <w:sz w:val="24"/>
          <w:szCs w:val="24"/>
        </w:rPr>
        <w:t>中的规定进行梯度洗脱；检测波长为</w:t>
      </w:r>
      <w:r>
        <w:rPr>
          <w:rFonts w:ascii="Times New Roman" w:hAnsi="Times New Roman" w:cs="Times New Roman"/>
          <w:sz w:val="24"/>
          <w:szCs w:val="24"/>
        </w:rPr>
        <w:t>276nm</w:t>
      </w:r>
      <w:r>
        <w:rPr>
          <w:rFonts w:ascii="Times New Roman" w:hAnsi="Times New Roman" w:cs="Times New Roman"/>
          <w:sz w:val="24"/>
          <w:szCs w:val="24"/>
        </w:rPr>
        <w:t>；</w:t>
      </w:r>
      <w:proofErr w:type="gramStart"/>
      <w:r>
        <w:rPr>
          <w:rFonts w:ascii="Times New Roman" w:hAnsi="Times New Roman" w:cs="Times New Roman"/>
          <w:sz w:val="24"/>
          <w:szCs w:val="24"/>
        </w:rPr>
        <w:t>柱温为</w:t>
      </w:r>
      <w:proofErr w:type="gramEnd"/>
      <w:r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；流速</w:t>
      </w:r>
      <w:r>
        <w:rPr>
          <w:rFonts w:ascii="Times New Roman" w:hAnsi="Times New Roman" w:cs="Times New Roman"/>
          <w:sz w:val="24"/>
          <w:szCs w:val="24"/>
        </w:rPr>
        <w:t>1.0ml/min</w:t>
      </w:r>
      <w:r>
        <w:rPr>
          <w:rFonts w:ascii="Times New Roman" w:hAnsi="Times New Roman" w:cs="Times New Roman"/>
          <w:sz w:val="24"/>
          <w:szCs w:val="24"/>
        </w:rPr>
        <w:t>；进样体积为</w:t>
      </w:r>
      <w:r>
        <w:rPr>
          <w:rFonts w:ascii="Times New Roman" w:hAnsi="Times New Roman" w:cs="Times New Roman"/>
          <w:sz w:val="24"/>
          <w:szCs w:val="24"/>
        </w:rPr>
        <w:t>20μl</w:t>
      </w:r>
      <w:r>
        <w:rPr>
          <w:rFonts w:ascii="Times New Roman" w:hAnsi="Times New Roman" w:cs="Times New Roman"/>
          <w:sz w:val="24"/>
          <w:szCs w:val="24"/>
        </w:rPr>
        <w:t>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时间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流动相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））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流动相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</w:tc>
      </w:tr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75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</w:tr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75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</w:tr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75</w:t>
            </w:r>
          </w:p>
        </w:tc>
      </w:tr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75</w:t>
            </w:r>
          </w:p>
        </w:tc>
      </w:tr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75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</w:tr>
      <w:tr w:rsidR="00AA7D71" w:rsidTr="001331E4"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2765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75</w:t>
            </w:r>
          </w:p>
        </w:tc>
        <w:tc>
          <w:tcPr>
            <w:tcW w:w="2766" w:type="dxa"/>
          </w:tcPr>
          <w:p w:rsidR="00AA7D71" w:rsidRDefault="00AA7D71" w:rsidP="001331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25</w:t>
            </w:r>
          </w:p>
        </w:tc>
      </w:tr>
    </w:tbl>
    <w:p w:rsidR="00AA7D71" w:rsidRDefault="00AA7D71" w:rsidP="00AA7D71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系统适用性</w:t>
      </w:r>
      <w:r>
        <w:rPr>
          <w:rFonts w:ascii="Times New Roman" w:hAnsi="Times New Roman" w:cs="Times New Roman"/>
          <w:sz w:val="24"/>
          <w:szCs w:val="24"/>
        </w:rPr>
        <w:t>要求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供试品</w:t>
      </w:r>
      <w:r>
        <w:rPr>
          <w:rFonts w:ascii="Times New Roman" w:hAnsi="Times New Roman" w:cs="Times New Roman"/>
          <w:sz w:val="24"/>
          <w:szCs w:val="24"/>
        </w:rPr>
        <w:t>溶液</w:t>
      </w:r>
      <w:proofErr w:type="gramEnd"/>
      <w:r>
        <w:rPr>
          <w:rFonts w:ascii="Times New Roman" w:hAnsi="Times New Roman" w:cs="Times New Roman"/>
          <w:sz w:val="24"/>
          <w:szCs w:val="24"/>
        </w:rPr>
        <w:t>色谱图中，</w:t>
      </w:r>
      <w:r>
        <w:rPr>
          <w:rFonts w:ascii="Times New Roman" w:hAnsi="Times New Roman" w:cs="Times New Roman" w:hint="eastAsia"/>
          <w:sz w:val="24"/>
          <w:szCs w:val="24"/>
        </w:rPr>
        <w:t>糠醛峰</w:t>
      </w:r>
      <w:r>
        <w:rPr>
          <w:rFonts w:ascii="Times New Roman" w:hAnsi="Times New Roman" w:cs="Times New Roman"/>
          <w:sz w:val="24"/>
          <w:szCs w:val="24"/>
        </w:rPr>
        <w:t>与相邻杂质峰</w:t>
      </w:r>
      <w:r>
        <w:rPr>
          <w:rFonts w:ascii="宋体" w:eastAsia="宋体" w:hAnsi="宋体" w:cs="宋体"/>
          <w:sz w:val="24"/>
          <w:szCs w:val="24"/>
        </w:rPr>
        <w:t>之间的分离度</w:t>
      </w:r>
      <w:r>
        <w:rPr>
          <w:rFonts w:ascii="宋体" w:eastAsia="宋体" w:hAnsi="宋体" w:cs="宋体" w:hint="eastAsia"/>
          <w:sz w:val="24"/>
          <w:szCs w:val="24"/>
        </w:rPr>
        <w:t>应</w:t>
      </w:r>
      <w:r>
        <w:rPr>
          <w:rFonts w:ascii="宋体" w:eastAsia="宋体" w:hAnsi="宋体" w:cs="宋体"/>
          <w:sz w:val="24"/>
          <w:szCs w:val="24"/>
        </w:rPr>
        <w:t>符合要求。</w:t>
      </w:r>
    </w:p>
    <w:p w:rsidR="00AA7D71" w:rsidRDefault="00AA7D71" w:rsidP="00AA7D71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测定法  精密</w:t>
      </w:r>
      <w:r>
        <w:rPr>
          <w:rFonts w:ascii="宋体" w:eastAsia="宋体" w:hAnsi="宋体" w:cs="宋体"/>
          <w:sz w:val="24"/>
          <w:szCs w:val="24"/>
        </w:rPr>
        <w:t>量取</w:t>
      </w:r>
      <w:r>
        <w:rPr>
          <w:rFonts w:ascii="宋体" w:eastAsia="宋体" w:hAnsi="宋体" w:cs="宋体" w:hint="eastAsia"/>
          <w:sz w:val="24"/>
          <w:szCs w:val="24"/>
        </w:rPr>
        <w:t>对照品</w:t>
      </w:r>
      <w:r>
        <w:rPr>
          <w:rFonts w:ascii="宋体" w:eastAsia="宋体" w:hAnsi="宋体" w:cs="宋体"/>
          <w:sz w:val="24"/>
          <w:szCs w:val="24"/>
        </w:rPr>
        <w:t>溶液</w:t>
      </w:r>
      <w:r>
        <w:rPr>
          <w:rFonts w:ascii="宋体" w:eastAsia="宋体" w:hAnsi="宋体" w:cs="宋体" w:hint="eastAsia"/>
          <w:sz w:val="24"/>
          <w:szCs w:val="24"/>
        </w:rPr>
        <w:t>和</w:t>
      </w:r>
      <w:proofErr w:type="gramStart"/>
      <w:r>
        <w:rPr>
          <w:rFonts w:ascii="宋体" w:eastAsia="宋体" w:hAnsi="宋体" w:cs="宋体"/>
          <w:sz w:val="24"/>
          <w:szCs w:val="24"/>
        </w:rPr>
        <w:t>供试品溶液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分别注入液相色谱仪，记录色谱图。</w:t>
      </w:r>
    </w:p>
    <w:p w:rsidR="00AA7D71" w:rsidRDefault="00AA7D71" w:rsidP="00AA7D71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限度 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供试品</w:t>
      </w:r>
      <w:r>
        <w:rPr>
          <w:rFonts w:ascii="宋体" w:eastAsia="宋体" w:hAnsi="宋体" w:cs="宋体"/>
          <w:sz w:val="24"/>
          <w:szCs w:val="24"/>
        </w:rPr>
        <w:t>溶液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色谱</w:t>
      </w:r>
      <w:r>
        <w:rPr>
          <w:rFonts w:ascii="宋体" w:eastAsia="宋体" w:hAnsi="宋体" w:cs="宋体"/>
          <w:sz w:val="24"/>
          <w:szCs w:val="24"/>
        </w:rPr>
        <w:t>图中如有与糠醛保留时间一致的色谱</w:t>
      </w:r>
      <w:r>
        <w:rPr>
          <w:rFonts w:ascii="宋体" w:eastAsia="宋体" w:hAnsi="宋体" w:cs="宋体" w:hint="eastAsia"/>
          <w:sz w:val="24"/>
          <w:szCs w:val="24"/>
        </w:rPr>
        <w:t>峰，按</w:t>
      </w:r>
      <w:r>
        <w:rPr>
          <w:rFonts w:ascii="宋体" w:eastAsia="宋体" w:hAnsi="宋体" w:cs="宋体"/>
          <w:sz w:val="24"/>
          <w:szCs w:val="24"/>
        </w:rPr>
        <w:t>外标法以峰面积计算，</w:t>
      </w:r>
      <w:r>
        <w:rPr>
          <w:rFonts w:ascii="宋体" w:eastAsia="宋体" w:hAnsi="宋体" w:cs="宋体" w:hint="eastAsia"/>
          <w:sz w:val="24"/>
          <w:szCs w:val="24"/>
        </w:rPr>
        <w:t>含</w:t>
      </w:r>
      <w:r>
        <w:rPr>
          <w:rFonts w:ascii="Times New Roman" w:hAnsi="Times New Roman" w:cs="Times New Roman" w:hint="eastAsia"/>
          <w:sz w:val="24"/>
          <w:szCs w:val="24"/>
        </w:rPr>
        <w:t>糠醛</w:t>
      </w:r>
      <w:r>
        <w:rPr>
          <w:rFonts w:ascii="宋体" w:eastAsia="宋体" w:hAnsi="宋体" w:cs="宋体"/>
          <w:sz w:val="24"/>
          <w:szCs w:val="24"/>
        </w:rPr>
        <w:t>不得过</w:t>
      </w:r>
      <w:r>
        <w:rPr>
          <w:rFonts w:ascii="宋体" w:eastAsia="宋体" w:hAnsi="宋体" w:cs="宋体" w:hint="eastAsia"/>
          <w:sz w:val="24"/>
          <w:szCs w:val="24"/>
        </w:rPr>
        <w:t>0.</w:t>
      </w:r>
      <w:r>
        <w:rPr>
          <w:rFonts w:ascii="宋体" w:eastAsia="宋体" w:hAnsi="宋体" w:cs="宋体"/>
          <w:sz w:val="24"/>
          <w:szCs w:val="24"/>
        </w:rPr>
        <w:t>0098</w:t>
      </w:r>
      <w:r>
        <w:rPr>
          <w:rFonts w:ascii="宋体" w:eastAsia="宋体" w:hAnsi="宋体" w:cs="宋体" w:hint="eastAsia"/>
          <w:sz w:val="24"/>
          <w:szCs w:val="24"/>
        </w:rPr>
        <w:t>%。</w:t>
      </w:r>
    </w:p>
    <w:p w:rsidR="00AA7D71" w:rsidRDefault="00AA7D71" w:rsidP="00AA7D71">
      <w:pPr>
        <w:widowControl/>
        <w:jc w:val="left"/>
        <w:rPr>
          <w:rFonts w:ascii="宋体" w:eastAsia="宋体" w:hAnsi="宋体" w:cs="宋体" w:hint="eastAsia"/>
          <w:b/>
          <w:sz w:val="32"/>
          <w:szCs w:val="32"/>
        </w:rPr>
      </w:pPr>
    </w:p>
    <w:p w:rsidR="00AA7D71" w:rsidRDefault="00AA7D71" w:rsidP="00AA7D71">
      <w:pPr>
        <w:widowControl/>
        <w:jc w:val="left"/>
        <w:rPr>
          <w:rFonts w:ascii="宋体" w:eastAsia="宋体" w:hAnsi="宋体" w:cs="宋体" w:hint="eastAsia"/>
          <w:b/>
          <w:sz w:val="32"/>
          <w:szCs w:val="32"/>
        </w:rPr>
      </w:pPr>
    </w:p>
    <w:p w:rsidR="00AA7D71" w:rsidRDefault="00AA7D71" w:rsidP="00AA7D71">
      <w:pPr>
        <w:widowControl/>
        <w:jc w:val="left"/>
        <w:rPr>
          <w:rFonts w:ascii="宋体" w:eastAsia="宋体" w:hAnsi="宋体" w:cs="宋体"/>
          <w:b/>
          <w:sz w:val="32"/>
          <w:szCs w:val="32"/>
        </w:rPr>
      </w:pPr>
      <w:bookmarkStart w:id="0" w:name="_GoBack"/>
      <w:bookmarkEnd w:id="0"/>
    </w:p>
    <w:p w:rsidR="00AA7D71" w:rsidRDefault="00AA7D71" w:rsidP="00AA7D71"/>
    <w:p w:rsidR="000215F8" w:rsidRPr="00AA7D71" w:rsidRDefault="000215F8"/>
    <w:sectPr w:rsidR="000215F8" w:rsidRPr="00AA7D71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81C" w:rsidRDefault="0027481C" w:rsidP="00AA7D71">
      <w:r>
        <w:separator/>
      </w:r>
    </w:p>
  </w:endnote>
  <w:endnote w:type="continuationSeparator" w:id="0">
    <w:p w:rsidR="0027481C" w:rsidRDefault="0027481C" w:rsidP="00AA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81C" w:rsidRDefault="0027481C" w:rsidP="00AA7D71">
      <w:r>
        <w:separator/>
      </w:r>
    </w:p>
  </w:footnote>
  <w:footnote w:type="continuationSeparator" w:id="0">
    <w:p w:rsidR="0027481C" w:rsidRDefault="0027481C" w:rsidP="00AA7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1"/>
    <w:rsid w:val="000215F8"/>
    <w:rsid w:val="000B3422"/>
    <w:rsid w:val="00105599"/>
    <w:rsid w:val="0027481C"/>
    <w:rsid w:val="00563CA1"/>
    <w:rsid w:val="00AA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D71"/>
    <w:rPr>
      <w:sz w:val="18"/>
      <w:szCs w:val="18"/>
    </w:rPr>
  </w:style>
  <w:style w:type="table" w:styleId="a5">
    <w:name w:val="Table Grid"/>
    <w:basedOn w:val="a1"/>
    <w:uiPriority w:val="39"/>
    <w:qFormat/>
    <w:rsid w:val="00AA7D7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D71"/>
    <w:rPr>
      <w:sz w:val="18"/>
      <w:szCs w:val="18"/>
    </w:rPr>
  </w:style>
  <w:style w:type="table" w:styleId="a5">
    <w:name w:val="Table Grid"/>
    <w:basedOn w:val="a1"/>
    <w:uiPriority w:val="39"/>
    <w:qFormat/>
    <w:rsid w:val="00AA7D7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P R C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2022-11-21T03:49:00Z</dcterms:created>
  <dcterms:modified xsi:type="dcterms:W3CDTF">2022-11-21T03:49:00Z</dcterms:modified>
</cp:coreProperties>
</file>