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5A" w:rsidRDefault="003D259E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9A795A" w:rsidRDefault="009A795A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p w:rsidR="009A795A" w:rsidRDefault="003D259E">
      <w:pPr>
        <w:widowControl/>
        <w:jc w:val="center"/>
        <w:rPr>
          <w:rFonts w:ascii="方正小标宋简体" w:eastAsia="方正小标宋简体" w:hAnsi="方正小标宋简体" w:cs="黑体"/>
          <w:sz w:val="44"/>
          <w:szCs w:val="44"/>
        </w:rPr>
      </w:pPr>
      <w:r>
        <w:rPr>
          <w:rFonts w:ascii="方正小标宋简体" w:eastAsia="方正小标宋简体" w:hAnsi="方正小标宋简体" w:cs="黑体" w:hint="eastAsia"/>
          <w:sz w:val="44"/>
          <w:szCs w:val="44"/>
        </w:rPr>
        <w:t>培训报名</w:t>
      </w:r>
      <w:r>
        <w:rPr>
          <w:rFonts w:ascii="方正小标宋简体" w:eastAsia="方正小标宋简体" w:hAnsi="方正小标宋简体" w:cs="黑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黑体" w:hint="eastAsia"/>
          <w:sz w:val="44"/>
          <w:szCs w:val="44"/>
        </w:rPr>
        <w:t>参会</w:t>
      </w:r>
      <w:r>
        <w:rPr>
          <w:rFonts w:ascii="方正小标宋简体" w:eastAsia="方正小标宋简体" w:hAnsi="方正小标宋简体" w:cs="黑体" w:hint="eastAsia"/>
          <w:sz w:val="44"/>
          <w:szCs w:val="44"/>
        </w:rPr>
        <w:t>）</w:t>
      </w:r>
      <w:r>
        <w:rPr>
          <w:rFonts w:ascii="方正小标宋简体" w:eastAsia="方正小标宋简体" w:hAnsi="方正小标宋简体" w:cs="黑体" w:hint="eastAsia"/>
          <w:sz w:val="44"/>
          <w:szCs w:val="44"/>
        </w:rPr>
        <w:t>二维码</w:t>
      </w:r>
    </w:p>
    <w:p w:rsidR="009A795A" w:rsidRDefault="009A795A">
      <w:pPr>
        <w:widowControl/>
        <w:jc w:val="center"/>
        <w:rPr>
          <w:rFonts w:ascii="方正小标宋简体" w:eastAsia="方正小标宋简体" w:hAnsi="方正小标宋简体" w:cs="黑体"/>
          <w:sz w:val="44"/>
          <w:szCs w:val="44"/>
        </w:rPr>
      </w:pPr>
    </w:p>
    <w:p w:rsidR="009A795A" w:rsidRDefault="003D259E">
      <w:pPr>
        <w:widowControl/>
        <w:jc w:val="center"/>
        <w:rPr>
          <w:rFonts w:ascii="方正小标宋简体" w:eastAsia="方正小标宋简体" w:hAnsi="方正小标宋简体" w:cs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黑体" w:hint="eastAsia"/>
          <w:noProof/>
          <w:sz w:val="44"/>
          <w:szCs w:val="44"/>
        </w:rPr>
        <w:drawing>
          <wp:inline distT="0" distB="0" distL="114300" distR="114300">
            <wp:extent cx="2428875" cy="2428875"/>
            <wp:effectExtent l="0" t="0" r="9525" b="9525"/>
            <wp:docPr id="3" name="图片 1" descr="263037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6303789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95A" w:rsidRDefault="009A795A">
      <w:pPr>
        <w:widowControl/>
        <w:jc w:val="center"/>
        <w:rPr>
          <w:rFonts w:ascii="方正小标宋简体" w:eastAsia="方正小标宋简体" w:hAnsi="方正小标宋简体" w:cs="黑体"/>
          <w:sz w:val="44"/>
          <w:szCs w:val="44"/>
        </w:rPr>
      </w:pPr>
    </w:p>
    <w:p w:rsidR="009A795A" w:rsidRDefault="003D259E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注：如会议室满员，可通过“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CMDHRA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培训平台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”预约观看同步转播。</w:t>
      </w:r>
    </w:p>
    <w:p w:rsidR="009A795A" w:rsidRDefault="009A795A">
      <w:pPr>
        <w:widowControl/>
        <w:jc w:val="center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</w:p>
    <w:p w:rsidR="009A795A" w:rsidRDefault="003D259E">
      <w:pPr>
        <w:widowControl/>
        <w:jc w:val="left"/>
        <w:textAlignment w:val="center"/>
        <w:rPr>
          <w:rFonts w:ascii="方正小标宋简体" w:eastAsia="方正小标宋简体" w:hAnsi="方正小标宋简体" w:cs="黑体"/>
          <w:color w:val="000000"/>
          <w:kern w:val="0"/>
          <w:sz w:val="44"/>
          <w:szCs w:val="44"/>
          <w:lang w:bidi="ar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   </w:t>
      </w:r>
    </w:p>
    <w:p w:rsidR="009A795A" w:rsidRDefault="009A795A">
      <w:pPr>
        <w:widowControl/>
        <w:jc w:val="center"/>
        <w:rPr>
          <w:rFonts w:ascii="方正小标宋简体" w:eastAsia="方正小标宋简体" w:hAnsi="方正小标宋简体" w:cs="黑体"/>
          <w:color w:val="000000"/>
          <w:kern w:val="0"/>
          <w:sz w:val="44"/>
          <w:szCs w:val="44"/>
          <w:lang w:bidi="ar"/>
        </w:rPr>
      </w:pPr>
    </w:p>
    <w:p w:rsidR="009A795A" w:rsidRDefault="009A795A">
      <w:pPr>
        <w:widowControl/>
        <w:jc w:val="center"/>
        <w:rPr>
          <w:rFonts w:ascii="方正小标宋简体" w:eastAsia="方正小标宋简体" w:hAnsi="方正小标宋简体" w:cs="黑体"/>
          <w:sz w:val="44"/>
          <w:szCs w:val="44"/>
        </w:rPr>
      </w:pPr>
    </w:p>
    <w:sectPr w:rsidR="009A795A">
      <w:headerReference w:type="default" r:id="rId10"/>
      <w:pgSz w:w="11906" w:h="16838"/>
      <w:pgMar w:top="1701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9E" w:rsidRDefault="003D259E">
      <w:r>
        <w:separator/>
      </w:r>
    </w:p>
  </w:endnote>
  <w:endnote w:type="continuationSeparator" w:id="0">
    <w:p w:rsidR="003D259E" w:rsidRDefault="003D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altName w:val="宋体"/>
    <w:charset w:val="00"/>
    <w:family w:val="auto"/>
    <w:pitch w:val="default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9E" w:rsidRDefault="003D259E">
      <w:r>
        <w:separator/>
      </w:r>
    </w:p>
  </w:footnote>
  <w:footnote w:type="continuationSeparator" w:id="0">
    <w:p w:rsidR="003D259E" w:rsidRDefault="003D2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95A" w:rsidRDefault="009A795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6"/>
      <w:numFmt w:val="chineseCountingThousand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9D"/>
    <w:rsid w:val="FF6F35CC"/>
    <w:rsid w:val="000167E6"/>
    <w:rsid w:val="0004301D"/>
    <w:rsid w:val="000902AD"/>
    <w:rsid w:val="000A2383"/>
    <w:rsid w:val="000B0C84"/>
    <w:rsid w:val="000E42BB"/>
    <w:rsid w:val="0011465F"/>
    <w:rsid w:val="00114BB2"/>
    <w:rsid w:val="001312B1"/>
    <w:rsid w:val="00154A50"/>
    <w:rsid w:val="00173236"/>
    <w:rsid w:val="001843DF"/>
    <w:rsid w:val="00257E9D"/>
    <w:rsid w:val="00265C44"/>
    <w:rsid w:val="00280024"/>
    <w:rsid w:val="002C1836"/>
    <w:rsid w:val="002D3E8B"/>
    <w:rsid w:val="003625BE"/>
    <w:rsid w:val="00363B10"/>
    <w:rsid w:val="00387881"/>
    <w:rsid w:val="003B752D"/>
    <w:rsid w:val="003D259E"/>
    <w:rsid w:val="0041720A"/>
    <w:rsid w:val="0043683D"/>
    <w:rsid w:val="004707B9"/>
    <w:rsid w:val="0047199A"/>
    <w:rsid w:val="004A7683"/>
    <w:rsid w:val="004C0A47"/>
    <w:rsid w:val="00574FD3"/>
    <w:rsid w:val="0058307D"/>
    <w:rsid w:val="005C5C24"/>
    <w:rsid w:val="005D2481"/>
    <w:rsid w:val="005D79EE"/>
    <w:rsid w:val="005E2F07"/>
    <w:rsid w:val="00610946"/>
    <w:rsid w:val="00617536"/>
    <w:rsid w:val="00685DB3"/>
    <w:rsid w:val="006D3F5B"/>
    <w:rsid w:val="00703873"/>
    <w:rsid w:val="0073196B"/>
    <w:rsid w:val="00747E51"/>
    <w:rsid w:val="007652D0"/>
    <w:rsid w:val="007860E0"/>
    <w:rsid w:val="007B1ED2"/>
    <w:rsid w:val="007D00A5"/>
    <w:rsid w:val="00864EA2"/>
    <w:rsid w:val="008B1AA4"/>
    <w:rsid w:val="008D11FD"/>
    <w:rsid w:val="0090461F"/>
    <w:rsid w:val="00921205"/>
    <w:rsid w:val="00954A3F"/>
    <w:rsid w:val="00987554"/>
    <w:rsid w:val="0099686E"/>
    <w:rsid w:val="009A795A"/>
    <w:rsid w:val="009F5332"/>
    <w:rsid w:val="009F639D"/>
    <w:rsid w:val="00A07C34"/>
    <w:rsid w:val="00A21124"/>
    <w:rsid w:val="00A3192B"/>
    <w:rsid w:val="00A4627C"/>
    <w:rsid w:val="00A94834"/>
    <w:rsid w:val="00AD7FCB"/>
    <w:rsid w:val="00AE2F58"/>
    <w:rsid w:val="00B16D6E"/>
    <w:rsid w:val="00B244F2"/>
    <w:rsid w:val="00B41531"/>
    <w:rsid w:val="00BA0DFF"/>
    <w:rsid w:val="00BA1778"/>
    <w:rsid w:val="00BA4081"/>
    <w:rsid w:val="00CB2919"/>
    <w:rsid w:val="00D03BE5"/>
    <w:rsid w:val="00D72723"/>
    <w:rsid w:val="00D91318"/>
    <w:rsid w:val="00D917E7"/>
    <w:rsid w:val="00DA3C79"/>
    <w:rsid w:val="00DB622E"/>
    <w:rsid w:val="00E224C8"/>
    <w:rsid w:val="00E9387E"/>
    <w:rsid w:val="00EA0B76"/>
    <w:rsid w:val="00EA511F"/>
    <w:rsid w:val="00EB06DF"/>
    <w:rsid w:val="00F52A7A"/>
    <w:rsid w:val="00F91E6A"/>
    <w:rsid w:val="00FB7270"/>
    <w:rsid w:val="00FE0E7E"/>
    <w:rsid w:val="00FE2075"/>
    <w:rsid w:val="00FF53E4"/>
    <w:rsid w:val="0F8B1A2C"/>
    <w:rsid w:val="0FE62385"/>
    <w:rsid w:val="105D468F"/>
    <w:rsid w:val="1179510B"/>
    <w:rsid w:val="1AD26D9A"/>
    <w:rsid w:val="31B00969"/>
    <w:rsid w:val="3F855ABC"/>
    <w:rsid w:val="449D1FC8"/>
    <w:rsid w:val="49B86161"/>
    <w:rsid w:val="4F7A2CC3"/>
    <w:rsid w:val="569A57F7"/>
    <w:rsid w:val="61B20A9E"/>
    <w:rsid w:val="63F82E35"/>
    <w:rsid w:val="657C215B"/>
    <w:rsid w:val="6DD0ECE2"/>
    <w:rsid w:val="748D0C82"/>
    <w:rsid w:val="7FF79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rFonts w:ascii="文星标宋" w:eastAsia="文星标宋" w:hAnsi="文星标宋"/>
      <w:color w:val="FF0000"/>
      <w:spacing w:val="30"/>
      <w:sz w:val="72"/>
      <w:szCs w:val="72"/>
    </w:rPr>
  </w:style>
  <w:style w:type="paragraph" w:styleId="a4">
    <w:name w:val="Body Text Indent"/>
    <w:basedOn w:val="a"/>
    <w:pPr>
      <w:spacing w:line="600" w:lineRule="exact"/>
      <w:ind w:firstLineChars="200" w:firstLine="600"/>
    </w:pPr>
    <w:rPr>
      <w:rFonts w:ascii="华文仿宋" w:eastAsia="华文仿宋" w:hAnsi="华文仿宋"/>
      <w:sz w:val="30"/>
      <w:szCs w:val="30"/>
    </w:rPr>
  </w:style>
  <w:style w:type="paragraph" w:styleId="a5">
    <w:name w:val="Plain Text"/>
    <w:basedOn w:val="a"/>
    <w:link w:val="Char0"/>
    <w:unhideWhenUsed/>
    <w:rPr>
      <w:rFonts w:ascii="宋体" w:hAnsi="Courier New" w:cs="Courier New"/>
      <w:szCs w:val="21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pPr>
      <w:spacing w:after="120" w:line="480" w:lineRule="auto"/>
    </w:p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3"/>
    <w:rPr>
      <w:rFonts w:ascii="文星标宋" w:eastAsia="文星标宋" w:hAnsi="文星标宋" w:cs="Times New Roman"/>
      <w:color w:val="FF0000"/>
      <w:spacing w:val="30"/>
      <w:sz w:val="72"/>
      <w:szCs w:val="72"/>
    </w:rPr>
  </w:style>
  <w:style w:type="character" w:customStyle="1" w:styleId="Char0">
    <w:name w:val="纯文本 Char"/>
    <w:link w:val="a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">
    <w:name w:val="页脚 Char"/>
    <w:link w:val="a6"/>
    <w:rPr>
      <w:kern w:val="2"/>
      <w:sz w:val="18"/>
      <w:szCs w:val="18"/>
    </w:rPr>
  </w:style>
  <w:style w:type="character" w:customStyle="1" w:styleId="Char2">
    <w:name w:val="页眉 Char"/>
    <w:link w:val="a7"/>
    <w:rPr>
      <w:kern w:val="2"/>
      <w:sz w:val="18"/>
      <w:szCs w:val="18"/>
    </w:rPr>
  </w:style>
  <w:style w:type="character" w:customStyle="1" w:styleId="2Char">
    <w:name w:val="正文文本 2 Char"/>
    <w:link w:val="2"/>
    <w:rPr>
      <w:kern w:val="2"/>
      <w:sz w:val="21"/>
    </w:rPr>
  </w:style>
  <w:style w:type="paragraph" w:customStyle="1" w:styleId="1">
    <w:name w:val="列出段落1"/>
    <w:basedOn w:val="a"/>
    <w:uiPriority w:val="7"/>
    <w:qFormat/>
    <w:pPr>
      <w:ind w:firstLine="420"/>
    </w:pPr>
    <w:rPr>
      <w:rFonts w:ascii="Calibri" w:hAnsi="Calibri"/>
      <w:szCs w:val="22"/>
    </w:rPr>
  </w:style>
  <w:style w:type="character" w:customStyle="1" w:styleId="font31">
    <w:name w:val="font31"/>
    <w:basedOn w:val="10"/>
    <w:uiPriority w:val="6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10">
    <w:name w:val="默认段落字体1"/>
    <w:qFormat/>
  </w:style>
  <w:style w:type="paragraph" w:styleId="a9">
    <w:name w:val="Balloon Text"/>
    <w:basedOn w:val="a"/>
    <w:link w:val="Char3"/>
    <w:rsid w:val="0043683D"/>
    <w:rPr>
      <w:sz w:val="18"/>
      <w:szCs w:val="18"/>
    </w:rPr>
  </w:style>
  <w:style w:type="character" w:customStyle="1" w:styleId="Char3">
    <w:name w:val="批注框文本 Char"/>
    <w:basedOn w:val="a0"/>
    <w:link w:val="a9"/>
    <w:rsid w:val="004368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rFonts w:ascii="文星标宋" w:eastAsia="文星标宋" w:hAnsi="文星标宋"/>
      <w:color w:val="FF0000"/>
      <w:spacing w:val="30"/>
      <w:sz w:val="72"/>
      <w:szCs w:val="72"/>
    </w:rPr>
  </w:style>
  <w:style w:type="paragraph" w:styleId="a4">
    <w:name w:val="Body Text Indent"/>
    <w:basedOn w:val="a"/>
    <w:pPr>
      <w:spacing w:line="600" w:lineRule="exact"/>
      <w:ind w:firstLineChars="200" w:firstLine="600"/>
    </w:pPr>
    <w:rPr>
      <w:rFonts w:ascii="华文仿宋" w:eastAsia="华文仿宋" w:hAnsi="华文仿宋"/>
      <w:sz w:val="30"/>
      <w:szCs w:val="30"/>
    </w:rPr>
  </w:style>
  <w:style w:type="paragraph" w:styleId="a5">
    <w:name w:val="Plain Text"/>
    <w:basedOn w:val="a"/>
    <w:link w:val="Char0"/>
    <w:unhideWhenUsed/>
    <w:rPr>
      <w:rFonts w:ascii="宋体" w:hAnsi="Courier New" w:cs="Courier New"/>
      <w:szCs w:val="21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pPr>
      <w:spacing w:after="120" w:line="480" w:lineRule="auto"/>
    </w:p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3"/>
    <w:rPr>
      <w:rFonts w:ascii="文星标宋" w:eastAsia="文星标宋" w:hAnsi="文星标宋" w:cs="Times New Roman"/>
      <w:color w:val="FF0000"/>
      <w:spacing w:val="30"/>
      <w:sz w:val="72"/>
      <w:szCs w:val="72"/>
    </w:rPr>
  </w:style>
  <w:style w:type="character" w:customStyle="1" w:styleId="Char0">
    <w:name w:val="纯文本 Char"/>
    <w:link w:val="a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">
    <w:name w:val="页脚 Char"/>
    <w:link w:val="a6"/>
    <w:rPr>
      <w:kern w:val="2"/>
      <w:sz w:val="18"/>
      <w:szCs w:val="18"/>
    </w:rPr>
  </w:style>
  <w:style w:type="character" w:customStyle="1" w:styleId="Char2">
    <w:name w:val="页眉 Char"/>
    <w:link w:val="a7"/>
    <w:rPr>
      <w:kern w:val="2"/>
      <w:sz w:val="18"/>
      <w:szCs w:val="18"/>
    </w:rPr>
  </w:style>
  <w:style w:type="character" w:customStyle="1" w:styleId="2Char">
    <w:name w:val="正文文本 2 Char"/>
    <w:link w:val="2"/>
    <w:rPr>
      <w:kern w:val="2"/>
      <w:sz w:val="21"/>
    </w:rPr>
  </w:style>
  <w:style w:type="paragraph" w:customStyle="1" w:styleId="1">
    <w:name w:val="列出段落1"/>
    <w:basedOn w:val="a"/>
    <w:uiPriority w:val="7"/>
    <w:qFormat/>
    <w:pPr>
      <w:ind w:firstLine="420"/>
    </w:pPr>
    <w:rPr>
      <w:rFonts w:ascii="Calibri" w:hAnsi="Calibri"/>
      <w:szCs w:val="22"/>
    </w:rPr>
  </w:style>
  <w:style w:type="character" w:customStyle="1" w:styleId="font31">
    <w:name w:val="font31"/>
    <w:basedOn w:val="10"/>
    <w:uiPriority w:val="6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10">
    <w:name w:val="默认段落字体1"/>
    <w:qFormat/>
  </w:style>
  <w:style w:type="paragraph" w:styleId="a9">
    <w:name w:val="Balloon Text"/>
    <w:basedOn w:val="a"/>
    <w:link w:val="Char3"/>
    <w:rsid w:val="0043683D"/>
    <w:rPr>
      <w:sz w:val="18"/>
      <w:szCs w:val="18"/>
    </w:rPr>
  </w:style>
  <w:style w:type="character" w:customStyle="1" w:styleId="Char3">
    <w:name w:val="批注框文本 Char"/>
    <w:basedOn w:val="a0"/>
    <w:link w:val="a9"/>
    <w:rsid w:val="004368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北京市医疗器械检验所</dc:title>
  <dc:creator>吴晓莉</dc:creator>
  <cp:lastModifiedBy>孟芸</cp:lastModifiedBy>
  <cp:revision>2</cp:revision>
  <dcterms:created xsi:type="dcterms:W3CDTF">2026-03-24T07:37:00Z</dcterms:created>
  <dcterms:modified xsi:type="dcterms:W3CDTF">2026-03-24T07:37:00Z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4F262EA10E9F2729469CBC69D63F91F1_43</vt:lpwstr>
  </property>
  <property fmtid="{D5CDD505-2E9C-101B-9397-08002B2CF9AE}" pid="4" name="DISdDocName">
    <vt:lpwstr>PORTALBIMTORGCN488594</vt:lpwstr>
  </property>
  <property fmtid="{D5CDD505-2E9C-101B-9397-08002B2CF9AE}" pid="5" name="DISProperties">
    <vt:lpwstr>DISdDocName,DIScgiUrl,DISdUser,DISdID,DISidcName,DISTaskPaneUrl</vt:lpwstr>
  </property>
  <property fmtid="{D5CDD505-2E9C-101B-9397-08002B2CF9AE}" pid="6" name="DIScgiUrl">
    <vt:lpwstr>http://portal.bimt.org.cn:80/cs/idcplg</vt:lpwstr>
  </property>
  <property fmtid="{D5CDD505-2E9C-101B-9397-08002B2CF9AE}" pid="7" name="DISdUser">
    <vt:lpwstr>weblogic</vt:lpwstr>
  </property>
  <property fmtid="{D5CDD505-2E9C-101B-9397-08002B2CF9AE}" pid="8" name="DISdID">
    <vt:lpwstr>521524</vt:lpwstr>
  </property>
  <property fmtid="{D5CDD505-2E9C-101B-9397-08002B2CF9AE}" pid="9" name="DISidcName">
    <vt:lpwstr>portalbimtorgcn</vt:lpwstr>
  </property>
  <property fmtid="{D5CDD505-2E9C-101B-9397-08002B2CF9AE}" pid="10" name="DISTaskPaneUrl">
    <vt:lpwstr>http://portal.bimt.org.cn:80/cs/idcplg?IdcService=DESKTOP_DOC_INFO&amp;dDocName=PORTALBIMTORGCN488594&amp;dID=521524&amp;ClientControlled=DocMan,taskpane&amp;coreContentOnly=1</vt:lpwstr>
  </property>
</Properties>
</file>