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8"/>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14:paraId="1B864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0C971FB4">
            <w:pPr>
              <w:pStyle w:val="18"/>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14:paraId="694916D4">
            <w:pPr>
              <w:pStyle w:val="18"/>
              <w:framePr w:wrap="notBeside" w:vAnchor="page" w:hAnchor="page" w:x="1372" w:y="568"/>
              <w:tabs>
                <w:tab w:val="clear" w:pos="4153"/>
                <w:tab w:val="clear" w:pos="8306"/>
              </w:tabs>
              <w:spacing w:line="240" w:lineRule="auto"/>
              <w:ind w:left="3"/>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11.040.40</w:t>
            </w:r>
            <w:r>
              <w:rPr>
                <w:rFonts w:ascii="黑体" w:hAnsi="黑体" w:eastAsia="黑体"/>
                <w:sz w:val="21"/>
                <w:szCs w:val="21"/>
              </w:rPr>
              <w:fldChar w:fldCharType="end"/>
            </w:r>
            <w:bookmarkEnd w:id="0"/>
          </w:p>
        </w:tc>
      </w:tr>
      <w:tr w14:paraId="74CA1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3A1C7D21">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14:paraId="20F2308C">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45</w:t>
            </w:r>
            <w:r>
              <w:rPr>
                <w:rFonts w:ascii="黑体" w:hAnsi="黑体" w:eastAsia="黑体"/>
                <w:sz w:val="21"/>
                <w:szCs w:val="21"/>
              </w:rPr>
              <w:fldChar w:fldCharType="end"/>
            </w:r>
            <w:bookmarkEnd w:id="1"/>
          </w:p>
        </w:tc>
      </w:tr>
    </w:tbl>
    <w:tbl>
      <w:tblPr>
        <w:tblStyle w:val="28"/>
        <w:tblpPr w:leftFromText="181" w:rightFromText="181" w:horzAnchor="margin" w:tblpX="3857" w:tblpY="56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990"/>
      </w:tblGrid>
      <w:tr w14:paraId="40A05EA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28" w:hRule="atLeast"/>
        </w:trPr>
        <w:tc>
          <w:tcPr>
            <w:tcW w:w="4990" w:type="dxa"/>
          </w:tcPr>
          <w:p w14:paraId="0E83103F">
            <w:pPr>
              <w:pStyle w:val="50"/>
              <w:framePr w:w="0" w:hRule="auto" w:wrap="auto" w:vAnchor="margin" w:hAnchor="text" w:xAlign="left" w:yAlign="inline"/>
              <w:ind w:firstLine="420"/>
            </w:pPr>
            <w:bookmarkStart w:id="2" w:name="_Hlk26473981"/>
            <w:r>
              <w:fldChar w:fldCharType="begin">
                <w:ffData>
                  <w:name w:val="c1"/>
                  <w:enabled/>
                  <w:calcOnExit w:val="0"/>
                  <w:textInput>
                    <w:maxLength w:val="8"/>
                  </w:textInput>
                </w:ffData>
              </w:fldChar>
            </w:r>
            <w:bookmarkStart w:id="3" w:name="c1"/>
            <w:r>
              <w:instrText xml:space="preserve"> FORMTEXT </w:instrText>
            </w:r>
            <w:r>
              <w:fldChar w:fldCharType="separate"/>
            </w:r>
            <w:r>
              <w:t>YY</w:t>
            </w:r>
            <w:r>
              <w:fldChar w:fldCharType="end"/>
            </w:r>
            <w:bookmarkEnd w:id="3"/>
          </w:p>
        </w:tc>
      </w:tr>
    </w:tbl>
    <w:p w14:paraId="2E91DE99">
      <w:pPr>
        <w:pStyle w:val="51"/>
        <w:framePr w:w="9639" w:h="624" w:hRule="exact" w:hSpace="181" w:vSpace="181" w:wrap="around" w:hAnchor="page" w:x="1305" w:y="2269"/>
        <w:rPr>
          <w:rFonts w:ascii="黑体" w:hAnsi="黑体" w:eastAsia="黑体"/>
          <w:b w:val="0"/>
          <w:bCs w:val="0"/>
          <w:w w:val="100"/>
          <w:sz w:val="48"/>
          <w:szCs w:val="48"/>
        </w:rPr>
      </w:pPr>
      <w:r>
        <w:rPr>
          <w:rFonts w:hint="eastAsia" w:ascii="黑体" w:hAnsi="黑体" w:eastAsia="黑体"/>
          <w:b w:val="0"/>
          <w:bCs w:val="0"/>
          <w:w w:val="100"/>
          <w:sz w:val="48"/>
          <w:szCs w:val="48"/>
        </w:rPr>
        <w:t>中华人民共和国</w:t>
      </w:r>
      <w:r>
        <w:rPr>
          <w:rFonts w:ascii="黑体" w:eastAsia="黑体"/>
          <w:b w:val="0"/>
          <w:bCs w:val="0"/>
          <w:w w:val="100"/>
          <w:sz w:val="48"/>
        </w:rPr>
        <w:fldChar w:fldCharType="begin">
          <w:ffData>
            <w:name w:val="c2"/>
            <w:enabled/>
            <w:calcOnExit w:val="0"/>
            <w:textInput/>
          </w:ffData>
        </w:fldChar>
      </w:r>
      <w:bookmarkStart w:id="4" w:name="c2"/>
      <w:r>
        <w:rPr>
          <w:rFonts w:ascii="黑体" w:eastAsia="黑体"/>
          <w:b w:val="0"/>
          <w:bCs w:val="0"/>
          <w:w w:val="100"/>
          <w:sz w:val="48"/>
        </w:rPr>
        <w:instrText xml:space="preserve"> FORMTEXT </w:instrText>
      </w:r>
      <w:r>
        <w:rPr>
          <w:rFonts w:ascii="黑体" w:eastAsia="黑体"/>
          <w:b w:val="0"/>
          <w:bCs w:val="0"/>
          <w:w w:val="100"/>
          <w:sz w:val="48"/>
        </w:rPr>
        <w:fldChar w:fldCharType="separate"/>
      </w:r>
      <w:r>
        <w:rPr>
          <w:rFonts w:hint="eastAsia" w:ascii="黑体" w:eastAsia="黑体"/>
          <w:b w:val="0"/>
          <w:bCs w:val="0"/>
          <w:w w:val="100"/>
          <w:sz w:val="48"/>
        </w:rPr>
        <w:t>医药</w:t>
      </w:r>
      <w:r>
        <w:rPr>
          <w:rFonts w:ascii="黑体" w:eastAsia="黑体"/>
          <w:b w:val="0"/>
          <w:bCs w:val="0"/>
          <w:w w:val="100"/>
          <w:sz w:val="48"/>
        </w:rPr>
        <w:fldChar w:fldCharType="end"/>
      </w:r>
      <w:bookmarkEnd w:id="4"/>
      <w:r>
        <w:rPr>
          <w:rFonts w:hint="eastAsia" w:ascii="黑体" w:hAnsi="黑体" w:eastAsia="黑体"/>
          <w:b w:val="0"/>
          <w:bCs w:val="0"/>
          <w:w w:val="100"/>
          <w:sz w:val="48"/>
          <w:szCs w:val="48"/>
        </w:rPr>
        <w:t>行业标准</w:t>
      </w:r>
    </w:p>
    <w:bookmarkEnd w:id="2"/>
    <w:p w14:paraId="20B811E8">
      <w:pPr>
        <w:pStyle w:val="196"/>
        <w:rPr>
          <w:lang w:val="fr-FR"/>
        </w:rPr>
      </w:pP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t>YY</w:t>
      </w:r>
      <w:r>
        <w:rPr>
          <w:lang w:val="fr-FR"/>
        </w:rPr>
        <w:t>/T</w:t>
      </w:r>
      <w:r>
        <w:fldChar w:fldCharType="end"/>
      </w:r>
      <w:bookmarkEnd w:id="5"/>
      <w:r>
        <w:rPr>
          <w:lang w:val="fr-FR"/>
        </w:rPr>
        <w:t xml:space="preserve"> </w:t>
      </w:r>
      <w:r>
        <w:fldChar w:fldCharType="begin">
          <w:ffData>
            <w:name w:val="NSTD_CODE_F"/>
            <w:enabled/>
            <w:calcOnExit w:val="0"/>
            <w:textInput>
              <w:default w:val="XXXXX"/>
            </w:textInput>
          </w:ffData>
        </w:fldChar>
      </w:r>
      <w:bookmarkStart w:id="6" w:name="NSTD_CODE_F"/>
      <w:r>
        <w:rPr>
          <w:lang w:val="fr-FR"/>
        </w:rPr>
        <w:instrText xml:space="preserve"> FORMTEXT </w:instrText>
      </w:r>
      <w:r>
        <w:fldChar w:fldCharType="separate"/>
      </w:r>
      <w:r>
        <w:rPr>
          <w:lang w:val="fr-FR"/>
        </w:rPr>
        <w:t>XXXXX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14:paraId="06F4FC87">
      <w:pPr>
        <w:pStyle w:val="197"/>
        <w:rPr>
          <w:rFonts w:hAnsi="黑体"/>
          <w:lang w:val="fr-FR"/>
        </w:rPr>
      </w:pPr>
      <w:r>
        <w:rPr>
          <w:rFonts w:hAnsi="黑体"/>
        </w:rPr>
        <w:fldChar w:fldCharType="begin">
          <w:ffData>
            <w:name w:val="OSTD_CODE"/>
            <w:enabled/>
            <w:calcOnExit w:val="0"/>
            <w:textInput/>
          </w:ffData>
        </w:fldChar>
      </w:r>
      <w:bookmarkStart w:id="8" w:name="OSTD_CODE"/>
      <w:r>
        <w:rPr>
          <w:rFonts w:hAnsi="黑体"/>
          <w:lang w:val="fr-FR"/>
        </w:rPr>
        <w:instrText xml:space="preserve"> FORMTEXT </w:instrText>
      </w:r>
      <w:r>
        <w:rPr>
          <w:rFonts w:hAnsi="黑体"/>
        </w:rPr>
        <w:fldChar w:fldCharType="separate"/>
      </w:r>
      <w:r>
        <w:rPr>
          <w:rFonts w:hAnsi="黑体"/>
        </w:rPr>
        <w:t>代替</w:t>
      </w:r>
      <w:r>
        <w:rPr>
          <w:rFonts w:hAnsi="黑体"/>
          <w:lang w:val="fr-FR"/>
        </w:rPr>
        <w:t xml:space="preserve"> YY/T 1636-2018</w:t>
      </w:r>
      <w:r>
        <w:rPr>
          <w:rFonts w:hAnsi="黑体"/>
        </w:rPr>
        <w:fldChar w:fldCharType="end"/>
      </w:r>
      <w:bookmarkEnd w:id="8"/>
    </w:p>
    <w:p w14:paraId="73C633E8">
      <w:pPr>
        <w:spacing w:line="240" w:lineRule="auto"/>
        <w:rPr>
          <w:rFonts w:ascii="黑体" w:hAnsi="黑体" w:eastAsia="黑体"/>
          <w:kern w:val="0"/>
          <w:sz w:val="10"/>
          <w:szCs w:val="10"/>
          <w:lang w:val="fr-FR"/>
        </w:rPr>
      </w:pPr>
      <w:r>
        <w:rPr>
          <w:rFonts w:ascii="黑体" w:hAnsi="黑体" w:eastAsia="黑体"/>
          <w:kern w:val="0"/>
          <w:sz w:val="10"/>
          <w:szCs w:val="10"/>
        </w:rPr>
        <mc:AlternateContent>
          <mc:Choice Requires="wps">
            <w:drawing>
              <wp:anchor distT="0" distB="0" distL="114300" distR="114300" simplePos="0" relativeHeight="251660288"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60288;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4B697D88">
      <w:pPr>
        <w:pStyle w:val="51"/>
        <w:framePr w:w="9639" w:h="6976" w:hRule="exact" w:hSpace="0" w:vSpace="0" w:wrap="around" w:hAnchor="page" w:y="6408"/>
        <w:jc w:val="center"/>
        <w:rPr>
          <w:rFonts w:ascii="黑体" w:hAnsi="黑体" w:eastAsia="黑体"/>
          <w:b w:val="0"/>
          <w:bCs w:val="0"/>
          <w:w w:val="100"/>
          <w:lang w:val="fr-FR"/>
        </w:rPr>
      </w:pPr>
    </w:p>
    <w:p w14:paraId="29F1DEDD">
      <w:pPr>
        <w:pStyle w:val="198"/>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Pr>
          <w:rFonts w:hint="eastAsia"/>
        </w:rPr>
        <w:t>组织工程医疗产品-软骨MRI评估-第1部分：使用磁共振软骨延迟增强成像（dGEMRIC）和横向弛豫时间成像（T2 mapping）对再生膝关节软骨的临床评</w:t>
      </w:r>
      <w:r>
        <w:t>估</w:t>
      </w:r>
      <w:r>
        <w:fldChar w:fldCharType="end"/>
      </w:r>
      <w:bookmarkEnd w:id="9"/>
    </w:p>
    <w:p w14:paraId="6455F275">
      <w:pPr>
        <w:framePr w:w="9639" w:h="6974" w:hRule="exact" w:wrap="around" w:vAnchor="page" w:hAnchor="page" w:x="1419" w:y="6408" w:anchorLock="1"/>
        <w:ind w:left="-1418"/>
      </w:pPr>
    </w:p>
    <w:p w14:paraId="561845D6">
      <w:pPr>
        <w:pStyle w:val="126"/>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fldChar w:fldCharType="separate"/>
      </w:r>
      <w:r>
        <w:rPr>
          <w:rFonts w:eastAsia="黑体"/>
          <w:szCs w:val="28"/>
        </w:rPr>
        <w:t>Tissue engineered medical device products - clinical evaluation of regenerative knee articular cartilage using delayed Gadolinium-enhanced MRI of the cartilage (dGEMRIC) and T2 mapping     </w:t>
      </w:r>
      <w:r>
        <w:rPr>
          <w:rFonts w:eastAsia="黑体"/>
          <w:szCs w:val="28"/>
        </w:rPr>
        <w:fldChar w:fldCharType="end"/>
      </w:r>
      <w:bookmarkEnd w:id="10"/>
    </w:p>
    <w:p w14:paraId="032A25DF">
      <w:pPr>
        <w:framePr w:w="9639" w:h="6974" w:hRule="exact" w:wrap="around" w:vAnchor="page" w:hAnchor="page" w:x="1419" w:y="6408" w:anchorLock="1"/>
        <w:spacing w:line="760" w:lineRule="exact"/>
        <w:ind w:left="-1418"/>
      </w:pPr>
    </w:p>
    <w:p w14:paraId="067B389C">
      <w:pPr>
        <w:pStyle w:val="126"/>
        <w:framePr w:w="9639" w:h="6974" w:hRule="exact" w:wrap="around" w:vAnchor="page" w:hAnchor="page" w:x="1419" w:y="6408" w:anchorLock="1"/>
        <w:textAlignment w:val="bottom"/>
        <w:rPr>
          <w:rFonts w:eastAsia="黑体"/>
          <w:szCs w:val="28"/>
        </w:rPr>
      </w:pPr>
      <w:r>
        <w:rPr>
          <w:rFonts w:eastAsia="黑体"/>
          <w:szCs w:val="28"/>
        </w:rPr>
        <w:fldChar w:fldCharType="begin">
          <w:ffData>
            <w:name w:val="IN_STD_CODE"/>
            <w:enabled/>
            <w:calcOnExit w:val="0"/>
            <w:textInput>
              <w:default w:val="(点击此处添加与国际标准一致性程度的标识)"/>
            </w:textInput>
          </w:ffData>
        </w:fldChar>
      </w:r>
      <w:bookmarkStart w:id="11" w:name="IN_STD_CODE"/>
      <w:r>
        <w:rPr>
          <w:rFonts w:eastAsia="黑体"/>
          <w:szCs w:val="28"/>
        </w:rPr>
        <w:instrText xml:space="preserve"> FORMTEXT </w:instrText>
      </w:r>
      <w:r>
        <w:rPr>
          <w:rFonts w:eastAsia="黑体"/>
          <w:szCs w:val="28"/>
        </w:rPr>
        <w:fldChar w:fldCharType="separate"/>
      </w:r>
      <w:r>
        <w:rPr>
          <w:rFonts w:hint="eastAsia" w:eastAsia="黑体"/>
          <w:szCs w:val="28"/>
        </w:rPr>
        <w:t>(点击此处添加与国际标准一致性程度的标识)</w:t>
      </w:r>
      <w:r>
        <w:rPr>
          <w:rFonts w:eastAsia="黑体"/>
          <w:szCs w:val="28"/>
        </w:rPr>
        <w:fldChar w:fldCharType="end"/>
      </w:r>
      <w:bookmarkEnd w:id="11"/>
    </w:p>
    <w:p w14:paraId="44BD54EF">
      <w:pPr>
        <w:pStyle w:val="126"/>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1"/>
              <w:listEntry w:val=" "/>
              <w:listEntry w:val="草案版次选择"/>
              <w:listEntry w:val="（工作组讨论稿）"/>
              <w:listEntry w:val="（征求意见稿）"/>
              <w:listEntry w:val="（送审讨论稿）"/>
              <w:listEntry w:val="（送审稿）"/>
              <w:listEntry w:val="（报批稿）"/>
            </w:ddList>
          </w:ffData>
        </w:fldChar>
      </w:r>
      <w:bookmarkStart w:id="12" w:name="下拉1"/>
      <w:r>
        <w:rPr>
          <w:sz w:val="24"/>
          <w:szCs w:val="28"/>
        </w:rPr>
        <w:instrText xml:space="preserve"> FORMDROPDOWN </w:instrText>
      </w:r>
      <w:r>
        <w:rPr>
          <w:sz w:val="24"/>
          <w:szCs w:val="28"/>
        </w:rPr>
        <w:fldChar w:fldCharType="separate"/>
      </w:r>
      <w:r>
        <w:rPr>
          <w:sz w:val="24"/>
          <w:szCs w:val="28"/>
        </w:rPr>
        <w:fldChar w:fldCharType="end"/>
      </w:r>
      <w:bookmarkEnd w:id="12"/>
    </w:p>
    <w:p w14:paraId="37C33927">
      <w:pPr>
        <w:pStyle w:val="126"/>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3"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13"/>
    </w:p>
    <w:p w14:paraId="776A26D0">
      <w:pPr>
        <w:pStyle w:val="126"/>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4" w:name="下拉2"/>
      <w:r>
        <w:rPr>
          <w:b/>
          <w:sz w:val="21"/>
          <w:szCs w:val="28"/>
        </w:rPr>
        <w:instrText xml:space="preserve"> FORMDROPDOWN </w:instrText>
      </w:r>
      <w:r>
        <w:rPr>
          <w:b/>
          <w:sz w:val="21"/>
          <w:szCs w:val="28"/>
        </w:rPr>
        <w:fldChar w:fldCharType="separate"/>
      </w:r>
      <w:r>
        <w:rPr>
          <w:b/>
          <w:sz w:val="21"/>
          <w:szCs w:val="28"/>
        </w:rPr>
        <w:fldChar w:fldCharType="end"/>
      </w:r>
      <w:bookmarkEnd w:id="14"/>
    </w:p>
    <w:p w14:paraId="2937A3C8">
      <w:pPr>
        <w:pStyle w:val="194"/>
        <w:framePr w:wrap="around" w:y="14176"/>
      </w:pPr>
      <w:r>
        <w:rPr>
          <w:rFonts w:ascii="黑体"/>
        </w:rPr>
        <w:fldChar w:fldCharType="begin">
          <w:ffData>
            <w:name w:val="PLSH_DATE_Y"/>
            <w:enabled/>
            <w:calcOnExit w:val="0"/>
            <w:textInput>
              <w:default w:val="XXXX"/>
              <w:maxLength w:val="4"/>
            </w:textInput>
          </w:ffData>
        </w:fldChar>
      </w:r>
      <w:bookmarkStart w:id="15"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5"/>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6"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7"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7"/>
      <w:r>
        <w:rPr>
          <w:rFonts w:hint="eastAsia"/>
        </w:rPr>
        <w:t>发布</w:t>
      </w:r>
    </w:p>
    <w:p w14:paraId="76AE2FEB">
      <w:pPr>
        <w:pStyle w:val="195"/>
        <w:framePr w:wrap="around" w:y="14176"/>
      </w:pPr>
      <w:r>
        <w:rPr>
          <w:rFonts w:ascii="黑体"/>
        </w:rPr>
        <w:fldChar w:fldCharType="begin">
          <w:ffData>
            <w:name w:val="CROT_DATE_Y"/>
            <w:enabled/>
            <w:calcOnExit w:val="0"/>
            <w:textInput>
              <w:default w:val="XXXX"/>
              <w:maxLength w:val="4"/>
            </w:textInput>
          </w:ffData>
        </w:fldChar>
      </w:r>
      <w:bookmarkStart w:id="18"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8"/>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9"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20"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20"/>
      <w:r>
        <w:rPr>
          <w:rFonts w:hint="eastAsia"/>
        </w:rPr>
        <w:t>实施</w:t>
      </w:r>
    </w:p>
    <w:p w14:paraId="1035471B">
      <w:pPr>
        <w:pStyle w:val="152"/>
        <w:framePr w:h="584" w:hRule="exact" w:hSpace="181" w:vSpace="181" w:wrap="around" w:y="14800"/>
        <w:rPr>
          <w:rFonts w:hAnsi="黑体"/>
        </w:rPr>
      </w:pPr>
      <w:r>
        <w:rPr>
          <w:rFonts w:hAnsi="黑体"/>
          <w:w w:val="100"/>
          <w:sz w:val="28"/>
        </w:rPr>
        <w:fldChar w:fldCharType="begin">
          <w:ffData>
            <w:name w:val="fm"/>
            <w:enabled/>
            <w:calcOnExit w:val="0"/>
            <w:textInput/>
          </w:ffData>
        </w:fldChar>
      </w:r>
      <w:bookmarkStart w:id="21" w:name="fm"/>
      <w:r>
        <w:rPr>
          <w:rFonts w:hAnsi="黑体"/>
          <w:w w:val="100"/>
          <w:sz w:val="28"/>
        </w:rPr>
        <w:instrText xml:space="preserve"> FORMTEXT </w:instrText>
      </w:r>
      <w:r>
        <w:rPr>
          <w:rFonts w:hAnsi="黑体"/>
          <w:w w:val="100"/>
          <w:sz w:val="28"/>
        </w:rPr>
        <w:fldChar w:fldCharType="separate"/>
      </w:r>
      <w:r>
        <w:rPr>
          <w:rFonts w:hint="eastAsia" w:hAnsi="黑体"/>
          <w:w w:val="100"/>
          <w:sz w:val="28"/>
        </w:rPr>
        <w:t>国家药品</w:t>
      </w:r>
      <w:r>
        <w:rPr>
          <w:rFonts w:hAnsi="黑体"/>
          <w:w w:val="100"/>
          <w:sz w:val="28"/>
        </w:rPr>
        <w:t>监督管理</w:t>
      </w:r>
      <w:r>
        <w:rPr>
          <w:rFonts w:hint="eastAsia" w:hAnsi="黑体"/>
          <w:w w:val="100"/>
          <w:sz w:val="28"/>
        </w:rPr>
        <w:t>局</w:t>
      </w:r>
      <w:r>
        <w:rPr>
          <w:rFonts w:hAnsi="黑体"/>
          <w:w w:val="100"/>
          <w:sz w:val="28"/>
        </w:rPr>
        <w:fldChar w:fldCharType="end"/>
      </w:r>
      <w:bookmarkEnd w:id="21"/>
      <w:r>
        <w:rPr>
          <w:rFonts w:ascii="Times New Roman"/>
          <w:w w:val="100"/>
          <w:sz w:val="28"/>
          <w:szCs w:val="28"/>
        </w:rPr>
        <w:t>  </w:t>
      </w:r>
      <w:r>
        <w:rPr>
          <w:rStyle w:val="230"/>
          <w:rFonts w:hint="eastAsia" w:hAnsi="黑体"/>
          <w:position w:val="0"/>
        </w:rPr>
        <w:t>发</w:t>
      </w:r>
      <w:r>
        <w:rPr>
          <w:rStyle w:val="230"/>
          <w:rFonts w:hint="eastAsia" w:hAnsi="黑体"/>
          <w:spacing w:val="0"/>
          <w:position w:val="0"/>
        </w:rPr>
        <w:t>布</w:t>
      </w:r>
    </w:p>
    <w:p w14:paraId="0663D45C">
      <w:pPr>
        <w:rPr>
          <w:rFonts w:ascii="宋体" w:hAnsi="宋体"/>
          <w:sz w:val="28"/>
          <w:szCs w:val="28"/>
        </w:rPr>
        <w:sectPr>
          <w:headerReference r:id="rId6" w:type="first"/>
          <w:footerReference r:id="rId8" w:type="first"/>
          <w:headerReference r:id="rId5" w:type="default"/>
          <w:footerReference r:id="rId7" w:type="even"/>
          <w:type w:val="continuous"/>
          <w:pgSz w:w="11906" w:h="16838"/>
          <w:pgMar w:top="567" w:right="1134" w:bottom="1021" w:left="1134" w:header="1418" w:footer="1134"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1312"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1312;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6979B16A">
      <w:pPr>
        <w:pStyle w:val="92"/>
        <w:spacing w:after="360"/>
      </w:pPr>
      <w:bookmarkStart w:id="22" w:name="BookMark1"/>
      <w:r>
        <w:rPr>
          <w:spacing w:val="320"/>
        </w:rPr>
        <w:t>目</w:t>
      </w:r>
      <w:r>
        <w:t>次</w:t>
      </w:r>
    </w:p>
    <w:p w14:paraId="17FC0BCF">
      <w:pPr>
        <w:pStyle w:val="19"/>
        <w:tabs>
          <w:tab w:val="right" w:leader="dot" w:pos="9344"/>
        </w:tabs>
        <w:rPr>
          <w:rFonts w:asciiTheme="minorHAnsi" w:hAnsiTheme="minorHAnsi" w:eastAsiaTheme="minorEastAsia" w:cstheme="minorBidi"/>
          <w:szCs w:val="22"/>
        </w:rPr>
      </w:pPr>
      <w:r>
        <w:fldChar w:fldCharType="begin"/>
      </w:r>
      <w:r>
        <w:instrText xml:space="preserve"> TOC \o "1-1" \h \t "标准文件_一级条标题,2,标准文件_附录一级条标题,2," </w:instrText>
      </w:r>
      <w:r>
        <w:fldChar w:fldCharType="separate"/>
      </w:r>
      <w:r>
        <w:fldChar w:fldCharType="begin"/>
      </w:r>
      <w:r>
        <w:instrText xml:space="preserve"> HYPERLINK \l "_Toc214365910" </w:instrText>
      </w:r>
      <w:r>
        <w:fldChar w:fldCharType="separate"/>
      </w:r>
      <w:r>
        <w:rPr>
          <w:rStyle w:val="33"/>
        </w:rPr>
        <w:t xml:space="preserve">1 </w:t>
      </w:r>
      <w:r>
        <w:rPr>
          <w:rStyle w:val="33"/>
          <w:rFonts w:hint="eastAsia"/>
        </w:rPr>
        <w:t xml:space="preserve"> 范围</w:t>
      </w:r>
      <w:r>
        <w:tab/>
      </w:r>
      <w:r>
        <w:fldChar w:fldCharType="begin"/>
      </w:r>
      <w:r>
        <w:instrText xml:space="preserve"> PAGEREF _Toc214365910 \h </w:instrText>
      </w:r>
      <w:r>
        <w:fldChar w:fldCharType="separate"/>
      </w:r>
      <w:r>
        <w:t>1</w:t>
      </w:r>
      <w:r>
        <w:fldChar w:fldCharType="end"/>
      </w:r>
      <w:r>
        <w:fldChar w:fldCharType="end"/>
      </w:r>
    </w:p>
    <w:p w14:paraId="371CF52B">
      <w:pPr>
        <w:pStyle w:val="19"/>
        <w:tabs>
          <w:tab w:val="right" w:leader="dot" w:pos="9344"/>
        </w:tabs>
        <w:rPr>
          <w:rFonts w:asciiTheme="minorHAnsi" w:hAnsiTheme="minorHAnsi" w:eastAsiaTheme="minorEastAsia" w:cstheme="minorBidi"/>
          <w:szCs w:val="22"/>
        </w:rPr>
      </w:pPr>
      <w:r>
        <w:fldChar w:fldCharType="begin"/>
      </w:r>
      <w:r>
        <w:instrText xml:space="preserve"> HYPERLINK \l "_Toc214365911" </w:instrText>
      </w:r>
      <w:r>
        <w:fldChar w:fldCharType="separate"/>
      </w:r>
      <w:r>
        <w:rPr>
          <w:rStyle w:val="33"/>
        </w:rPr>
        <w:t xml:space="preserve">2 </w:t>
      </w:r>
      <w:r>
        <w:rPr>
          <w:rStyle w:val="33"/>
          <w:rFonts w:hint="eastAsia"/>
        </w:rPr>
        <w:t xml:space="preserve"> 规范性引用文件</w:t>
      </w:r>
      <w:r>
        <w:tab/>
      </w:r>
      <w:r>
        <w:fldChar w:fldCharType="begin"/>
      </w:r>
      <w:r>
        <w:instrText xml:space="preserve"> PAGEREF _Toc214365911 \h </w:instrText>
      </w:r>
      <w:r>
        <w:fldChar w:fldCharType="separate"/>
      </w:r>
      <w:r>
        <w:t>1</w:t>
      </w:r>
      <w:r>
        <w:fldChar w:fldCharType="end"/>
      </w:r>
      <w:r>
        <w:fldChar w:fldCharType="end"/>
      </w:r>
    </w:p>
    <w:p w14:paraId="1D944E11">
      <w:pPr>
        <w:pStyle w:val="19"/>
        <w:tabs>
          <w:tab w:val="right" w:leader="dot" w:pos="9344"/>
        </w:tabs>
        <w:rPr>
          <w:rFonts w:asciiTheme="minorHAnsi" w:hAnsiTheme="minorHAnsi" w:eastAsiaTheme="minorEastAsia" w:cstheme="minorBidi"/>
          <w:szCs w:val="22"/>
        </w:rPr>
      </w:pPr>
      <w:r>
        <w:fldChar w:fldCharType="begin"/>
      </w:r>
      <w:r>
        <w:instrText xml:space="preserve"> HYPERLINK \l "_Toc214365912" </w:instrText>
      </w:r>
      <w:r>
        <w:fldChar w:fldCharType="separate"/>
      </w:r>
      <w:r>
        <w:rPr>
          <w:rStyle w:val="33"/>
        </w:rPr>
        <w:t xml:space="preserve">3 </w:t>
      </w:r>
      <w:r>
        <w:rPr>
          <w:rStyle w:val="33"/>
          <w:rFonts w:hint="eastAsia"/>
        </w:rPr>
        <w:t xml:space="preserve"> 术语和定义</w:t>
      </w:r>
      <w:r>
        <w:tab/>
      </w:r>
      <w:r>
        <w:fldChar w:fldCharType="begin"/>
      </w:r>
      <w:r>
        <w:instrText xml:space="preserve"> PAGEREF _Toc214365912 \h </w:instrText>
      </w:r>
      <w:r>
        <w:fldChar w:fldCharType="separate"/>
      </w:r>
      <w:r>
        <w:t>1</w:t>
      </w:r>
      <w:r>
        <w:fldChar w:fldCharType="end"/>
      </w:r>
      <w:r>
        <w:fldChar w:fldCharType="end"/>
      </w:r>
    </w:p>
    <w:p w14:paraId="3C50FFB2">
      <w:pPr>
        <w:pStyle w:val="92"/>
        <w:spacing w:after="360"/>
        <w:sectPr>
          <w:headerReference r:id="rId9" w:type="default"/>
          <w:footerReference r:id="rId11" w:type="default"/>
          <w:headerReference r:id="rId10" w:type="even"/>
          <w:pgSz w:w="11906" w:h="16838"/>
          <w:pgMar w:top="1928" w:right="1134" w:bottom="1134" w:left="1134" w:header="1418" w:footer="1134" w:gutter="284"/>
          <w:pgNumType w:fmt="upperRoman" w:start="1"/>
          <w:cols w:space="425" w:num="1"/>
          <w:formProt w:val="0"/>
          <w:docGrid w:linePitch="312" w:charSpace="0"/>
        </w:sectPr>
      </w:pPr>
      <w:r>
        <w:fldChar w:fldCharType="end"/>
      </w:r>
    </w:p>
    <w:bookmarkEnd w:id="22"/>
    <w:p w14:paraId="28B39D3D">
      <w:pPr>
        <w:pStyle w:val="90"/>
        <w:spacing w:before="560" w:after="360"/>
      </w:pPr>
      <w:bookmarkStart w:id="23" w:name="BookMark2"/>
      <w:r>
        <w:rPr>
          <w:spacing w:val="320"/>
        </w:rPr>
        <w:t>前</w:t>
      </w:r>
      <w:r>
        <w:t>言</w:t>
      </w:r>
    </w:p>
    <w:p w14:paraId="383E0126">
      <w:pPr>
        <w:pStyle w:val="57"/>
        <w:ind w:firstLine="420"/>
      </w:pPr>
      <w:r>
        <w:rPr>
          <w:rFonts w:hint="eastAsia"/>
        </w:rPr>
        <w:t>本文件按照GB/T 1.1—2020《标准化工作导则  第1部分：标准化文件的结构和起草规则》的规定起草。</w:t>
      </w:r>
    </w:p>
    <w:p w14:paraId="3BB2A2EE">
      <w:pPr>
        <w:pStyle w:val="57"/>
        <w:ind w:firstLine="420"/>
      </w:pPr>
      <w:r>
        <w:rPr>
          <w:rFonts w:hint="eastAsia"/>
        </w:rPr>
        <w:t>本标准</w:t>
      </w:r>
      <w:r>
        <w:rPr>
          <w:rFonts w:hint="eastAsia"/>
          <w:lang w:eastAsia="zh-CN"/>
        </w:rPr>
        <w:t>代替</w:t>
      </w:r>
      <w:r>
        <w:rPr>
          <w:rFonts w:hAnsi="黑体"/>
          <w:lang w:val="fr-FR"/>
        </w:rPr>
        <w:t>YY/T 1636-2018</w:t>
      </w:r>
      <w:r>
        <w:rPr>
          <w:rFonts w:hint="eastAsia"/>
        </w:rPr>
        <w:t>。与</w:t>
      </w:r>
      <w:r>
        <w:rPr>
          <w:rFonts w:hAnsi="黑体"/>
          <w:lang w:val="fr-FR"/>
        </w:rPr>
        <w:t>YY/T 1636-2018</w:t>
      </w:r>
      <w:r>
        <w:rPr>
          <w:rFonts w:hint="eastAsia"/>
        </w:rPr>
        <w:t>相比，除编辑性修改外，主要技术变化如下：</w:t>
      </w:r>
    </w:p>
    <w:p w14:paraId="1F18C8C3">
      <w:pPr>
        <w:pStyle w:val="175"/>
      </w:pPr>
      <w:r>
        <w:rPr>
          <w:rFonts w:hint="eastAsia"/>
        </w:rPr>
        <w:t>增加了对再生软骨MRI评估的适用范围和临床背景说明（见第1章）；</w:t>
      </w:r>
    </w:p>
    <w:p w14:paraId="32749E5E">
      <w:pPr>
        <w:pStyle w:val="175"/>
      </w:pPr>
      <w:r>
        <w:rPr>
          <w:rFonts w:hint="eastAsia"/>
        </w:rPr>
        <w:t>增加了与组织工程软骨评估相关的术语和定义（见第3章）；</w:t>
      </w:r>
    </w:p>
    <w:p w14:paraId="71A93927">
      <w:pPr>
        <w:pStyle w:val="175"/>
      </w:pPr>
      <w:r>
        <w:rPr>
          <w:rFonts w:hint="eastAsia"/>
        </w:rPr>
        <w:t>增加了T2 mapping和dGEMRIC成像参数在不同场强设备下的具体推荐值（见表1、表2）；</w:t>
      </w:r>
    </w:p>
    <w:p w14:paraId="665FB1B2">
      <w:pPr>
        <w:pStyle w:val="175"/>
      </w:pPr>
      <w:r>
        <w:rPr>
          <w:rFonts w:hint="eastAsia"/>
        </w:rPr>
        <w:t>增加了对再生软骨ROI（感兴趣区域）绘制和评估的标准化流程（见5.2.3、6.2.3）；</w:t>
      </w:r>
    </w:p>
    <w:p w14:paraId="2E49AF0A">
      <w:pPr>
        <w:pStyle w:val="175"/>
      </w:pPr>
      <w:r>
        <w:rPr>
          <w:rFonts w:hint="eastAsia"/>
        </w:rPr>
        <w:t>增加了对MR设备、参数及纵向评估的可行性标准（见第7章）；</w:t>
      </w:r>
    </w:p>
    <w:p w14:paraId="7DC1D6B7">
      <w:pPr>
        <w:pStyle w:val="175"/>
      </w:pPr>
      <w:r>
        <w:rPr>
          <w:rFonts w:hint="eastAsia"/>
        </w:rPr>
        <w:t>增加了对dGEMRIC中使用钆对比剂的禁忌症与替代方案的说明（见7.4、8.b)）；</w:t>
      </w:r>
    </w:p>
    <w:p w14:paraId="3C9087D9">
      <w:pPr>
        <w:pStyle w:val="175"/>
      </w:pPr>
      <w:r>
        <w:rPr>
          <w:rFonts w:hint="eastAsia"/>
        </w:rPr>
        <w:t>增加了附录A中多中心临床数据的验证结果（见附录A）；</w:t>
      </w:r>
    </w:p>
    <w:p w14:paraId="780CA901">
      <w:pPr>
        <w:pStyle w:val="175"/>
      </w:pPr>
      <w:r>
        <w:rPr>
          <w:rFonts w:hint="eastAsia"/>
        </w:rPr>
        <w:t>增加了附录B中对T1ρ成像技术的简要介绍（见附录B）；</w:t>
      </w:r>
    </w:p>
    <w:p w14:paraId="23C143DB">
      <w:pPr>
        <w:pStyle w:val="175"/>
      </w:pPr>
      <w:r>
        <w:rPr>
          <w:rFonts w:hint="eastAsia"/>
        </w:rPr>
        <w:t>更新了参考文献列表，补充了近年来相关研究成果。</w:t>
      </w:r>
    </w:p>
    <w:p w14:paraId="4857E8AF">
      <w:pPr>
        <w:pStyle w:val="57"/>
        <w:ind w:firstLine="420"/>
      </w:pPr>
      <w:r>
        <w:rPr>
          <w:rFonts w:hint="eastAsia"/>
        </w:rPr>
        <w:t>本标准做了下列编辑性修改：</w:t>
      </w:r>
    </w:p>
    <w:p w14:paraId="62FF0329">
      <w:pPr>
        <w:pStyle w:val="133"/>
      </w:pPr>
      <w:r>
        <w:rPr>
          <w:rFonts w:hint="eastAsia"/>
        </w:rPr>
        <w:t>统一了术语表述，如“MACI/MACT”统一为“MACI”；</w:t>
      </w:r>
    </w:p>
    <w:p w14:paraId="61E5F167">
      <w:pPr>
        <w:pStyle w:val="133"/>
      </w:pPr>
      <w:r>
        <w:rPr>
          <w:rFonts w:hint="eastAsia"/>
        </w:rPr>
        <w:t>优化了图表编号与引用格式；</w:t>
      </w:r>
    </w:p>
    <w:p w14:paraId="1F6DC60B">
      <w:pPr>
        <w:pStyle w:val="133"/>
      </w:pPr>
      <w:r>
        <w:rPr>
          <w:rFonts w:hint="eastAsia"/>
        </w:rPr>
        <w:t>调整了部分章节标题结构以增强逻辑性。</w:t>
      </w:r>
    </w:p>
    <w:p w14:paraId="68D63231">
      <w:pPr>
        <w:pStyle w:val="57"/>
        <w:ind w:firstLine="420"/>
      </w:pPr>
      <w:r>
        <w:rPr>
          <w:rFonts w:hint="eastAsia"/>
        </w:rPr>
        <w:t>请注意本文件的某些内容可能涉及专利。本文件的发布机构不承担识别这些专利的责任。</w:t>
      </w:r>
    </w:p>
    <w:p w14:paraId="0EBAF20D">
      <w:pPr>
        <w:pStyle w:val="57"/>
        <w:ind w:firstLine="420"/>
      </w:pPr>
      <w:r>
        <w:rPr>
          <w:rFonts w:hint="eastAsia"/>
        </w:rPr>
        <w:t>本文件由国家药品监督管理局提出。</w:t>
      </w:r>
    </w:p>
    <w:p w14:paraId="382972F3">
      <w:pPr>
        <w:pStyle w:val="57"/>
        <w:ind w:firstLine="420"/>
      </w:pPr>
      <w:r>
        <w:rPr>
          <w:rFonts w:hint="eastAsia"/>
        </w:rPr>
        <w:t>本文件由全国外科植入物和矫形器械标准化技术委员会组织工程医疗器械产品分技术委员会（SAC/TC 110/SC 3）归口。</w:t>
      </w:r>
    </w:p>
    <w:p w14:paraId="02C13C78">
      <w:pPr>
        <w:pStyle w:val="57"/>
        <w:ind w:firstLine="420"/>
      </w:pPr>
      <w:r>
        <w:rPr>
          <w:rFonts w:hint="eastAsia"/>
        </w:rPr>
        <w:t>本文件起草单位：</w:t>
      </w:r>
    </w:p>
    <w:p w14:paraId="33EF9F1F">
      <w:pPr>
        <w:pStyle w:val="57"/>
        <w:ind w:firstLine="420"/>
      </w:pPr>
      <w:r>
        <w:rPr>
          <w:rFonts w:hint="eastAsia"/>
        </w:rPr>
        <w:t>本文件主要起草人：</w:t>
      </w:r>
    </w:p>
    <w:p w14:paraId="329810F4">
      <w:pPr>
        <w:pStyle w:val="57"/>
        <w:ind w:firstLine="420"/>
      </w:pPr>
    </w:p>
    <w:p w14:paraId="77104EAE">
      <w:pPr>
        <w:pStyle w:val="57"/>
        <w:ind w:firstLine="420"/>
        <w:sectPr>
          <w:pgSz w:w="11906" w:h="16838"/>
          <w:pgMar w:top="1928" w:right="1134" w:bottom="1134" w:left="1134" w:header="1418" w:footer="1134" w:gutter="284"/>
          <w:pgNumType w:fmt="upperRoman"/>
          <w:cols w:space="425" w:num="1"/>
          <w:formProt w:val="0"/>
          <w:docGrid w:linePitch="312" w:charSpace="0"/>
        </w:sectPr>
      </w:pPr>
    </w:p>
    <w:bookmarkEnd w:id="23"/>
    <w:p w14:paraId="3A07A01B">
      <w:pPr>
        <w:pStyle w:val="90"/>
        <w:spacing w:after="360"/>
      </w:pPr>
      <w:bookmarkStart w:id="24" w:name="BookMark3"/>
      <w:r>
        <w:rPr>
          <w:spacing w:val="320"/>
        </w:rPr>
        <w:t>引</w:t>
      </w:r>
      <w:r>
        <w:t>言</w:t>
      </w:r>
    </w:p>
    <w:p w14:paraId="10F6735E">
      <w:pPr>
        <w:pStyle w:val="57"/>
        <w:ind w:firstLine="420"/>
      </w:pPr>
      <w:r>
        <w:rPr>
          <w:rFonts w:hint="eastAsia"/>
        </w:rPr>
        <w:t>组织工程软骨在修复软骨缺损方面的效果已被临床认可，组织学研究结果表明，修复后的组织具有类透明软骨结构。Kang H.J.等人、Zheng M.H.等人和Behrens P.等人报道，基质诱导的自体软骨细胞植入/移植（MACI/MACT）后的组织学变化为类透明软骨[1-3]。膝关节软骨也可以通过使用其他种子细胞（如间充质干细胞）的其他组织工程方法进行修复或再生，甚至可以通过无外部种子细胞的组织再生方式进行[4]。MACI及其他方法随着时间的推移，软骨基质会逐渐成熟，且胶原空间排列逐渐有序。</w:t>
      </w:r>
    </w:p>
    <w:p w14:paraId="468A543F">
      <w:pPr>
        <w:pStyle w:val="57"/>
        <w:ind w:firstLine="420"/>
      </w:pPr>
      <w:r>
        <w:rPr>
          <w:rFonts w:hint="eastAsia"/>
        </w:rPr>
        <w:t>对于再生软骨的长期随访，通常使用临床评分和形态学评估。此外，关节镜下活检的组织学评估为再生软骨组织的形态学和生物学评估提供了金标准。然而，这一过程是有创的，患者接受度差，限制了其广泛应用。</w:t>
      </w:r>
    </w:p>
    <w:p w14:paraId="72C85932">
      <w:pPr>
        <w:pStyle w:val="57"/>
        <w:ind w:firstLine="420"/>
      </w:pPr>
      <w:r>
        <w:rPr>
          <w:rFonts w:hint="eastAsia"/>
        </w:rPr>
        <w:t>磁共振（MR）是一种无创性检查技术，可用于评估软骨的微观结构。Xu X及其他研究人员报道，基于MR的生化成像技术，如延迟钆增强软骨MRI（dGEMRIC）和T2 mapping，能够评估关节软骨的生化特性[7-12]。T2弛豫时间对氢原子的含量敏感，因此也对软骨细胞外基质主要成分——胶原纤维的含量敏感[13]。此外，关节软骨胶原网络的空间排列导致胶原纤维的T2值分层特性[14]。 dGEMRIC技术能够通过固定电荷密度（FCD）间接评估软骨的蛋白聚糖生物大分子含量[15]。由于胶原蛋白和蛋白聚糖成分是决定软骨功能的重要成分，结合T2 mapping和dGEMRIC技术可以更好地评估关节再生软骨。因此，需要对T2 mapping和dGEMRIC技术进行标准化，用于评估再生关节软骨。</w:t>
      </w:r>
    </w:p>
    <w:p w14:paraId="589C3173">
      <w:pPr>
        <w:pStyle w:val="57"/>
        <w:ind w:firstLine="420"/>
      </w:pPr>
      <w:r>
        <w:rPr>
          <w:rFonts w:hint="eastAsia"/>
        </w:rPr>
        <w:t>本文件旨在指导使用MR对再生关节软骨进行临床评估。推荐使用dGEMRIC和T2 mapping进行再生软骨的临床评估。这些技术已用于组织工程软骨植入或移植（MACI/MACT）的患者。附录A提供了来自不同医院的验证数据。</w:t>
      </w:r>
    </w:p>
    <w:p w14:paraId="49B78898">
      <w:pPr>
        <w:pStyle w:val="57"/>
        <w:ind w:firstLine="420"/>
      </w:pPr>
      <w:r>
        <w:rPr>
          <w:rFonts w:hint="eastAsia"/>
        </w:rPr>
        <w:t>本文件为使用1.5T或3.0T MRI设备进行膝关节软骨的T2 mapping和dGEMRIC成像及测量方法提供了总体原则。这些技术也适用于其他关节软骨，如踝关节、髋关节和肩关节，但成像参数需要调整和修改以获得更好的图像质量。</w:t>
      </w:r>
    </w:p>
    <w:p w14:paraId="3794B0A9">
      <w:pPr>
        <w:pStyle w:val="57"/>
        <w:ind w:firstLine="420"/>
      </w:pPr>
    </w:p>
    <w:p w14:paraId="60F25DE2">
      <w:pPr>
        <w:pStyle w:val="57"/>
        <w:ind w:firstLine="420"/>
        <w:sectPr>
          <w:pgSz w:w="11906" w:h="16838"/>
          <w:pgMar w:top="1928" w:right="1134" w:bottom="1134" w:left="1134" w:header="1418" w:footer="1134" w:gutter="284"/>
          <w:pgNumType w:fmt="upperRoman"/>
          <w:cols w:space="425" w:num="1"/>
          <w:formProt w:val="0"/>
          <w:docGrid w:linePitch="312" w:charSpace="0"/>
        </w:sectPr>
      </w:pPr>
    </w:p>
    <w:bookmarkEnd w:id="24"/>
    <w:p w14:paraId="0686ACE7">
      <w:pPr>
        <w:spacing w:line="20" w:lineRule="exact"/>
        <w:jc w:val="center"/>
        <w:rPr>
          <w:rFonts w:ascii="黑体" w:hAnsi="黑体" w:eastAsia="黑体"/>
          <w:sz w:val="32"/>
          <w:szCs w:val="32"/>
        </w:rPr>
      </w:pPr>
      <w:bookmarkStart w:id="25" w:name="BookMark4"/>
    </w:p>
    <w:p w14:paraId="3A08AD52">
      <w:pPr>
        <w:spacing w:line="20" w:lineRule="exact"/>
        <w:jc w:val="center"/>
        <w:rPr>
          <w:rFonts w:ascii="黑体" w:hAnsi="黑体" w:eastAsia="黑体"/>
          <w:sz w:val="32"/>
          <w:szCs w:val="32"/>
        </w:rPr>
      </w:pPr>
    </w:p>
    <w:sdt>
      <w:sdtPr>
        <w:tag w:val="NEW_STAND_NAME"/>
        <w:id w:val="595910757"/>
        <w:lock w:val="sdtLocked"/>
        <w:placeholder>
          <w:docPart w:val="9991C4DBF4BC4D76983F380159F3E44C"/>
        </w:placeholder>
      </w:sdtPr>
      <w:sdtContent>
        <w:p w14:paraId="161C3EEE">
          <w:pPr>
            <w:pStyle w:val="178"/>
            <w:spacing w:before="2" w:beforeLines="1" w:after="528" w:afterLines="220"/>
          </w:pPr>
          <w:bookmarkStart w:id="26" w:name="NEW_STAND_NAME"/>
          <w:r>
            <w:rPr>
              <w:rFonts w:hint="eastAsia"/>
            </w:rPr>
            <w:t>组织工程医疗产品-软骨MRI评估-第1部分：使用磁共振软骨延迟增强成像（dGEMRIC）和横向弛豫时间成像（T2 mapping）对再生膝关节软骨的临床评</w:t>
          </w:r>
          <w:r>
            <w:t>估</w:t>
          </w:r>
        </w:p>
      </w:sdtContent>
    </w:sdt>
    <w:bookmarkEnd w:id="26"/>
    <w:p w14:paraId="4397B915">
      <w:pPr>
        <w:pStyle w:val="105"/>
        <w:spacing w:before="240" w:after="240"/>
      </w:pPr>
      <w:bookmarkStart w:id="27" w:name="_Toc24884218"/>
      <w:bookmarkStart w:id="28" w:name="_Toc214365910"/>
      <w:bookmarkStart w:id="29" w:name="_Toc97195091"/>
      <w:bookmarkStart w:id="30" w:name="_Toc26986530"/>
      <w:bookmarkStart w:id="31" w:name="_Toc17233325"/>
      <w:bookmarkStart w:id="32" w:name="_Toc24884211"/>
      <w:bookmarkStart w:id="33" w:name="_Toc17233333"/>
      <w:bookmarkStart w:id="34" w:name="_Toc26718930"/>
      <w:bookmarkStart w:id="35" w:name="_Toc26986771"/>
      <w:bookmarkStart w:id="36" w:name="_Toc26648465"/>
      <w:r>
        <w:rPr>
          <w:rFonts w:hint="eastAsia"/>
        </w:rPr>
        <w:t>范围</w:t>
      </w:r>
      <w:bookmarkEnd w:id="27"/>
      <w:bookmarkEnd w:id="28"/>
      <w:bookmarkEnd w:id="29"/>
      <w:bookmarkEnd w:id="30"/>
      <w:bookmarkEnd w:id="31"/>
      <w:bookmarkEnd w:id="32"/>
      <w:bookmarkEnd w:id="33"/>
      <w:bookmarkEnd w:id="34"/>
      <w:bookmarkEnd w:id="35"/>
      <w:bookmarkEnd w:id="36"/>
      <w:bookmarkStart w:id="52" w:name="_GoBack"/>
      <w:bookmarkEnd w:id="52"/>
    </w:p>
    <w:p w14:paraId="28639E67">
      <w:pPr>
        <w:pStyle w:val="57"/>
        <w:ind w:firstLine="420"/>
      </w:pPr>
      <w:bookmarkStart w:id="37" w:name="_Toc17233326"/>
      <w:bookmarkStart w:id="38" w:name="_Toc17233334"/>
      <w:bookmarkStart w:id="39" w:name="_Toc24884212"/>
      <w:bookmarkStart w:id="40" w:name="_Toc26648466"/>
      <w:bookmarkStart w:id="41" w:name="_Toc24884219"/>
      <w:r>
        <w:rPr>
          <w:rFonts w:hint="eastAsia"/>
        </w:rPr>
        <w:t>本文件提供了通过磁共振dGEMRIC和T2-mapping评估人体关节软骨的参数设置和技术方法，并提供了典型的方法示例；这些独特的MRI技术能够无创地观察组织特征。本文件提供的方法旨在评估膝关节中使用的组织工程软骨或其他软骨再生产品的临床效果，也适用于评估其他关节的再生软骨，但需要对参数进行一些修改。</w:t>
      </w:r>
    </w:p>
    <w:p w14:paraId="25FCDFD9">
      <w:pPr>
        <w:pStyle w:val="57"/>
        <w:ind w:firstLine="420"/>
      </w:pPr>
      <w:r>
        <w:rPr>
          <w:rFonts w:hint="eastAsia"/>
        </w:rPr>
        <w:t>本文件描述了在使用1.5T或3.0T磁共振成像设备的dGEMRIC和T2 mapping技术时，对再生软骨中水含量、糖胺聚糖（GAG）含量以及胶原纤维排列的纵向评估。</w:t>
      </w:r>
    </w:p>
    <w:p w14:paraId="79DD69C8">
      <w:pPr>
        <w:pStyle w:val="105"/>
        <w:spacing w:before="240" w:after="240"/>
      </w:pPr>
      <w:bookmarkStart w:id="42" w:name="_Toc97195092"/>
      <w:bookmarkStart w:id="43" w:name="_Toc26986531"/>
      <w:bookmarkStart w:id="44" w:name="_Toc26986772"/>
      <w:bookmarkStart w:id="45" w:name="_Toc214365911"/>
      <w:bookmarkStart w:id="46" w:name="_Toc26718931"/>
      <w:r>
        <w:rPr>
          <w:rFonts w:hint="eastAsia"/>
        </w:rPr>
        <w:t>规范性引用文件</w:t>
      </w:r>
      <w:bookmarkEnd w:id="37"/>
      <w:bookmarkEnd w:id="38"/>
      <w:bookmarkEnd w:id="39"/>
      <w:bookmarkEnd w:id="40"/>
      <w:bookmarkEnd w:id="41"/>
      <w:bookmarkEnd w:id="42"/>
      <w:bookmarkEnd w:id="43"/>
      <w:bookmarkEnd w:id="44"/>
      <w:bookmarkEnd w:id="45"/>
      <w:bookmarkEnd w:id="46"/>
    </w:p>
    <w:sdt>
      <w:sdtPr>
        <w:rPr>
          <w:rFonts w:hint="eastAsia"/>
        </w:rPr>
        <w:id w:val="715848253"/>
        <w:placeholder>
          <w:docPart w:val="7003FC39374F49598C19C29F2788B811"/>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14:paraId="7A833309">
          <w:pPr>
            <w:pStyle w:val="57"/>
            <w:ind w:firstLine="420"/>
          </w:pPr>
          <w:r>
            <w:rPr>
              <w:rFonts w:hint="eastAsia"/>
            </w:rPr>
            <w:t>本文件没有规范性引用文件。</w:t>
          </w:r>
        </w:p>
      </w:sdtContent>
    </w:sdt>
    <w:p w14:paraId="7C3806F5">
      <w:pPr>
        <w:pStyle w:val="105"/>
        <w:spacing w:before="240" w:after="240"/>
      </w:pPr>
      <w:bookmarkStart w:id="47" w:name="_Toc214365912"/>
      <w:bookmarkStart w:id="48" w:name="_Toc97195093"/>
      <w:r>
        <w:rPr>
          <w:rFonts w:hint="eastAsia"/>
          <w:szCs w:val="21"/>
        </w:rPr>
        <w:t>术语和定义</w:t>
      </w:r>
      <w:bookmarkEnd w:id="47"/>
      <w:bookmarkEnd w:id="48"/>
    </w:p>
    <w:sdt>
      <w:sdtPr>
        <w:id w:val="-1909835108"/>
        <w:placeholder>
          <w:docPart w:val="877429716F0E44ABBE406119B0FB8969"/>
        </w:placeholder>
        <w:comboBox>
          <w:listItem w:displayText="点击并选择适当的引导语" w:value="点击并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618EE3F9">
          <w:pPr>
            <w:pStyle w:val="57"/>
            <w:ind w:firstLine="420"/>
          </w:pPr>
          <w:bookmarkStart w:id="49" w:name="_Toc26986532"/>
          <w:bookmarkEnd w:id="49"/>
          <w:r>
            <w:t>下列术语和定义适用于本文件。</w:t>
          </w:r>
        </w:p>
      </w:sdtContent>
    </w:sdt>
    <w:p w14:paraId="57F2D5B6">
      <w:pPr>
        <w:pStyle w:val="57"/>
        <w:ind w:firstLine="420"/>
      </w:pPr>
      <w:r>
        <w:rPr>
          <w:rFonts w:hint="eastAsia"/>
        </w:rPr>
        <w:t>ISO和IEC在以下地址维护用于标准化的术语数据库：</w:t>
      </w:r>
    </w:p>
    <w:p w14:paraId="1B0EA1A7">
      <w:pPr>
        <w:pStyle w:val="57"/>
        <w:ind w:firstLine="420"/>
      </w:pPr>
      <w:r>
        <w:rPr>
          <w:rFonts w:hint="eastAsia"/>
        </w:rPr>
        <w:t>ISO在线浏览平台：https://www.iso.org/obp</w:t>
      </w:r>
    </w:p>
    <w:p w14:paraId="5B0DA969">
      <w:pPr>
        <w:pStyle w:val="57"/>
        <w:ind w:firstLine="420"/>
      </w:pPr>
      <w:r>
        <w:rPr>
          <w:rFonts w:hint="eastAsia"/>
        </w:rPr>
        <w:t>IEC Electropedia：https://www.electropedia.org/</w:t>
      </w:r>
    </w:p>
    <w:p w14:paraId="4C3DDDDB">
      <w:pPr>
        <w:pStyle w:val="224"/>
        <w:ind w:left="420" w:hanging="420" w:hangingChars="200"/>
        <w:rPr>
          <w:rFonts w:ascii="黑体" w:hAnsi="黑体" w:eastAsia="黑体"/>
        </w:rPr>
      </w:pPr>
      <w:r>
        <w:rPr>
          <w:rFonts w:hint="eastAsia" w:ascii="黑体" w:hAnsi="黑体" w:eastAsia="黑体"/>
        </w:rPr>
        <w:t>脉冲序列：一系列程序化的射频脉冲和梯度脉冲。</w:t>
      </w:r>
    </w:p>
    <w:p w14:paraId="18E7677E">
      <w:pPr>
        <w:pStyle w:val="181"/>
      </w:pPr>
      <w:r>
        <w:rPr>
          <w:rFonts w:hint="eastAsia"/>
        </w:rPr>
        <w:t>在MRI中，这是用于编码图像以获取k空间数据的时间协议。</w:t>
      </w:r>
    </w:p>
    <w:p w14:paraId="169CA652">
      <w:pPr>
        <w:pStyle w:val="224"/>
        <w:ind w:left="420" w:hanging="420" w:hangingChars="200"/>
        <w:rPr>
          <w:rFonts w:ascii="黑体" w:hAnsi="黑体" w:eastAsia="黑体"/>
        </w:rPr>
      </w:pPr>
      <w:r>
        <w:rPr>
          <w:rFonts w:hint="eastAsia" w:ascii="黑体" w:hAnsi="黑体" w:eastAsia="黑体"/>
        </w:rPr>
        <w:t>平均次数 (NA)：从同一程序化脉冲序列中重复采集相同MR信号的次数。</w:t>
      </w:r>
    </w:p>
    <w:p w14:paraId="4B66103D">
      <w:pPr>
        <w:pStyle w:val="224"/>
        <w:ind w:left="420" w:hanging="420" w:hangingChars="200"/>
        <w:rPr>
          <w:rFonts w:ascii="黑体" w:hAnsi="黑体" w:eastAsia="黑体"/>
        </w:rPr>
      </w:pPr>
      <w:r>
        <w:rPr>
          <w:rFonts w:hint="eastAsia" w:ascii="黑体" w:hAnsi="黑体" w:eastAsia="黑体"/>
        </w:rPr>
        <w:t>体素 (voxel)：表示构成三维图像的最小单位的三维长方体。</w:t>
      </w:r>
    </w:p>
    <w:p w14:paraId="2AB94EC6">
      <w:pPr>
        <w:pStyle w:val="224"/>
        <w:ind w:left="420" w:hanging="420" w:hangingChars="200"/>
        <w:rPr>
          <w:rFonts w:ascii="黑体" w:hAnsi="黑体" w:eastAsia="黑体"/>
        </w:rPr>
      </w:pPr>
      <w:r>
        <w:rPr>
          <w:rFonts w:hint="eastAsia" w:ascii="黑体" w:hAnsi="黑体" w:eastAsia="黑体"/>
        </w:rPr>
        <w:t>像素 (pixel)：表示构成图像的最小单位的二维长方体。</w:t>
      </w:r>
    </w:p>
    <w:p w14:paraId="09E95107">
      <w:pPr>
        <w:pStyle w:val="224"/>
        <w:ind w:left="420" w:hanging="420" w:hangingChars="200"/>
        <w:rPr>
          <w:rFonts w:ascii="黑体" w:hAnsi="黑体" w:eastAsia="黑体"/>
        </w:rPr>
      </w:pPr>
      <w:r>
        <w:rPr>
          <w:rFonts w:hint="eastAsia" w:ascii="黑体" w:hAnsi="黑体" w:eastAsia="黑体"/>
        </w:rPr>
        <w:t>视野 (FOV)：成像区域的宽度和高度。</w:t>
      </w:r>
    </w:p>
    <w:p w14:paraId="3A1F0203">
      <w:pPr>
        <w:pStyle w:val="181"/>
        <w:numPr>
          <w:ilvl w:val="0"/>
          <w:numId w:val="32"/>
        </w:numPr>
      </w:pPr>
      <w:r>
        <w:rPr>
          <w:rFonts w:hint="eastAsia"/>
        </w:rPr>
        <w:t>以cm x cm或mm x mm表示。</w:t>
      </w:r>
    </w:p>
    <w:p w14:paraId="3B2F0C53">
      <w:pPr>
        <w:pStyle w:val="224"/>
        <w:ind w:left="420" w:hanging="420" w:hangingChars="200"/>
        <w:rPr>
          <w:rFonts w:ascii="黑体" w:hAnsi="黑体" w:eastAsia="黑体"/>
        </w:rPr>
      </w:pPr>
      <w:r>
        <w:rPr>
          <w:rFonts w:hint="eastAsia" w:ascii="黑体" w:hAnsi="黑体" w:eastAsia="黑体"/>
        </w:rPr>
        <w:t>矩阵 (matrix)：在二维MR图像中，沿频率编码方向和相位编码方向排列的标量阵列。</w:t>
      </w:r>
    </w:p>
    <w:p w14:paraId="42B26472">
      <w:pPr>
        <w:pStyle w:val="181"/>
        <w:numPr>
          <w:ilvl w:val="0"/>
          <w:numId w:val="33"/>
        </w:numPr>
      </w:pPr>
      <w:r>
        <w:rPr>
          <w:rFonts w:hint="eastAsia"/>
        </w:rPr>
        <w:t>通常以频率编码方向的像素数乘以相位编码方向的像素数表示。</w:t>
      </w:r>
    </w:p>
    <w:p w14:paraId="7B042521">
      <w:pPr>
        <w:pStyle w:val="181"/>
      </w:pPr>
      <w:r>
        <w:rPr>
          <w:rFonts w:hint="eastAsia"/>
        </w:rPr>
        <w:t>在MRI中，阵列中的标量称为矩阵的像素。</w:t>
      </w:r>
    </w:p>
    <w:p w14:paraId="48A00FB0">
      <w:pPr>
        <w:pStyle w:val="224"/>
        <w:ind w:left="420" w:hanging="420" w:hangingChars="200"/>
        <w:rPr>
          <w:rFonts w:ascii="黑体" w:hAnsi="黑体" w:eastAsia="黑体"/>
        </w:rPr>
      </w:pPr>
      <w:r>
        <w:rPr>
          <w:rFonts w:hint="eastAsia" w:ascii="黑体" w:hAnsi="黑体" w:eastAsia="黑体"/>
        </w:rPr>
        <w:t>层厚 (slice thickness)：成像平面的厚度。</w:t>
      </w:r>
    </w:p>
    <w:p w14:paraId="27B4F668">
      <w:pPr>
        <w:pStyle w:val="181"/>
        <w:numPr>
          <w:ilvl w:val="0"/>
          <w:numId w:val="34"/>
        </w:numPr>
      </w:pPr>
      <w:r>
        <w:rPr>
          <w:rFonts w:hint="eastAsia"/>
        </w:rPr>
        <w:t>以cm或mm表示。</w:t>
      </w:r>
    </w:p>
    <w:p w14:paraId="7DA1FAB8">
      <w:pPr>
        <w:pStyle w:val="224"/>
        <w:ind w:left="420" w:hanging="420" w:hangingChars="200"/>
        <w:rPr>
          <w:rFonts w:ascii="黑体" w:hAnsi="黑体" w:eastAsia="黑体"/>
        </w:rPr>
      </w:pPr>
      <w:r>
        <w:rPr>
          <w:rFonts w:hint="eastAsia" w:ascii="黑体" w:hAnsi="黑体" w:eastAsia="黑体"/>
        </w:rPr>
        <w:t>信噪比 (SNR)：通过图像信号除以图像噪声得到的单个数值。</w:t>
      </w:r>
    </w:p>
    <w:p w14:paraId="591CDAF0">
      <w:pPr>
        <w:pStyle w:val="224"/>
        <w:ind w:left="420" w:hanging="420" w:hangingChars="200"/>
        <w:rPr>
          <w:rFonts w:ascii="黑体" w:hAnsi="黑体" w:eastAsia="黑体"/>
        </w:rPr>
      </w:pPr>
      <w:r>
        <w:rPr>
          <w:rFonts w:hint="eastAsia" w:ascii="黑体" w:hAnsi="黑体" w:eastAsia="黑体"/>
        </w:rPr>
        <w:t>感兴趣区域 (ROI)：用户在图像上定义的区域，在该区域内计算感兴趣的参数。</w:t>
      </w:r>
    </w:p>
    <w:p w14:paraId="38C0E162">
      <w:pPr>
        <w:pStyle w:val="224"/>
        <w:ind w:left="420" w:hanging="420" w:hangingChars="200"/>
        <w:rPr>
          <w:rFonts w:ascii="黑体" w:hAnsi="黑体" w:eastAsia="黑体"/>
        </w:rPr>
      </w:pPr>
      <w:r>
        <w:rPr>
          <w:rFonts w:hint="eastAsia" w:ascii="黑体" w:hAnsi="黑体" w:eastAsia="黑体"/>
        </w:rPr>
        <w:t>回波时间 (TE)：从90度激发射频脉冲中心到回波中心的时间。</w:t>
      </w:r>
    </w:p>
    <w:p w14:paraId="497F6069">
      <w:pPr>
        <w:pStyle w:val="181"/>
        <w:numPr>
          <w:ilvl w:val="0"/>
          <w:numId w:val="35"/>
        </w:numPr>
      </w:pPr>
      <w:r>
        <w:rPr>
          <w:rFonts w:hint="eastAsia"/>
        </w:rPr>
        <w:t>以ms表示。</w:t>
      </w:r>
    </w:p>
    <w:p w14:paraId="63CF1057">
      <w:pPr>
        <w:pStyle w:val="224"/>
        <w:ind w:left="420" w:hanging="420" w:hangingChars="200"/>
        <w:rPr>
          <w:rFonts w:ascii="黑体" w:hAnsi="黑体" w:eastAsia="黑体"/>
        </w:rPr>
      </w:pPr>
      <w:r>
        <w:rPr>
          <w:rFonts w:hint="eastAsia" w:ascii="黑体" w:hAnsi="黑体" w:eastAsia="黑体"/>
        </w:rPr>
        <w:t>重复时间 (TR)：磁共振脉冲序列基本单元的重复时间间隔。</w:t>
      </w:r>
    </w:p>
    <w:p w14:paraId="24B57560">
      <w:pPr>
        <w:pStyle w:val="181"/>
        <w:numPr>
          <w:ilvl w:val="0"/>
          <w:numId w:val="36"/>
        </w:numPr>
      </w:pPr>
      <w:r>
        <w:rPr>
          <w:rFonts w:hint="eastAsia"/>
        </w:rPr>
        <w:t>以ms表示。</w:t>
      </w:r>
    </w:p>
    <w:p w14:paraId="6F2E23AC">
      <w:pPr>
        <w:pStyle w:val="224"/>
        <w:ind w:left="420" w:hanging="420" w:hangingChars="200"/>
        <w:rPr>
          <w:rFonts w:ascii="黑体" w:hAnsi="黑体" w:eastAsia="黑体"/>
        </w:rPr>
      </w:pPr>
      <w:r>
        <w:rPr>
          <w:rFonts w:hint="eastAsia" w:ascii="黑体" w:hAnsi="黑体" w:eastAsia="黑体"/>
        </w:rPr>
        <w:t>质子密度加权像 (PDWI)：反映组织中质子浓度的磁共振图像。</w:t>
      </w:r>
    </w:p>
    <w:p w14:paraId="6D8B2E8D">
      <w:pPr>
        <w:pStyle w:val="224"/>
        <w:ind w:left="420" w:hanging="420" w:hangingChars="200"/>
        <w:rPr>
          <w:rFonts w:ascii="黑体" w:hAnsi="黑体" w:eastAsia="黑体"/>
        </w:rPr>
      </w:pPr>
      <w:r>
        <w:rPr>
          <w:rFonts w:hint="eastAsia" w:ascii="黑体" w:hAnsi="黑体" w:eastAsia="黑体"/>
        </w:rPr>
        <w:t>基质诱导的自体软骨细胞植入/移植 (MACI/MACT)：涉及自体软骨细胞的扩增，并将细胞接种到三维生物材料支架上的程序。</w:t>
      </w:r>
    </w:p>
    <w:p w14:paraId="399689CB">
      <w:pPr>
        <w:pStyle w:val="224"/>
        <w:ind w:left="420" w:hanging="420" w:hangingChars="200"/>
        <w:rPr>
          <w:rFonts w:ascii="黑体" w:hAnsi="黑体" w:eastAsia="黑体"/>
        </w:rPr>
      </w:pPr>
      <w:r>
        <w:rPr>
          <w:rFonts w:hint="eastAsia" w:ascii="黑体" w:hAnsi="黑体" w:eastAsia="黑体"/>
        </w:rPr>
        <w:t>支架 (scaffold)：由合成和/或天然来源材料组成的支撑、结构组件、递送载体或基质，用于调节施用的和/或内源性细胞的生物学特性或转运，和/或生物活性剂的结合/转运。[来源：ASTM F2312-11:2020, 第4条]</w:t>
      </w:r>
    </w:p>
    <w:p w14:paraId="60B2CEA6">
      <w:pPr>
        <w:pStyle w:val="181"/>
        <w:numPr>
          <w:ilvl w:val="0"/>
          <w:numId w:val="37"/>
        </w:numPr>
      </w:pPr>
      <w:r>
        <w:rPr>
          <w:rFonts w:hint="eastAsia"/>
        </w:rPr>
        <w:t>生物学特性包括（但不限于）粘附、迁移、增殖和分化。</w:t>
      </w:r>
    </w:p>
    <w:p w14:paraId="2C7B41F7">
      <w:pPr>
        <w:pStyle w:val="224"/>
        <w:ind w:left="420" w:hanging="420" w:hangingChars="200"/>
        <w:rPr>
          <w:rFonts w:ascii="黑体" w:hAnsi="黑体" w:eastAsia="黑体"/>
        </w:rPr>
      </w:pPr>
      <w:r>
        <w:rPr>
          <w:rFonts w:hint="eastAsia" w:ascii="黑体" w:hAnsi="黑体" w:eastAsia="黑体"/>
        </w:rPr>
        <w:t>梯度回波 (GRE)：一种MR序列，通过回波重聚焦产生梯度回波。</w:t>
      </w:r>
    </w:p>
    <w:p w14:paraId="3AFAC7E3">
      <w:pPr>
        <w:pStyle w:val="224"/>
        <w:ind w:left="420" w:hanging="420" w:hangingChars="200"/>
        <w:rPr>
          <w:rFonts w:ascii="黑体" w:hAnsi="黑体" w:eastAsia="黑体"/>
        </w:rPr>
      </w:pPr>
      <w:r>
        <w:rPr>
          <w:rFonts w:hint="eastAsia" w:ascii="黑体" w:hAnsi="黑体" w:eastAsia="黑体"/>
        </w:rPr>
        <w:t>延迟钆增强软骨MRI (dGEMRIC)：软骨的对比剂注射前和注射后T1 mapping。</w:t>
      </w:r>
    </w:p>
    <w:p w14:paraId="53FA0F35">
      <w:pPr>
        <w:pStyle w:val="224"/>
        <w:ind w:left="420" w:hanging="420" w:hangingChars="200"/>
        <w:rPr>
          <w:rFonts w:ascii="黑体" w:hAnsi="黑体" w:eastAsia="黑体"/>
        </w:rPr>
      </w:pPr>
      <w:r>
        <w:rPr>
          <w:rFonts w:hint="eastAsia" w:ascii="黑体" w:hAnsi="黑体" w:eastAsia="黑体"/>
        </w:rPr>
        <w:t>纵向弛豫时间 (T1)：纵向磁化矢量被90°射频脉冲翻转到横向平面后，恢复到其初始值约63%所需的时间。</w:t>
      </w:r>
    </w:p>
    <w:p w14:paraId="75FCDEC9">
      <w:pPr>
        <w:pStyle w:val="181"/>
        <w:numPr>
          <w:ilvl w:val="0"/>
          <w:numId w:val="38"/>
        </w:numPr>
      </w:pPr>
      <w:r>
        <w:rPr>
          <w:rFonts w:hint="eastAsia"/>
        </w:rPr>
        <w:t>以ms表示。</w:t>
      </w:r>
    </w:p>
    <w:p w14:paraId="770B72A9">
      <w:pPr>
        <w:pStyle w:val="224"/>
        <w:ind w:left="420" w:hanging="420" w:hangingChars="200"/>
        <w:rPr>
          <w:rFonts w:ascii="黑体" w:hAnsi="黑体" w:eastAsia="黑体"/>
        </w:rPr>
      </w:pPr>
      <w:r>
        <w:rPr>
          <w:rFonts w:hint="eastAsia" w:ascii="黑体" w:hAnsi="黑体" w:eastAsia="黑体"/>
        </w:rPr>
        <w:t>横向弛豫时间 (T2)：磁共振信号被90°射频脉冲翻转到横向平面后，横向磁化矢量衰减到其初始值37%所需的时间。</w:t>
      </w:r>
    </w:p>
    <w:p w14:paraId="0E6B108D">
      <w:pPr>
        <w:pStyle w:val="181"/>
        <w:numPr>
          <w:ilvl w:val="0"/>
          <w:numId w:val="39"/>
        </w:numPr>
      </w:pPr>
      <w:r>
        <w:rPr>
          <w:rFonts w:hint="eastAsia"/>
        </w:rPr>
        <w:t>以ms表示。</w:t>
      </w:r>
    </w:p>
    <w:p w14:paraId="0D4AC36B">
      <w:pPr>
        <w:pStyle w:val="224"/>
        <w:ind w:left="420" w:hanging="420" w:hangingChars="200"/>
        <w:rPr>
          <w:rFonts w:ascii="黑体" w:hAnsi="黑体" w:eastAsia="黑体"/>
        </w:rPr>
      </w:pPr>
      <w:r>
        <w:rPr>
          <w:rFonts w:hint="eastAsia" w:ascii="黑体" w:hAnsi="黑体" w:eastAsia="黑体"/>
        </w:rPr>
        <w:t>T1 mapping：组织T1值的二维空间分布。</w:t>
      </w:r>
    </w:p>
    <w:p w14:paraId="210D48C9">
      <w:pPr>
        <w:pStyle w:val="224"/>
        <w:ind w:left="420" w:hanging="420" w:hangingChars="200"/>
        <w:rPr>
          <w:rFonts w:ascii="黑体" w:hAnsi="黑体" w:eastAsia="黑体"/>
        </w:rPr>
      </w:pPr>
      <w:r>
        <w:rPr>
          <w:rFonts w:hint="eastAsia" w:ascii="黑体" w:hAnsi="黑体" w:eastAsia="黑体"/>
        </w:rPr>
        <w:t>T2 mapping：组织T2值的二维空间分布。</w:t>
      </w:r>
    </w:p>
    <w:p w14:paraId="39743670">
      <w:pPr>
        <w:pStyle w:val="224"/>
        <w:ind w:left="420" w:hanging="420" w:hangingChars="200"/>
        <w:rPr>
          <w:rFonts w:ascii="黑体" w:hAnsi="黑体" w:eastAsia="黑体"/>
        </w:rPr>
      </w:pPr>
      <w:r>
        <w:rPr>
          <w:rFonts w:hint="eastAsia" w:ascii="黑体" w:hAnsi="黑体" w:eastAsia="黑体"/>
        </w:rPr>
        <w:t>R1：纵向弛豫率，计算公式为1/T1。</w:t>
      </w:r>
    </w:p>
    <w:p w14:paraId="1BE3E0AC">
      <w:pPr>
        <w:pStyle w:val="57"/>
        <w:ind w:firstLine="420"/>
      </w:pPr>
    </w:p>
    <w:p w14:paraId="650D2130">
      <w:pPr>
        <w:pStyle w:val="105"/>
        <w:spacing w:before="240" w:after="240"/>
      </w:pPr>
      <w:r>
        <w:t>原理</w:t>
      </w:r>
    </w:p>
    <w:p w14:paraId="5A4E42A8">
      <w:pPr>
        <w:pStyle w:val="57"/>
        <w:ind w:firstLine="420"/>
      </w:pPr>
      <w:r>
        <w:t>关节软骨是一种透明软骨，其特点是细胞外基质中含有精细的</w:t>
      </w:r>
      <w:r>
        <w:fldChar w:fldCharType="begin"/>
      </w:r>
      <w:r>
        <w:instrText xml:space="preserve"> = 2 \* ROMAN \* MERGEFORMAT </w:instrText>
      </w:r>
      <w:r>
        <w:fldChar w:fldCharType="end"/>
      </w:r>
      <w:r>
        <w:rPr>
          <w:rFonts w:hint="eastAsia" w:ascii="宋体" w:hAnsi="宋体" w:cs="宋体"/>
        </w:rPr>
        <w:t>Ⅱ</w:t>
      </w:r>
      <w:r>
        <w:rPr>
          <w:rFonts w:hint="eastAsia"/>
        </w:rPr>
        <w:t>型</w:t>
      </w:r>
      <w:r>
        <w:t>胶原</w:t>
      </w:r>
      <w:r>
        <w:rPr>
          <w:rFonts w:hint="eastAsia"/>
        </w:rPr>
        <w:t>纤维网络</w:t>
      </w:r>
      <w:r>
        <w:t>和</w:t>
      </w:r>
      <w:r>
        <w:rPr>
          <w:rFonts w:hint="eastAsia"/>
        </w:rPr>
        <w:t>GAG</w:t>
      </w:r>
      <w:r>
        <w:t>[16]。对于再生关节软骨，评估植入组织是否随时间再生为透明或类透明软骨非常重要。MRI是一种</w:t>
      </w:r>
      <w:r>
        <w:rPr>
          <w:rFonts w:hint="eastAsia"/>
        </w:rPr>
        <w:t>无创性检查</w:t>
      </w:r>
      <w:r>
        <w:t>技术，可以提供一种间接方法来评估关节再生软骨的成分和微观结构，包括作为细胞外基质主要成分的胶原</w:t>
      </w:r>
      <w:r>
        <w:rPr>
          <w:rFonts w:hint="eastAsia"/>
        </w:rPr>
        <w:t>纤维的含量和构象以及GAG</w:t>
      </w:r>
      <w:r>
        <w:t>的含量[12],[17]。</w:t>
      </w:r>
    </w:p>
    <w:p w14:paraId="5E52F730">
      <w:pPr>
        <w:pStyle w:val="57"/>
        <w:ind w:firstLine="420"/>
      </w:pPr>
      <w:r>
        <w:t>延迟钆增强软骨MRI（dGEMRIC）是一种与T1弛豫时间测量相关的技术，它利用钆喷酸葡胺（Gd-DTPA</w:t>
      </w:r>
      <w:r>
        <w:rPr>
          <w:vertAlign w:val="superscript"/>
        </w:rPr>
        <w:t>2-</w:t>
      </w:r>
      <w:r>
        <w:t>）的负离子电荷</w:t>
      </w:r>
      <w:r>
        <w:rPr>
          <w:rFonts w:hint="eastAsia"/>
        </w:rPr>
        <w:t>显示</w:t>
      </w:r>
      <w:r>
        <w:t>软骨</w:t>
      </w:r>
      <w:r>
        <w:rPr>
          <w:rFonts w:hint="eastAsia"/>
        </w:rPr>
        <w:t>内</w:t>
      </w:r>
      <w:r>
        <w:t>GAG的固定电荷</w:t>
      </w:r>
      <w:r>
        <w:rPr>
          <w:rFonts w:hint="eastAsia"/>
        </w:rPr>
        <w:t>分布，从而间接评估GAG含量。</w:t>
      </w:r>
      <w:r>
        <w:t>Gd-DTPA</w:t>
      </w:r>
      <w:r>
        <w:rPr>
          <w:vertAlign w:val="superscript"/>
        </w:rPr>
        <w:t>2-</w:t>
      </w:r>
      <w:r>
        <w:t>被带负电</w:t>
      </w:r>
      <w:r>
        <w:rPr>
          <w:rFonts w:hint="eastAsia"/>
        </w:rPr>
        <w:t>荷</w:t>
      </w:r>
      <w:r>
        <w:t>的GAG排斥，与局部</w:t>
      </w:r>
      <w:r>
        <w:rPr>
          <w:rFonts w:hint="eastAsia"/>
        </w:rPr>
        <w:t>GAG</w:t>
      </w:r>
      <w:r>
        <w:t>浓度成负相关</w:t>
      </w:r>
      <w:r>
        <w:rPr>
          <w:rFonts w:hint="eastAsia"/>
        </w:rPr>
        <w:t>，</w:t>
      </w:r>
      <w:r>
        <w:t>因此，Gd-DTPA</w:t>
      </w:r>
      <w:r>
        <w:rPr>
          <w:vertAlign w:val="superscript"/>
        </w:rPr>
        <w:t>2-</w:t>
      </w:r>
      <w:r>
        <w:t>会在GAG含量低的区域积聚，</w:t>
      </w:r>
      <w:r>
        <w:rPr>
          <w:rFonts w:hint="eastAsia"/>
        </w:rPr>
        <w:t>缩短</w:t>
      </w:r>
      <w:r>
        <w:t>这些区域软骨的T1弛豫时间。 使用dGEMRIC</w:t>
      </w:r>
      <w:r>
        <w:rPr>
          <w:rFonts w:hint="eastAsia"/>
        </w:rPr>
        <w:t>离体</w:t>
      </w:r>
      <w:r>
        <w:t>测量软骨GAG浓度变化的</w:t>
      </w:r>
      <w:r>
        <w:rPr>
          <w:rFonts w:hint="eastAsia"/>
        </w:rPr>
        <w:t>可行性</w:t>
      </w:r>
      <w:r>
        <w:t>已经通过对牛和人类软骨的组织学</w:t>
      </w:r>
      <w:r>
        <w:rPr>
          <w:rFonts w:hint="eastAsia"/>
        </w:rPr>
        <w:t>检查</w:t>
      </w:r>
      <w:r>
        <w:t>验证。dGEMRIC</w:t>
      </w:r>
      <w:r>
        <w:rPr>
          <w:rFonts w:hint="eastAsia"/>
        </w:rPr>
        <w:t>活体评估</w:t>
      </w:r>
      <w:r>
        <w:t>的可行性也已得到证实，</w:t>
      </w:r>
      <w:r>
        <w:rPr>
          <w:rFonts w:hint="eastAsia"/>
        </w:rPr>
        <w:t>采用</w:t>
      </w:r>
      <w:r>
        <w:t>MR</w:t>
      </w:r>
      <w:r>
        <w:rPr>
          <w:rFonts w:hint="eastAsia"/>
        </w:rPr>
        <w:t>的T1map</w:t>
      </w:r>
      <w:r>
        <w:t>图</w:t>
      </w:r>
      <w:r>
        <w:rPr>
          <w:rFonts w:hint="eastAsia"/>
        </w:rPr>
        <w:t>反映</w:t>
      </w:r>
      <w:r>
        <w:t>GAG</w:t>
      </w:r>
      <w:r>
        <w:rPr>
          <w:rFonts w:hint="eastAsia"/>
        </w:rPr>
        <w:t>的</w:t>
      </w:r>
      <w:r>
        <w:t>分布得到了文献证据的支持[18-21]。GAG是正常透明软骨的组成部分，对其</w:t>
      </w:r>
      <w:r>
        <w:rPr>
          <w:rFonts w:hint="eastAsia"/>
        </w:rPr>
        <w:t>力学特性</w:t>
      </w:r>
      <w:r>
        <w:t>至关重要。因此，dGEMRIC是评估再生软骨</w:t>
      </w:r>
      <w:r>
        <w:rPr>
          <w:rFonts w:hint="eastAsia"/>
        </w:rPr>
        <w:t>GAG含量的</w:t>
      </w:r>
      <w:r>
        <w:t>的一种</w:t>
      </w:r>
      <w:r>
        <w:rPr>
          <w:rFonts w:hint="eastAsia"/>
        </w:rPr>
        <w:t>可行无创</w:t>
      </w:r>
      <w:r>
        <w:t>的方法。</w:t>
      </w:r>
    </w:p>
    <w:p w14:paraId="5156D387">
      <w:pPr>
        <w:pStyle w:val="57"/>
        <w:ind w:firstLine="420"/>
      </w:pPr>
      <w:r>
        <w:t>T2 mapping通</w:t>
      </w:r>
      <w:r>
        <w:rPr>
          <w:rFonts w:hint="eastAsia"/>
        </w:rPr>
        <w:t>过采用多个回波时间绘制</w:t>
      </w:r>
      <w:r>
        <w:t>T2衰减曲线</w:t>
      </w:r>
      <w:r>
        <w:rPr>
          <w:rFonts w:hint="eastAsia"/>
        </w:rPr>
        <w:t>，通过数据后处理计算</w:t>
      </w:r>
      <w:r>
        <w:t>不同组织的T2</w:t>
      </w:r>
      <w:r>
        <w:rPr>
          <w:rFonts w:hint="eastAsia"/>
        </w:rPr>
        <w:t>值</w:t>
      </w:r>
      <w:r>
        <w:t>。在软骨中，T2</w:t>
      </w:r>
      <w:r>
        <w:rPr>
          <w:rFonts w:hint="eastAsia"/>
        </w:rPr>
        <w:t>值</w:t>
      </w:r>
      <w:r>
        <w:t>的变化取决于水的</w:t>
      </w:r>
      <w:r>
        <w:rPr>
          <w:rFonts w:hint="eastAsia"/>
        </w:rPr>
        <w:t>含</w:t>
      </w:r>
      <w:r>
        <w:t>量以及胶原</w:t>
      </w:r>
      <w:r>
        <w:rPr>
          <w:rFonts w:hint="eastAsia"/>
        </w:rPr>
        <w:t>纤维空间网络</w:t>
      </w:r>
      <w:r>
        <w:t>的完整性。T2</w:t>
      </w:r>
      <w:r>
        <w:rPr>
          <w:rFonts w:hint="eastAsia"/>
        </w:rPr>
        <w:t>值</w:t>
      </w:r>
      <w:r>
        <w:t>与自由水含量有关</w:t>
      </w:r>
      <w:r>
        <w:rPr>
          <w:rFonts w:hint="eastAsia"/>
        </w:rPr>
        <w:t>，可</w:t>
      </w:r>
      <w:r>
        <w:t>对胶原</w:t>
      </w:r>
      <w:r>
        <w:rPr>
          <w:rFonts w:hint="eastAsia"/>
        </w:rPr>
        <w:t>纤维的</w:t>
      </w:r>
      <w:r>
        <w:t>结构和</w:t>
      </w:r>
      <w:r>
        <w:rPr>
          <w:rFonts w:hint="eastAsia"/>
        </w:rPr>
        <w:t>排列进行</w:t>
      </w:r>
      <w:r>
        <w:t>间接评估。未结合水分子横向磁化</w:t>
      </w:r>
      <w:r>
        <w:rPr>
          <w:rFonts w:hint="eastAsia"/>
        </w:rPr>
        <w:t>矢量衰减较慢</w:t>
      </w:r>
      <w:r>
        <w:t>，因此具有更多自由水的软骨区域具有更</w:t>
      </w:r>
      <w:r>
        <w:rPr>
          <w:rFonts w:hint="eastAsia"/>
        </w:rPr>
        <w:t>长</w:t>
      </w:r>
      <w:r>
        <w:t>的T2</w:t>
      </w:r>
      <w:r>
        <w:rPr>
          <w:rFonts w:hint="eastAsia"/>
        </w:rPr>
        <w:t>值</w:t>
      </w:r>
      <w:r>
        <w:t>。在健康的软骨中，胶原</w:t>
      </w:r>
      <w:r>
        <w:rPr>
          <w:rFonts w:hint="eastAsia"/>
        </w:rPr>
        <w:t>纤维网络</w:t>
      </w:r>
      <w:r>
        <w:t>会</w:t>
      </w:r>
      <w:r>
        <w:rPr>
          <w:rFonts w:hint="eastAsia"/>
        </w:rPr>
        <w:t>束缚</w:t>
      </w:r>
      <w:r>
        <w:t>水分子</w:t>
      </w:r>
      <w:r>
        <w:rPr>
          <w:rFonts w:hint="eastAsia"/>
        </w:rPr>
        <w:t>运动导致T2值缩短</w:t>
      </w:r>
      <w:r>
        <w:t>。当</w:t>
      </w:r>
      <w:r>
        <w:rPr>
          <w:rFonts w:hint="eastAsia"/>
        </w:rPr>
        <w:t>胶原纤维空间</w:t>
      </w:r>
      <w:r>
        <w:t>结构</w:t>
      </w:r>
      <w:r>
        <w:rPr>
          <w:rFonts w:hint="eastAsia"/>
        </w:rPr>
        <w:t>破坏后</w:t>
      </w:r>
      <w:r>
        <w:t>，自由的、未结合的水</w:t>
      </w:r>
      <w:r>
        <w:rPr>
          <w:rFonts w:hint="eastAsia"/>
        </w:rPr>
        <w:t>含量增加</w:t>
      </w:r>
      <w:r>
        <w:t>，导致T2</w:t>
      </w:r>
      <w:r>
        <w:rPr>
          <w:rFonts w:hint="eastAsia"/>
        </w:rPr>
        <w:t>值延长</w:t>
      </w:r>
      <w:r>
        <w:t>。T2</w:t>
      </w:r>
      <w:r>
        <w:rPr>
          <w:rFonts w:hint="eastAsia"/>
        </w:rPr>
        <w:t>值</w:t>
      </w:r>
      <w:r>
        <w:t>与胶原</w:t>
      </w:r>
      <w:r>
        <w:rPr>
          <w:rFonts w:hint="eastAsia"/>
        </w:rPr>
        <w:t>纤维</w:t>
      </w:r>
      <w:r>
        <w:t>含量</w:t>
      </w:r>
      <w:r>
        <w:rPr>
          <w:rFonts w:hint="eastAsia"/>
        </w:rPr>
        <w:t>与空间结构</w:t>
      </w:r>
      <w:r>
        <w:t>之间的相关性已在体外和体内</w:t>
      </w:r>
      <w:r>
        <w:rPr>
          <w:rFonts w:hint="eastAsia"/>
        </w:rPr>
        <w:t>实验</w:t>
      </w:r>
      <w:r>
        <w:t>得到验证[23][24]。</w:t>
      </w:r>
    </w:p>
    <w:p w14:paraId="7FCFB5FD">
      <w:pPr>
        <w:pStyle w:val="57"/>
        <w:ind w:firstLine="420"/>
      </w:pPr>
      <w:r>
        <w:t>软骨的T2值是由于胶原</w:t>
      </w:r>
      <w:r>
        <w:rPr>
          <w:rFonts w:hint="eastAsia"/>
        </w:rPr>
        <w:t>纤维</w:t>
      </w:r>
      <w:r>
        <w:t>中水分子的缓慢各向异性运动引起的偶极相互作用，并随静态磁场中胶原排列而变化[14],[25]。这种相互作用的强度是方向依赖性的，在54.7°的角度（静态场与相互作用质子轴线之间，即所谓的“魔角”）达到最小值。因此，据报道，沿软骨厚度的T2变化遵循胶原原纤维网络的方向变化。通过关节表面相对于B</w:t>
      </w:r>
      <w:r>
        <w:rPr>
          <w:vertAlign w:val="subscript"/>
        </w:rPr>
        <w:t>0</w:t>
      </w:r>
      <w:r>
        <w:t>场的适当排列，T2图中产生的层状外观大致对应于组织学上的胶原</w:t>
      </w:r>
      <w:r>
        <w:rPr>
          <w:rFonts w:hint="eastAsia"/>
        </w:rPr>
        <w:t>排列</w:t>
      </w:r>
      <w:r>
        <w:t>：表层区（胶原纤维平行于关节表面）、过渡区（</w:t>
      </w:r>
      <w:r>
        <w:rPr>
          <w:rFonts w:hint="eastAsia"/>
        </w:rPr>
        <w:t>胶原</w:t>
      </w:r>
      <w:r>
        <w:t>纤维随机取向）和深层或放射区（</w:t>
      </w:r>
      <w:r>
        <w:rPr>
          <w:rFonts w:hint="eastAsia"/>
        </w:rPr>
        <w:t>胶原</w:t>
      </w:r>
      <w:r>
        <w:t>纤维垂直于关节表面并垂直于骨骼），这揭示了关节软骨中的胶原空间结构。这种空间</w:t>
      </w:r>
      <w:r>
        <w:rPr>
          <w:rFonts w:hint="eastAsia"/>
        </w:rPr>
        <w:t>结构</w:t>
      </w:r>
      <w:r>
        <w:t>是软骨</w:t>
      </w:r>
      <w:r>
        <w:rPr>
          <w:rFonts w:hint="eastAsia"/>
        </w:rPr>
        <w:t>移植</w:t>
      </w:r>
      <w:r>
        <w:t>后类透明</w:t>
      </w:r>
      <w:r>
        <w:rPr>
          <w:rFonts w:hint="eastAsia"/>
        </w:rPr>
        <w:t>软骨修复</w:t>
      </w:r>
      <w:r>
        <w:t>的标志。</w:t>
      </w:r>
    </w:p>
    <w:p w14:paraId="47F9AA0C">
      <w:pPr>
        <w:pStyle w:val="57"/>
        <w:ind w:firstLine="420"/>
      </w:pPr>
      <w:r>
        <w:t>MACI/MACT使用生物材料支架（天然或合成材料）作为载体，并接种自体软骨细胞。修复后的组织可以形成有</w:t>
      </w:r>
      <w:r>
        <w:rPr>
          <w:rFonts w:hint="eastAsia"/>
        </w:rPr>
        <w:t>空间结构</w:t>
      </w:r>
      <w:r>
        <w:t>的胶原网络，这是</w:t>
      </w:r>
      <w:r>
        <w:rPr>
          <w:rFonts w:hint="eastAsia"/>
        </w:rPr>
        <w:t>再生软骨</w:t>
      </w:r>
      <w:r>
        <w:t>随时间推移</w:t>
      </w:r>
      <w:r>
        <w:rPr>
          <w:rFonts w:hint="eastAsia"/>
        </w:rPr>
        <w:t>逐渐接近</w:t>
      </w:r>
      <w:r>
        <w:t>正常透明关节软骨的基础[1-3][26][27]。使用dGEMRIC和T2 mapping技术，可以纵向评估MACI/MACT后再生软骨中的水分含量、GAG浓度以及胶原纤维的</w:t>
      </w:r>
      <w:r>
        <w:rPr>
          <w:rFonts w:hint="eastAsia"/>
        </w:rPr>
        <w:t>含量</w:t>
      </w:r>
      <w:r>
        <w:t>和</w:t>
      </w:r>
      <w:r>
        <w:rPr>
          <w:rFonts w:hint="eastAsia"/>
        </w:rPr>
        <w:t>空间排列</w:t>
      </w:r>
      <w:r>
        <w:t>。本文件中，附录A包含了使用不同MRI设备</w:t>
      </w:r>
      <w:r>
        <w:rPr>
          <w:rFonts w:hint="eastAsia"/>
        </w:rPr>
        <w:t>的</w:t>
      </w:r>
      <w:r>
        <w:t>MACI受试者的T2 mapping和dGEMRIC数据。</w:t>
      </w:r>
    </w:p>
    <w:p w14:paraId="5586AF39">
      <w:pPr>
        <w:pStyle w:val="105"/>
        <w:spacing w:before="240" w:after="240"/>
      </w:pPr>
      <w:r>
        <w:t>人类膝关节软骨的T2 mapping评估</w:t>
      </w:r>
    </w:p>
    <w:p w14:paraId="6C60B6EC">
      <w:pPr>
        <w:pStyle w:val="106"/>
        <w:spacing w:before="120" w:after="120"/>
      </w:pPr>
      <w:r>
        <w:t>成像参数和方法</w:t>
      </w:r>
    </w:p>
    <w:p w14:paraId="1F2FE1C2">
      <w:pPr>
        <w:pStyle w:val="57"/>
        <w:ind w:firstLine="420"/>
      </w:pPr>
      <w:r>
        <w:t>建议使用1.5 T或3.0 T磁共振成像设备和多通道相控阵膝关节线圈进行膝关节软骨的T2 mapping检查。建议在纵向评估中使用相同场强的设备，以避免静态磁场B</w:t>
      </w:r>
      <w:r>
        <w:rPr>
          <w:vertAlign w:val="subscript"/>
        </w:rPr>
        <w:t>0</w:t>
      </w:r>
      <w:r>
        <w:t>对组织弛豫时间的影响。在MRI检查前，受试者应休息30分钟以上，以避免运动引起的机械负荷，这会影响膝关节软骨的T2值。强烈建议在为每位患者扫描T2</w:t>
      </w:r>
      <w:r>
        <w:rPr>
          <w:rFonts w:hint="eastAsia"/>
        </w:rPr>
        <w:t xml:space="preserve"> </w:t>
      </w:r>
      <w:r>
        <w:t>mapping序列之前进行B</w:t>
      </w:r>
      <w:r>
        <w:rPr>
          <w:vertAlign w:val="subscript"/>
        </w:rPr>
        <w:t>0</w:t>
      </w:r>
      <w:r>
        <w:t>和B</w:t>
      </w:r>
      <w:r>
        <w:rPr>
          <w:vertAlign w:val="subscript"/>
        </w:rPr>
        <w:t>1</w:t>
      </w:r>
      <w:r>
        <w:t>匀场。建议使用矢状位脂肪</w:t>
      </w:r>
      <w:r>
        <w:rPr>
          <w:rFonts w:hint="eastAsia"/>
        </w:rPr>
        <w:t>抑制</w:t>
      </w:r>
      <w:r>
        <w:t>的质子密度加权像（FS-PDWI）和三维梯度回波（3D-GRE）序列进行软骨的形态学评估。</w:t>
      </w:r>
    </w:p>
    <w:p w14:paraId="499B89F3">
      <w:pPr>
        <w:pStyle w:val="57"/>
        <w:ind w:firstLine="420"/>
      </w:pPr>
      <w:r>
        <w:t>可根据不同的MR制造商选择带有扰相</w:t>
      </w:r>
      <w:r>
        <w:rPr>
          <w:rFonts w:hint="eastAsia"/>
        </w:rPr>
        <w:t>位</w:t>
      </w:r>
      <w:r>
        <w:t>梯度（如SPGR、FLASH和VIBE）或稳态自由进动（如DESS）的3D-GRE脉冲序列。3D-GRE脉冲序列的平面内像素大小应与T2 mapping序列的平面内像素大小一致，以确保图像融合配准的准确性。建议定期</w:t>
      </w:r>
      <w:r>
        <w:rPr>
          <w:rFonts w:hint="eastAsia"/>
        </w:rPr>
        <w:t>采用水膜进行</w:t>
      </w:r>
      <w:r>
        <w:t>测试，以确保MR系统的状态和稳定性。在MR系统硬件和软件发生任何变化后，都需要进行基于</w:t>
      </w:r>
      <w:r>
        <w:rPr>
          <w:rFonts w:hint="eastAsia"/>
        </w:rPr>
        <w:t>水膜</w:t>
      </w:r>
      <w:r>
        <w:t>的质量控制。T2 mapping</w:t>
      </w:r>
      <w:r>
        <w:rPr>
          <w:rFonts w:hint="eastAsia"/>
        </w:rPr>
        <w:t>序列为</w:t>
      </w:r>
      <w:r>
        <w:t>矢状位多回波自旋回波脉冲序列</w:t>
      </w:r>
      <w:r>
        <w:rPr>
          <w:rFonts w:hint="eastAsia"/>
        </w:rPr>
        <w:t>，以测量组织T2值</w:t>
      </w:r>
      <w:r>
        <w:t>。表1列出了在1.5 T和3.0 T MR设备中进行T2 mapping的推荐成像参数，以供参考。</w:t>
      </w:r>
    </w:p>
    <w:p w14:paraId="0733DABA">
      <w:pPr>
        <w:pStyle w:val="113"/>
        <w:spacing w:before="120" w:after="120"/>
      </w:pPr>
      <w:r>
        <w:t>T2 mapping评估的推荐磁共振参数</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0" w:type="dxa"/>
          <w:bottom w:w="0" w:type="dxa"/>
          <w:right w:w="100" w:type="dxa"/>
        </w:tblCellMar>
      </w:tblPr>
      <w:tblGrid>
        <w:gridCol w:w="3110"/>
        <w:gridCol w:w="3112"/>
        <w:gridCol w:w="3112"/>
      </w:tblGrid>
      <w:tr w14:paraId="20BD6D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trHeight w:val="402" w:hRule="atLeast"/>
          <w:tblHeader/>
          <w:jc w:val="center"/>
        </w:trPr>
        <w:tc>
          <w:tcPr>
            <w:tcW w:w="3110" w:type="dxa"/>
            <w:vMerge w:val="restart"/>
            <w:tcBorders>
              <w:top w:val="single" w:color="auto" w:sz="8" w:space="0"/>
            </w:tcBorders>
            <w:shd w:val="clear" w:color="auto" w:fill="auto"/>
            <w:vAlign w:val="center"/>
          </w:tcPr>
          <w:p w14:paraId="56A922EF">
            <w:pPr>
              <w:pStyle w:val="179"/>
            </w:pPr>
            <w:r>
              <w:rPr>
                <w:rFonts w:hint="eastAsia"/>
              </w:rPr>
              <w:t>参数</w:t>
            </w:r>
          </w:p>
        </w:tc>
        <w:tc>
          <w:tcPr>
            <w:tcW w:w="6224" w:type="dxa"/>
            <w:gridSpan w:val="2"/>
            <w:tcBorders>
              <w:top w:val="single" w:color="auto" w:sz="8" w:space="0"/>
              <w:bottom w:val="single" w:color="auto" w:sz="8" w:space="0"/>
            </w:tcBorders>
            <w:shd w:val="clear" w:color="auto" w:fill="auto"/>
            <w:vAlign w:val="center"/>
          </w:tcPr>
          <w:p w14:paraId="7807258D">
            <w:pPr>
              <w:pStyle w:val="179"/>
            </w:pPr>
            <w:r>
              <w:t>T2 mapping</w:t>
            </w:r>
          </w:p>
        </w:tc>
      </w:tr>
      <w:tr w14:paraId="324B1F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trHeight w:val="408" w:hRule="atLeast"/>
          <w:jc w:val="center"/>
        </w:trPr>
        <w:tc>
          <w:tcPr>
            <w:tcW w:w="3110" w:type="dxa"/>
            <w:vMerge w:val="continue"/>
            <w:shd w:val="clear" w:color="auto" w:fill="auto"/>
            <w:vAlign w:val="center"/>
          </w:tcPr>
          <w:p w14:paraId="6355CCF8">
            <w:pPr>
              <w:pStyle w:val="179"/>
            </w:pPr>
          </w:p>
        </w:tc>
        <w:tc>
          <w:tcPr>
            <w:tcW w:w="3112" w:type="dxa"/>
            <w:tcBorders>
              <w:top w:val="single" w:color="auto" w:sz="8" w:space="0"/>
            </w:tcBorders>
            <w:shd w:val="clear" w:color="auto" w:fill="auto"/>
            <w:vAlign w:val="center"/>
          </w:tcPr>
          <w:p w14:paraId="4B76221C">
            <w:pPr>
              <w:pStyle w:val="179"/>
            </w:pPr>
            <w:r>
              <w:rPr>
                <w:rFonts w:hint="eastAsia"/>
              </w:rPr>
              <w:t>1.5T</w:t>
            </w:r>
          </w:p>
        </w:tc>
        <w:tc>
          <w:tcPr>
            <w:tcW w:w="3112" w:type="dxa"/>
            <w:tcBorders>
              <w:top w:val="single" w:color="auto" w:sz="8" w:space="0"/>
            </w:tcBorders>
            <w:shd w:val="clear" w:color="auto" w:fill="auto"/>
            <w:vAlign w:val="center"/>
          </w:tcPr>
          <w:p w14:paraId="78CE590B">
            <w:pPr>
              <w:pStyle w:val="179"/>
            </w:pPr>
            <w:r>
              <w:rPr>
                <w:rFonts w:hint="eastAsia"/>
              </w:rPr>
              <w:t>3.0T</w:t>
            </w:r>
          </w:p>
        </w:tc>
      </w:tr>
      <w:tr w14:paraId="21EDD1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3110" w:type="dxa"/>
            <w:shd w:val="clear" w:color="auto" w:fill="auto"/>
            <w:vAlign w:val="center"/>
          </w:tcPr>
          <w:p w14:paraId="31DF1AFF">
            <w:pPr>
              <w:widowControl/>
              <w:jc w:val="center"/>
            </w:pPr>
            <w:r>
              <w:rPr>
                <w:rFonts w:ascii="宋体" w:hAnsi="宋体" w:cs="宋体"/>
                <w:bCs/>
                <w:kern w:val="0"/>
                <w:lang w:bidi="ar"/>
              </w:rPr>
              <w:t>视野 (mm x mm)</w:t>
            </w:r>
          </w:p>
        </w:tc>
        <w:tc>
          <w:tcPr>
            <w:tcW w:w="3112" w:type="dxa"/>
            <w:shd w:val="clear" w:color="auto" w:fill="auto"/>
            <w:vAlign w:val="center"/>
          </w:tcPr>
          <w:p w14:paraId="250ED689">
            <w:pPr>
              <w:widowControl/>
              <w:jc w:val="center"/>
            </w:pPr>
            <w:r>
              <w:rPr>
                <w:rFonts w:ascii="宋体" w:hAnsi="宋体" w:cs="宋体"/>
                <w:kern w:val="0"/>
                <w:lang w:bidi="ar"/>
              </w:rPr>
              <w:t>160×160</w:t>
            </w:r>
          </w:p>
        </w:tc>
        <w:tc>
          <w:tcPr>
            <w:tcW w:w="3112" w:type="dxa"/>
            <w:shd w:val="clear" w:color="auto" w:fill="auto"/>
            <w:vAlign w:val="center"/>
          </w:tcPr>
          <w:p w14:paraId="07836AF7">
            <w:pPr>
              <w:widowControl/>
              <w:jc w:val="center"/>
            </w:pPr>
            <w:r>
              <w:rPr>
                <w:rFonts w:ascii="宋体" w:hAnsi="宋体" w:cs="宋体"/>
                <w:kern w:val="0"/>
                <w:lang w:bidi="ar"/>
              </w:rPr>
              <w:t>160×160</w:t>
            </w:r>
          </w:p>
        </w:tc>
      </w:tr>
      <w:tr w14:paraId="2DF5A0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3110" w:type="dxa"/>
            <w:shd w:val="clear" w:color="auto" w:fill="auto"/>
            <w:vAlign w:val="center"/>
          </w:tcPr>
          <w:p w14:paraId="683005FA">
            <w:pPr>
              <w:widowControl/>
              <w:jc w:val="center"/>
            </w:pPr>
            <w:r>
              <w:rPr>
                <w:rFonts w:ascii="宋体" w:hAnsi="宋体" w:cs="宋体"/>
                <w:bCs/>
                <w:kern w:val="0"/>
                <w:lang w:bidi="ar"/>
              </w:rPr>
              <w:t>重复时间 (ms)</w:t>
            </w:r>
          </w:p>
        </w:tc>
        <w:tc>
          <w:tcPr>
            <w:tcW w:w="3112" w:type="dxa"/>
            <w:shd w:val="clear" w:color="auto" w:fill="auto"/>
            <w:vAlign w:val="center"/>
          </w:tcPr>
          <w:p w14:paraId="7AC01270">
            <w:pPr>
              <w:widowControl/>
              <w:jc w:val="center"/>
            </w:pPr>
            <w:r>
              <w:rPr>
                <w:rFonts w:ascii="宋体" w:hAnsi="宋体" w:cs="宋体"/>
                <w:kern w:val="0"/>
                <w:lang w:bidi="ar"/>
              </w:rPr>
              <w:t>范围 1200 至 2000</w:t>
            </w:r>
          </w:p>
        </w:tc>
        <w:tc>
          <w:tcPr>
            <w:tcW w:w="3112" w:type="dxa"/>
            <w:shd w:val="clear" w:color="auto" w:fill="auto"/>
            <w:vAlign w:val="center"/>
          </w:tcPr>
          <w:p w14:paraId="22B1035F">
            <w:pPr>
              <w:widowControl/>
              <w:jc w:val="center"/>
            </w:pPr>
            <w:r>
              <w:rPr>
                <w:rFonts w:ascii="宋体" w:hAnsi="宋体" w:cs="宋体"/>
                <w:kern w:val="0"/>
                <w:lang w:bidi="ar"/>
              </w:rPr>
              <w:t>范围 1200 至 2000</w:t>
            </w:r>
          </w:p>
        </w:tc>
      </w:tr>
      <w:tr w14:paraId="60C721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3110" w:type="dxa"/>
            <w:shd w:val="clear" w:color="auto" w:fill="auto"/>
            <w:vAlign w:val="center"/>
          </w:tcPr>
          <w:p w14:paraId="715309EB">
            <w:pPr>
              <w:widowControl/>
              <w:jc w:val="center"/>
            </w:pPr>
            <w:r>
              <w:rPr>
                <w:rFonts w:ascii="宋体" w:hAnsi="宋体" w:cs="宋体"/>
                <w:bCs/>
                <w:kern w:val="0"/>
                <w:lang w:bidi="ar"/>
              </w:rPr>
              <w:t>回波时间 (ms)</w:t>
            </w:r>
          </w:p>
        </w:tc>
        <w:tc>
          <w:tcPr>
            <w:tcW w:w="3112" w:type="dxa"/>
            <w:shd w:val="clear" w:color="auto" w:fill="auto"/>
            <w:vAlign w:val="center"/>
          </w:tcPr>
          <w:p w14:paraId="6A5CBE7A">
            <w:pPr>
              <w:widowControl/>
              <w:jc w:val="center"/>
            </w:pPr>
            <w:r>
              <w:rPr>
                <w:rFonts w:ascii="宋体" w:hAnsi="宋体" w:cs="宋体"/>
                <w:kern w:val="0"/>
                <w:lang w:bidi="ar"/>
              </w:rPr>
              <w:t>多个TE（不少于4个回波时间），更多的回波时间</w:t>
            </w:r>
            <w:r>
              <w:rPr>
                <w:rFonts w:hint="eastAsia" w:ascii="宋体" w:hAnsi="宋体" w:cs="宋体"/>
                <w:kern w:val="0"/>
                <w:lang w:bidi="ar"/>
              </w:rPr>
              <w:t>可</w:t>
            </w:r>
            <w:r>
              <w:rPr>
                <w:rFonts w:ascii="宋体" w:hAnsi="宋体" w:cs="宋体"/>
                <w:kern w:val="0"/>
                <w:lang w:bidi="ar"/>
              </w:rPr>
              <w:t>更准确的</w:t>
            </w:r>
            <w:r>
              <w:rPr>
                <w:rFonts w:hint="eastAsia" w:ascii="宋体" w:hAnsi="宋体" w:cs="宋体"/>
                <w:kern w:val="0"/>
                <w:lang w:bidi="ar"/>
              </w:rPr>
              <w:t>计算</w:t>
            </w:r>
            <w:r>
              <w:rPr>
                <w:rFonts w:ascii="宋体" w:hAnsi="宋体" w:cs="宋体"/>
                <w:kern w:val="0"/>
                <w:lang w:bidi="ar"/>
              </w:rPr>
              <w:t>T2</w:t>
            </w:r>
            <w:r>
              <w:rPr>
                <w:rFonts w:hint="eastAsia" w:ascii="宋体" w:hAnsi="宋体" w:cs="宋体"/>
                <w:kern w:val="0"/>
                <w:lang w:bidi="ar"/>
              </w:rPr>
              <w:t>值</w:t>
            </w:r>
            <w:r>
              <w:rPr>
                <w:rFonts w:ascii="宋体" w:hAnsi="宋体" w:cs="宋体"/>
                <w:kern w:val="0"/>
                <w:lang w:bidi="ar"/>
              </w:rPr>
              <w:t>，最大回波时间应短于80毫秒</w:t>
            </w:r>
          </w:p>
        </w:tc>
        <w:tc>
          <w:tcPr>
            <w:tcW w:w="3112" w:type="dxa"/>
            <w:shd w:val="clear" w:color="auto" w:fill="auto"/>
            <w:vAlign w:val="center"/>
          </w:tcPr>
          <w:p w14:paraId="72898EF0">
            <w:pPr>
              <w:widowControl/>
              <w:jc w:val="center"/>
            </w:pPr>
            <w:r>
              <w:rPr>
                <w:rFonts w:ascii="宋体" w:hAnsi="宋体" w:cs="宋体"/>
                <w:kern w:val="0"/>
                <w:lang w:bidi="ar"/>
              </w:rPr>
              <w:t>多个TE（不少于4个回波时间），更多的回波时间</w:t>
            </w:r>
            <w:r>
              <w:rPr>
                <w:rFonts w:hint="eastAsia" w:ascii="宋体" w:hAnsi="宋体" w:cs="宋体"/>
                <w:kern w:val="0"/>
                <w:lang w:bidi="ar"/>
              </w:rPr>
              <w:t>可</w:t>
            </w:r>
            <w:r>
              <w:rPr>
                <w:rFonts w:ascii="宋体" w:hAnsi="宋体" w:cs="宋体"/>
                <w:kern w:val="0"/>
                <w:lang w:bidi="ar"/>
              </w:rPr>
              <w:t>更准确的</w:t>
            </w:r>
            <w:r>
              <w:rPr>
                <w:rFonts w:hint="eastAsia" w:ascii="宋体" w:hAnsi="宋体" w:cs="宋体"/>
                <w:kern w:val="0"/>
                <w:lang w:bidi="ar"/>
              </w:rPr>
              <w:t>计算</w:t>
            </w:r>
            <w:r>
              <w:rPr>
                <w:rFonts w:ascii="宋体" w:hAnsi="宋体" w:cs="宋体"/>
                <w:kern w:val="0"/>
                <w:lang w:bidi="ar"/>
              </w:rPr>
              <w:t>T2</w:t>
            </w:r>
            <w:r>
              <w:rPr>
                <w:rFonts w:hint="eastAsia" w:ascii="宋体" w:hAnsi="宋体" w:cs="宋体"/>
                <w:kern w:val="0"/>
                <w:lang w:bidi="ar"/>
              </w:rPr>
              <w:t>值</w:t>
            </w:r>
            <w:r>
              <w:rPr>
                <w:rFonts w:ascii="宋体" w:hAnsi="宋体" w:cs="宋体"/>
                <w:kern w:val="0"/>
                <w:lang w:bidi="ar"/>
              </w:rPr>
              <w:t>，最大回波时间应短于80毫秒</w:t>
            </w:r>
          </w:p>
        </w:tc>
      </w:tr>
      <w:tr w14:paraId="39EDAE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3110" w:type="dxa"/>
            <w:shd w:val="clear" w:color="auto" w:fill="auto"/>
            <w:vAlign w:val="center"/>
          </w:tcPr>
          <w:p w14:paraId="59FABF0A">
            <w:pPr>
              <w:widowControl/>
              <w:jc w:val="center"/>
            </w:pPr>
            <w:r>
              <w:rPr>
                <w:rFonts w:ascii="宋体" w:hAnsi="宋体" w:cs="宋体"/>
                <w:bCs/>
                <w:kern w:val="0"/>
                <w:lang w:bidi="ar"/>
              </w:rPr>
              <w:t>并行采集</w:t>
            </w:r>
          </w:p>
        </w:tc>
        <w:tc>
          <w:tcPr>
            <w:tcW w:w="3112" w:type="dxa"/>
            <w:shd w:val="clear" w:color="auto" w:fill="auto"/>
            <w:vAlign w:val="center"/>
          </w:tcPr>
          <w:p w14:paraId="402B01C4">
            <w:pPr>
              <w:widowControl/>
              <w:jc w:val="center"/>
            </w:pPr>
            <w:r>
              <w:rPr>
                <w:rFonts w:ascii="宋体" w:hAnsi="宋体" w:cs="宋体"/>
                <w:kern w:val="0"/>
                <w:lang w:bidi="ar"/>
              </w:rPr>
              <w:t>加速因子不应大于2</w:t>
            </w:r>
          </w:p>
        </w:tc>
        <w:tc>
          <w:tcPr>
            <w:tcW w:w="3112" w:type="dxa"/>
            <w:shd w:val="clear" w:color="auto" w:fill="auto"/>
            <w:vAlign w:val="center"/>
          </w:tcPr>
          <w:p w14:paraId="37526919">
            <w:pPr>
              <w:widowControl/>
              <w:jc w:val="center"/>
            </w:pPr>
            <w:r>
              <w:rPr>
                <w:rFonts w:ascii="宋体" w:hAnsi="宋体" w:cs="宋体"/>
                <w:kern w:val="0"/>
                <w:lang w:bidi="ar"/>
              </w:rPr>
              <w:t>加速因子不应大于2</w:t>
            </w:r>
          </w:p>
        </w:tc>
      </w:tr>
      <w:tr w14:paraId="3757D1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3110" w:type="dxa"/>
            <w:shd w:val="clear" w:color="auto" w:fill="auto"/>
            <w:vAlign w:val="center"/>
          </w:tcPr>
          <w:p w14:paraId="6B868ECD">
            <w:pPr>
              <w:widowControl/>
              <w:jc w:val="center"/>
            </w:pPr>
            <w:r>
              <w:rPr>
                <w:rFonts w:ascii="宋体" w:hAnsi="宋体" w:cs="宋体"/>
                <w:bCs/>
                <w:kern w:val="0"/>
                <w:lang w:bidi="ar"/>
              </w:rPr>
              <w:t>矩阵</w:t>
            </w:r>
          </w:p>
        </w:tc>
        <w:tc>
          <w:tcPr>
            <w:tcW w:w="3112" w:type="dxa"/>
            <w:shd w:val="clear" w:color="auto" w:fill="auto"/>
            <w:vAlign w:val="center"/>
          </w:tcPr>
          <w:p w14:paraId="5E516BA2">
            <w:pPr>
              <w:widowControl/>
              <w:jc w:val="center"/>
            </w:pPr>
            <w:r>
              <w:rPr>
                <w:rFonts w:ascii="宋体" w:hAnsi="宋体" w:cs="宋体"/>
                <w:kern w:val="0"/>
                <w:lang w:bidi="ar"/>
              </w:rPr>
              <w:t>不小于 256×256</w:t>
            </w:r>
          </w:p>
        </w:tc>
        <w:tc>
          <w:tcPr>
            <w:tcW w:w="3112" w:type="dxa"/>
            <w:shd w:val="clear" w:color="auto" w:fill="auto"/>
            <w:vAlign w:val="center"/>
          </w:tcPr>
          <w:p w14:paraId="11BCF994">
            <w:pPr>
              <w:widowControl/>
              <w:jc w:val="center"/>
            </w:pPr>
            <w:r>
              <w:rPr>
                <w:rFonts w:ascii="宋体" w:hAnsi="宋体" w:cs="宋体"/>
                <w:kern w:val="0"/>
                <w:lang w:bidi="ar"/>
              </w:rPr>
              <w:t>不小于 320×320</w:t>
            </w:r>
          </w:p>
        </w:tc>
      </w:tr>
      <w:tr w14:paraId="484173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3110" w:type="dxa"/>
            <w:shd w:val="clear" w:color="auto" w:fill="auto"/>
            <w:vAlign w:val="center"/>
          </w:tcPr>
          <w:p w14:paraId="603FF872">
            <w:pPr>
              <w:widowControl/>
              <w:jc w:val="center"/>
            </w:pPr>
            <w:r>
              <w:rPr>
                <w:rFonts w:ascii="宋体" w:hAnsi="宋体" w:cs="宋体"/>
                <w:bCs/>
                <w:kern w:val="0"/>
                <w:lang w:bidi="ar"/>
              </w:rPr>
              <w:t>平面内像素大小 (mm²)</w:t>
            </w:r>
          </w:p>
        </w:tc>
        <w:tc>
          <w:tcPr>
            <w:tcW w:w="3112" w:type="dxa"/>
            <w:shd w:val="clear" w:color="auto" w:fill="auto"/>
            <w:vAlign w:val="center"/>
          </w:tcPr>
          <w:p w14:paraId="13E88F58">
            <w:pPr>
              <w:widowControl/>
              <w:jc w:val="center"/>
            </w:pPr>
            <w:r>
              <w:rPr>
                <w:rFonts w:ascii="宋体" w:hAnsi="宋体" w:cs="宋体"/>
                <w:kern w:val="0"/>
                <w:lang w:bidi="ar"/>
              </w:rPr>
              <w:t>不大于 0.6×0.6</w:t>
            </w:r>
          </w:p>
        </w:tc>
        <w:tc>
          <w:tcPr>
            <w:tcW w:w="3112" w:type="dxa"/>
            <w:shd w:val="clear" w:color="auto" w:fill="auto"/>
            <w:vAlign w:val="center"/>
          </w:tcPr>
          <w:p w14:paraId="120BB4F3">
            <w:pPr>
              <w:widowControl/>
              <w:jc w:val="center"/>
            </w:pPr>
            <w:r>
              <w:rPr>
                <w:rFonts w:ascii="宋体" w:hAnsi="宋体" w:cs="宋体"/>
                <w:kern w:val="0"/>
                <w:lang w:bidi="ar"/>
              </w:rPr>
              <w:t>不大于 0.5×0.5</w:t>
            </w:r>
          </w:p>
        </w:tc>
      </w:tr>
      <w:tr w14:paraId="1A9477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3110" w:type="dxa"/>
            <w:shd w:val="clear" w:color="auto" w:fill="auto"/>
            <w:vAlign w:val="center"/>
          </w:tcPr>
          <w:p w14:paraId="5D7898A8">
            <w:pPr>
              <w:widowControl/>
              <w:jc w:val="center"/>
            </w:pPr>
            <w:r>
              <w:rPr>
                <w:rFonts w:ascii="宋体" w:hAnsi="宋体" w:cs="宋体"/>
                <w:bCs/>
                <w:kern w:val="0"/>
                <w:lang w:bidi="ar"/>
              </w:rPr>
              <w:t>平均次数 (NA)</w:t>
            </w:r>
          </w:p>
        </w:tc>
        <w:tc>
          <w:tcPr>
            <w:tcW w:w="3112" w:type="dxa"/>
            <w:shd w:val="clear" w:color="auto" w:fill="auto"/>
            <w:vAlign w:val="center"/>
          </w:tcPr>
          <w:p w14:paraId="7CBAF7D9">
            <w:pPr>
              <w:widowControl/>
              <w:jc w:val="center"/>
            </w:pPr>
            <w:r>
              <w:rPr>
                <w:rFonts w:ascii="宋体" w:hAnsi="宋体" w:cs="宋体"/>
                <w:kern w:val="0"/>
                <w:lang w:bidi="ar"/>
              </w:rPr>
              <w:t>1 或 2</w:t>
            </w:r>
          </w:p>
        </w:tc>
        <w:tc>
          <w:tcPr>
            <w:tcW w:w="3112" w:type="dxa"/>
            <w:shd w:val="clear" w:color="auto" w:fill="auto"/>
            <w:vAlign w:val="center"/>
          </w:tcPr>
          <w:p w14:paraId="209259ED">
            <w:pPr>
              <w:widowControl/>
              <w:jc w:val="center"/>
            </w:pPr>
            <w:r>
              <w:rPr>
                <w:rFonts w:ascii="宋体" w:hAnsi="宋体" w:cs="宋体"/>
                <w:kern w:val="0"/>
                <w:lang w:bidi="ar"/>
              </w:rPr>
              <w:t>1 或 2</w:t>
            </w:r>
          </w:p>
        </w:tc>
      </w:tr>
      <w:tr w14:paraId="76EF84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3110" w:type="dxa"/>
            <w:shd w:val="clear" w:color="auto" w:fill="auto"/>
            <w:vAlign w:val="center"/>
          </w:tcPr>
          <w:p w14:paraId="15BD6740">
            <w:pPr>
              <w:widowControl/>
              <w:jc w:val="center"/>
            </w:pPr>
            <w:r>
              <w:rPr>
                <w:rFonts w:ascii="宋体" w:hAnsi="宋体" w:cs="宋体"/>
                <w:bCs/>
                <w:kern w:val="0"/>
                <w:lang w:bidi="ar"/>
              </w:rPr>
              <w:t>层厚 (mm)</w:t>
            </w:r>
          </w:p>
        </w:tc>
        <w:tc>
          <w:tcPr>
            <w:tcW w:w="3112" w:type="dxa"/>
            <w:shd w:val="clear" w:color="auto" w:fill="auto"/>
            <w:vAlign w:val="center"/>
          </w:tcPr>
          <w:p w14:paraId="649F439A">
            <w:pPr>
              <w:widowControl/>
              <w:jc w:val="center"/>
            </w:pPr>
            <w:r>
              <w:rPr>
                <w:rFonts w:ascii="宋体" w:hAnsi="宋体" w:cs="宋体"/>
                <w:kern w:val="0"/>
                <w:lang w:bidi="ar"/>
              </w:rPr>
              <w:t>推荐3毫米（范围3.0至4.0）</w:t>
            </w:r>
          </w:p>
        </w:tc>
        <w:tc>
          <w:tcPr>
            <w:tcW w:w="3112" w:type="dxa"/>
            <w:shd w:val="clear" w:color="auto" w:fill="auto"/>
            <w:vAlign w:val="center"/>
          </w:tcPr>
          <w:p w14:paraId="084CDB7C">
            <w:pPr>
              <w:widowControl/>
              <w:jc w:val="center"/>
            </w:pPr>
            <w:r>
              <w:rPr>
                <w:rFonts w:ascii="宋体" w:hAnsi="宋体" w:cs="宋体"/>
                <w:kern w:val="0"/>
                <w:lang w:bidi="ar"/>
              </w:rPr>
              <w:t>推荐3毫米（范围3.0至4.0）</w:t>
            </w:r>
          </w:p>
        </w:tc>
      </w:tr>
      <w:tr w14:paraId="6B67F0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3110" w:type="dxa"/>
            <w:shd w:val="clear" w:color="auto" w:fill="auto"/>
            <w:vAlign w:val="center"/>
          </w:tcPr>
          <w:p w14:paraId="78D1C386">
            <w:pPr>
              <w:widowControl/>
              <w:jc w:val="center"/>
            </w:pPr>
            <w:r>
              <w:rPr>
                <w:rFonts w:ascii="宋体" w:hAnsi="宋体" w:cs="宋体"/>
                <w:bCs/>
                <w:kern w:val="0"/>
                <w:lang w:bidi="ar"/>
              </w:rPr>
              <w:t>图像平面</w:t>
            </w:r>
          </w:p>
        </w:tc>
        <w:tc>
          <w:tcPr>
            <w:tcW w:w="3112" w:type="dxa"/>
            <w:shd w:val="clear" w:color="auto" w:fill="auto"/>
            <w:vAlign w:val="center"/>
          </w:tcPr>
          <w:p w14:paraId="490BFF40">
            <w:pPr>
              <w:widowControl/>
              <w:jc w:val="center"/>
            </w:pPr>
            <w:r>
              <w:rPr>
                <w:rFonts w:ascii="宋体" w:hAnsi="宋体" w:cs="宋体"/>
                <w:kern w:val="0"/>
                <w:lang w:bidi="ar"/>
              </w:rPr>
              <w:t>矢状面</w:t>
            </w:r>
          </w:p>
        </w:tc>
        <w:tc>
          <w:tcPr>
            <w:tcW w:w="3112" w:type="dxa"/>
            <w:shd w:val="clear" w:color="auto" w:fill="auto"/>
            <w:vAlign w:val="center"/>
          </w:tcPr>
          <w:p w14:paraId="6968F1F8">
            <w:pPr>
              <w:widowControl/>
              <w:jc w:val="center"/>
            </w:pPr>
            <w:r>
              <w:rPr>
                <w:rFonts w:ascii="宋体" w:hAnsi="宋体" w:cs="宋体"/>
                <w:kern w:val="0"/>
                <w:lang w:bidi="ar"/>
              </w:rPr>
              <w:t>矢状面</w:t>
            </w:r>
          </w:p>
        </w:tc>
      </w:tr>
      <w:tr w14:paraId="2CD863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3110" w:type="dxa"/>
            <w:shd w:val="clear" w:color="auto" w:fill="auto"/>
            <w:vAlign w:val="center"/>
          </w:tcPr>
          <w:p w14:paraId="1201D009">
            <w:pPr>
              <w:widowControl/>
              <w:jc w:val="center"/>
            </w:pPr>
            <w:r>
              <w:rPr>
                <w:rFonts w:hint="eastAsia" w:ascii="宋体" w:hAnsi="宋体" w:cs="宋体"/>
                <w:bCs/>
                <w:kern w:val="0"/>
                <w:lang w:bidi="ar"/>
              </w:rPr>
              <w:t>层数</w:t>
            </w:r>
          </w:p>
        </w:tc>
        <w:tc>
          <w:tcPr>
            <w:tcW w:w="3112" w:type="dxa"/>
            <w:shd w:val="clear" w:color="auto" w:fill="auto"/>
            <w:vAlign w:val="center"/>
          </w:tcPr>
          <w:p w14:paraId="174D819E">
            <w:pPr>
              <w:widowControl/>
              <w:jc w:val="center"/>
            </w:pPr>
            <w:r>
              <w:rPr>
                <w:rFonts w:ascii="宋体" w:hAnsi="宋体" w:cs="宋体"/>
                <w:kern w:val="0"/>
                <w:lang w:bidi="ar"/>
              </w:rPr>
              <w:t>不超过30</w:t>
            </w:r>
            <w:r>
              <w:rPr>
                <w:rFonts w:hint="eastAsia" w:ascii="宋体" w:hAnsi="宋体" w:cs="宋体"/>
                <w:kern w:val="0"/>
                <w:lang w:bidi="ar"/>
              </w:rPr>
              <w:t>层</w:t>
            </w:r>
          </w:p>
        </w:tc>
        <w:tc>
          <w:tcPr>
            <w:tcW w:w="3112" w:type="dxa"/>
            <w:shd w:val="clear" w:color="auto" w:fill="auto"/>
            <w:vAlign w:val="center"/>
          </w:tcPr>
          <w:p w14:paraId="1FFC2703">
            <w:pPr>
              <w:widowControl/>
              <w:jc w:val="center"/>
            </w:pPr>
            <w:r>
              <w:rPr>
                <w:rFonts w:ascii="宋体" w:hAnsi="宋体" w:cs="宋体"/>
                <w:kern w:val="0"/>
                <w:lang w:bidi="ar"/>
              </w:rPr>
              <w:t>不超过30</w:t>
            </w:r>
            <w:r>
              <w:rPr>
                <w:rFonts w:hint="eastAsia" w:ascii="宋体" w:hAnsi="宋体" w:cs="宋体"/>
                <w:kern w:val="0"/>
                <w:lang w:bidi="ar"/>
              </w:rPr>
              <w:t>层</w:t>
            </w:r>
          </w:p>
        </w:tc>
      </w:tr>
      <w:tr w14:paraId="5A0F23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trHeight w:val="358" w:hRule="atLeast"/>
          <w:jc w:val="center"/>
        </w:trPr>
        <w:tc>
          <w:tcPr>
            <w:tcW w:w="9334" w:type="dxa"/>
            <w:gridSpan w:val="3"/>
            <w:shd w:val="clear" w:color="auto" w:fill="auto"/>
            <w:vAlign w:val="center"/>
          </w:tcPr>
          <w:p w14:paraId="2B9E74F4">
            <w:pPr>
              <w:pStyle w:val="180"/>
            </w:pPr>
            <w:r>
              <w:rPr>
                <w:lang w:bidi="ar"/>
              </w:rPr>
              <w:t>建议根据不同的MR设备和不同的信号接收线圈调整参数。</w:t>
            </w:r>
          </w:p>
        </w:tc>
      </w:tr>
    </w:tbl>
    <w:p w14:paraId="324808DF">
      <w:pPr>
        <w:pStyle w:val="57"/>
        <w:ind w:firstLine="420"/>
      </w:pPr>
    </w:p>
    <w:p w14:paraId="2940413F">
      <w:pPr>
        <w:pStyle w:val="57"/>
        <w:ind w:firstLine="420"/>
      </w:pPr>
      <w:r>
        <w:t>PDWI和3D-GRET1</w:t>
      </w:r>
      <w:r>
        <w:rPr>
          <w:rFonts w:hint="eastAsia"/>
        </w:rPr>
        <w:t>WI</w:t>
      </w:r>
      <w:r>
        <w:t>序列的MR检查应达到以下标准：</w:t>
      </w:r>
    </w:p>
    <w:p w14:paraId="07252297">
      <w:pPr>
        <w:pStyle w:val="175"/>
        <w:numPr>
          <w:ilvl w:val="0"/>
          <w:numId w:val="40"/>
        </w:numPr>
      </w:pPr>
      <w:r>
        <w:t>视野（FOV）不大于160 mm × 160 mm，且不小于140 mm x 140 mm。</w:t>
      </w:r>
    </w:p>
    <w:p w14:paraId="2A63A8FF">
      <w:pPr>
        <w:pStyle w:val="175"/>
      </w:pPr>
      <w:r>
        <w:t>在3.0</w:t>
      </w:r>
      <w:r>
        <w:rPr>
          <w:rFonts w:hint="eastAsia"/>
        </w:rPr>
        <w:t>T</w:t>
      </w:r>
      <w:r>
        <w:t>MRI设备中，PDWI序列的平面内像素尺寸不大于0.5 mm × 0.5 mm，在1.5</w:t>
      </w:r>
      <w:r>
        <w:rPr>
          <w:rFonts w:hint="eastAsia"/>
        </w:rPr>
        <w:t>T</w:t>
      </w:r>
      <w:r>
        <w:t>MRI设备中不大于0.6 mm × 0.6 mm。</w:t>
      </w:r>
    </w:p>
    <w:p w14:paraId="0F985A2F">
      <w:pPr>
        <w:pStyle w:val="175"/>
      </w:pPr>
      <w:r>
        <w:t>PDWI序列建议使用3.0-4.0</w:t>
      </w:r>
      <w:r>
        <w:rPr>
          <w:rFonts w:hint="eastAsia"/>
        </w:rPr>
        <w:t>mm</w:t>
      </w:r>
      <w:r>
        <w:t>层厚。</w:t>
      </w:r>
    </w:p>
    <w:p w14:paraId="1A07E0DD">
      <w:pPr>
        <w:pStyle w:val="175"/>
      </w:pPr>
      <w:r>
        <w:t>为了图像匹配，建议PDWI和T2 mapping的一些参数（如FOV、扫描中心和层厚）保持一致。</w:t>
      </w:r>
    </w:p>
    <w:p w14:paraId="2103B409">
      <w:pPr>
        <w:pStyle w:val="175"/>
      </w:pPr>
      <w:r>
        <w:t>3D-GRE序列的体素大小应为各向同性，在3.0</w:t>
      </w:r>
      <w:r>
        <w:rPr>
          <w:rFonts w:hint="eastAsia"/>
        </w:rPr>
        <w:t xml:space="preserve">T </w:t>
      </w:r>
      <w:r>
        <w:t>MRI设备中不大于0.5 mm × 0.5 mm × 0.5 mm，在1.5</w:t>
      </w:r>
      <w:r>
        <w:rPr>
          <w:rFonts w:hint="eastAsia"/>
        </w:rPr>
        <w:t xml:space="preserve">T </w:t>
      </w:r>
      <w:r>
        <w:t>MRI设备中不大于0.6 mm × 0.6 mm × 0.6 mm。</w:t>
      </w:r>
    </w:p>
    <w:p w14:paraId="6E011B5D">
      <w:pPr>
        <w:pStyle w:val="175"/>
      </w:pPr>
      <w:r>
        <w:t>建议在PDWI和3D-GRE脉冲序列中使用脂肪</w:t>
      </w:r>
      <w:r>
        <w:rPr>
          <w:rFonts w:hint="eastAsia"/>
        </w:rPr>
        <w:t>抑制</w:t>
      </w:r>
      <w:r>
        <w:t>技术，例如水激发或水脂分离法。</w:t>
      </w:r>
    </w:p>
    <w:p w14:paraId="53EE2750">
      <w:pPr>
        <w:pStyle w:val="175"/>
      </w:pPr>
      <w:r>
        <w:t>在1.5</w:t>
      </w:r>
      <w:r>
        <w:rPr>
          <w:rFonts w:hint="eastAsia"/>
        </w:rPr>
        <w:t xml:space="preserve">T </w:t>
      </w:r>
      <w:r>
        <w:t>MR设备中，高分辨率成像可能需要</w:t>
      </w:r>
      <w:r>
        <w:rPr>
          <w:rFonts w:hint="eastAsia"/>
        </w:rPr>
        <w:t>增加采集次数</w:t>
      </w:r>
      <w:r>
        <w:t>以获得更高的信噪比（SNR）。</w:t>
      </w:r>
    </w:p>
    <w:p w14:paraId="2B3D31FB">
      <w:pPr>
        <w:pStyle w:val="175"/>
      </w:pPr>
      <w:r>
        <w:t>如果图像采集时使用了脂肪抑制，降低成像带宽可以提高整体</w:t>
      </w:r>
      <w:r>
        <w:rPr>
          <w:rFonts w:hint="eastAsia"/>
        </w:rPr>
        <w:t>SNR</w:t>
      </w:r>
      <w:r>
        <w:t>。</w:t>
      </w:r>
    </w:p>
    <w:p w14:paraId="5261CA4F">
      <w:pPr>
        <w:pStyle w:val="106"/>
        <w:spacing w:before="120" w:after="120"/>
      </w:pPr>
      <w:r>
        <w:t>T2值测量过程</w:t>
      </w:r>
    </w:p>
    <w:p w14:paraId="4D9C0289">
      <w:pPr>
        <w:pStyle w:val="66"/>
        <w:spacing w:before="120" w:after="120"/>
      </w:pPr>
      <w:r>
        <w:t>图像后处理</w:t>
      </w:r>
    </w:p>
    <w:p w14:paraId="08D18347">
      <w:pPr>
        <w:pStyle w:val="57"/>
        <w:ind w:firstLine="420"/>
      </w:pPr>
      <w:r>
        <w:t>由T2 mapping序列生成的</w:t>
      </w:r>
      <w:r>
        <w:rPr>
          <w:rFonts w:hint="eastAsia"/>
        </w:rPr>
        <w:t>原始</w:t>
      </w:r>
      <w:r>
        <w:t>图像可在扫描</w:t>
      </w:r>
      <w:r>
        <w:rPr>
          <w:rFonts w:hint="eastAsia"/>
        </w:rPr>
        <w:t>设备上进行后处理</w:t>
      </w:r>
      <w:r>
        <w:t>，也可以使用</w:t>
      </w:r>
      <w:r>
        <w:rPr>
          <w:rFonts w:hint="eastAsia"/>
        </w:rPr>
        <w:t>第三方软件</w:t>
      </w:r>
      <w:r>
        <w:t>如MATLAB（Mathworks Inc., Natick, MA）的算法进行</w:t>
      </w:r>
      <w:r>
        <w:rPr>
          <w:rFonts w:hint="eastAsia"/>
        </w:rPr>
        <w:t>处理</w:t>
      </w:r>
      <w:r>
        <w:t>。扫描</w:t>
      </w:r>
      <w:r>
        <w:rPr>
          <w:rFonts w:hint="eastAsia"/>
        </w:rPr>
        <w:t>设备</w:t>
      </w:r>
      <w:r>
        <w:t>上的自动处理</w:t>
      </w:r>
      <w:r>
        <w:rPr>
          <w:rFonts w:hint="eastAsia"/>
        </w:rPr>
        <w:t>可</w:t>
      </w:r>
      <w:r>
        <w:t>生成T2</w:t>
      </w:r>
      <w:r>
        <w:rPr>
          <w:rFonts w:hint="eastAsia"/>
        </w:rPr>
        <w:t xml:space="preserve"> map</w:t>
      </w:r>
      <w:r>
        <w:t>图，并且T2</w:t>
      </w:r>
      <w:r>
        <w:rPr>
          <w:rFonts w:hint="eastAsia"/>
        </w:rPr>
        <w:t xml:space="preserve"> map</w:t>
      </w:r>
      <w:r>
        <w:t>图可以通过图像配准</w:t>
      </w:r>
      <w:r>
        <w:rPr>
          <w:rFonts w:hint="eastAsia"/>
        </w:rPr>
        <w:t>与</w:t>
      </w:r>
      <w:r>
        <w:t>解剖</w:t>
      </w:r>
      <w:r>
        <w:rPr>
          <w:rFonts w:hint="eastAsia"/>
        </w:rPr>
        <w:t>结构图融合</w:t>
      </w:r>
      <w:r>
        <w:t>。通常，建议使用矢状位PDW图和3D-GRE图对再生软骨和</w:t>
      </w:r>
      <w:r>
        <w:rPr>
          <w:rFonts w:hint="eastAsia"/>
        </w:rPr>
        <w:t>正常</w:t>
      </w:r>
      <w:r>
        <w:t>软骨进行形态学评估。PDW图对再生组织的信号</w:t>
      </w:r>
      <w:r>
        <w:rPr>
          <w:rFonts w:hint="eastAsia"/>
        </w:rPr>
        <w:t>变化</w:t>
      </w:r>
      <w:r>
        <w:t>常敏感，而3D-GRE序列分辨率</w:t>
      </w:r>
      <w:r>
        <w:rPr>
          <w:rFonts w:hint="eastAsia"/>
        </w:rPr>
        <w:t>高可作为</w:t>
      </w:r>
      <w:r>
        <w:t>解剖</w:t>
      </w:r>
      <w:r>
        <w:rPr>
          <w:rFonts w:hint="eastAsia"/>
        </w:rPr>
        <w:t>结构图</w:t>
      </w:r>
      <w:r>
        <w:t>。T2</w:t>
      </w:r>
      <w:r>
        <w:rPr>
          <w:rFonts w:hint="eastAsia"/>
        </w:rPr>
        <w:t>map</w:t>
      </w:r>
      <w:r>
        <w:t>图可以配准</w:t>
      </w:r>
      <w:r>
        <w:rPr>
          <w:rFonts w:hint="eastAsia"/>
        </w:rPr>
        <w:t>融合</w:t>
      </w:r>
      <w:r>
        <w:t>到3D GRE图像上，</w:t>
      </w:r>
      <w:r>
        <w:rPr>
          <w:rFonts w:hint="eastAsia"/>
        </w:rPr>
        <w:t>进行</w:t>
      </w:r>
      <w:r>
        <w:t>再生软骨和</w:t>
      </w:r>
      <w:r>
        <w:rPr>
          <w:rFonts w:hint="eastAsia"/>
        </w:rPr>
        <w:t>正常</w:t>
      </w:r>
      <w:r>
        <w:t>软骨</w:t>
      </w:r>
      <w:r>
        <w:rPr>
          <w:rFonts w:hint="eastAsia"/>
        </w:rPr>
        <w:t>的评估</w:t>
      </w:r>
      <w:r>
        <w:t>（见图1）。</w:t>
      </w:r>
    </w:p>
    <w:p w14:paraId="7AFAB3D8">
      <w:pPr>
        <w:pStyle w:val="66"/>
        <w:spacing w:before="120" w:after="120"/>
      </w:pPr>
      <w:r>
        <w:t>测量方法</w:t>
      </w:r>
    </w:p>
    <w:p w14:paraId="03DD5F85">
      <w:pPr>
        <w:pStyle w:val="57"/>
        <w:ind w:firstLine="420"/>
      </w:pPr>
      <w:r>
        <w:t>T2</w:t>
      </w:r>
      <w:r>
        <w:rPr>
          <w:rFonts w:hint="eastAsia"/>
        </w:rPr>
        <w:t>值</w:t>
      </w:r>
      <w:r>
        <w:t>是通过对不同回波时间的信号衰减进行逐像素单指数拟合获得的，并且建议在后处理中进行曲线拟合</w:t>
      </w:r>
      <w:r>
        <w:rPr>
          <w:rFonts w:hint="eastAsia"/>
        </w:rPr>
        <w:t>时</w:t>
      </w:r>
      <w:r>
        <w:t>舍弃第一个回波</w:t>
      </w:r>
      <w:r>
        <w:rPr>
          <w:rFonts w:hint="eastAsia"/>
        </w:rPr>
        <w:t>使</w:t>
      </w:r>
      <w:r>
        <w:t>T2</w:t>
      </w:r>
      <w:r>
        <w:rPr>
          <w:rFonts w:hint="eastAsia"/>
        </w:rPr>
        <w:t>值</w:t>
      </w:r>
      <w:r>
        <w:t>误差</w:t>
      </w:r>
      <w:r>
        <w:rPr>
          <w:rFonts w:hint="eastAsia"/>
        </w:rPr>
        <w:t>最小化</w:t>
      </w:r>
      <w:r>
        <w:t>。如果再生软骨显示出较长的T2</w:t>
      </w:r>
      <w:r>
        <w:rPr>
          <w:rFonts w:hint="eastAsia"/>
        </w:rPr>
        <w:t>值且</w:t>
      </w:r>
      <w:r>
        <w:t>未被整个ETL覆盖，</w:t>
      </w:r>
      <w:r>
        <w:rPr>
          <w:rFonts w:hint="eastAsia"/>
        </w:rPr>
        <w:t>则采用</w:t>
      </w:r>
      <w:r>
        <w:t>包含偏移量作为附加参数的双指数曲线，并可在MATLAB软件中手动选择</w:t>
      </w:r>
      <w:r>
        <w:rPr>
          <w:rFonts w:hint="eastAsia"/>
        </w:rPr>
        <w:t>对</w:t>
      </w:r>
      <w:r>
        <w:t>应的模型进行图像处理。</w:t>
      </w:r>
    </w:p>
    <w:p w14:paraId="164FBC44">
      <w:pPr>
        <w:pStyle w:val="57"/>
        <w:ind w:firstLine="420"/>
      </w:pPr>
      <w:r>
        <w:t>SE脉冲序列信号强度（S）应通过公式（1）计算。</w:t>
      </w:r>
    </w:p>
    <w:p w14:paraId="6CA5B55A">
      <w:pPr>
        <w:pStyle w:val="114"/>
      </w:pPr>
      <w:r>
        <w:tab/>
      </w:r>
      <m:oMath>
        <m:r>
          <m:rPr/>
          <w:rPr>
            <w:rFonts w:ascii="Cambria Math" w:hAnsi="Cambria Math"/>
          </w:rPr>
          <m:t>S</m:t>
        </m:r>
        <m:r>
          <m:rPr>
            <m:sty m:val="p"/>
          </m:rPr>
          <w:rPr>
            <w:rFonts w:ascii="Cambria Math" w:hAnsi="Cambria Math"/>
          </w:rPr>
          <m:t xml:space="preserve"> = </m:t>
        </m:r>
        <m:r>
          <m:rPr/>
          <w:rPr>
            <w:rFonts w:ascii="Cambria Math" w:hAnsi="Cambria Math"/>
          </w:rPr>
          <m:t>M</m:t>
        </m:r>
        <m:r>
          <m:rPr/>
          <w:rPr>
            <w:rFonts w:ascii="Cambria Math" w:hAnsi="Cambria Math" w:cs="Cambria Math"/>
          </w:rPr>
          <m:t>₀</m:t>
        </m:r>
        <m:r>
          <m:rPr>
            <m:sty m:val="p"/>
          </m:rPr>
          <w:rPr>
            <w:rFonts w:ascii="Cambria Math" w:hAnsi="Cambria Math"/>
          </w:rPr>
          <m:t xml:space="preserve"> × (1 − exp(−</m:t>
        </m:r>
        <m:r>
          <m:rPr/>
          <w:rPr>
            <w:rFonts w:ascii="Cambria Math" w:hAnsi="Cambria Math"/>
          </w:rPr>
          <m:t>TR</m:t>
        </m:r>
        <m:r>
          <m:rPr>
            <m:sty m:val="p"/>
          </m:rPr>
          <w:rPr>
            <w:rFonts w:ascii="Cambria Math" w:hAnsi="Cambria Math"/>
          </w:rPr>
          <m:t>/</m:t>
        </m:r>
        <m:r>
          <m:rPr/>
          <w:rPr>
            <w:rFonts w:ascii="Cambria Math" w:hAnsi="Cambria Math"/>
          </w:rPr>
          <m:t>T1</m:t>
        </m:r>
        <m:r>
          <m:rPr>
            <m:sty m:val="p"/>
          </m:rPr>
          <w:rPr>
            <w:rFonts w:ascii="Cambria Math" w:hAnsi="Cambria Math"/>
          </w:rPr>
          <m:t>)) × exp(−</m:t>
        </m:r>
        <m:r>
          <m:rPr/>
          <w:rPr>
            <w:rFonts w:ascii="Cambria Math" w:hAnsi="Cambria Math"/>
          </w:rPr>
          <m:t>TE</m:t>
        </m:r>
        <m:r>
          <m:rPr>
            <m:sty m:val="p"/>
          </m:rPr>
          <w:rPr>
            <w:rFonts w:ascii="Cambria Math" w:hAnsi="Cambria Math"/>
          </w:rPr>
          <m:t>/</m:t>
        </m:r>
        <m:r>
          <m:rPr/>
          <w:rPr>
            <w:rFonts w:ascii="Cambria Math" w:hAnsi="Cambria Math"/>
          </w:rPr>
          <m:t>T2</m:t>
        </m:r>
        <m:r>
          <m:rPr>
            <m:sty m:val="p"/>
          </m:rPr>
          <w:rPr>
            <w:rFonts w:ascii="Cambria Math" w:hAnsi="Cambria Math"/>
          </w:rPr>
          <m:t>)</m:t>
        </m:r>
      </m:oMath>
      <w:r>
        <w:rPr>
          <w:rFonts w:ascii="微软雅黑" w:hAnsi="微软雅黑" w:eastAsia="微软雅黑"/>
        </w:rPr>
        <w:tab/>
      </w:r>
      <w:r>
        <w:t>(</w:t>
      </w:r>
      <w:r>
        <w:fldChar w:fldCharType="begin"/>
      </w:r>
      <w:r>
        <w:instrText xml:space="preserve"> AUTONUM </w:instrText>
      </w:r>
      <w:r>
        <w:fldChar w:fldCharType="end"/>
      </w:r>
      <w:r>
        <w:t>)</w:t>
      </w:r>
    </w:p>
    <w:p w14:paraId="7B73CB7E">
      <w:pPr>
        <w:pStyle w:val="56"/>
        <w:ind w:firstLine="420"/>
      </w:pPr>
      <w:r>
        <w:rPr>
          <w:rFonts w:hint="eastAsia"/>
        </w:rPr>
        <w:t>式中：</w:t>
      </w:r>
    </w:p>
    <w:p w14:paraId="4D123AE7">
      <w:pPr>
        <w:pStyle w:val="57"/>
        <w:ind w:firstLine="420"/>
      </w:pPr>
      <w:r>
        <w:rPr>
          <w:i/>
        </w:rPr>
        <w:t>S</w:t>
      </w:r>
      <w:r>
        <w:t>是SE脉冲序列信号强度；</w:t>
      </w:r>
    </w:p>
    <w:p w14:paraId="4871F376">
      <w:pPr>
        <w:pStyle w:val="57"/>
        <w:ind w:firstLine="420"/>
      </w:pPr>
      <w:r>
        <w:rPr>
          <w:i/>
        </w:rPr>
        <w:t>M</w:t>
      </w:r>
      <w:r>
        <w:rPr>
          <w:rFonts w:ascii="Cambria Math" w:hAnsi="Cambria Math" w:cs="Cambria Math"/>
          <w:i/>
        </w:rPr>
        <w:t>₀</w:t>
      </w:r>
      <w:r>
        <w:t>是平衡</w:t>
      </w:r>
      <w:r>
        <w:rPr>
          <w:rFonts w:hint="eastAsia"/>
        </w:rPr>
        <w:t>态</w:t>
      </w:r>
      <w:r>
        <w:t>纵向磁化强度；</w:t>
      </w:r>
    </w:p>
    <w:p w14:paraId="054EBD89">
      <w:pPr>
        <w:pStyle w:val="57"/>
        <w:ind w:firstLine="420"/>
      </w:pPr>
      <w:r>
        <w:rPr>
          <w:i/>
        </w:rPr>
        <w:t>TR</w:t>
      </w:r>
      <w:r>
        <w:t>是重复时间；</w:t>
      </w:r>
    </w:p>
    <w:p w14:paraId="6CAA7FF3">
      <w:pPr>
        <w:pStyle w:val="57"/>
        <w:ind w:firstLine="420"/>
      </w:pPr>
      <w:r>
        <w:rPr>
          <w:i/>
        </w:rPr>
        <w:t>T1</w:t>
      </w:r>
      <w:r>
        <w:t>是纵向弛豫时间；</w:t>
      </w:r>
    </w:p>
    <w:p w14:paraId="1910F29F">
      <w:pPr>
        <w:pStyle w:val="57"/>
        <w:ind w:firstLine="420"/>
      </w:pPr>
      <w:r>
        <w:rPr>
          <w:i/>
        </w:rPr>
        <w:t>TE</w:t>
      </w:r>
      <w:r>
        <w:t>是回波时间；</w:t>
      </w:r>
    </w:p>
    <w:p w14:paraId="675D512E">
      <w:pPr>
        <w:pStyle w:val="57"/>
        <w:ind w:firstLine="420"/>
      </w:pPr>
      <w:r>
        <w:rPr>
          <w:i/>
        </w:rPr>
        <w:t>T2</w:t>
      </w:r>
      <w:r>
        <w:t>是横向弛豫时间。</w:t>
      </w:r>
    </w:p>
    <w:p w14:paraId="37D3AEAD">
      <w:pPr>
        <w:pStyle w:val="57"/>
        <w:ind w:firstLine="420"/>
      </w:pPr>
      <w:r>
        <w:t>当TR &gt;&gt; T1时，(1 - exp(-TR/T1)) 趋近于1。当TR</w:t>
      </w:r>
      <w:r>
        <w:rPr>
          <w:rFonts w:hint="eastAsia"/>
        </w:rPr>
        <w:t>未远长于</w:t>
      </w:r>
      <w:r>
        <w:t>T1时（主要在多回波自旋回波T2 mapping序列中），TR是固定的，组织的T1值相对固定，因此，对于多个TE，1 - exp(-TR/T1) 相对恒定。M</w:t>
      </w:r>
      <w:r>
        <w:rPr>
          <w:rFonts w:ascii="Cambria Math" w:hAnsi="Cambria Math" w:cs="Cambria Math"/>
        </w:rPr>
        <w:t>₀</w:t>
      </w:r>
      <w:r>
        <w:t xml:space="preserve"> × (1 - exp(-TR/T1)) 可以计算为常数S</w:t>
      </w:r>
      <w:r>
        <w:rPr>
          <w:rFonts w:ascii="Cambria Math" w:hAnsi="Cambria Math" w:cs="Cambria Math"/>
        </w:rPr>
        <w:t>₀</w:t>
      </w:r>
      <w:r>
        <w:t>。因此，上述公式可以简化为公式（2）：</w:t>
      </w:r>
    </w:p>
    <w:p w14:paraId="2CBCEA88">
      <w:pPr>
        <w:pStyle w:val="114"/>
      </w:pPr>
      <w:r>
        <w:tab/>
      </w:r>
      <m:oMath>
        <m:r>
          <m:rPr/>
          <w:rPr>
            <w:rFonts w:ascii="Cambria Math" w:hAnsi="Cambria Math"/>
          </w:rPr>
          <m:t>S</m:t>
        </m:r>
        <m:r>
          <m:rPr>
            <m:sty m:val="p"/>
          </m:rPr>
          <w:rPr>
            <w:rFonts w:ascii="Cambria Math" w:hAnsi="Cambria Math"/>
          </w:rPr>
          <m:t xml:space="preserve"> = </m:t>
        </m:r>
        <m:r>
          <m:rPr/>
          <w:rPr>
            <w:rFonts w:ascii="Cambria Math" w:hAnsi="Cambria Math"/>
          </w:rPr>
          <m:t>S</m:t>
        </m:r>
        <m:r>
          <m:rPr/>
          <w:rPr>
            <w:rFonts w:ascii="Cambria Math" w:hAnsi="Cambria Math" w:cs="Cambria Math"/>
          </w:rPr>
          <m:t>₀</m:t>
        </m:r>
        <m:r>
          <m:rPr>
            <m:sty m:val="p"/>
          </m:rPr>
          <w:rPr>
            <w:rFonts w:ascii="Cambria Math" w:hAnsi="Cambria Math"/>
          </w:rPr>
          <m:t xml:space="preserve"> × exp(−</m:t>
        </m:r>
        <m:r>
          <m:rPr/>
          <w:rPr>
            <w:rFonts w:ascii="Cambria Math" w:hAnsi="Cambria Math"/>
          </w:rPr>
          <m:t>TE</m:t>
        </m:r>
        <m:r>
          <m:rPr>
            <m:sty m:val="p"/>
          </m:rPr>
          <w:rPr>
            <w:rFonts w:ascii="Cambria Math" w:hAnsi="Cambria Math"/>
          </w:rPr>
          <m:t>/</m:t>
        </m:r>
        <m:r>
          <m:rPr/>
          <w:rPr>
            <w:rFonts w:ascii="Cambria Math" w:hAnsi="Cambria Math"/>
          </w:rPr>
          <m:t>T2</m:t>
        </m:r>
        <m:r>
          <m:rPr>
            <m:sty m:val="p"/>
          </m:rPr>
          <w:rPr>
            <w:rFonts w:ascii="Cambria Math" w:hAnsi="Cambria Math"/>
          </w:rPr>
          <m:t xml:space="preserve">) </m:t>
        </m:r>
      </m:oMath>
      <w:r>
        <w:rPr>
          <w:rFonts w:ascii="微软雅黑" w:hAnsi="微软雅黑" w:eastAsia="微软雅黑"/>
        </w:rPr>
        <w:tab/>
      </w:r>
      <w:r>
        <w:t>(</w:t>
      </w:r>
      <w:r>
        <w:fldChar w:fldCharType="begin"/>
      </w:r>
      <w:r>
        <w:instrText xml:space="preserve"> AUTONUM </w:instrText>
      </w:r>
      <w:r>
        <w:fldChar w:fldCharType="end"/>
      </w:r>
      <w:r>
        <w:t>)</w:t>
      </w:r>
    </w:p>
    <w:p w14:paraId="279C444B">
      <w:pPr>
        <w:pStyle w:val="56"/>
        <w:ind w:firstLine="420"/>
      </w:pPr>
      <w:r>
        <w:rPr>
          <w:rFonts w:hint="eastAsia"/>
        </w:rPr>
        <w:t>式中：</w:t>
      </w:r>
    </w:p>
    <w:p w14:paraId="6205EF0D">
      <w:pPr>
        <w:pStyle w:val="57"/>
        <w:ind w:firstLine="420"/>
      </w:pPr>
      <w:r>
        <w:rPr>
          <w:i/>
        </w:rPr>
        <w:t>S</w:t>
      </w:r>
      <w:r>
        <w:t>是SE序列信号强度；</w:t>
      </w:r>
    </w:p>
    <w:p w14:paraId="0388C419">
      <w:pPr>
        <w:pStyle w:val="57"/>
        <w:ind w:firstLine="420"/>
      </w:pPr>
      <w:r>
        <w:rPr>
          <w:i/>
        </w:rPr>
        <w:t>S</w:t>
      </w:r>
      <w:r>
        <w:rPr>
          <w:rFonts w:ascii="Cambria Math" w:hAnsi="Cambria Math" w:cs="Cambria Math"/>
          <w:i/>
        </w:rPr>
        <w:t>₀</w:t>
      </w:r>
      <w:r>
        <w:t>是射频脉冲后TR恢复期间的稳态纵向磁化强度；</w:t>
      </w:r>
    </w:p>
    <w:p w14:paraId="566C24AA">
      <w:pPr>
        <w:pStyle w:val="57"/>
        <w:ind w:firstLine="420"/>
      </w:pPr>
      <w:r>
        <w:rPr>
          <w:i/>
        </w:rPr>
        <w:t>T2</w:t>
      </w:r>
      <w:r>
        <w:t>是横向弛豫时间；</w:t>
      </w:r>
    </w:p>
    <w:p w14:paraId="1F8C44CD">
      <w:pPr>
        <w:pStyle w:val="57"/>
        <w:ind w:firstLine="420"/>
      </w:pPr>
      <w:r>
        <w:rPr>
          <w:i/>
        </w:rPr>
        <w:t>TE</w:t>
      </w:r>
      <w:r>
        <w:t>是回波时间。</w:t>
      </w:r>
    </w:p>
    <w:p w14:paraId="641511D6">
      <w:pPr>
        <w:pStyle w:val="57"/>
        <w:ind w:firstLine="420"/>
      </w:pPr>
      <w:r>
        <w:t>然后通过曲线拟合计算T2值。</w:t>
      </w:r>
    </w:p>
    <w:p w14:paraId="6DE6447D">
      <w:pPr>
        <w:pStyle w:val="25"/>
        <w:widowControl/>
        <w:ind w:left="720"/>
        <w:rPr>
          <w:b/>
          <w:bCs/>
        </w:rPr>
      </w:pPr>
      <w:r>
        <w:rPr>
          <w:rFonts w:ascii="Cambria" w:hAnsi="Cambria"/>
          <w:sz w:val="22"/>
        </w:rPr>
        <w:drawing>
          <wp:inline distT="0" distB="0" distL="0" distR="0">
            <wp:extent cx="4709160" cy="2856865"/>
            <wp:effectExtent l="0" t="0" r="0" b="0"/>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711405" cy="2858470"/>
                    </a:xfrm>
                    <a:prstGeom prst="rect">
                      <a:avLst/>
                    </a:prstGeom>
                    <a:noFill/>
                    <a:ln>
                      <a:noFill/>
                    </a:ln>
                    <a:effectLst/>
                  </pic:spPr>
                </pic:pic>
              </a:graphicData>
            </a:graphic>
          </wp:inline>
        </w:drawing>
      </w:r>
    </w:p>
    <w:p w14:paraId="5F7D81EA">
      <w:pPr>
        <w:pStyle w:val="180"/>
      </w:pPr>
    </w:p>
    <w:p w14:paraId="2A5970C4">
      <w:pPr>
        <w:pStyle w:val="57"/>
        <w:ind w:firstLine="422"/>
      </w:pPr>
      <w:r>
        <w:rPr>
          <w:b/>
          <w:bCs/>
        </w:rPr>
        <w:t>A</w:t>
      </w:r>
      <w:r>
        <w:t xml:space="preserve">  MACI术后6个月髌骨软骨的高分辨率FS-PDW图</w:t>
      </w:r>
    </w:p>
    <w:p w14:paraId="142EF01C">
      <w:pPr>
        <w:pStyle w:val="57"/>
        <w:ind w:firstLine="422"/>
      </w:pPr>
      <w:r>
        <w:rPr>
          <w:b/>
          <w:bCs/>
        </w:rPr>
        <w:t>B</w:t>
      </w:r>
      <w:r>
        <w:t xml:space="preserve">  MACI术后6个月髌骨软骨的T2 map</w:t>
      </w:r>
      <w:r>
        <w:rPr>
          <w:rFonts w:hint="eastAsia"/>
        </w:rPr>
        <w:t>与</w:t>
      </w:r>
      <w:r>
        <w:t>3D-GRE</w:t>
      </w:r>
      <w:r>
        <w:rPr>
          <w:rFonts w:hint="eastAsia"/>
        </w:rPr>
        <w:t>融合图</w:t>
      </w:r>
    </w:p>
    <w:p w14:paraId="4FD035CD">
      <w:pPr>
        <w:pStyle w:val="57"/>
        <w:ind w:firstLine="422"/>
      </w:pPr>
      <w:r>
        <w:rPr>
          <w:b/>
          <w:bCs/>
        </w:rPr>
        <w:t>白色箭头</w:t>
      </w:r>
      <w:r>
        <w:t xml:space="preserve">  再生软骨的位置</w:t>
      </w:r>
    </w:p>
    <w:p w14:paraId="4A7EB2D6">
      <w:pPr>
        <w:pStyle w:val="57"/>
        <w:ind w:firstLine="422"/>
      </w:pPr>
      <w:r>
        <w:rPr>
          <w:b/>
          <w:bCs/>
        </w:rPr>
        <w:t>白色三角</w:t>
      </w:r>
      <w:r>
        <w:t xml:space="preserve">  </w:t>
      </w:r>
      <w:r>
        <w:rPr>
          <w:rFonts w:hint="eastAsia"/>
        </w:rPr>
        <w:t>健康对照</w:t>
      </w:r>
      <w:r>
        <w:t>软骨的位置</w:t>
      </w:r>
    </w:p>
    <w:p w14:paraId="3309A76D">
      <w:pPr>
        <w:pStyle w:val="181"/>
        <w:numPr>
          <w:ilvl w:val="0"/>
          <w:numId w:val="41"/>
        </w:numPr>
      </w:pPr>
      <w:r>
        <w:t>ROI被放置在T2 map匹配的解剖图像中，以定位再生软骨和</w:t>
      </w:r>
      <w:r>
        <w:rPr>
          <w:rFonts w:hint="eastAsia"/>
        </w:rPr>
        <w:t>健康</w:t>
      </w:r>
      <w:r>
        <w:t>软骨，并测量T2值。</w:t>
      </w:r>
    </w:p>
    <w:p w14:paraId="7F4A3617">
      <w:pPr>
        <w:pStyle w:val="181"/>
      </w:pPr>
      <w:r>
        <w:t>T2图的刻度条显示T2值范围为0毫秒至100毫秒。</w:t>
      </w:r>
      <w:r>
        <w:rPr>
          <w:rFonts w:hint="eastAsia"/>
        </w:rPr>
        <w:t>红</w:t>
      </w:r>
      <w:r>
        <w:t>色代表高T2值，黑色代表低T2值。</w:t>
      </w:r>
    </w:p>
    <w:p w14:paraId="6A33408B">
      <w:pPr>
        <w:pStyle w:val="115"/>
        <w:spacing w:before="120" w:after="120"/>
      </w:pPr>
      <w:r>
        <w:rPr>
          <w:rFonts w:hint="eastAsia"/>
        </w:rPr>
        <w:t>一例</w:t>
      </w:r>
      <w:r>
        <w:t>患者膝关节的</w:t>
      </w:r>
      <w:r>
        <w:rPr>
          <w:rFonts w:hint="eastAsia"/>
        </w:rPr>
        <w:t>磁共振</w:t>
      </w:r>
      <w:r>
        <w:t>T2-mapping图像，用于</w:t>
      </w:r>
      <w:r>
        <w:rPr>
          <w:rFonts w:hint="eastAsia"/>
        </w:rPr>
        <w:t>显示</w:t>
      </w:r>
      <w:r>
        <w:t>T2值的测量</w:t>
      </w:r>
    </w:p>
    <w:p w14:paraId="31FA8946">
      <w:pPr>
        <w:pStyle w:val="57"/>
        <w:ind w:firstLine="420"/>
      </w:pPr>
      <w:r>
        <w:rPr>
          <w:rFonts w:hint="eastAsia"/>
        </w:rPr>
        <w:t>按像素</w:t>
      </w:r>
      <w:r>
        <w:t>生成</w:t>
      </w:r>
      <w:r>
        <w:rPr>
          <w:rFonts w:hint="eastAsia"/>
        </w:rPr>
        <w:t>膝关节</w:t>
      </w:r>
      <w:r>
        <w:t>T2</w:t>
      </w:r>
      <w:r>
        <w:rPr>
          <w:rFonts w:hint="eastAsia"/>
        </w:rPr>
        <w:t>map</w:t>
      </w:r>
      <w:r>
        <w:t>图后，在T2</w:t>
      </w:r>
      <w:r>
        <w:rPr>
          <w:rFonts w:hint="eastAsia"/>
        </w:rPr>
        <w:t>map</w:t>
      </w:r>
      <w:r>
        <w:t>图上测量再生软骨和健康软骨的T2值。感兴趣区域（ROI）被放置在T2 map</w:t>
      </w:r>
      <w:r>
        <w:rPr>
          <w:rFonts w:hint="eastAsia"/>
        </w:rPr>
        <w:t>融合</w:t>
      </w:r>
      <w:r>
        <w:t>的解剖图上，以定位再生软骨和</w:t>
      </w:r>
      <w:r>
        <w:rPr>
          <w:rFonts w:hint="eastAsia"/>
        </w:rPr>
        <w:t>健康</w:t>
      </w:r>
      <w:r>
        <w:t>软骨，并测量T2值（见图1）。</w:t>
      </w:r>
    </w:p>
    <w:p w14:paraId="7B95AE84">
      <w:pPr>
        <w:pStyle w:val="66"/>
        <w:spacing w:before="120" w:after="120"/>
      </w:pPr>
      <w:r>
        <w:t>再生软骨的感兴趣区域 (ROI)</w:t>
      </w:r>
    </w:p>
    <w:p w14:paraId="41FD88DF">
      <w:pPr>
        <w:pStyle w:val="57"/>
        <w:ind w:firstLine="420"/>
      </w:pPr>
      <w:r>
        <w:t>再生软骨的ROI由经验丰富的放射科医师手动绘制。再生软骨的位置和范围由至少两名放射科医师确定，以确保ROI放置的准确性；此外，建议由</w:t>
      </w:r>
      <w:r>
        <w:rPr>
          <w:rFonts w:hint="eastAsia"/>
        </w:rPr>
        <w:t>同一</w:t>
      </w:r>
      <w:r>
        <w:t>放射科医师进行纵向评估，以确保ROI放置的一致性。对于图像分析，再生软骨的ROI应覆盖软骨的全</w:t>
      </w:r>
      <w:r>
        <w:rPr>
          <w:rFonts w:hint="eastAsia"/>
        </w:rPr>
        <w:t>层，且不超过</w:t>
      </w:r>
      <w:r>
        <w:t>植入物</w:t>
      </w:r>
      <w:r>
        <w:rPr>
          <w:rFonts w:hint="eastAsia"/>
        </w:rPr>
        <w:t>的边缘</w:t>
      </w:r>
      <w:r>
        <w:t>（见图1）。</w:t>
      </w:r>
    </w:p>
    <w:p w14:paraId="573D81BD">
      <w:pPr>
        <w:pStyle w:val="66"/>
        <w:spacing w:before="120" w:after="120"/>
      </w:pPr>
      <w:r>
        <w:t>正常对照软骨的感兴趣区域 (ROI)</w:t>
      </w:r>
    </w:p>
    <w:p w14:paraId="5BA159B3">
      <w:pPr>
        <w:pStyle w:val="57"/>
        <w:ind w:firstLine="420"/>
      </w:pPr>
      <w:r>
        <w:t>为了比较再生软骨和健康软骨之间的T2值，应选择同一解剖区域内形态正常的软骨区域作为对照软骨，如果在PDW图上软骨厚度</w:t>
      </w:r>
      <w:r>
        <w:rPr>
          <w:rFonts w:hint="eastAsia"/>
        </w:rPr>
        <w:t>正常、</w:t>
      </w:r>
      <w:r>
        <w:t>表面完整，且没有可见的软骨内信号</w:t>
      </w:r>
      <w:r>
        <w:rPr>
          <w:rFonts w:hint="eastAsia"/>
        </w:rPr>
        <w:t>异常</w:t>
      </w:r>
      <w:r>
        <w:t>，则定义为正常信号。</w:t>
      </w:r>
    </w:p>
    <w:p w14:paraId="414A3358">
      <w:pPr>
        <w:pStyle w:val="106"/>
        <w:spacing w:before="120" w:after="120"/>
      </w:pPr>
      <w:r>
        <w:t>T2值评估</w:t>
      </w:r>
    </w:p>
    <w:p w14:paraId="1B80FFC3">
      <w:pPr>
        <w:pStyle w:val="66"/>
        <w:spacing w:before="120" w:after="120"/>
      </w:pPr>
      <w:r>
        <w:t>评估目的</w:t>
      </w:r>
    </w:p>
    <w:p w14:paraId="3FC195AC">
      <w:pPr>
        <w:pStyle w:val="57"/>
        <w:ind w:firstLine="420"/>
      </w:pPr>
      <w:r>
        <w:t>T2</w:t>
      </w:r>
      <w:r>
        <w:rPr>
          <w:rFonts w:hint="eastAsia"/>
        </w:rPr>
        <w:t>值</w:t>
      </w:r>
      <w:r>
        <w:t>对氢原子（主要在水中）的含量敏感，因此对软骨细胞外基质的主要成分——胶原</w:t>
      </w:r>
      <w:r>
        <w:rPr>
          <w:rFonts w:hint="eastAsia"/>
        </w:rPr>
        <w:t>纤维</w:t>
      </w:r>
      <w:r>
        <w:t>的</w:t>
      </w:r>
      <w:r>
        <w:rPr>
          <w:rFonts w:hint="eastAsia"/>
        </w:rPr>
        <w:t>含量</w:t>
      </w:r>
      <w:r>
        <w:t>和</w:t>
      </w:r>
      <w:r>
        <w:rPr>
          <w:rFonts w:hint="eastAsia"/>
        </w:rPr>
        <w:t>排列</w:t>
      </w:r>
      <w:r>
        <w:t>也敏感。为了通过T2 mapping纵向评估软骨的水含量和胶原纤维</w:t>
      </w:r>
      <w:r>
        <w:rPr>
          <w:rFonts w:hint="eastAsia"/>
        </w:rPr>
        <w:t>空间结构</w:t>
      </w:r>
      <w:r>
        <w:t>，建议进行为期1年的</w:t>
      </w:r>
      <w:r>
        <w:rPr>
          <w:rFonts w:hint="eastAsia"/>
        </w:rPr>
        <w:t>磁共振</w:t>
      </w:r>
      <w:r>
        <w:t>T2 mapping 随访，并推荐MACI术后3、6和12个月</w:t>
      </w:r>
      <w:r>
        <w:rPr>
          <w:rFonts w:hint="eastAsia"/>
        </w:rPr>
        <w:t>为</w:t>
      </w:r>
      <w:r>
        <w:t>随访</w:t>
      </w:r>
      <w:r>
        <w:rPr>
          <w:rFonts w:hint="eastAsia"/>
        </w:rPr>
        <w:t>时间点</w:t>
      </w:r>
      <w:r>
        <w:t>。应测量再生软骨及其邻近正常软骨（对照）在MACI术后3、6和12个月的T2值。为避免静态磁场B0对组织弛豫时间的影响，本文件建议在同一设备或具有相同场强的不同设备中对关节软骨进行纵向评估。</w:t>
      </w:r>
    </w:p>
    <w:p w14:paraId="28BD04D5">
      <w:pPr>
        <w:pStyle w:val="66"/>
        <w:spacing w:before="120" w:after="120"/>
      </w:pPr>
      <w:r>
        <w:t>活体再生软骨的T2值评估</w:t>
      </w:r>
    </w:p>
    <w:p w14:paraId="49ADA08B">
      <w:pPr>
        <w:pStyle w:val="57"/>
        <w:ind w:firstLine="420"/>
      </w:pPr>
      <w:r>
        <w:t>为纵向评估再生膝关节软骨的</w:t>
      </w:r>
      <w:r>
        <w:rPr>
          <w:rFonts w:hint="eastAsia"/>
        </w:rPr>
        <w:t>生物特性</w:t>
      </w:r>
      <w:r>
        <w:t>变化，应评估再生软骨T2值的变化趋势，</w:t>
      </w:r>
      <w:r>
        <w:rPr>
          <w:rFonts w:hint="eastAsia"/>
        </w:rPr>
        <w:t>且</w:t>
      </w:r>
      <w:r>
        <w:t>样本量足够时</w:t>
      </w:r>
      <w:r>
        <w:rPr>
          <w:rFonts w:hint="eastAsia"/>
        </w:rPr>
        <w:t>，应对</w:t>
      </w:r>
      <w:r>
        <w:t>MACI术后3、6和12个月</w:t>
      </w:r>
      <w:r>
        <w:rPr>
          <w:rFonts w:hint="eastAsia"/>
        </w:rPr>
        <w:t>的T2值</w:t>
      </w:r>
      <w:r>
        <w:t>进行统计分析，以</w:t>
      </w:r>
      <w:r>
        <w:rPr>
          <w:rFonts w:hint="eastAsia"/>
        </w:rPr>
        <w:t>评估</w:t>
      </w:r>
      <w:r>
        <w:t>组织工程产品的临床疗效。此外，为比较再生软骨和</w:t>
      </w:r>
      <w:r>
        <w:rPr>
          <w:rFonts w:hint="eastAsia"/>
        </w:rPr>
        <w:t>健康</w:t>
      </w:r>
      <w:r>
        <w:t>软骨的</w:t>
      </w:r>
      <w:r>
        <w:rPr>
          <w:rFonts w:hint="eastAsia"/>
        </w:rPr>
        <w:t>组织</w:t>
      </w:r>
      <w:r>
        <w:t>结构，建议在MACI术后3、6和12个月对再生软骨和对照软骨的T2值进行横向比较，并在样本量足够</w:t>
      </w:r>
      <w:r>
        <w:rPr>
          <w:rFonts w:hint="eastAsia"/>
        </w:rPr>
        <w:t>时进行统计学分析，评估</w:t>
      </w:r>
      <w:r>
        <w:t>软骨再生产品</w:t>
      </w:r>
      <w:r>
        <w:rPr>
          <w:rFonts w:hint="eastAsia"/>
        </w:rPr>
        <w:t>的</w:t>
      </w:r>
      <w:r>
        <w:t>临床效果。</w:t>
      </w:r>
    </w:p>
    <w:p w14:paraId="7EB00695">
      <w:pPr>
        <w:pStyle w:val="57"/>
        <w:ind w:firstLine="420"/>
      </w:pPr>
      <w:r>
        <w:t>当再生组织逐渐类透明</w:t>
      </w:r>
      <w:r>
        <w:rPr>
          <w:rFonts w:hint="eastAsia"/>
        </w:rPr>
        <w:t>软骨</w:t>
      </w:r>
      <w:r>
        <w:t>修复时，修复组织的T2值应在MACI术后3、6和12个月之间呈现下降趋势。修复组织的T2值在MACI术后6个月时应显著高于对照软骨，这反映了再生软骨中较高的</w:t>
      </w:r>
      <w:r>
        <w:rPr>
          <w:rFonts w:hint="eastAsia"/>
        </w:rPr>
        <w:t>水含量</w:t>
      </w:r>
      <w:r>
        <w:t>和胶原</w:t>
      </w:r>
      <w:r>
        <w:rPr>
          <w:rFonts w:hint="eastAsia"/>
        </w:rPr>
        <w:t>纤维的无序排列</w:t>
      </w:r>
      <w:r>
        <w:t>。如果在MACI术后1年，植入物与对照软骨之间的T2值没有显著差异，这可能表明修复组织的胶原</w:t>
      </w:r>
      <w:r>
        <w:rPr>
          <w:rFonts w:hint="eastAsia"/>
        </w:rPr>
        <w:t>纤维空间结构</w:t>
      </w:r>
      <w:r>
        <w:t>和水含量已</w:t>
      </w:r>
      <w:r>
        <w:rPr>
          <w:rFonts w:hint="eastAsia"/>
        </w:rPr>
        <w:t>逐渐正常</w:t>
      </w:r>
      <w:r>
        <w:t>。这一结果可以间接证明修复后的组织可以发展成类透明</w:t>
      </w:r>
      <w:r>
        <w:rPr>
          <w:rFonts w:hint="eastAsia"/>
        </w:rPr>
        <w:t>软骨</w:t>
      </w:r>
      <w:r>
        <w:t>结构（见图2）。</w:t>
      </w:r>
    </w:p>
    <w:p w14:paraId="31847398">
      <w:pPr>
        <w:pStyle w:val="25"/>
        <w:widowControl/>
        <w:spacing w:beforeAutospacing="0" w:afterAutospacing="0"/>
        <w:jc w:val="center"/>
        <w:rPr>
          <w:b/>
          <w:bCs/>
        </w:rPr>
      </w:pPr>
      <w:r>
        <w:rPr>
          <w:rFonts w:eastAsia="宋体" w:cs="Arial"/>
        </w:rPr>
        <w:drawing>
          <wp:inline distT="0" distB="0" distL="0" distR="0">
            <wp:extent cx="5274310" cy="1965960"/>
            <wp:effectExtent l="0" t="0" r="0" b="0"/>
            <wp:docPr id="26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1966268"/>
                    </a:xfrm>
                    <a:prstGeom prst="rect">
                      <a:avLst/>
                    </a:prstGeom>
                    <a:noFill/>
                    <a:ln>
                      <a:noFill/>
                    </a:ln>
                    <a:effectLst/>
                  </pic:spPr>
                </pic:pic>
              </a:graphicData>
            </a:graphic>
          </wp:inline>
        </w:drawing>
      </w:r>
    </w:p>
    <w:p w14:paraId="6A692DD2">
      <w:pPr>
        <w:pStyle w:val="180"/>
      </w:pPr>
    </w:p>
    <w:p w14:paraId="17C1AA2C">
      <w:pPr>
        <w:pStyle w:val="57"/>
        <w:ind w:firstLine="422"/>
      </w:pPr>
      <w:r>
        <w:rPr>
          <w:b/>
          <w:bCs/>
        </w:rPr>
        <w:t xml:space="preserve">A </w:t>
      </w:r>
      <w:r>
        <w:t xml:space="preserve"> 再生软骨的位置（白色箭头）</w:t>
      </w:r>
    </w:p>
    <w:p w14:paraId="556C0475">
      <w:pPr>
        <w:pStyle w:val="57"/>
        <w:ind w:firstLine="422"/>
      </w:pPr>
      <w:r>
        <w:rPr>
          <w:b/>
          <w:bCs/>
        </w:rPr>
        <w:t xml:space="preserve">B, C和D </w:t>
      </w:r>
      <w:r>
        <w:t xml:space="preserve"> 患者在MACI术后3、6和12个月的T2 map</w:t>
      </w:r>
      <w:r>
        <w:rPr>
          <w:rFonts w:hint="eastAsia"/>
        </w:rPr>
        <w:t>与</w:t>
      </w:r>
      <w:r>
        <w:t>3D-GRE</w:t>
      </w:r>
      <w:r>
        <w:rPr>
          <w:rFonts w:hint="eastAsia"/>
        </w:rPr>
        <w:t>融合图</w:t>
      </w:r>
    </w:p>
    <w:p w14:paraId="122A4C8D">
      <w:pPr>
        <w:pStyle w:val="57"/>
        <w:ind w:firstLine="422"/>
      </w:pPr>
      <w:r>
        <w:rPr>
          <w:b/>
          <w:bCs/>
        </w:rPr>
        <w:t>白色箭头</w:t>
      </w:r>
      <w:r>
        <w:rPr>
          <w:rFonts w:hint="eastAsia"/>
          <w:b/>
          <w:bCs/>
        </w:rPr>
        <w:t xml:space="preserve"> </w:t>
      </w:r>
      <w:r>
        <w:t xml:space="preserve"> 再生软骨的位置</w:t>
      </w:r>
    </w:p>
    <w:p w14:paraId="7DC4205E">
      <w:pPr>
        <w:pStyle w:val="180"/>
      </w:pPr>
      <w:r>
        <w:t>T2图的刻度条显示T2值范围为0毫秒至100毫秒。</w:t>
      </w:r>
      <w:r>
        <w:rPr>
          <w:rFonts w:hint="eastAsia"/>
        </w:rPr>
        <w:t>红</w:t>
      </w:r>
      <w:r>
        <w:t>色代表高T2值，黑色代表低T2值。</w:t>
      </w:r>
    </w:p>
    <w:p w14:paraId="11A8CC39">
      <w:pPr>
        <w:pStyle w:val="115"/>
        <w:spacing w:before="120" w:after="120"/>
      </w:pPr>
      <w:r>
        <w:t>使用T2值对再生软骨进行体内评估的示例</w:t>
      </w:r>
    </w:p>
    <w:p w14:paraId="29012F40">
      <w:pPr>
        <w:pStyle w:val="105"/>
        <w:spacing w:before="240" w:after="240"/>
      </w:pPr>
      <w:r>
        <w:t>人类膝关节软骨的dGEMRIC评估</w:t>
      </w:r>
    </w:p>
    <w:p w14:paraId="36557496">
      <w:pPr>
        <w:pStyle w:val="106"/>
        <w:spacing w:before="120" w:after="120"/>
      </w:pPr>
      <w:r>
        <w:t>成像参数和方法</w:t>
      </w:r>
    </w:p>
    <w:p w14:paraId="3234C09E">
      <w:pPr>
        <w:pStyle w:val="57"/>
        <w:ind w:firstLine="420"/>
      </w:pPr>
      <w:r>
        <w:t>dGEMRIC技术</w:t>
      </w:r>
      <w:r>
        <w:rPr>
          <w:rFonts w:hint="eastAsia"/>
        </w:rPr>
        <w:t>是</w:t>
      </w:r>
      <w:r>
        <w:t>基于</w:t>
      </w:r>
      <w:r>
        <w:rPr>
          <w:rFonts w:hint="eastAsia"/>
        </w:rPr>
        <w:t>软骨</w:t>
      </w:r>
      <w:r>
        <w:t>Gd-DTPA</w:t>
      </w:r>
      <w:r>
        <w:rPr>
          <w:vertAlign w:val="superscript"/>
        </w:rPr>
        <w:t>2-</w:t>
      </w:r>
      <w:r>
        <w:t>增强</w:t>
      </w:r>
      <w:r>
        <w:rPr>
          <w:rFonts w:hint="eastAsia"/>
        </w:rPr>
        <w:t>后</w:t>
      </w:r>
      <w:r>
        <w:t>T1</w:t>
      </w:r>
      <w:r>
        <w:rPr>
          <w:rFonts w:hint="eastAsia"/>
        </w:rPr>
        <w:t>值变化的测量</w:t>
      </w:r>
      <w:r>
        <w:t>，是目前分析关节软骨中GAG</w:t>
      </w:r>
      <w:r>
        <w:rPr>
          <w:rFonts w:hint="eastAsia"/>
        </w:rPr>
        <w:t>含量</w:t>
      </w:r>
      <w:r>
        <w:t>最</w:t>
      </w:r>
      <w:r>
        <w:rPr>
          <w:rFonts w:hint="eastAsia"/>
        </w:rPr>
        <w:t>常用</w:t>
      </w:r>
      <w:r>
        <w:t>的方法，在体外和体内</w:t>
      </w:r>
      <w:r>
        <w:rPr>
          <w:rFonts w:hint="eastAsia"/>
        </w:rPr>
        <w:t>的可行性均被认可</w:t>
      </w:r>
      <w:r>
        <w:t>。它</w:t>
      </w:r>
      <w:r>
        <w:rPr>
          <w:rFonts w:hint="eastAsia"/>
        </w:rPr>
        <w:t>包含增强前、增强后的T1 mapping</w:t>
      </w:r>
      <w:r>
        <w:t>。有许多不同的</w:t>
      </w:r>
      <w:r>
        <w:rPr>
          <w:rFonts w:hint="eastAsia"/>
        </w:rPr>
        <w:t>序列</w:t>
      </w:r>
      <w:r>
        <w:t>可以根据纵向磁化</w:t>
      </w:r>
      <w:r>
        <w:rPr>
          <w:rFonts w:hint="eastAsia"/>
        </w:rPr>
        <w:t>的变化进行</w:t>
      </w:r>
      <w:r>
        <w:t>T1</w:t>
      </w:r>
      <w:r>
        <w:rPr>
          <w:rFonts w:hint="eastAsia"/>
        </w:rPr>
        <w:t>mapping成像</w:t>
      </w:r>
      <w:r>
        <w:t>。T1 mapping的经典方法是</w:t>
      </w:r>
      <w:r>
        <w:rPr>
          <w:rFonts w:hint="eastAsia"/>
        </w:rPr>
        <w:t>采用多</w:t>
      </w:r>
      <w:r>
        <w:t>TI</w:t>
      </w:r>
      <w:r>
        <w:rPr>
          <w:rFonts w:hint="eastAsia"/>
        </w:rPr>
        <w:t>时间</w:t>
      </w:r>
      <w:r>
        <w:t>的反转恢复快速自旋回波（IR-FSE）T1加权序列来测量</w:t>
      </w:r>
      <w:r>
        <w:rPr>
          <w:rFonts w:hint="eastAsia"/>
        </w:rPr>
        <w:t>组织</w:t>
      </w:r>
      <w:r>
        <w:t>T1</w:t>
      </w:r>
      <w:r>
        <w:rPr>
          <w:rFonts w:hint="eastAsia"/>
        </w:rPr>
        <w:t>值</w:t>
      </w:r>
      <w:r>
        <w:t>；然而，</w:t>
      </w:r>
      <w:r>
        <w:rPr>
          <w:rFonts w:hint="eastAsia"/>
        </w:rPr>
        <w:t>采用此致方法获取</w:t>
      </w:r>
      <w:r>
        <w:t>T1</w:t>
      </w:r>
      <w:r>
        <w:rPr>
          <w:rFonts w:hint="eastAsia"/>
        </w:rPr>
        <w:t>map</w:t>
      </w:r>
      <w:r>
        <w:t>图所需时间很长，并且</w:t>
      </w:r>
      <w:r>
        <w:rPr>
          <w:rFonts w:hint="eastAsia"/>
        </w:rPr>
        <w:t>一次可测量层数很少</w:t>
      </w:r>
      <w:r>
        <w:t>。</w:t>
      </w:r>
    </w:p>
    <w:p w14:paraId="029FBE56">
      <w:pPr>
        <w:pStyle w:val="57"/>
        <w:ind w:firstLine="420"/>
      </w:pPr>
      <w:r>
        <w:rPr>
          <w:rFonts w:hint="eastAsia"/>
        </w:rPr>
        <w:t>近年来</w:t>
      </w:r>
      <w:r>
        <w:t>，3D GRE T1加权序列因其更大的图像覆盖范围和更快的采集时间而逐渐用于T1 mapping。本文件推荐在dGEMRIC技术中使用</w:t>
      </w:r>
      <w:r>
        <w:rPr>
          <w:rFonts w:hint="eastAsia"/>
        </w:rPr>
        <w:t>多</w:t>
      </w:r>
      <w:r>
        <w:t>翻转角的3D GRE T1加权序列。该方法在临床可接受的扫描时间内，以相对较高的分辨率采集</w:t>
      </w:r>
      <w:r>
        <w:rPr>
          <w:rFonts w:hint="eastAsia"/>
        </w:rPr>
        <w:t>全</w:t>
      </w:r>
      <w:r>
        <w:t>膝关节</w:t>
      </w:r>
      <w:r>
        <w:rPr>
          <w:rFonts w:hint="eastAsia"/>
        </w:rPr>
        <w:t>T1 mapping</w:t>
      </w:r>
      <w:r>
        <w:t>。</w:t>
      </w:r>
      <w:r>
        <w:rPr>
          <w:rFonts w:hint="eastAsia"/>
        </w:rPr>
        <w:t>模型测试显示</w:t>
      </w:r>
      <w:r>
        <w:t>，3D GRE的</w:t>
      </w:r>
      <w:r>
        <w:rPr>
          <w:rFonts w:hint="eastAsia"/>
        </w:rPr>
        <w:t>层面的</w:t>
      </w:r>
      <w:r>
        <w:t>中心</w:t>
      </w:r>
      <w:r>
        <w:rPr>
          <w:rFonts w:hint="eastAsia"/>
        </w:rPr>
        <w:t>位置对于</w:t>
      </w:r>
      <w:r>
        <w:t>消除部分容积效应</w:t>
      </w:r>
      <w:r>
        <w:rPr>
          <w:rFonts w:hint="eastAsia"/>
        </w:rPr>
        <w:t>、</w:t>
      </w:r>
      <w:r>
        <w:t>增加信噪比</w:t>
      </w:r>
      <w:r>
        <w:rPr>
          <w:rFonts w:hint="eastAsia"/>
        </w:rPr>
        <w:t>以</w:t>
      </w:r>
      <w:r>
        <w:t>获得最佳的T1 mapping</w:t>
      </w:r>
      <w:r>
        <w:rPr>
          <w:rFonts w:hint="eastAsia"/>
        </w:rPr>
        <w:t>效果</w:t>
      </w:r>
      <w:r>
        <w:t>至关重要。</w:t>
      </w:r>
      <w:r>
        <w:rPr>
          <w:rFonts w:hint="eastAsia"/>
        </w:rPr>
        <w:t>基于多</w:t>
      </w:r>
      <w:r>
        <w:t>翻转角3D GRE</w:t>
      </w:r>
      <w:r>
        <w:rPr>
          <w:rFonts w:hint="eastAsia"/>
        </w:rPr>
        <w:t>的T1 mapping</w:t>
      </w:r>
      <w:r>
        <w:t>技术与</w:t>
      </w:r>
      <w:r>
        <w:rPr>
          <w:rFonts w:hint="eastAsia"/>
        </w:rPr>
        <w:t>经典的多</w:t>
      </w:r>
      <w:r>
        <w:t>TI</w:t>
      </w:r>
      <w:r>
        <w:rPr>
          <w:rFonts w:hint="eastAsia"/>
        </w:rPr>
        <w:t>时间IR-FSE T1 mapping技术</w:t>
      </w:r>
      <w:r>
        <w:t>在模</w:t>
      </w:r>
      <w:r>
        <w:rPr>
          <w:rFonts w:hint="eastAsia"/>
        </w:rPr>
        <w:t>型</w:t>
      </w:r>
      <w:r>
        <w:t>和体内</w:t>
      </w:r>
      <w:r>
        <w:rPr>
          <w:rFonts w:hint="eastAsia"/>
        </w:rPr>
        <w:t>所测量的T1值结果有</w:t>
      </w:r>
      <w:r>
        <w:t>良好的</w:t>
      </w:r>
      <w:r>
        <w:rPr>
          <w:rFonts w:hint="eastAsia"/>
        </w:rPr>
        <w:t>一致性</w:t>
      </w:r>
      <w:r>
        <w:t>。</w:t>
      </w:r>
    </w:p>
    <w:p w14:paraId="27FB27F2">
      <w:pPr>
        <w:pStyle w:val="57"/>
        <w:ind w:firstLine="420"/>
      </w:pPr>
      <w:r>
        <w:t>建议使用1.5 T或3.0 T磁共振设备和多通道相控阵膝关节线圈进行膝关节的T1</w:t>
      </w:r>
      <w:r>
        <w:rPr>
          <w:rFonts w:hint="eastAsia"/>
        </w:rPr>
        <w:t xml:space="preserve"> </w:t>
      </w:r>
      <w:r>
        <w:t>mapping检查。强烈建议在为每位患者扫描T1</w:t>
      </w:r>
      <w:r>
        <w:rPr>
          <w:rFonts w:hint="eastAsia"/>
        </w:rPr>
        <w:t xml:space="preserve"> </w:t>
      </w:r>
      <w:r>
        <w:t>mapping序列之前进行B0和B1匀场。建议使用矢状位PDW图和3D-GRE图对再生软骨和</w:t>
      </w:r>
      <w:r>
        <w:rPr>
          <w:rFonts w:hint="eastAsia"/>
        </w:rPr>
        <w:t>健康</w:t>
      </w:r>
      <w:r>
        <w:t>软骨进行形态学评估。在缓慢手动静脉注射Gd-DTPA</w:t>
      </w:r>
      <w:r>
        <w:rPr>
          <w:vertAlign w:val="superscript"/>
        </w:rPr>
        <w:t>2-</w:t>
      </w:r>
      <w:r>
        <w:t>（0.2 mM/kg体重，Magnevist，先灵，德国）前</w:t>
      </w:r>
      <w:r>
        <w:rPr>
          <w:rFonts w:hint="eastAsia"/>
        </w:rPr>
        <w:t>、</w:t>
      </w:r>
      <w:r>
        <w:t>后均进行T1 mapping（3D GRE T1加权序列，</w:t>
      </w:r>
      <w:r>
        <w:rPr>
          <w:rFonts w:hint="eastAsia"/>
        </w:rPr>
        <w:t>多</w:t>
      </w:r>
      <w:r>
        <w:t>翻转角），当无法使用Gd-DTPA</w:t>
      </w:r>
      <w:r>
        <w:rPr>
          <w:vertAlign w:val="superscript"/>
        </w:rPr>
        <w:t>2-</w:t>
      </w:r>
      <w:r>
        <w:t>时，可选择Gd-DOTA</w:t>
      </w:r>
      <w:r>
        <w:rPr>
          <w:vertAlign w:val="superscript"/>
        </w:rPr>
        <w:t>-</w:t>
      </w:r>
      <w:r>
        <w:t>作为替代。为</w:t>
      </w:r>
      <w:r>
        <w:rPr>
          <w:rFonts w:hint="eastAsia"/>
        </w:rPr>
        <w:t>促使</w:t>
      </w:r>
      <w:r>
        <w:t>Gd-DTPA</w:t>
      </w:r>
      <w:r>
        <w:rPr>
          <w:vertAlign w:val="superscript"/>
        </w:rPr>
        <w:t>2-</w:t>
      </w:r>
      <w:r>
        <w:t>向软骨</w:t>
      </w:r>
      <w:r>
        <w:rPr>
          <w:rFonts w:hint="eastAsia"/>
        </w:rPr>
        <w:t>内</w:t>
      </w:r>
      <w:r>
        <w:t>渗透，要求患者</w:t>
      </w:r>
      <w:r>
        <w:rPr>
          <w:rFonts w:hint="eastAsia"/>
        </w:rPr>
        <w:t>检查前</w:t>
      </w:r>
      <w:r>
        <w:t>屈伸膝关节（步行或其他运动）约10-15分钟</w:t>
      </w:r>
      <w:r>
        <w:rPr>
          <w:rFonts w:hint="eastAsia"/>
        </w:rPr>
        <w:t>，且</w:t>
      </w:r>
      <w:r>
        <w:t>在注射</w:t>
      </w:r>
      <w:r>
        <w:rPr>
          <w:rFonts w:hint="eastAsia"/>
        </w:rPr>
        <w:t>造影剂</w:t>
      </w:r>
      <w:r>
        <w:t>后90-120分钟</w:t>
      </w:r>
      <w:r>
        <w:rPr>
          <w:rFonts w:hint="eastAsia"/>
        </w:rPr>
        <w:t>进行增强后</w:t>
      </w:r>
      <w:r>
        <w:t>T1 mapping</w:t>
      </w:r>
      <w:r>
        <w:rPr>
          <w:rFonts w:hint="eastAsia"/>
        </w:rPr>
        <w:t>检查</w:t>
      </w:r>
      <w:r>
        <w:t>，</w:t>
      </w:r>
      <w:r>
        <w:rPr>
          <w:rFonts w:hint="eastAsia"/>
        </w:rPr>
        <w:t>确保</w:t>
      </w:r>
      <w:r>
        <w:t>造影剂完全扩散到软骨中。</w:t>
      </w:r>
    </w:p>
    <w:p w14:paraId="124AB74C">
      <w:pPr>
        <w:pStyle w:val="57"/>
        <w:ind w:firstLine="420"/>
      </w:pPr>
      <w:r>
        <w:t>建议定期</w:t>
      </w:r>
      <w:r>
        <w:rPr>
          <w:rFonts w:hint="eastAsia"/>
        </w:rPr>
        <w:t>采用水膜进行</w:t>
      </w:r>
      <w:r>
        <w:t>测试，以确保MR系统的状态和稳定性。在MR系统硬件和软件发生任何变化后，都需要进行基于</w:t>
      </w:r>
      <w:r>
        <w:rPr>
          <w:rFonts w:hint="eastAsia"/>
        </w:rPr>
        <w:t>水膜</w:t>
      </w:r>
      <w:r>
        <w:t>的质量控制。T1 mapping</w:t>
      </w:r>
      <w:r>
        <w:rPr>
          <w:rFonts w:hint="eastAsia"/>
        </w:rPr>
        <w:t>序列为</w:t>
      </w:r>
      <w:r>
        <w:t>矢状位多翻转角的3DGRE T1加权序列。表2列出了1.5 T和3.0 T MR设备中T1 mapping的</w:t>
      </w:r>
      <w:r>
        <w:rPr>
          <w:rFonts w:hint="eastAsia"/>
        </w:rPr>
        <w:t>推进</w:t>
      </w:r>
      <w:r>
        <w:t>成像参数，仅供参考。</w:t>
      </w:r>
    </w:p>
    <w:p w14:paraId="75ABDDAB">
      <w:pPr>
        <w:pStyle w:val="113"/>
        <w:spacing w:before="120" w:after="120"/>
      </w:pPr>
      <w:r>
        <w:t>T1 mapping评估的推荐磁共振参数</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0" w:type="dxa"/>
          <w:bottom w:w="0" w:type="dxa"/>
          <w:right w:w="100" w:type="dxa"/>
        </w:tblCellMar>
      </w:tblPr>
      <w:tblGrid>
        <w:gridCol w:w="3110"/>
        <w:gridCol w:w="3112"/>
        <w:gridCol w:w="3112"/>
      </w:tblGrid>
      <w:tr w14:paraId="3142F9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tblHeader/>
          <w:jc w:val="center"/>
        </w:trPr>
        <w:tc>
          <w:tcPr>
            <w:tcW w:w="3110" w:type="dxa"/>
            <w:vMerge w:val="restart"/>
            <w:tcBorders>
              <w:top w:val="single" w:color="auto" w:sz="8" w:space="0"/>
            </w:tcBorders>
            <w:shd w:val="clear" w:color="auto" w:fill="auto"/>
            <w:vAlign w:val="center"/>
          </w:tcPr>
          <w:p w14:paraId="2F28A491">
            <w:pPr>
              <w:pStyle w:val="179"/>
            </w:pPr>
            <w:r>
              <w:rPr>
                <w:rFonts w:hint="eastAsia"/>
              </w:rPr>
              <w:t>参数</w:t>
            </w:r>
          </w:p>
        </w:tc>
        <w:tc>
          <w:tcPr>
            <w:tcW w:w="6224" w:type="dxa"/>
            <w:gridSpan w:val="2"/>
            <w:tcBorders>
              <w:top w:val="single" w:color="auto" w:sz="8" w:space="0"/>
              <w:bottom w:val="single" w:color="auto" w:sz="8" w:space="0"/>
            </w:tcBorders>
            <w:shd w:val="clear" w:color="auto" w:fill="auto"/>
            <w:vAlign w:val="center"/>
          </w:tcPr>
          <w:p w14:paraId="0755D014">
            <w:pPr>
              <w:pStyle w:val="179"/>
            </w:pPr>
            <w:r>
              <w:rPr>
                <w:rFonts w:cs="宋体"/>
                <w:szCs w:val="21"/>
                <w:lang w:bidi="ar"/>
              </w:rPr>
              <w:t>T1 mapping</w:t>
            </w:r>
          </w:p>
        </w:tc>
      </w:tr>
      <w:tr w14:paraId="5C3B61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3110" w:type="dxa"/>
            <w:vMerge w:val="continue"/>
            <w:shd w:val="clear" w:color="auto" w:fill="auto"/>
            <w:vAlign w:val="center"/>
          </w:tcPr>
          <w:p w14:paraId="715F44C9">
            <w:pPr>
              <w:pStyle w:val="179"/>
            </w:pPr>
          </w:p>
        </w:tc>
        <w:tc>
          <w:tcPr>
            <w:tcW w:w="3112" w:type="dxa"/>
            <w:tcBorders>
              <w:top w:val="single" w:color="auto" w:sz="8" w:space="0"/>
            </w:tcBorders>
            <w:shd w:val="clear" w:color="auto" w:fill="auto"/>
            <w:vAlign w:val="center"/>
          </w:tcPr>
          <w:p w14:paraId="076D7FA8">
            <w:pPr>
              <w:pStyle w:val="179"/>
            </w:pPr>
            <w:r>
              <w:rPr>
                <w:rFonts w:hint="eastAsia"/>
              </w:rPr>
              <w:t>1.5</w:t>
            </w:r>
            <w:r>
              <w:t xml:space="preserve"> </w:t>
            </w:r>
            <w:r>
              <w:rPr>
                <w:rFonts w:hint="eastAsia"/>
              </w:rPr>
              <w:t>T</w:t>
            </w:r>
          </w:p>
        </w:tc>
        <w:tc>
          <w:tcPr>
            <w:tcW w:w="3112" w:type="dxa"/>
            <w:tcBorders>
              <w:top w:val="single" w:color="auto" w:sz="8" w:space="0"/>
            </w:tcBorders>
            <w:shd w:val="clear" w:color="auto" w:fill="auto"/>
            <w:vAlign w:val="center"/>
          </w:tcPr>
          <w:p w14:paraId="42387E2D">
            <w:pPr>
              <w:pStyle w:val="179"/>
            </w:pPr>
            <w:r>
              <w:rPr>
                <w:rFonts w:hint="eastAsia"/>
              </w:rPr>
              <w:t>3.0 T</w:t>
            </w:r>
          </w:p>
        </w:tc>
      </w:tr>
      <w:tr w14:paraId="12C8E3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3110" w:type="dxa"/>
            <w:shd w:val="clear" w:color="auto" w:fill="auto"/>
            <w:vAlign w:val="center"/>
          </w:tcPr>
          <w:p w14:paraId="301E493C">
            <w:pPr>
              <w:widowControl/>
              <w:jc w:val="center"/>
              <w:rPr>
                <w:rFonts w:ascii="Times New Roman" w:hAnsi="Times New Roman"/>
              </w:rPr>
            </w:pPr>
            <w:r>
              <w:rPr>
                <w:rFonts w:ascii="Times New Roman" w:hAnsi="Times New Roman" w:cs="宋体"/>
                <w:bCs/>
                <w:kern w:val="0"/>
                <w:lang w:bidi="ar"/>
              </w:rPr>
              <w:t>视野 (mm x mm)</w:t>
            </w:r>
          </w:p>
        </w:tc>
        <w:tc>
          <w:tcPr>
            <w:tcW w:w="3112" w:type="dxa"/>
            <w:shd w:val="clear" w:color="auto" w:fill="auto"/>
            <w:vAlign w:val="center"/>
          </w:tcPr>
          <w:p w14:paraId="406A6296">
            <w:pPr>
              <w:widowControl/>
              <w:jc w:val="center"/>
              <w:rPr>
                <w:rFonts w:ascii="Times New Roman" w:hAnsi="Times New Roman"/>
              </w:rPr>
            </w:pPr>
            <w:r>
              <w:rPr>
                <w:rFonts w:ascii="Times New Roman" w:hAnsi="Times New Roman" w:cs="宋体"/>
                <w:kern w:val="0"/>
                <w:lang w:bidi="ar"/>
              </w:rPr>
              <w:t>160×160</w:t>
            </w:r>
          </w:p>
        </w:tc>
        <w:tc>
          <w:tcPr>
            <w:tcW w:w="3112" w:type="dxa"/>
            <w:shd w:val="clear" w:color="auto" w:fill="auto"/>
            <w:vAlign w:val="center"/>
          </w:tcPr>
          <w:p w14:paraId="1244FD7F">
            <w:pPr>
              <w:widowControl/>
              <w:jc w:val="center"/>
              <w:rPr>
                <w:rFonts w:ascii="Times New Roman" w:hAnsi="Times New Roman"/>
              </w:rPr>
            </w:pPr>
            <w:r>
              <w:rPr>
                <w:rFonts w:ascii="Times New Roman" w:hAnsi="Times New Roman" w:cs="宋体"/>
                <w:kern w:val="0"/>
                <w:lang w:bidi="ar"/>
              </w:rPr>
              <w:t>160×160</w:t>
            </w:r>
          </w:p>
        </w:tc>
      </w:tr>
      <w:tr w14:paraId="5C3168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3110" w:type="dxa"/>
            <w:shd w:val="clear" w:color="auto" w:fill="auto"/>
            <w:vAlign w:val="center"/>
          </w:tcPr>
          <w:p w14:paraId="4ED8C22A">
            <w:pPr>
              <w:widowControl/>
              <w:jc w:val="center"/>
              <w:rPr>
                <w:rFonts w:ascii="Times New Roman" w:hAnsi="Times New Roman"/>
              </w:rPr>
            </w:pPr>
            <w:r>
              <w:rPr>
                <w:rFonts w:ascii="Times New Roman" w:hAnsi="Times New Roman" w:cs="宋体"/>
                <w:bCs/>
                <w:kern w:val="0"/>
                <w:lang w:bidi="ar"/>
              </w:rPr>
              <w:t>重复时间 (ms)</w:t>
            </w:r>
          </w:p>
        </w:tc>
        <w:tc>
          <w:tcPr>
            <w:tcW w:w="3112" w:type="dxa"/>
            <w:shd w:val="clear" w:color="auto" w:fill="auto"/>
            <w:vAlign w:val="center"/>
          </w:tcPr>
          <w:p w14:paraId="1C5466F6">
            <w:pPr>
              <w:widowControl/>
              <w:jc w:val="center"/>
              <w:rPr>
                <w:rFonts w:ascii="Times New Roman" w:hAnsi="Times New Roman"/>
              </w:rPr>
            </w:pPr>
            <w:r>
              <w:rPr>
                <w:rFonts w:ascii="Times New Roman" w:hAnsi="Times New Roman" w:cs="宋体"/>
                <w:kern w:val="0"/>
                <w:lang w:bidi="ar"/>
              </w:rPr>
              <w:t>范围 6 到 50 (取决于MR设备)</w:t>
            </w:r>
          </w:p>
        </w:tc>
        <w:tc>
          <w:tcPr>
            <w:tcW w:w="3112" w:type="dxa"/>
            <w:shd w:val="clear" w:color="auto" w:fill="auto"/>
            <w:vAlign w:val="center"/>
          </w:tcPr>
          <w:p w14:paraId="290B6556">
            <w:pPr>
              <w:widowControl/>
              <w:jc w:val="center"/>
              <w:rPr>
                <w:rFonts w:ascii="Times New Roman" w:hAnsi="Times New Roman"/>
              </w:rPr>
            </w:pPr>
            <w:r>
              <w:rPr>
                <w:rFonts w:ascii="Times New Roman" w:hAnsi="Times New Roman" w:cs="宋体"/>
                <w:kern w:val="0"/>
                <w:lang w:bidi="ar"/>
              </w:rPr>
              <w:t>范围 7 到 50 (取决于MR设备)</w:t>
            </w:r>
          </w:p>
        </w:tc>
      </w:tr>
      <w:tr w14:paraId="48BFFA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3110" w:type="dxa"/>
            <w:shd w:val="clear" w:color="auto" w:fill="auto"/>
            <w:vAlign w:val="center"/>
          </w:tcPr>
          <w:p w14:paraId="53CEA2DF">
            <w:pPr>
              <w:widowControl/>
              <w:jc w:val="center"/>
              <w:rPr>
                <w:rFonts w:ascii="Times New Roman" w:hAnsi="Times New Roman"/>
              </w:rPr>
            </w:pPr>
            <w:r>
              <w:rPr>
                <w:rFonts w:ascii="Times New Roman" w:hAnsi="Times New Roman" w:cs="宋体"/>
                <w:bCs/>
                <w:kern w:val="0"/>
                <w:lang w:bidi="ar"/>
              </w:rPr>
              <w:t>回波时间 (ms)</w:t>
            </w:r>
          </w:p>
        </w:tc>
        <w:tc>
          <w:tcPr>
            <w:tcW w:w="3112" w:type="dxa"/>
            <w:shd w:val="clear" w:color="auto" w:fill="auto"/>
            <w:vAlign w:val="center"/>
          </w:tcPr>
          <w:p w14:paraId="2EF6CCE9">
            <w:pPr>
              <w:widowControl/>
              <w:jc w:val="center"/>
              <w:rPr>
                <w:rFonts w:ascii="Times New Roman" w:hAnsi="Times New Roman"/>
              </w:rPr>
            </w:pPr>
            <w:r>
              <w:rPr>
                <w:rFonts w:ascii="Times New Roman" w:hAnsi="Times New Roman" w:cs="宋体"/>
                <w:kern w:val="0"/>
                <w:lang w:bidi="ar"/>
              </w:rPr>
              <w:t>最小回波时间</w:t>
            </w:r>
          </w:p>
        </w:tc>
        <w:tc>
          <w:tcPr>
            <w:tcW w:w="3112" w:type="dxa"/>
            <w:shd w:val="clear" w:color="auto" w:fill="auto"/>
            <w:vAlign w:val="center"/>
          </w:tcPr>
          <w:p w14:paraId="597985E7">
            <w:pPr>
              <w:widowControl/>
              <w:jc w:val="center"/>
              <w:rPr>
                <w:rFonts w:ascii="Times New Roman" w:hAnsi="Times New Roman"/>
              </w:rPr>
            </w:pPr>
            <w:r>
              <w:rPr>
                <w:rFonts w:ascii="Times New Roman" w:hAnsi="Times New Roman" w:cs="宋体"/>
                <w:kern w:val="0"/>
                <w:lang w:bidi="ar"/>
              </w:rPr>
              <w:t>最小回波时间</w:t>
            </w:r>
          </w:p>
        </w:tc>
      </w:tr>
      <w:tr w14:paraId="35C508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3110" w:type="dxa"/>
            <w:shd w:val="clear" w:color="auto" w:fill="auto"/>
            <w:vAlign w:val="center"/>
          </w:tcPr>
          <w:p w14:paraId="45976AD0">
            <w:pPr>
              <w:widowControl/>
              <w:jc w:val="center"/>
              <w:rPr>
                <w:rFonts w:ascii="Times New Roman" w:hAnsi="Times New Roman"/>
              </w:rPr>
            </w:pPr>
            <w:r>
              <w:rPr>
                <w:rFonts w:ascii="Times New Roman" w:hAnsi="Times New Roman" w:cs="宋体"/>
                <w:bCs/>
                <w:kern w:val="0"/>
                <w:lang w:bidi="ar"/>
              </w:rPr>
              <w:t>翻转角</w:t>
            </w:r>
          </w:p>
        </w:tc>
        <w:tc>
          <w:tcPr>
            <w:tcW w:w="3112" w:type="dxa"/>
            <w:shd w:val="clear" w:color="auto" w:fill="auto"/>
            <w:vAlign w:val="center"/>
          </w:tcPr>
          <w:p w14:paraId="7D851101">
            <w:pPr>
              <w:widowControl/>
              <w:jc w:val="center"/>
              <w:rPr>
                <w:rFonts w:ascii="Times New Roman" w:hAnsi="Times New Roman"/>
              </w:rPr>
            </w:pPr>
            <w:r>
              <w:rPr>
                <w:rFonts w:ascii="Times New Roman" w:hAnsi="Times New Roman" w:cs="宋体"/>
                <w:kern w:val="0"/>
                <w:lang w:bidi="ar"/>
              </w:rPr>
              <w:t>至少2个翻转角，</w:t>
            </w:r>
            <w:r>
              <w:rPr>
                <w:rFonts w:hint="eastAsia" w:ascii="Times New Roman" w:hAnsi="Times New Roman" w:cs="宋体"/>
                <w:kern w:val="0"/>
                <w:lang w:bidi="ar"/>
              </w:rPr>
              <w:t>推荐</w:t>
            </w:r>
            <w:r>
              <w:rPr>
                <w:rFonts w:ascii="Times New Roman" w:hAnsi="Times New Roman" w:cs="宋体"/>
                <w:kern w:val="0"/>
                <w:lang w:bidi="ar"/>
              </w:rPr>
              <w:t>3或4个翻转角</w:t>
            </w:r>
          </w:p>
        </w:tc>
        <w:tc>
          <w:tcPr>
            <w:tcW w:w="3112" w:type="dxa"/>
            <w:shd w:val="clear" w:color="auto" w:fill="auto"/>
            <w:vAlign w:val="center"/>
          </w:tcPr>
          <w:p w14:paraId="3CAF2BB3">
            <w:pPr>
              <w:widowControl/>
              <w:jc w:val="center"/>
              <w:rPr>
                <w:rFonts w:ascii="Times New Roman" w:hAnsi="Times New Roman"/>
              </w:rPr>
            </w:pPr>
            <w:r>
              <w:rPr>
                <w:rFonts w:ascii="Times New Roman" w:hAnsi="Times New Roman" w:cs="宋体"/>
                <w:kern w:val="0"/>
                <w:lang w:bidi="ar"/>
              </w:rPr>
              <w:t>至少2个翻转角，</w:t>
            </w:r>
            <w:r>
              <w:rPr>
                <w:rFonts w:hint="eastAsia" w:ascii="Times New Roman" w:hAnsi="Times New Roman" w:cs="宋体"/>
                <w:kern w:val="0"/>
                <w:lang w:bidi="ar"/>
              </w:rPr>
              <w:t>推荐</w:t>
            </w:r>
            <w:r>
              <w:rPr>
                <w:rFonts w:ascii="Times New Roman" w:hAnsi="Times New Roman" w:cs="宋体"/>
                <w:kern w:val="0"/>
                <w:lang w:bidi="ar"/>
              </w:rPr>
              <w:t>3或4个翻转角</w:t>
            </w:r>
          </w:p>
        </w:tc>
      </w:tr>
      <w:tr w14:paraId="7EF113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3110" w:type="dxa"/>
            <w:shd w:val="clear" w:color="auto" w:fill="auto"/>
            <w:vAlign w:val="center"/>
          </w:tcPr>
          <w:p w14:paraId="28C6581D">
            <w:pPr>
              <w:widowControl/>
              <w:jc w:val="center"/>
              <w:rPr>
                <w:rFonts w:ascii="Times New Roman" w:hAnsi="Times New Roman"/>
              </w:rPr>
            </w:pPr>
            <w:r>
              <w:rPr>
                <w:rFonts w:ascii="Times New Roman" w:hAnsi="Times New Roman" w:cs="宋体"/>
                <w:bCs/>
                <w:kern w:val="0"/>
                <w:lang w:bidi="ar"/>
              </w:rPr>
              <w:t>并行采集</w:t>
            </w:r>
          </w:p>
        </w:tc>
        <w:tc>
          <w:tcPr>
            <w:tcW w:w="3112" w:type="dxa"/>
            <w:shd w:val="clear" w:color="auto" w:fill="auto"/>
            <w:vAlign w:val="center"/>
          </w:tcPr>
          <w:p w14:paraId="17CECB6B">
            <w:pPr>
              <w:widowControl/>
              <w:jc w:val="center"/>
              <w:rPr>
                <w:rFonts w:ascii="Times New Roman" w:hAnsi="Times New Roman"/>
              </w:rPr>
            </w:pPr>
            <w:r>
              <w:rPr>
                <w:rFonts w:ascii="Times New Roman" w:hAnsi="Times New Roman" w:cs="宋体"/>
                <w:kern w:val="0"/>
                <w:lang w:bidi="ar"/>
              </w:rPr>
              <w:t>加速因子不应大于2</w:t>
            </w:r>
          </w:p>
        </w:tc>
        <w:tc>
          <w:tcPr>
            <w:tcW w:w="3112" w:type="dxa"/>
            <w:shd w:val="clear" w:color="auto" w:fill="auto"/>
            <w:vAlign w:val="center"/>
          </w:tcPr>
          <w:p w14:paraId="76F05E45">
            <w:pPr>
              <w:widowControl/>
              <w:jc w:val="center"/>
              <w:rPr>
                <w:rFonts w:ascii="Times New Roman" w:hAnsi="Times New Roman"/>
              </w:rPr>
            </w:pPr>
            <w:r>
              <w:rPr>
                <w:rFonts w:ascii="Times New Roman" w:hAnsi="Times New Roman" w:cs="宋体"/>
                <w:kern w:val="0"/>
                <w:lang w:bidi="ar"/>
              </w:rPr>
              <w:t>加速因子不应大于2</w:t>
            </w:r>
          </w:p>
        </w:tc>
      </w:tr>
      <w:tr w14:paraId="584BD6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3110" w:type="dxa"/>
            <w:shd w:val="clear" w:color="auto" w:fill="auto"/>
            <w:vAlign w:val="center"/>
          </w:tcPr>
          <w:p w14:paraId="4EDD5801">
            <w:pPr>
              <w:widowControl/>
              <w:jc w:val="center"/>
              <w:rPr>
                <w:rFonts w:ascii="Times New Roman" w:hAnsi="Times New Roman"/>
              </w:rPr>
            </w:pPr>
            <w:r>
              <w:rPr>
                <w:rFonts w:ascii="Times New Roman" w:hAnsi="Times New Roman" w:cs="宋体"/>
                <w:bCs/>
                <w:kern w:val="0"/>
                <w:lang w:bidi="ar"/>
              </w:rPr>
              <w:t>矩阵</w:t>
            </w:r>
          </w:p>
        </w:tc>
        <w:tc>
          <w:tcPr>
            <w:tcW w:w="3112" w:type="dxa"/>
            <w:shd w:val="clear" w:color="auto" w:fill="auto"/>
            <w:vAlign w:val="center"/>
          </w:tcPr>
          <w:p w14:paraId="2D0FCA92">
            <w:pPr>
              <w:widowControl/>
              <w:jc w:val="center"/>
              <w:rPr>
                <w:rFonts w:ascii="Times New Roman" w:hAnsi="Times New Roman"/>
              </w:rPr>
            </w:pPr>
            <w:r>
              <w:rPr>
                <w:rFonts w:ascii="Times New Roman" w:hAnsi="Times New Roman" w:cs="宋体"/>
                <w:kern w:val="0"/>
                <w:lang w:bidi="ar"/>
              </w:rPr>
              <w:t>不小于 256×256</w:t>
            </w:r>
          </w:p>
        </w:tc>
        <w:tc>
          <w:tcPr>
            <w:tcW w:w="3112" w:type="dxa"/>
            <w:shd w:val="clear" w:color="auto" w:fill="auto"/>
            <w:vAlign w:val="center"/>
          </w:tcPr>
          <w:p w14:paraId="4DD5D386">
            <w:pPr>
              <w:widowControl/>
              <w:jc w:val="center"/>
              <w:rPr>
                <w:rFonts w:ascii="Times New Roman" w:hAnsi="Times New Roman"/>
              </w:rPr>
            </w:pPr>
            <w:r>
              <w:rPr>
                <w:rFonts w:ascii="Times New Roman" w:hAnsi="Times New Roman" w:cs="宋体"/>
                <w:kern w:val="0"/>
                <w:lang w:bidi="ar"/>
              </w:rPr>
              <w:t>不小于 320×320</w:t>
            </w:r>
          </w:p>
        </w:tc>
      </w:tr>
      <w:tr w14:paraId="584101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3110" w:type="dxa"/>
            <w:shd w:val="clear" w:color="auto" w:fill="auto"/>
            <w:vAlign w:val="center"/>
          </w:tcPr>
          <w:p w14:paraId="0A9EA831">
            <w:pPr>
              <w:widowControl/>
              <w:jc w:val="center"/>
              <w:rPr>
                <w:rFonts w:ascii="Times New Roman" w:hAnsi="Times New Roman"/>
              </w:rPr>
            </w:pPr>
            <w:r>
              <w:rPr>
                <w:rFonts w:ascii="Times New Roman" w:hAnsi="Times New Roman" w:cs="宋体"/>
                <w:bCs/>
                <w:kern w:val="0"/>
                <w:lang w:bidi="ar"/>
              </w:rPr>
              <w:t>平面内像素大小 (mm²)</w:t>
            </w:r>
          </w:p>
        </w:tc>
        <w:tc>
          <w:tcPr>
            <w:tcW w:w="3112" w:type="dxa"/>
            <w:shd w:val="clear" w:color="auto" w:fill="auto"/>
            <w:vAlign w:val="center"/>
          </w:tcPr>
          <w:p w14:paraId="25E7BABD">
            <w:pPr>
              <w:widowControl/>
              <w:jc w:val="center"/>
              <w:rPr>
                <w:rFonts w:ascii="Times New Roman" w:hAnsi="Times New Roman"/>
              </w:rPr>
            </w:pPr>
            <w:r>
              <w:rPr>
                <w:rFonts w:ascii="Times New Roman" w:hAnsi="Times New Roman" w:cs="宋体"/>
                <w:kern w:val="0"/>
                <w:lang w:bidi="ar"/>
              </w:rPr>
              <w:t>不大于 0.6×0.6</w:t>
            </w:r>
          </w:p>
        </w:tc>
        <w:tc>
          <w:tcPr>
            <w:tcW w:w="3112" w:type="dxa"/>
            <w:shd w:val="clear" w:color="auto" w:fill="auto"/>
            <w:vAlign w:val="center"/>
          </w:tcPr>
          <w:p w14:paraId="4BE60639">
            <w:pPr>
              <w:widowControl/>
              <w:jc w:val="center"/>
              <w:rPr>
                <w:rFonts w:ascii="Times New Roman" w:hAnsi="Times New Roman"/>
              </w:rPr>
            </w:pPr>
            <w:r>
              <w:rPr>
                <w:rFonts w:ascii="Times New Roman" w:hAnsi="Times New Roman" w:cs="宋体"/>
                <w:kern w:val="0"/>
                <w:lang w:bidi="ar"/>
              </w:rPr>
              <w:t>不大于 0.5×0.5</w:t>
            </w:r>
          </w:p>
        </w:tc>
      </w:tr>
      <w:tr w14:paraId="22B1AC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3110" w:type="dxa"/>
            <w:shd w:val="clear" w:color="auto" w:fill="auto"/>
            <w:vAlign w:val="center"/>
          </w:tcPr>
          <w:p w14:paraId="6E110C86">
            <w:pPr>
              <w:widowControl/>
              <w:jc w:val="center"/>
              <w:rPr>
                <w:rFonts w:ascii="Times New Roman" w:hAnsi="Times New Roman"/>
              </w:rPr>
            </w:pPr>
            <w:r>
              <w:rPr>
                <w:rFonts w:ascii="Times New Roman" w:hAnsi="Times New Roman" w:cs="宋体"/>
                <w:bCs/>
                <w:kern w:val="0"/>
                <w:lang w:bidi="ar"/>
              </w:rPr>
              <w:t>平均次数</w:t>
            </w:r>
          </w:p>
        </w:tc>
        <w:tc>
          <w:tcPr>
            <w:tcW w:w="3112" w:type="dxa"/>
            <w:shd w:val="clear" w:color="auto" w:fill="auto"/>
            <w:vAlign w:val="center"/>
          </w:tcPr>
          <w:p w14:paraId="46B374FB">
            <w:pPr>
              <w:widowControl/>
              <w:jc w:val="center"/>
              <w:rPr>
                <w:rFonts w:ascii="Times New Roman" w:hAnsi="Times New Roman"/>
              </w:rPr>
            </w:pPr>
            <w:r>
              <w:rPr>
                <w:rFonts w:ascii="Times New Roman" w:hAnsi="Times New Roman" w:cs="宋体"/>
                <w:kern w:val="0"/>
                <w:lang w:bidi="ar"/>
              </w:rPr>
              <w:t>1 或 2</w:t>
            </w:r>
          </w:p>
        </w:tc>
        <w:tc>
          <w:tcPr>
            <w:tcW w:w="3112" w:type="dxa"/>
            <w:shd w:val="clear" w:color="auto" w:fill="auto"/>
            <w:vAlign w:val="center"/>
          </w:tcPr>
          <w:p w14:paraId="3B04BF6C">
            <w:pPr>
              <w:widowControl/>
              <w:jc w:val="center"/>
              <w:rPr>
                <w:rFonts w:ascii="Times New Roman" w:hAnsi="Times New Roman"/>
              </w:rPr>
            </w:pPr>
            <w:r>
              <w:rPr>
                <w:rFonts w:ascii="Times New Roman" w:hAnsi="Times New Roman" w:cs="宋体"/>
                <w:kern w:val="0"/>
                <w:lang w:bidi="ar"/>
              </w:rPr>
              <w:t>1 或 2</w:t>
            </w:r>
          </w:p>
        </w:tc>
      </w:tr>
      <w:tr w14:paraId="3180D1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3110" w:type="dxa"/>
            <w:shd w:val="clear" w:color="auto" w:fill="auto"/>
            <w:vAlign w:val="center"/>
          </w:tcPr>
          <w:p w14:paraId="46A735DD">
            <w:pPr>
              <w:widowControl/>
              <w:jc w:val="center"/>
              <w:rPr>
                <w:rFonts w:ascii="Times New Roman" w:hAnsi="Times New Roman"/>
              </w:rPr>
            </w:pPr>
            <w:r>
              <w:rPr>
                <w:rFonts w:ascii="Times New Roman" w:hAnsi="Times New Roman" w:cs="宋体"/>
                <w:bCs/>
                <w:kern w:val="0"/>
                <w:lang w:bidi="ar"/>
              </w:rPr>
              <w:t>层厚 (mm)</w:t>
            </w:r>
          </w:p>
        </w:tc>
        <w:tc>
          <w:tcPr>
            <w:tcW w:w="3112" w:type="dxa"/>
            <w:shd w:val="clear" w:color="auto" w:fill="auto"/>
            <w:vAlign w:val="center"/>
          </w:tcPr>
          <w:p w14:paraId="62060F1A">
            <w:pPr>
              <w:widowControl/>
              <w:jc w:val="center"/>
              <w:rPr>
                <w:rFonts w:ascii="Times New Roman" w:hAnsi="Times New Roman"/>
              </w:rPr>
            </w:pPr>
            <w:r>
              <w:rPr>
                <w:rFonts w:ascii="Times New Roman" w:hAnsi="Times New Roman" w:cs="宋体"/>
                <w:kern w:val="0"/>
                <w:lang w:bidi="ar"/>
              </w:rPr>
              <w:t>推荐3毫米（范围3.0至4.0）</w:t>
            </w:r>
          </w:p>
        </w:tc>
        <w:tc>
          <w:tcPr>
            <w:tcW w:w="3112" w:type="dxa"/>
            <w:shd w:val="clear" w:color="auto" w:fill="auto"/>
            <w:vAlign w:val="center"/>
          </w:tcPr>
          <w:p w14:paraId="642D2380">
            <w:pPr>
              <w:widowControl/>
              <w:jc w:val="center"/>
              <w:rPr>
                <w:rFonts w:ascii="Times New Roman" w:hAnsi="Times New Roman"/>
              </w:rPr>
            </w:pPr>
            <w:r>
              <w:rPr>
                <w:rFonts w:ascii="Times New Roman" w:hAnsi="Times New Roman" w:cs="宋体"/>
                <w:kern w:val="0"/>
                <w:lang w:bidi="ar"/>
              </w:rPr>
              <w:t>推荐3毫米（范围3.0至4.0）</w:t>
            </w:r>
          </w:p>
        </w:tc>
      </w:tr>
      <w:tr w14:paraId="75E398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3110" w:type="dxa"/>
            <w:shd w:val="clear" w:color="auto" w:fill="auto"/>
            <w:vAlign w:val="center"/>
          </w:tcPr>
          <w:p w14:paraId="295EC623">
            <w:pPr>
              <w:widowControl/>
              <w:jc w:val="center"/>
              <w:rPr>
                <w:rFonts w:ascii="Times New Roman" w:hAnsi="Times New Roman"/>
              </w:rPr>
            </w:pPr>
            <w:r>
              <w:rPr>
                <w:rFonts w:ascii="Times New Roman" w:hAnsi="Times New Roman" w:cs="宋体"/>
                <w:bCs/>
                <w:kern w:val="0"/>
                <w:lang w:bidi="ar"/>
              </w:rPr>
              <w:t>图像平面</w:t>
            </w:r>
          </w:p>
        </w:tc>
        <w:tc>
          <w:tcPr>
            <w:tcW w:w="3112" w:type="dxa"/>
            <w:shd w:val="clear" w:color="auto" w:fill="auto"/>
            <w:vAlign w:val="center"/>
          </w:tcPr>
          <w:p w14:paraId="473E1D2B">
            <w:pPr>
              <w:widowControl/>
              <w:jc w:val="center"/>
              <w:rPr>
                <w:rFonts w:ascii="Times New Roman" w:hAnsi="Times New Roman"/>
              </w:rPr>
            </w:pPr>
            <w:r>
              <w:rPr>
                <w:rFonts w:ascii="Times New Roman" w:hAnsi="Times New Roman" w:cs="宋体"/>
                <w:kern w:val="0"/>
                <w:lang w:bidi="ar"/>
              </w:rPr>
              <w:t>矢状面</w:t>
            </w:r>
          </w:p>
        </w:tc>
        <w:tc>
          <w:tcPr>
            <w:tcW w:w="3112" w:type="dxa"/>
            <w:shd w:val="clear" w:color="auto" w:fill="auto"/>
            <w:vAlign w:val="center"/>
          </w:tcPr>
          <w:p w14:paraId="03E14B83">
            <w:pPr>
              <w:widowControl/>
              <w:jc w:val="center"/>
              <w:rPr>
                <w:rFonts w:ascii="Times New Roman" w:hAnsi="Times New Roman"/>
              </w:rPr>
            </w:pPr>
            <w:r>
              <w:rPr>
                <w:rFonts w:ascii="Times New Roman" w:hAnsi="Times New Roman" w:cs="宋体"/>
                <w:kern w:val="0"/>
                <w:lang w:bidi="ar"/>
              </w:rPr>
              <w:t>矢状面</w:t>
            </w:r>
          </w:p>
        </w:tc>
      </w:tr>
      <w:tr w14:paraId="5699E0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3110" w:type="dxa"/>
            <w:shd w:val="clear" w:color="auto" w:fill="auto"/>
            <w:vAlign w:val="center"/>
          </w:tcPr>
          <w:p w14:paraId="5EA370B8">
            <w:pPr>
              <w:widowControl/>
              <w:jc w:val="center"/>
              <w:rPr>
                <w:rFonts w:ascii="Times New Roman" w:hAnsi="Times New Roman"/>
              </w:rPr>
            </w:pPr>
            <w:r>
              <w:rPr>
                <w:rFonts w:hint="eastAsia" w:ascii="Times New Roman" w:hAnsi="Times New Roman" w:cs="宋体"/>
                <w:bCs/>
                <w:kern w:val="0"/>
                <w:lang w:bidi="ar"/>
              </w:rPr>
              <w:t>层数</w:t>
            </w:r>
          </w:p>
        </w:tc>
        <w:tc>
          <w:tcPr>
            <w:tcW w:w="3112" w:type="dxa"/>
            <w:shd w:val="clear" w:color="auto" w:fill="auto"/>
            <w:vAlign w:val="center"/>
          </w:tcPr>
          <w:p w14:paraId="2D70CD57">
            <w:pPr>
              <w:widowControl/>
              <w:jc w:val="center"/>
              <w:rPr>
                <w:rFonts w:ascii="Times New Roman" w:hAnsi="Times New Roman"/>
              </w:rPr>
            </w:pPr>
            <w:r>
              <w:rPr>
                <w:rFonts w:ascii="Times New Roman" w:hAnsi="Times New Roman" w:cs="宋体"/>
                <w:kern w:val="0"/>
                <w:lang w:bidi="ar"/>
              </w:rPr>
              <w:t>不超过30</w:t>
            </w:r>
            <w:r>
              <w:rPr>
                <w:rFonts w:hint="eastAsia" w:ascii="Times New Roman" w:hAnsi="Times New Roman" w:cs="宋体"/>
                <w:kern w:val="0"/>
                <w:lang w:bidi="ar"/>
              </w:rPr>
              <w:t>层</w:t>
            </w:r>
          </w:p>
        </w:tc>
        <w:tc>
          <w:tcPr>
            <w:tcW w:w="3112" w:type="dxa"/>
            <w:shd w:val="clear" w:color="auto" w:fill="auto"/>
            <w:vAlign w:val="center"/>
          </w:tcPr>
          <w:p w14:paraId="7A06A777">
            <w:pPr>
              <w:widowControl/>
              <w:jc w:val="center"/>
              <w:rPr>
                <w:rFonts w:ascii="Times New Roman" w:hAnsi="Times New Roman"/>
              </w:rPr>
            </w:pPr>
            <w:r>
              <w:rPr>
                <w:rFonts w:ascii="Times New Roman" w:hAnsi="Times New Roman" w:cs="宋体"/>
                <w:kern w:val="0"/>
                <w:lang w:bidi="ar"/>
              </w:rPr>
              <w:t>不超过30</w:t>
            </w:r>
            <w:r>
              <w:rPr>
                <w:rFonts w:hint="eastAsia" w:ascii="Times New Roman" w:hAnsi="Times New Roman" w:cs="宋体"/>
                <w:kern w:val="0"/>
                <w:lang w:bidi="ar"/>
              </w:rPr>
              <w:t>层</w:t>
            </w:r>
          </w:p>
        </w:tc>
      </w:tr>
      <w:tr w14:paraId="1EA8B7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9334" w:type="dxa"/>
            <w:gridSpan w:val="3"/>
            <w:shd w:val="clear" w:color="auto" w:fill="auto"/>
            <w:vAlign w:val="center"/>
          </w:tcPr>
          <w:p w14:paraId="62C14E82">
            <w:pPr>
              <w:pStyle w:val="181"/>
              <w:numPr>
                <w:ilvl w:val="0"/>
                <w:numId w:val="42"/>
              </w:numPr>
            </w:pPr>
            <w:r>
              <w:rPr>
                <w:lang w:bidi="ar"/>
              </w:rPr>
              <w:t>建议根据不同的MR设备和不同的信号接收线圈调整参数。</w:t>
            </w:r>
          </w:p>
        </w:tc>
      </w:tr>
      <w:tr w14:paraId="30E304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9334" w:type="dxa"/>
            <w:gridSpan w:val="3"/>
            <w:shd w:val="clear" w:color="auto" w:fill="auto"/>
            <w:vAlign w:val="center"/>
          </w:tcPr>
          <w:p w14:paraId="450138DB">
            <w:pPr>
              <w:pStyle w:val="181"/>
            </w:pPr>
            <w:r>
              <w:rPr>
                <w:lang w:bidi="ar"/>
              </w:rPr>
              <w:t>在T1 mapping中使用两个翻转角可以节省扫描时间，但存在以下局限性：1）</w:t>
            </w:r>
            <w:r>
              <w:rPr>
                <w:rFonts w:hint="eastAsia"/>
                <w:lang w:bidi="ar"/>
              </w:rPr>
              <w:t>在</w:t>
            </w:r>
            <w:r>
              <w:rPr>
                <w:lang w:bidi="ar"/>
              </w:rPr>
              <w:t>T1</w:t>
            </w:r>
            <w:r>
              <w:rPr>
                <w:rFonts w:hint="eastAsia"/>
                <w:lang w:bidi="ar"/>
              </w:rPr>
              <w:t>值区间较大时</w:t>
            </w:r>
            <w:r>
              <w:rPr>
                <w:lang w:bidi="ar"/>
              </w:rPr>
              <w:t>，两个翻转角可能不足以获得准确的T1值；2）它对患者的运动很敏感，这对于纵向分析是一个显著的缺点。</w:t>
            </w:r>
          </w:p>
        </w:tc>
      </w:tr>
    </w:tbl>
    <w:p w14:paraId="0568D0F4">
      <w:pPr>
        <w:widowControl/>
        <w:jc w:val="left"/>
      </w:pPr>
    </w:p>
    <w:p w14:paraId="45ABAA12">
      <w:pPr>
        <w:pStyle w:val="57"/>
        <w:ind w:firstLine="420"/>
      </w:pPr>
      <w:r>
        <w:t>PDWI的MR检查应达到以下标准：</w:t>
      </w:r>
    </w:p>
    <w:p w14:paraId="5A72C7E1">
      <w:pPr>
        <w:pStyle w:val="175"/>
        <w:numPr>
          <w:ilvl w:val="0"/>
          <w:numId w:val="43"/>
        </w:numPr>
      </w:pPr>
      <w:r>
        <w:t>FOV不大于160 × 160 mm，且不小于140 mm × 140 mm</w:t>
      </w:r>
      <w:r>
        <w:rPr>
          <w:rFonts w:hint="eastAsia"/>
        </w:rPr>
        <w:t>；</w:t>
      </w:r>
    </w:p>
    <w:p w14:paraId="4EDE5FED">
      <w:pPr>
        <w:pStyle w:val="175"/>
      </w:pPr>
      <w:r>
        <w:t>在3.0</w:t>
      </w:r>
      <w:r>
        <w:rPr>
          <w:rFonts w:hint="eastAsia"/>
        </w:rPr>
        <w:t>T</w:t>
      </w:r>
      <w:r>
        <w:t>MRI设备中，PDWI序列的平面内像素尺寸不大于0.5 mm × 0.5 mm，在1.5</w:t>
      </w:r>
      <w:r>
        <w:rPr>
          <w:rFonts w:hint="eastAsia"/>
        </w:rPr>
        <w:t xml:space="preserve">T </w:t>
      </w:r>
      <w:r>
        <w:t>MRI设备中不大于0.6 mm × 0.6 mm；</w:t>
      </w:r>
    </w:p>
    <w:p w14:paraId="10539121">
      <w:pPr>
        <w:pStyle w:val="175"/>
      </w:pPr>
      <w:r>
        <w:t xml:space="preserve">PDWI序列建议使用3.0 </w:t>
      </w:r>
      <w:r>
        <w:rPr>
          <w:rFonts w:hint="eastAsia"/>
        </w:rPr>
        <w:t>-</w:t>
      </w:r>
      <w:r>
        <w:t>4.0 mm的层厚；</w:t>
      </w:r>
    </w:p>
    <w:p w14:paraId="000FCE3F">
      <w:pPr>
        <w:pStyle w:val="175"/>
      </w:pPr>
      <w:r>
        <w:t>为了图像匹配，建议PDWI和T1 mapping的一些参数（如FOV、扫描中心和层厚）保持相同；</w:t>
      </w:r>
    </w:p>
    <w:p w14:paraId="592A7102">
      <w:pPr>
        <w:pStyle w:val="175"/>
      </w:pPr>
      <w:r>
        <w:t>建议对PDWI使用脂肪</w:t>
      </w:r>
      <w:r>
        <w:rPr>
          <w:rFonts w:hint="eastAsia"/>
        </w:rPr>
        <w:t>抑制</w:t>
      </w:r>
      <w:r>
        <w:t>技术，例如水激发或水脂分离法；</w:t>
      </w:r>
    </w:p>
    <w:p w14:paraId="31A7A676">
      <w:pPr>
        <w:pStyle w:val="175"/>
      </w:pPr>
      <w:r>
        <w:t>在1.5</w:t>
      </w:r>
      <w:r>
        <w:rPr>
          <w:rFonts w:hint="eastAsia"/>
        </w:rPr>
        <w:t xml:space="preserve">T </w:t>
      </w:r>
      <w:r>
        <w:t>MR设备中，高分辨率成像可能需要</w:t>
      </w:r>
      <w:r>
        <w:rPr>
          <w:rFonts w:hint="eastAsia"/>
        </w:rPr>
        <w:t>增加采集次数</w:t>
      </w:r>
      <w:r>
        <w:t>以获得更高的信噪比（SNR）；</w:t>
      </w:r>
    </w:p>
    <w:p w14:paraId="1A1C3BA1">
      <w:pPr>
        <w:pStyle w:val="175"/>
      </w:pPr>
      <w:r>
        <w:t>如果</w:t>
      </w:r>
      <w:r>
        <w:rPr>
          <w:rFonts w:hint="eastAsia"/>
        </w:rPr>
        <w:t>图像采集时使用了</w:t>
      </w:r>
      <w:r>
        <w:t>脂肪抑制，降低成像带宽可以提高整体SNR。</w:t>
      </w:r>
    </w:p>
    <w:p w14:paraId="75DE0FD8">
      <w:pPr>
        <w:pStyle w:val="106"/>
        <w:spacing w:before="120" w:after="120"/>
      </w:pPr>
      <w:r>
        <w:t>T1值测量过程</w:t>
      </w:r>
    </w:p>
    <w:p w14:paraId="770CB3EF">
      <w:pPr>
        <w:pStyle w:val="66"/>
        <w:spacing w:before="120" w:after="120"/>
      </w:pPr>
      <w:r>
        <w:t>图像后处理</w:t>
      </w:r>
    </w:p>
    <w:p w14:paraId="24730FC0">
      <w:pPr>
        <w:pStyle w:val="57"/>
        <w:ind w:firstLine="420"/>
      </w:pPr>
      <w:r>
        <w:t>由T1 mapping序列生成的</w:t>
      </w:r>
      <w:r>
        <w:rPr>
          <w:rFonts w:hint="eastAsia"/>
        </w:rPr>
        <w:t>原始</w:t>
      </w:r>
      <w:r>
        <w:t>图像可在扫描</w:t>
      </w:r>
      <w:r>
        <w:rPr>
          <w:rFonts w:hint="eastAsia"/>
        </w:rPr>
        <w:t>设备上进行后处理</w:t>
      </w:r>
      <w:r>
        <w:t>，也可以使用</w:t>
      </w:r>
      <w:r>
        <w:rPr>
          <w:rFonts w:hint="eastAsia"/>
        </w:rPr>
        <w:t>第三方软件</w:t>
      </w:r>
      <w:r>
        <w:t>如MATLAB（Mathworks Inc, Natick, MA）的算法</w:t>
      </w:r>
      <w:r>
        <w:rPr>
          <w:rFonts w:hint="eastAsia"/>
        </w:rPr>
        <w:t>进行处理</w:t>
      </w:r>
      <w:r>
        <w:t>，计算T1值的公式</w:t>
      </w:r>
      <w:r>
        <w:rPr>
          <w:rFonts w:hint="eastAsia"/>
        </w:rPr>
        <w:t>见</w:t>
      </w:r>
      <w:r>
        <w:t>6.2.2。扫描</w:t>
      </w:r>
      <w:r>
        <w:rPr>
          <w:rFonts w:hint="eastAsia"/>
        </w:rPr>
        <w:t>设备上</w:t>
      </w:r>
      <w:r>
        <w:t>的自动处理</w:t>
      </w:r>
      <w:r>
        <w:rPr>
          <w:rFonts w:hint="eastAsia"/>
        </w:rPr>
        <w:t>可</w:t>
      </w:r>
      <w:r>
        <w:t>生成T1</w:t>
      </w:r>
      <w:r>
        <w:rPr>
          <w:rFonts w:hint="eastAsia"/>
        </w:rPr>
        <w:t>map</w:t>
      </w:r>
      <w:r>
        <w:t>图，并且T1</w:t>
      </w:r>
      <w:r>
        <w:rPr>
          <w:rFonts w:hint="eastAsia"/>
        </w:rPr>
        <w:t>map</w:t>
      </w:r>
      <w:r>
        <w:t>图可以通过图像配准</w:t>
      </w:r>
      <w:r>
        <w:rPr>
          <w:rFonts w:hint="eastAsia"/>
        </w:rPr>
        <w:t>与</w:t>
      </w:r>
      <w:r>
        <w:t>解剖</w:t>
      </w:r>
      <w:r>
        <w:rPr>
          <w:rFonts w:hint="eastAsia"/>
        </w:rPr>
        <w:t>结构图融合</w:t>
      </w:r>
      <w:r>
        <w:t>。通常，建议使用矢状位PDW图和3D-GRE图对再生软骨和</w:t>
      </w:r>
      <w:r>
        <w:rPr>
          <w:rFonts w:hint="eastAsia"/>
        </w:rPr>
        <w:t>正常</w:t>
      </w:r>
      <w:r>
        <w:t>软骨进行形态学评估。PDW图对再生组织的信号</w:t>
      </w:r>
      <w:r>
        <w:rPr>
          <w:rFonts w:hint="eastAsia"/>
        </w:rPr>
        <w:t>变化</w:t>
      </w:r>
      <w:r>
        <w:t>敏感，而3D-GRE序列分辨率</w:t>
      </w:r>
      <w:r>
        <w:rPr>
          <w:rFonts w:hint="eastAsia"/>
        </w:rPr>
        <w:t>高可作为</w:t>
      </w:r>
      <w:r>
        <w:t>解剖</w:t>
      </w:r>
      <w:r>
        <w:rPr>
          <w:rFonts w:hint="eastAsia"/>
        </w:rPr>
        <w:t>结构</w:t>
      </w:r>
      <w:r>
        <w:t>图。T1</w:t>
      </w:r>
      <w:r>
        <w:rPr>
          <w:rFonts w:hint="eastAsia"/>
        </w:rPr>
        <w:t>map图</w:t>
      </w:r>
      <w:r>
        <w:t>可以配准</w:t>
      </w:r>
      <w:r>
        <w:rPr>
          <w:rFonts w:hint="eastAsia"/>
        </w:rPr>
        <w:t>融合</w:t>
      </w:r>
      <w:r>
        <w:t>到3D GRE图像上，</w:t>
      </w:r>
      <w:r>
        <w:rPr>
          <w:rFonts w:hint="eastAsia"/>
        </w:rPr>
        <w:t>进行</w:t>
      </w:r>
      <w:r>
        <w:t>再生软骨和</w:t>
      </w:r>
      <w:r>
        <w:rPr>
          <w:rFonts w:hint="eastAsia"/>
        </w:rPr>
        <w:t>正常</w:t>
      </w:r>
      <w:r>
        <w:t>软骨</w:t>
      </w:r>
      <w:r>
        <w:rPr>
          <w:rFonts w:hint="eastAsia"/>
        </w:rPr>
        <w:t>的评估</w:t>
      </w:r>
      <w:r>
        <w:t>。</w:t>
      </w:r>
    </w:p>
    <w:p w14:paraId="183406D6">
      <w:pPr>
        <w:pStyle w:val="66"/>
        <w:spacing w:before="120" w:after="120"/>
      </w:pPr>
      <w:r>
        <w:t>测量方法</w:t>
      </w:r>
    </w:p>
    <w:p w14:paraId="57B95E3E">
      <w:pPr>
        <w:pStyle w:val="57"/>
        <w:ind w:firstLine="420"/>
      </w:pPr>
      <w:r>
        <w:t>带有扰相</w:t>
      </w:r>
      <w:r>
        <w:rPr>
          <w:rFonts w:hint="eastAsia"/>
        </w:rPr>
        <w:t>位</w:t>
      </w:r>
      <w:r>
        <w:t>梯度的3D-GRE序列（如SPGR、FLASH和VIBE）可用作T1 mapping序列。使用多翻转角的扰相</w:t>
      </w:r>
      <w:r>
        <w:rPr>
          <w:rFonts w:hint="eastAsia"/>
        </w:rPr>
        <w:t>位</w:t>
      </w:r>
      <w:r>
        <w:t>GRE序列来计算T1</w:t>
      </w:r>
      <w:r>
        <w:rPr>
          <w:rFonts w:hint="eastAsia"/>
        </w:rPr>
        <w:t>值</w:t>
      </w:r>
      <w:r>
        <w:t>。扰相</w:t>
      </w:r>
      <w:r>
        <w:rPr>
          <w:rFonts w:hint="eastAsia"/>
        </w:rPr>
        <w:t>位</w:t>
      </w:r>
      <w:r>
        <w:t>GRE信号强度应使用公式（3）计算。</w:t>
      </w:r>
    </w:p>
    <w:p w14:paraId="4E64CA4E">
      <w:pPr>
        <w:pStyle w:val="114"/>
      </w:pPr>
      <w:r>
        <w:tab/>
      </w:r>
      <m:oMath>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vertAlign w:val="subscript"/>
              </w:rPr>
              <m:t>spoiled GRE</m:t>
            </m:r>
            <m:ctrlPr>
              <w:rPr>
                <w:rFonts w:ascii="Cambria Math" w:hAnsi="Cambria Math"/>
                <w:i/>
              </w:rPr>
            </m:ctrlPr>
          </m:sub>
        </m:sSub>
        <m:r>
          <m:rPr>
            <m:sty m:val="p"/>
          </m:rPr>
          <w:rPr>
            <w:rFonts w:ascii="Cambria Math" w:hAnsi="Cambria Math"/>
          </w:rPr>
          <m:t xml:space="preserve"> = (</m:t>
        </m:r>
        <m:r>
          <m:rPr/>
          <w:rPr>
            <w:rFonts w:ascii="Cambria Math" w:hAnsi="Cambria Math"/>
          </w:rPr>
          <m:t>M₀</m:t>
        </m:r>
        <m:r>
          <m:rPr>
            <m:sty m:val="p"/>
          </m:rPr>
          <w:rPr>
            <w:rFonts w:ascii="Cambria Math" w:hAnsi="Cambria Math"/>
          </w:rPr>
          <m:t xml:space="preserve">(1 − </m:t>
        </m:r>
        <m:r>
          <m:rPr/>
          <w:rPr>
            <w:rFonts w:ascii="Cambria Math" w:hAnsi="Cambria Math"/>
          </w:rPr>
          <m:t>E₁</m:t>
        </m:r>
        <m:r>
          <m:rPr>
            <m:sty m:val="p"/>
          </m:rPr>
          <w:rPr>
            <w:rFonts w:ascii="Cambria Math" w:hAnsi="Cambria Math"/>
          </w:rPr>
          <m:t>exp(−</m:t>
        </m:r>
        <m:r>
          <m:rPr/>
          <w:rPr>
            <w:rFonts w:ascii="Cambria Math" w:hAnsi="Cambria Math"/>
          </w:rPr>
          <m:t>TE</m:t>
        </m:r>
        <m:r>
          <m:rPr>
            <m:sty m:val="p"/>
          </m:rPr>
          <w:rPr>
            <w:rFonts w:ascii="Cambria Math" w:hAnsi="Cambria Math"/>
          </w:rPr>
          <m:t>/</m:t>
        </m:r>
        <m:r>
          <m:rPr/>
          <w:rPr>
            <w:rFonts w:ascii="Cambria Math" w:hAnsi="Cambria Math"/>
          </w:rPr>
          <m:t>T2</m:t>
        </m:r>
        <m:r>
          <m:rPr>
            <m:sty m:val="p"/>
          </m:rPr>
          <w:rPr>
            <w:rFonts w:ascii="Cambria Math" w:hAnsi="Cambria Math"/>
          </w:rPr>
          <m:t xml:space="preserve">∗))sin α) / (1 − </m:t>
        </m:r>
        <m:r>
          <m:rPr/>
          <w:rPr>
            <w:rFonts w:ascii="Cambria Math" w:hAnsi="Cambria Math"/>
          </w:rPr>
          <m:t>E₁</m:t>
        </m:r>
        <m:r>
          <m:rPr>
            <m:sty m:val="p"/>
          </m:rPr>
          <w:rPr>
            <w:rFonts w:ascii="Cambria Math" w:hAnsi="Cambria Math"/>
          </w:rPr>
          <m:t>cos α)</m:t>
        </m:r>
      </m:oMath>
      <w:r>
        <w:rPr>
          <w:rFonts w:ascii="微软雅黑" w:hAnsi="微软雅黑" w:eastAsia="微软雅黑"/>
        </w:rPr>
        <w:tab/>
      </w:r>
      <w:r>
        <w:t>(</w:t>
      </w:r>
      <w:r>
        <w:fldChar w:fldCharType="begin"/>
      </w:r>
      <w:r>
        <w:instrText xml:space="preserve"> AUTONUM </w:instrText>
      </w:r>
      <w:r>
        <w:fldChar w:fldCharType="end"/>
      </w:r>
      <w:r>
        <w:t>)</w:t>
      </w:r>
    </w:p>
    <w:p w14:paraId="74ACC133">
      <w:pPr>
        <w:pStyle w:val="56"/>
        <w:ind w:firstLine="420"/>
      </w:pPr>
      <w:r>
        <w:rPr>
          <w:rFonts w:hint="eastAsia"/>
        </w:rPr>
        <w:t>式中：</w:t>
      </w:r>
    </w:p>
    <w:p w14:paraId="716E0B8E">
      <w:pPr>
        <w:pStyle w:val="57"/>
        <w:ind w:firstLine="420"/>
      </w:pPr>
      <w:r>
        <w:rPr>
          <w:i/>
        </w:rPr>
        <w:t>M</w:t>
      </w:r>
      <w:r>
        <w:rPr>
          <w:rFonts w:ascii="Cambria Math" w:hAnsi="Cambria Math" w:cs="Cambria Math"/>
          <w:i/>
        </w:rPr>
        <w:t>₀</w:t>
      </w:r>
      <w:r>
        <w:t>是平衡</w:t>
      </w:r>
      <w:r>
        <w:rPr>
          <w:rFonts w:hint="eastAsia"/>
        </w:rPr>
        <w:t>态</w:t>
      </w:r>
      <w:r>
        <w:t>纵向磁化强度；</w:t>
      </w:r>
    </w:p>
    <w:p w14:paraId="18B767FC">
      <w:pPr>
        <w:pStyle w:val="57"/>
        <w:ind w:firstLine="420"/>
      </w:pPr>
      <w:r>
        <w:rPr>
          <w:i/>
        </w:rPr>
        <w:t>E</w:t>
      </w:r>
      <w:r>
        <w:rPr>
          <w:rFonts w:ascii="Cambria Math" w:hAnsi="Cambria Math" w:cs="Cambria Math"/>
          <w:i/>
        </w:rPr>
        <w:t>₁</w:t>
      </w:r>
      <w:r>
        <w:t>由公式exp(-TR/T1)获得；</w:t>
      </w:r>
    </w:p>
    <w:p w14:paraId="1610FE36">
      <w:pPr>
        <w:pStyle w:val="57"/>
        <w:ind w:firstLine="420"/>
      </w:pPr>
      <w:r>
        <w:rPr>
          <w:i/>
        </w:rPr>
        <w:t>TR</w:t>
      </w:r>
      <w:r>
        <w:t>是重复时间；</w:t>
      </w:r>
    </w:p>
    <w:p w14:paraId="30E2090B">
      <w:pPr>
        <w:pStyle w:val="57"/>
        <w:ind w:firstLine="420"/>
      </w:pPr>
      <w:r>
        <w:rPr>
          <w:i/>
        </w:rPr>
        <w:t>T1</w:t>
      </w:r>
      <w:r>
        <w:t>是纵向弛豫时间；</w:t>
      </w:r>
    </w:p>
    <w:p w14:paraId="63DF25BA">
      <w:pPr>
        <w:pStyle w:val="57"/>
        <w:ind w:firstLine="420"/>
      </w:pPr>
      <w:r>
        <w:rPr>
          <w:i/>
        </w:rPr>
        <w:t>TE</w:t>
      </w:r>
      <w:r>
        <w:t>是回波时间；</w:t>
      </w:r>
    </w:p>
    <w:p w14:paraId="525375E8">
      <w:pPr>
        <w:pStyle w:val="57"/>
        <w:ind w:firstLine="420"/>
      </w:pPr>
      <w:r>
        <w:rPr>
          <w:i/>
        </w:rPr>
        <w:t>T2</w:t>
      </w:r>
      <w:r>
        <w:t>是横向弛豫时间；</w:t>
      </w:r>
    </w:p>
    <w:p w14:paraId="2129E6B8">
      <w:pPr>
        <w:pStyle w:val="57"/>
        <w:ind w:firstLine="420"/>
      </w:pPr>
      <w:r>
        <w:t>α是翻转角。</w:t>
      </w:r>
    </w:p>
    <w:p w14:paraId="58098A49">
      <w:pPr>
        <w:pStyle w:val="57"/>
        <w:ind w:firstLine="420"/>
      </w:pPr>
      <w:r>
        <w:t>这里，E</w:t>
      </w:r>
      <w:r>
        <w:rPr>
          <w:rFonts w:ascii="Cambria Math" w:hAnsi="Cambria Math" w:cs="Cambria Math"/>
        </w:rPr>
        <w:t>₁</w:t>
      </w:r>
      <w:r>
        <w:t>=exp(-TR/T1)，并且在扰相</w:t>
      </w:r>
      <w:r>
        <w:rPr>
          <w:rFonts w:hint="eastAsia"/>
        </w:rPr>
        <w:t>位</w:t>
      </w:r>
      <w:r>
        <w:t>GRE脉冲序列中使用远小于T2*的最小TE，公式（3）可以表示为线性形式Y=mX+b，如公式（4）所示。</w:t>
      </w:r>
    </w:p>
    <w:p w14:paraId="4598B7C1">
      <w:pPr>
        <w:pStyle w:val="114"/>
      </w:pPr>
      <w:r>
        <w:tab/>
      </w:r>
      <m:oMath>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vertAlign w:val="subscript"/>
              </w:rPr>
              <m:t>spoiled GRE</m:t>
            </m:r>
            <m:ctrlPr>
              <w:rPr>
                <w:rFonts w:ascii="Cambria Math" w:hAnsi="Cambria Math"/>
                <w:i/>
              </w:rPr>
            </m:ctrlPr>
          </m:sub>
        </m:sSub>
        <m:r>
          <m:rPr>
            <m:sty m:val="p"/>
          </m:rPr>
          <w:rPr>
            <w:rFonts w:ascii="Cambria Math" w:hAnsi="Cambria Math"/>
          </w:rPr>
          <m:t xml:space="preserve"> / sin α = E₁ ∗ </m:t>
        </m:r>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vertAlign w:val="subscript"/>
              </w:rPr>
              <m:t>spoiled GRE</m:t>
            </m:r>
            <m:ctrlPr>
              <w:rPr>
                <w:rFonts w:ascii="Cambria Math" w:hAnsi="Cambria Math"/>
                <w:i/>
              </w:rPr>
            </m:ctrlPr>
          </m:sub>
        </m:sSub>
        <m:r>
          <m:rPr>
            <m:sty m:val="p"/>
          </m:rPr>
          <w:rPr>
            <w:rFonts w:ascii="Cambria Math" w:hAnsi="Cambria Math"/>
          </w:rPr>
          <m:t xml:space="preserve"> / tan α + M₀(1 − E₁) </m:t>
        </m:r>
      </m:oMath>
      <w:r>
        <w:rPr>
          <w:rFonts w:ascii="微软雅黑" w:hAnsi="微软雅黑" w:eastAsia="微软雅黑"/>
        </w:rPr>
        <w:tab/>
      </w:r>
      <w:r>
        <w:t>(</w:t>
      </w:r>
      <w:r>
        <w:fldChar w:fldCharType="begin"/>
      </w:r>
      <w:r>
        <w:instrText xml:space="preserve"> AUTONUM </w:instrText>
      </w:r>
      <w:r>
        <w:fldChar w:fldCharType="end"/>
      </w:r>
      <w:r>
        <w:t>)</w:t>
      </w:r>
    </w:p>
    <w:p w14:paraId="11D2A2DC">
      <w:pPr>
        <w:pStyle w:val="57"/>
        <w:ind w:firstLine="420"/>
      </w:pPr>
      <w:r>
        <w:t>由此，斜率m为E</w:t>
      </w:r>
      <w:r>
        <w:rPr>
          <w:rFonts w:ascii="Cambria Math" w:hAnsi="Cambria Math" w:cs="Cambria Math"/>
        </w:rPr>
        <w:t>₁</w:t>
      </w:r>
      <w:r>
        <w:t>，Y轴截距b为M</w:t>
      </w:r>
      <w:r>
        <w:rPr>
          <w:rFonts w:ascii="Cambria Math" w:hAnsi="Cambria Math" w:cs="Cambria Math"/>
        </w:rPr>
        <w:t>₀</w:t>
      </w:r>
      <w:r>
        <w:t>(1-E</w:t>
      </w:r>
      <w:r>
        <w:rPr>
          <w:rFonts w:ascii="Cambria Math" w:hAnsi="Cambria Math" w:cs="Cambria Math"/>
        </w:rPr>
        <w:t>₁</w:t>
      </w:r>
      <w:r>
        <w:t>)可以通过</w:t>
      </w:r>
      <w:r>
        <w:rPr>
          <w:rFonts w:hint="eastAsia"/>
        </w:rPr>
        <w:t>线性相关获取</w:t>
      </w:r>
      <w:r>
        <w:t>，从而</w:t>
      </w:r>
      <w:r>
        <w:rPr>
          <w:rFonts w:hint="eastAsia"/>
        </w:rPr>
        <w:t>计算</w:t>
      </w:r>
      <w:r>
        <w:t>T1和M</w:t>
      </w:r>
      <w:r>
        <w:rPr>
          <w:rFonts w:ascii="Cambria Math" w:hAnsi="Cambria Math" w:cs="Cambria Math"/>
        </w:rPr>
        <w:t>₀</w:t>
      </w:r>
      <w:r>
        <w:t>：</w:t>
      </w:r>
    </w:p>
    <w:p w14:paraId="3BF6D91A">
      <w:pPr>
        <w:pStyle w:val="114"/>
      </w:pPr>
      <w:r>
        <w:tab/>
      </w:r>
      <m:oMath>
        <m:r>
          <m:rPr/>
          <w:rPr>
            <w:rFonts w:ascii="Cambria Math" w:hAnsi="Cambria Math"/>
          </w:rPr>
          <m:t>T1</m:t>
        </m:r>
        <m:r>
          <m:rPr>
            <m:sty m:val="p"/>
          </m:rPr>
          <w:rPr>
            <w:rFonts w:ascii="Cambria Math" w:hAnsi="Cambria Math"/>
          </w:rPr>
          <m:t xml:space="preserve"> = −</m:t>
        </m:r>
        <m:r>
          <m:rPr/>
          <w:rPr>
            <w:rFonts w:ascii="Cambria Math" w:hAnsi="Cambria Math"/>
          </w:rPr>
          <m:t>TR</m:t>
        </m:r>
        <m:r>
          <m:rPr>
            <m:sty m:val="p"/>
          </m:rPr>
          <w:rPr>
            <w:rFonts w:ascii="Cambria Math" w:hAnsi="Cambria Math"/>
          </w:rPr>
          <m:t xml:space="preserve"> / ln m</m:t>
        </m:r>
      </m:oMath>
      <w:r>
        <w:rPr>
          <w:rFonts w:ascii="微软雅黑" w:hAnsi="微软雅黑" w:eastAsia="微软雅黑"/>
        </w:rPr>
        <w:tab/>
      </w:r>
      <w:r>
        <w:t>(</w:t>
      </w:r>
      <w:r>
        <w:fldChar w:fldCharType="begin"/>
      </w:r>
      <w:r>
        <w:instrText xml:space="preserve"> AUTONUM </w:instrText>
      </w:r>
      <w:r>
        <w:fldChar w:fldCharType="end"/>
      </w:r>
      <w:r>
        <w:t>)</w:t>
      </w:r>
    </w:p>
    <w:p w14:paraId="3F4E03D9">
      <w:pPr>
        <w:pStyle w:val="114"/>
      </w:pPr>
      <w:r>
        <w:tab/>
      </w:r>
      <m:oMath>
        <m:r>
          <m:rPr/>
          <w:rPr>
            <w:rFonts w:ascii="Cambria Math" w:hAnsi="Cambria Math"/>
          </w:rPr>
          <m:t>M₀</m:t>
        </m:r>
        <m:r>
          <m:rPr>
            <m:sty m:val="p"/>
          </m:rPr>
          <w:rPr>
            <w:rFonts w:ascii="Cambria Math" w:hAnsi="Cambria Math"/>
          </w:rPr>
          <m:t xml:space="preserve"> = b / (1 − m) </m:t>
        </m:r>
      </m:oMath>
      <w:r>
        <w:rPr>
          <w:rFonts w:ascii="微软雅黑" w:hAnsi="微软雅黑" w:eastAsia="微软雅黑"/>
        </w:rPr>
        <w:tab/>
      </w:r>
      <w:r>
        <w:t>(</w:t>
      </w:r>
      <w:r>
        <w:fldChar w:fldCharType="begin"/>
      </w:r>
      <w:r>
        <w:instrText xml:space="preserve"> AUTONUM </w:instrText>
      </w:r>
      <w:r>
        <w:fldChar w:fldCharType="end"/>
      </w:r>
      <w:r>
        <w:t>)</w:t>
      </w:r>
    </w:p>
    <w:p w14:paraId="4D43F75B">
      <w:pPr>
        <w:pStyle w:val="57"/>
        <w:ind w:firstLine="420"/>
      </w:pPr>
      <w:r>
        <w:t>因此，可以通过两个或更多个翻转角计算T1 mapping。使用两个翻转角</w:t>
      </w:r>
      <w:r>
        <w:rPr>
          <w:rFonts w:hint="eastAsia"/>
        </w:rPr>
        <w:t>时</w:t>
      </w:r>
      <w:r>
        <w:t>，系统通过这两点计算斜率m和Y轴截距。当翻转角数量多于两个时，使用最小二乘算法进行线性拟合。</w:t>
      </w:r>
    </w:p>
    <w:p w14:paraId="5A3FD966">
      <w:pPr>
        <w:pStyle w:val="57"/>
        <w:ind w:firstLine="420"/>
      </w:pPr>
      <w:r>
        <w:rPr>
          <w:rFonts w:hint="eastAsia"/>
        </w:rPr>
        <w:t>按像素生成</w:t>
      </w:r>
      <w:r>
        <w:t>T1</w:t>
      </w:r>
      <w:r>
        <w:rPr>
          <w:rFonts w:hint="eastAsia"/>
        </w:rPr>
        <w:t>map</w:t>
      </w:r>
      <w:r>
        <w:t>图后，在T1</w:t>
      </w:r>
      <w:r>
        <w:rPr>
          <w:rFonts w:hint="eastAsia"/>
        </w:rPr>
        <w:t>map</w:t>
      </w:r>
      <w:r>
        <w:t>图上测量再生软骨和健康软骨的T1值。在</w:t>
      </w:r>
      <w:r>
        <w:rPr>
          <w:rFonts w:hint="eastAsia"/>
        </w:rPr>
        <w:t>健康</w:t>
      </w:r>
      <w:r>
        <w:t>和再生软骨中放置感兴趣区域（ROI）以测量T1值。</w:t>
      </w:r>
    </w:p>
    <w:p w14:paraId="245CFD36">
      <w:pPr>
        <w:pStyle w:val="66"/>
        <w:spacing w:before="120" w:after="120"/>
      </w:pPr>
      <w:r>
        <w:t>再生软骨的感兴趣区域 (ROI)</w:t>
      </w:r>
    </w:p>
    <w:p w14:paraId="68E13423">
      <w:pPr>
        <w:pStyle w:val="57"/>
        <w:ind w:firstLine="420"/>
      </w:pPr>
      <w:r>
        <w:t>再生软骨的ROI由经验丰富的放射科医师手动绘制。再生软骨的位置和范围由至少两名放射科医师确定，以确保ROI放置的准确性；此外，建议由</w:t>
      </w:r>
      <w:r>
        <w:rPr>
          <w:rFonts w:hint="eastAsia"/>
        </w:rPr>
        <w:t>同一</w:t>
      </w:r>
      <w:r>
        <w:t>放射科医师进行纵向评估，以确保ROI放置的一致性。对于图像分析，再生软骨的ROI应覆盖软骨的全</w:t>
      </w:r>
      <w:r>
        <w:rPr>
          <w:rFonts w:hint="eastAsia"/>
        </w:rPr>
        <w:t>层且不超过植入物的边缘</w:t>
      </w:r>
      <w:r>
        <w:t>。</w:t>
      </w:r>
    </w:p>
    <w:p w14:paraId="5F723CF6">
      <w:pPr>
        <w:pStyle w:val="66"/>
        <w:spacing w:before="120" w:after="120"/>
      </w:pPr>
      <w:r>
        <w:t>正常对照软骨的感兴趣区域 (ROI)</w:t>
      </w:r>
    </w:p>
    <w:p w14:paraId="43F7E17A">
      <w:pPr>
        <w:pStyle w:val="57"/>
        <w:ind w:firstLine="420"/>
      </w:pPr>
      <w:r>
        <w:t>为了比较再生软骨和健康软骨之间的T1值，应选择同一解剖区域内形态学上看起来正常的软骨区域作为参考（对照）软骨，其在FS-PDWI图像上定义为软骨厚度</w:t>
      </w:r>
      <w:r>
        <w:rPr>
          <w:rFonts w:hint="eastAsia"/>
        </w:rPr>
        <w:t>正常、</w:t>
      </w:r>
      <w:r>
        <w:t>表面完整，且没有可见的软骨内信号</w:t>
      </w:r>
      <w:r>
        <w:rPr>
          <w:rFonts w:hint="eastAsia"/>
        </w:rPr>
        <w:t>异常</w:t>
      </w:r>
      <w:r>
        <w:t>。</w:t>
      </w:r>
    </w:p>
    <w:p w14:paraId="2B0C274F">
      <w:pPr>
        <w:pStyle w:val="106"/>
        <w:spacing w:before="120" w:after="120"/>
      </w:pPr>
      <w:r>
        <w:t>ΔR1值计算</w:t>
      </w:r>
    </w:p>
    <w:p w14:paraId="69A2E72F">
      <w:pPr>
        <w:pStyle w:val="57"/>
        <w:ind w:firstLine="420"/>
      </w:pPr>
      <w:r>
        <w:t>T1值用于计算再生软骨和对照软骨的R1</w:t>
      </w:r>
      <w:r>
        <w:rPr>
          <w:vertAlign w:val="subscript"/>
        </w:rPr>
        <w:t>pre</w:t>
      </w:r>
      <w:r>
        <w:t>和R1</w:t>
      </w:r>
      <w:r>
        <w:rPr>
          <w:vertAlign w:val="subscript"/>
        </w:rPr>
        <w:t>post</w:t>
      </w:r>
      <w:r>
        <w:t>之差（ΔR1）。</w:t>
      </w:r>
    </w:p>
    <w:p w14:paraId="4F7EECF5">
      <w:pPr>
        <w:pStyle w:val="114"/>
      </w:pPr>
      <w:r>
        <w:tab/>
      </w:r>
      <m:oMath>
        <m:r>
          <m:rPr/>
          <w:rPr>
            <w:rFonts w:ascii="Cambria Math" w:hAnsi="Cambria Math"/>
          </w:rPr>
          <m:t>ΔR1</m:t>
        </m:r>
        <m:r>
          <m:rPr>
            <m:sty m:val="p"/>
          </m:rPr>
          <w:rPr>
            <w:rFonts w:ascii="Cambria Math" w:hAnsi="Cambria Math"/>
          </w:rPr>
          <m:t xml:space="preserve"> = </m:t>
        </m:r>
        <m:r>
          <m:rPr/>
          <w:rPr>
            <w:rFonts w:ascii="Cambria Math" w:hAnsi="Cambria Math"/>
          </w:rPr>
          <m:t>R1</m:t>
        </m:r>
        <m:r>
          <m:rPr>
            <m:sty m:val="p"/>
          </m:rPr>
          <w:rPr>
            <w:rFonts w:ascii="Cambria Math" w:hAnsi="Cambria Math"/>
            <w:vertAlign w:val="subscript"/>
          </w:rPr>
          <m:t>post</m:t>
        </m:r>
        <m:r>
          <m:rPr>
            <m:sty m:val="p"/>
          </m:rPr>
          <w:rPr>
            <w:rFonts w:ascii="Cambria Math" w:hAnsi="Cambria Math"/>
          </w:rPr>
          <m:t xml:space="preserve"> − </m:t>
        </m:r>
        <m:r>
          <m:rPr/>
          <w:rPr>
            <w:rFonts w:ascii="Cambria Math" w:hAnsi="Cambria Math"/>
          </w:rPr>
          <m:t>R1</m:t>
        </m:r>
        <m:r>
          <m:rPr>
            <m:sty m:val="p"/>
          </m:rPr>
          <w:rPr>
            <w:rFonts w:ascii="Cambria Math" w:hAnsi="Cambria Math"/>
            <w:vertAlign w:val="subscript"/>
          </w:rPr>
          <m:t>pre</m:t>
        </m:r>
        <m:r>
          <m:rPr>
            <m:sty m:val="p"/>
          </m:rPr>
          <w:rPr>
            <w:rFonts w:ascii="Cambria Math" w:hAnsi="Cambria Math"/>
          </w:rPr>
          <m:t xml:space="preserve"> </m:t>
        </m:r>
      </m:oMath>
      <w:r>
        <w:rPr>
          <w:rFonts w:ascii="微软雅黑" w:hAnsi="微软雅黑" w:eastAsia="微软雅黑"/>
        </w:rPr>
        <w:tab/>
      </w:r>
      <w:r>
        <w:t>(</w:t>
      </w:r>
      <w:r>
        <w:fldChar w:fldCharType="begin"/>
      </w:r>
      <w:r>
        <w:instrText xml:space="preserve"> AUTONUM </w:instrText>
      </w:r>
      <w:r>
        <w:fldChar w:fldCharType="end"/>
      </w:r>
      <w:r>
        <w:t>)</w:t>
      </w:r>
    </w:p>
    <w:p w14:paraId="545D747F">
      <w:pPr>
        <w:pStyle w:val="56"/>
        <w:ind w:firstLine="420"/>
      </w:pPr>
      <w:r>
        <w:rPr>
          <w:rFonts w:hint="eastAsia"/>
        </w:rPr>
        <w:t>式中：</w:t>
      </w:r>
    </w:p>
    <w:p w14:paraId="43271850">
      <w:pPr>
        <w:pStyle w:val="57"/>
        <w:ind w:firstLine="420"/>
      </w:pPr>
      <w:r>
        <w:rPr>
          <w:i/>
        </w:rPr>
        <w:t>R1</w:t>
      </w:r>
      <w:r>
        <w:t>是1除以T1（通常表示为1/s）；</w:t>
      </w:r>
    </w:p>
    <w:p w14:paraId="0E12A5CE">
      <w:pPr>
        <w:pStyle w:val="57"/>
        <w:ind w:firstLine="420"/>
      </w:pPr>
      <w:r>
        <w:rPr>
          <w:i/>
        </w:rPr>
        <w:t>R1</w:t>
      </w:r>
      <w:r>
        <w:t>pre是1除以</w:t>
      </w:r>
      <w:r>
        <w:rPr>
          <w:rFonts w:hint="eastAsia"/>
        </w:rPr>
        <w:t>增强</w:t>
      </w:r>
      <w:r>
        <w:t>前T1；</w:t>
      </w:r>
    </w:p>
    <w:p w14:paraId="2912DAFD">
      <w:pPr>
        <w:pStyle w:val="57"/>
        <w:ind w:firstLine="420"/>
      </w:pPr>
      <w:r>
        <w:rPr>
          <w:i/>
        </w:rPr>
        <w:t>R1</w:t>
      </w:r>
      <w:r>
        <w:t>post是1除以</w:t>
      </w:r>
      <w:r>
        <w:rPr>
          <w:rFonts w:hint="eastAsia"/>
        </w:rPr>
        <w:t>增强</w:t>
      </w:r>
      <w:r>
        <w:t>后T1。</w:t>
      </w:r>
    </w:p>
    <w:p w14:paraId="6F7C0183">
      <w:pPr>
        <w:pStyle w:val="57"/>
        <w:ind w:firstLine="420"/>
      </w:pPr>
      <w:r>
        <w:t>在本文件中，ΔR1值用于评估软骨的GAG含量。据报道，膝关节中GAG含量与ΔR1之间存在</w:t>
      </w:r>
      <w:r>
        <w:rPr>
          <w:rFonts w:hint="eastAsia"/>
        </w:rPr>
        <w:t>相关</w:t>
      </w:r>
      <w:r>
        <w:t>性，</w:t>
      </w:r>
      <w:r>
        <w:rPr>
          <w:rFonts w:hint="eastAsia"/>
        </w:rPr>
        <w:t>且在</w:t>
      </w:r>
      <w:r>
        <w:t>ACI</w:t>
      </w:r>
      <w:r>
        <w:rPr>
          <w:rFonts w:hint="eastAsia"/>
        </w:rPr>
        <w:t>术</w:t>
      </w:r>
      <w:r>
        <w:t>后修复组织</w:t>
      </w:r>
      <w:r>
        <w:rPr>
          <w:rFonts w:hint="eastAsia"/>
        </w:rPr>
        <w:t>的</w:t>
      </w:r>
      <w:r>
        <w:t>活检得到证实。</w:t>
      </w:r>
    </w:p>
    <w:p w14:paraId="376ED6A1">
      <w:pPr>
        <w:pStyle w:val="106"/>
        <w:spacing w:before="120" w:after="120"/>
      </w:pPr>
      <w:r>
        <w:t>ΔR1值评估</w:t>
      </w:r>
    </w:p>
    <w:p w14:paraId="064157C1">
      <w:pPr>
        <w:pStyle w:val="66"/>
        <w:spacing w:before="120" w:after="120"/>
      </w:pPr>
      <w:r>
        <w:t>评估目的</w:t>
      </w:r>
    </w:p>
    <w:p w14:paraId="6F11A530">
      <w:pPr>
        <w:pStyle w:val="57"/>
        <w:ind w:firstLine="420"/>
      </w:pPr>
      <w:r>
        <w:t>ΔR1值对软骨中的GAG</w:t>
      </w:r>
      <w:r>
        <w:rPr>
          <w:rFonts w:hint="eastAsia"/>
        </w:rPr>
        <w:t>含量</w:t>
      </w:r>
      <w:r>
        <w:t>敏感</w:t>
      </w:r>
      <w:r>
        <w:rPr>
          <w:rFonts w:hint="eastAsia"/>
        </w:rPr>
        <w:t>，</w:t>
      </w:r>
      <w:r>
        <w:t>ΔR1与GAG</w:t>
      </w:r>
      <w:r>
        <w:rPr>
          <w:rFonts w:hint="eastAsia"/>
        </w:rPr>
        <w:t>含量</w:t>
      </w:r>
      <w:r>
        <w:t>之间存在显著的负相关。为了纵向评估软骨中的GAG</w:t>
      </w:r>
      <w:r>
        <w:rPr>
          <w:rFonts w:hint="eastAsia"/>
        </w:rPr>
        <w:t>含量</w:t>
      </w:r>
      <w:r>
        <w:t>，建议进行为期1年的</w:t>
      </w:r>
      <w:r>
        <w:rPr>
          <w:rFonts w:hint="eastAsia"/>
        </w:rPr>
        <w:t>磁共振</w:t>
      </w:r>
      <w:r>
        <w:t>dGEMRIC 随访，并推荐MACI术后3、6和12个月</w:t>
      </w:r>
      <w:r>
        <w:rPr>
          <w:rFonts w:hint="eastAsia"/>
        </w:rPr>
        <w:t>为随访时间点</w:t>
      </w:r>
      <w:r>
        <w:t>。应同时测量再生软骨和正常对照软骨在MACI术后3、6和12个月的ΔR1值。由于1.5T和3.0T</w:t>
      </w:r>
      <w:r>
        <w:rPr>
          <w:rFonts w:hint="eastAsia"/>
        </w:rPr>
        <w:t>磁共振</w:t>
      </w:r>
      <w:r>
        <w:t>组织的T1值不同，本文件建议在同一设备或具有相同场强的不同设备中对关节软骨进行纵向评估。</w:t>
      </w:r>
    </w:p>
    <w:p w14:paraId="75E9005A">
      <w:pPr>
        <w:pStyle w:val="66"/>
        <w:spacing w:before="120" w:after="120"/>
      </w:pPr>
      <w:r>
        <w:t>活体再生软骨的ΔR1值评估</w:t>
      </w:r>
    </w:p>
    <w:p w14:paraId="43070DD2">
      <w:pPr>
        <w:pStyle w:val="57"/>
        <w:ind w:firstLine="420"/>
      </w:pPr>
      <w:r>
        <w:t>为纵向评估再生膝关节软骨的</w:t>
      </w:r>
      <w:r>
        <w:rPr>
          <w:rFonts w:hint="eastAsia"/>
        </w:rPr>
        <w:t>生物特性</w:t>
      </w:r>
      <w:r>
        <w:t>变化，应评估再生软骨ΔR1值的变化趋势，</w:t>
      </w:r>
      <w:r>
        <w:rPr>
          <w:rFonts w:hint="eastAsia"/>
        </w:rPr>
        <w:t>且样本量足够时，应当</w:t>
      </w:r>
      <w:r>
        <w:t>MACI术后3、6和12个月</w:t>
      </w:r>
      <w:r>
        <w:rPr>
          <w:rFonts w:hint="eastAsia"/>
        </w:rPr>
        <w:t>的</w:t>
      </w:r>
      <w:r>
        <w:t>ΔR1值进行统计分析，以</w:t>
      </w:r>
      <w:r>
        <w:rPr>
          <w:rFonts w:hint="eastAsia"/>
        </w:rPr>
        <w:t>评估</w:t>
      </w:r>
      <w:r>
        <w:t>组织工程产品的临床疗效。此外，为比较再生软骨和</w:t>
      </w:r>
      <w:r>
        <w:rPr>
          <w:rFonts w:hint="eastAsia"/>
        </w:rPr>
        <w:t>健康</w:t>
      </w:r>
      <w:r>
        <w:t>软骨的</w:t>
      </w:r>
      <w:r>
        <w:rPr>
          <w:rFonts w:hint="eastAsia"/>
        </w:rPr>
        <w:t>组织</w:t>
      </w:r>
      <w:r>
        <w:t>结构，建议在MACI术后3、6和12个月对再生软骨和对照软骨的ΔR1值进行横向比较，并在样本量足够时进行统计分析</w:t>
      </w:r>
      <w:r>
        <w:rPr>
          <w:rFonts w:hint="eastAsia"/>
        </w:rPr>
        <w:t>，评估</w:t>
      </w:r>
      <w:r>
        <w:t>软骨再生产品</w:t>
      </w:r>
      <w:r>
        <w:rPr>
          <w:rFonts w:hint="eastAsia"/>
        </w:rPr>
        <w:t>的</w:t>
      </w:r>
      <w:r>
        <w:t>临床效果。</w:t>
      </w:r>
    </w:p>
    <w:p w14:paraId="2EBF1253">
      <w:pPr>
        <w:pStyle w:val="25"/>
        <w:widowControl/>
        <w:jc w:val="center"/>
        <w:rPr>
          <w:b/>
          <w:bCs/>
        </w:rPr>
      </w:pPr>
      <w:r>
        <w:drawing>
          <wp:inline distT="0" distB="0" distL="0" distR="0">
            <wp:extent cx="4344670" cy="3877310"/>
            <wp:effectExtent l="0" t="0" r="0" b="0"/>
            <wp:docPr id="276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350500" cy="3882216"/>
                    </a:xfrm>
                    <a:prstGeom prst="rect">
                      <a:avLst/>
                    </a:prstGeom>
                    <a:noFill/>
                    <a:ln>
                      <a:noFill/>
                    </a:ln>
                    <a:effectLst/>
                  </pic:spPr>
                </pic:pic>
              </a:graphicData>
            </a:graphic>
          </wp:inline>
        </w:drawing>
      </w:r>
    </w:p>
    <w:p w14:paraId="48B5DAEB">
      <w:pPr>
        <w:pStyle w:val="181"/>
        <w:numPr>
          <w:ilvl w:val="0"/>
          <w:numId w:val="44"/>
        </w:numPr>
      </w:pPr>
      <w:r>
        <w:t>MACI术后不同时期（3个月（A1和</w:t>
      </w:r>
      <w:r>
        <w:rPr>
          <w:rFonts w:hint="eastAsia"/>
        </w:rPr>
        <w:t>A</w:t>
      </w:r>
      <w:r>
        <w:t>2）、6个月（B1和</w:t>
      </w:r>
      <w:r>
        <w:rPr>
          <w:rFonts w:hint="eastAsia"/>
        </w:rPr>
        <w:t>B</w:t>
      </w:r>
      <w:r>
        <w:t>2）和12个月（C1和</w:t>
      </w:r>
      <w:r>
        <w:rPr>
          <w:rFonts w:hint="eastAsia"/>
        </w:rPr>
        <w:t>C</w:t>
      </w:r>
      <w:r>
        <w:t>2））再生软骨的</w:t>
      </w:r>
      <w:r>
        <w:rPr>
          <w:rFonts w:hint="eastAsia"/>
        </w:rPr>
        <w:t>增强</w:t>
      </w:r>
      <w:r>
        <w:t>前和</w:t>
      </w:r>
      <w:r>
        <w:rPr>
          <w:rFonts w:hint="eastAsia"/>
        </w:rPr>
        <w:t>增强</w:t>
      </w:r>
      <w:r>
        <w:t>后T1</w:t>
      </w:r>
      <w:r>
        <w:rPr>
          <w:rFonts w:hint="eastAsia"/>
        </w:rPr>
        <w:t>map与3D GRE融合图</w:t>
      </w:r>
      <w:r>
        <w:t>。ROI标记了再生软骨的区域，并测量了每个ROI的T1值。T1图的刻度条显示T1值范围为0毫秒至2000毫秒。</w:t>
      </w:r>
      <w:r>
        <w:rPr>
          <w:rFonts w:hint="eastAsia"/>
        </w:rPr>
        <w:t>红</w:t>
      </w:r>
      <w:r>
        <w:t>色代表高T1值，黑色代表低T1值。</w:t>
      </w:r>
    </w:p>
    <w:p w14:paraId="02A7951F">
      <w:pPr>
        <w:pStyle w:val="181"/>
      </w:pPr>
      <w:r>
        <w:t>ΔR1值计算为1/T1</w:t>
      </w:r>
      <w:r>
        <w:rPr>
          <w:vertAlign w:val="subscript"/>
        </w:rPr>
        <w:t>post</w:t>
      </w:r>
      <w:r>
        <w:t xml:space="preserve"> - 1/T1</w:t>
      </w:r>
      <w:r>
        <w:rPr>
          <w:vertAlign w:val="subscript"/>
        </w:rPr>
        <w:t>pre</w:t>
      </w:r>
      <w:r>
        <w:t>，可以观察到MACI术后ΔR1值的下降趋势。</w:t>
      </w:r>
    </w:p>
    <w:p w14:paraId="16975938">
      <w:pPr>
        <w:pStyle w:val="115"/>
        <w:spacing w:before="120" w:after="120"/>
      </w:pPr>
      <w:r>
        <w:t>使用dGEMRIC对再生软骨进行体内评估的示例</w:t>
      </w:r>
    </w:p>
    <w:p w14:paraId="74F856B4">
      <w:pPr>
        <w:pStyle w:val="57"/>
        <w:ind w:firstLine="420"/>
      </w:pPr>
      <w:r>
        <w:t>当再生组织呈现逐渐的类透明</w:t>
      </w:r>
      <w:r>
        <w:rPr>
          <w:rFonts w:hint="eastAsia"/>
        </w:rPr>
        <w:t>软骨</w:t>
      </w:r>
      <w:r>
        <w:t>修复时，再生组织的ΔR1值应在MACI术后3、6和12个月呈下降趋势。在MACI术后6个月，再生组织的ΔR1值应显著高于对照软骨，这反映了再生软骨组织中较低的GAG含量。如果在MACI术后1年，植入物与对照软骨之间的ΔR1值没有显著差异，则可以表明再生软骨中GAG含量</w:t>
      </w:r>
      <w:r>
        <w:rPr>
          <w:rFonts w:hint="eastAsia"/>
        </w:rPr>
        <w:t>已恢复</w:t>
      </w:r>
      <w:r>
        <w:t>正常。这一结果可以间接证明再生组织可以发展成类透明</w:t>
      </w:r>
      <w:r>
        <w:rPr>
          <w:rFonts w:hint="eastAsia"/>
        </w:rPr>
        <w:t>软骨</w:t>
      </w:r>
      <w:r>
        <w:t>结构（见图3）。</w:t>
      </w:r>
    </w:p>
    <w:p w14:paraId="342BD523">
      <w:pPr>
        <w:pStyle w:val="105"/>
        <w:spacing w:before="240" w:after="240"/>
      </w:pPr>
      <w:r>
        <w:t>MR评估的可行性标准</w:t>
      </w:r>
    </w:p>
    <w:p w14:paraId="3BF46653">
      <w:pPr>
        <w:pStyle w:val="106"/>
        <w:spacing w:before="120" w:after="120"/>
      </w:pPr>
      <w:r>
        <w:t>对MR设备的要求</w:t>
      </w:r>
    </w:p>
    <w:p w14:paraId="59E52D91">
      <w:pPr>
        <w:pStyle w:val="57"/>
        <w:ind w:firstLine="420"/>
      </w:pPr>
      <w:r>
        <w:t>在本文件中，建议在1.5</w:t>
      </w:r>
      <w:r>
        <w:rPr>
          <w:rFonts w:hint="eastAsia"/>
        </w:rPr>
        <w:t>T</w:t>
      </w:r>
      <w:r>
        <w:t>和3.0</w:t>
      </w:r>
      <w:r>
        <w:rPr>
          <w:rFonts w:hint="eastAsia"/>
        </w:rPr>
        <w:t>T</w:t>
      </w:r>
      <w:r>
        <w:t>高场强MRI设备上，使用多通道相控阵膝关节线圈，对关节再生软骨进行</w:t>
      </w:r>
      <w:r>
        <w:rPr>
          <w:rFonts w:hint="eastAsia"/>
        </w:rPr>
        <w:t>活体</w:t>
      </w:r>
      <w:r>
        <w:t>MR评估。</w:t>
      </w:r>
    </w:p>
    <w:p w14:paraId="2BBB2B7B">
      <w:pPr>
        <w:pStyle w:val="106"/>
        <w:spacing w:before="120" w:after="120"/>
      </w:pPr>
      <w:r>
        <w:t>对MR参数的要求</w:t>
      </w:r>
    </w:p>
    <w:p w14:paraId="73083344">
      <w:pPr>
        <w:pStyle w:val="57"/>
        <w:ind w:firstLine="420"/>
      </w:pPr>
      <w:r>
        <w:t>本文件仅列出了T2 mapping和dGEMRIC的MR参数范围。参数应根据不同的MR设备和不同的信号接收线圈进行调整。然而，T2 mapping和dGEMRIC的标准应满足5.1和6.1中的标准。</w:t>
      </w:r>
    </w:p>
    <w:p w14:paraId="0D3D3BEF">
      <w:pPr>
        <w:pStyle w:val="106"/>
        <w:spacing w:before="120" w:after="120"/>
      </w:pPr>
      <w:r>
        <w:t>对MR纵向评估的要求</w:t>
      </w:r>
    </w:p>
    <w:p w14:paraId="5549471E">
      <w:pPr>
        <w:pStyle w:val="57"/>
        <w:ind w:firstLine="420"/>
      </w:pPr>
      <w:r>
        <w:t>再生软骨组织可以发展出有</w:t>
      </w:r>
      <w:r>
        <w:rPr>
          <w:rFonts w:hint="eastAsia"/>
        </w:rPr>
        <w:t>空间构象</w:t>
      </w:r>
      <w:r>
        <w:t>的胶原</w:t>
      </w:r>
      <w:r>
        <w:rPr>
          <w:rFonts w:hint="eastAsia"/>
        </w:rPr>
        <w:t>纤维</w:t>
      </w:r>
      <w:r>
        <w:t>网络，这是</w:t>
      </w:r>
      <w:r>
        <w:rPr>
          <w:rFonts w:hint="eastAsia"/>
        </w:rPr>
        <w:t>再生软骨</w:t>
      </w:r>
      <w:r>
        <w:t>随时间推移</w:t>
      </w:r>
      <w:r>
        <w:rPr>
          <w:rFonts w:hint="eastAsia"/>
        </w:rPr>
        <w:t>逐渐接近</w:t>
      </w:r>
      <w:r>
        <w:t>正常透明软骨的基础。一些文章报道，再生软骨组织的生物力学特性在术后1年与正常关节软骨相似。在本文件中，建议在软骨植入后至少随访1年，并提议在术后3、6和12个月进行MR纵向评估。</w:t>
      </w:r>
    </w:p>
    <w:p w14:paraId="74FE0334">
      <w:pPr>
        <w:pStyle w:val="106"/>
        <w:spacing w:before="120" w:after="120"/>
      </w:pPr>
      <w:r>
        <w:t>排除标准</w:t>
      </w:r>
    </w:p>
    <w:p w14:paraId="4724B798">
      <w:pPr>
        <w:pStyle w:val="57"/>
        <w:ind w:firstLine="420"/>
      </w:pPr>
      <w:r>
        <w:t>具有以下情况的受试者</w:t>
      </w:r>
      <w:r>
        <w:rPr>
          <w:rFonts w:hint="eastAsia"/>
        </w:rPr>
        <w:t>不应进行</w:t>
      </w:r>
      <w:r>
        <w:t>MR评估：</w:t>
      </w:r>
    </w:p>
    <w:p w14:paraId="6DF193B6">
      <w:pPr>
        <w:pStyle w:val="175"/>
        <w:numPr>
          <w:ilvl w:val="0"/>
          <w:numId w:val="45"/>
        </w:numPr>
      </w:pPr>
      <w:r>
        <w:t>MR禁忌症：</w:t>
      </w:r>
    </w:p>
    <w:p w14:paraId="0A687712">
      <w:pPr>
        <w:pStyle w:val="110"/>
      </w:pPr>
      <w:r>
        <w:t>心脏起搏器、神经刺激器、胰岛素泵、人工金属心脏瓣膜；</w:t>
      </w:r>
    </w:p>
    <w:p w14:paraId="423C9B0D">
      <w:pPr>
        <w:pStyle w:val="110"/>
      </w:pPr>
      <w:r>
        <w:t>动脉瘤夹（钛合金等非顺磁性材料除外）；</w:t>
      </w:r>
    </w:p>
    <w:p w14:paraId="141D0ABF">
      <w:pPr>
        <w:pStyle w:val="110"/>
      </w:pPr>
      <w:r>
        <w:t>眼内金属异物、内耳植入</w:t>
      </w:r>
      <w:r>
        <w:rPr>
          <w:rFonts w:hint="eastAsia"/>
        </w:rPr>
        <w:t>物</w:t>
      </w:r>
      <w:r>
        <w:t>、金属假体、金属关节以及体内的铁磁性异物；</w:t>
      </w:r>
    </w:p>
    <w:p w14:paraId="47133137">
      <w:pPr>
        <w:pStyle w:val="110"/>
      </w:pPr>
      <w:r>
        <w:t>幽闭恐惧症；</w:t>
      </w:r>
    </w:p>
    <w:p w14:paraId="3EE4CB39">
      <w:pPr>
        <w:pStyle w:val="110"/>
      </w:pPr>
      <w:r>
        <w:t>孕妇。</w:t>
      </w:r>
    </w:p>
    <w:p w14:paraId="3B9E81BA">
      <w:pPr>
        <w:pStyle w:val="175"/>
      </w:pPr>
      <w:r>
        <w:t>钆对比剂的禁忌症：</w:t>
      </w:r>
    </w:p>
    <w:p w14:paraId="1C5E1AA2">
      <w:pPr>
        <w:pStyle w:val="110"/>
      </w:pPr>
      <w:r>
        <w:t>慢性、严重肾脏疾病（肾小球滤过率，GFR &lt;30 ml/min/1.73 m²）；</w:t>
      </w:r>
    </w:p>
    <w:p w14:paraId="125259E4">
      <w:pPr>
        <w:pStyle w:val="110"/>
      </w:pPr>
      <w:r>
        <w:t>急性肾损伤；</w:t>
      </w:r>
    </w:p>
    <w:p w14:paraId="79358402">
      <w:pPr>
        <w:pStyle w:val="110"/>
      </w:pPr>
      <w:r>
        <w:t>对钆对比剂有严重</w:t>
      </w:r>
      <w:r>
        <w:rPr>
          <w:rFonts w:hint="eastAsia"/>
        </w:rPr>
        <w:t>过</w:t>
      </w:r>
      <w:r>
        <w:t>敏反应史。</w:t>
      </w:r>
    </w:p>
    <w:p w14:paraId="7FE9060C">
      <w:pPr>
        <w:pStyle w:val="105"/>
        <w:spacing w:before="240" w:after="240"/>
      </w:pPr>
      <w:r>
        <w:t>局限性</w:t>
      </w:r>
    </w:p>
    <w:p w14:paraId="2303954D">
      <w:pPr>
        <w:pStyle w:val="57"/>
        <w:ind w:firstLine="420"/>
      </w:pPr>
      <w:r>
        <w:t>本文件提供的方法</w:t>
      </w:r>
      <w:r>
        <w:rPr>
          <w:rFonts w:hint="eastAsia"/>
        </w:rPr>
        <w:t>在</w:t>
      </w:r>
      <w:r>
        <w:t>应用</w:t>
      </w:r>
      <w:r>
        <w:rPr>
          <w:rFonts w:hint="eastAsia"/>
        </w:rPr>
        <w:t>上</w:t>
      </w:r>
      <w:r>
        <w:t>可能存在一些局限性，如下：</w:t>
      </w:r>
    </w:p>
    <w:p w14:paraId="441B7C62">
      <w:pPr>
        <w:pStyle w:val="175"/>
        <w:numPr>
          <w:ilvl w:val="0"/>
          <w:numId w:val="46"/>
        </w:numPr>
      </w:pPr>
      <w:r>
        <w:t>该软骨MR评估技术主要适用于膝关节软骨；分辨率（约0.5 mm x 0.5 mm）限制了其在某些软骨非常薄的关节中的应用；</w:t>
      </w:r>
    </w:p>
    <w:p w14:paraId="7D1CADC6">
      <w:pPr>
        <w:pStyle w:val="175"/>
      </w:pPr>
      <w:r>
        <w:t>dGEMRIC技术中使用钆对比剂，由于以下原因可能限制该技术的应用：</w:t>
      </w:r>
    </w:p>
    <w:p w14:paraId="6F27E9A2">
      <w:pPr>
        <w:pStyle w:val="110"/>
        <w:numPr>
          <w:ilvl w:val="1"/>
          <w:numId w:val="47"/>
        </w:numPr>
      </w:pPr>
      <w:r>
        <w:t>肾源性系统性纤维化（NSF），其特征是皮肤增厚、硬化并伴有色素沉着，是一种罕见但可能致命的疾病，可能发生在</w:t>
      </w:r>
      <w:r>
        <w:rPr>
          <w:rFonts w:hint="eastAsia"/>
        </w:rPr>
        <w:t>注射</w:t>
      </w:r>
      <w:r>
        <w:t>含钆对比剂（GBCA）的严重肾功能不全患者中[48],[49]；</w:t>
      </w:r>
    </w:p>
    <w:p w14:paraId="5076F522">
      <w:pPr>
        <w:pStyle w:val="110"/>
      </w:pPr>
      <w:r>
        <w:t>钆在脑部（齿状核和苍白球）的沉积与线性GBCA（GD-DTPA</w:t>
      </w:r>
      <w:r>
        <w:rPr>
          <w:vertAlign w:val="superscript"/>
        </w:rPr>
        <w:t>2-</w:t>
      </w:r>
      <w:r>
        <w:t>）有关，但与大环GBCA无关，当无法使用Gd-DTPA</w:t>
      </w:r>
      <w:r>
        <w:rPr>
          <w:vertAlign w:val="superscript"/>
        </w:rPr>
        <w:t>2-</w:t>
      </w:r>
      <w:r>
        <w:t>时，可选择Gd-DOTA</w:t>
      </w:r>
      <w:r>
        <w:rPr>
          <w:vertAlign w:val="superscript"/>
        </w:rPr>
        <w:t>-</w:t>
      </w:r>
      <w:r>
        <w:t>作为替代[50] [51]；</w:t>
      </w:r>
    </w:p>
    <w:p w14:paraId="1E9FAE70">
      <w:pPr>
        <w:pStyle w:val="110"/>
      </w:pPr>
      <w:r>
        <w:t>dGEMRIC耗时较长（</w:t>
      </w:r>
      <w:r>
        <w:rPr>
          <w:rFonts w:hint="eastAsia"/>
        </w:rPr>
        <w:t>增强</w:t>
      </w:r>
      <w:r>
        <w:t>后T1 mapping应在注射后90-120分钟进行评估）；</w:t>
      </w:r>
    </w:p>
    <w:p w14:paraId="1E647910">
      <w:pPr>
        <w:pStyle w:val="110"/>
      </w:pPr>
      <w:r>
        <w:t>钆对比剂成本</w:t>
      </w:r>
      <w:r>
        <w:rPr>
          <w:rFonts w:hint="eastAsia"/>
        </w:rPr>
        <w:t>较高</w:t>
      </w:r>
      <w:r>
        <w:t>。在这些情况下，当序列可</w:t>
      </w:r>
      <w:r>
        <w:rPr>
          <w:rFonts w:hint="eastAsia"/>
        </w:rPr>
        <w:t>使用</w:t>
      </w:r>
      <w:r>
        <w:t xml:space="preserve">时，T1ρ可作为评估GAG的选择性方法[52][53]。附录B简要介绍了T1ρ技术。 </w:t>
      </w:r>
    </w:p>
    <w:p w14:paraId="641BF524">
      <w:pPr>
        <w:pStyle w:val="175"/>
      </w:pPr>
      <w:r>
        <w:t>尽管所提出的dGEMRIC和T2</w:t>
      </w:r>
      <w:r>
        <w:rPr>
          <w:rFonts w:hint="eastAsia"/>
        </w:rPr>
        <w:t xml:space="preserve"> </w:t>
      </w:r>
      <w:r>
        <w:t>mapping方法已在中国进行了多中心验证，并且在许多论文中也可以找到，但未来仍需进行全球性的多中心验证。</w:t>
      </w:r>
    </w:p>
    <w:p w14:paraId="5C9659AB">
      <w:pPr>
        <w:widowControl/>
      </w:pPr>
    </w:p>
    <w:p w14:paraId="15B9A396">
      <w:pPr>
        <w:widowControl/>
        <w:jc w:val="left"/>
        <w:rPr>
          <w:rFonts w:hint="eastAsia" w:ascii="宋体" w:hAnsi="宋体"/>
          <w:b/>
          <w:bCs/>
          <w:kern w:val="0"/>
          <w:sz w:val="27"/>
          <w:szCs w:val="27"/>
        </w:rPr>
      </w:pPr>
      <w:r>
        <w:br w:type="page"/>
      </w:r>
    </w:p>
    <w:bookmarkEnd w:id="25"/>
    <w:p w14:paraId="37A1BBB0">
      <w:pPr>
        <w:pStyle w:val="199"/>
        <w:rPr>
          <w:vanish w:val="0"/>
        </w:rPr>
      </w:pPr>
      <w:bookmarkStart w:id="50" w:name="BookMark5"/>
    </w:p>
    <w:p w14:paraId="21F9DBE9">
      <w:pPr>
        <w:pStyle w:val="200"/>
        <w:rPr>
          <w:vanish w:val="0"/>
        </w:rPr>
      </w:pPr>
    </w:p>
    <w:p w14:paraId="6C1002E5">
      <w:pPr>
        <w:pStyle w:val="77"/>
        <w:spacing w:after="120"/>
      </w:pPr>
      <w:r>
        <w:br w:type="textWrapping"/>
      </w:r>
      <w:r>
        <w:rPr>
          <w:rFonts w:hint="eastAsia"/>
        </w:rPr>
        <w:t>（资料性）</w:t>
      </w:r>
      <w:r>
        <w:br w:type="textWrapping"/>
      </w:r>
      <w:r>
        <w:rPr>
          <w:rFonts w:hint="eastAsia"/>
        </w:rPr>
        <w:t>测量结果示例</w:t>
      </w:r>
    </w:p>
    <w:p w14:paraId="078F5FE0">
      <w:pPr>
        <w:pStyle w:val="79"/>
        <w:spacing w:before="120" w:after="120"/>
      </w:pPr>
      <w:r>
        <w:t>测量对象</w:t>
      </w:r>
    </w:p>
    <w:p w14:paraId="5CAEF144">
      <w:pPr>
        <w:pStyle w:val="57"/>
        <w:ind w:firstLine="420"/>
      </w:pPr>
      <w:r>
        <w:t>在本次数据采集中，13个再生软骨组织（来自9名患者）在中国人民解放军总医院接受了</w:t>
      </w:r>
      <w:r>
        <w:rPr>
          <w:rFonts w:hint="eastAsia"/>
        </w:rPr>
        <w:t>磁共振</w:t>
      </w:r>
      <w:r>
        <w:t>T2 mapping和dGEMRIC 检查；植入物使用了同种异体细胞外基质衍生的软骨支架。表A.1列出了成像时测量对象的性别、年龄、体重指数（BMI）、软骨缺损的位置和大小。此外，7个再生软骨组织（来自7名患者）在广东省人民医院接受了</w:t>
      </w:r>
      <w:r>
        <w:rPr>
          <w:rFonts w:hint="eastAsia"/>
        </w:rPr>
        <w:t>磁共振</w:t>
      </w:r>
      <w:r>
        <w:t>T2</w:t>
      </w:r>
      <w:r>
        <w:rPr>
          <w:rFonts w:hint="eastAsia"/>
        </w:rPr>
        <w:t xml:space="preserve"> </w:t>
      </w:r>
      <w:r>
        <w:t>mapping 检查，这些患者植入了I型胶原软骨基质（CaReS-1S），没有细胞植入。数据见表A.2。</w:t>
      </w:r>
      <w:r>
        <w:rPr>
          <w:rFonts w:hint="eastAsia"/>
        </w:rPr>
        <w:t>4</w:t>
      </w:r>
      <w:r>
        <w:t>名再生软骨组织（来自4名患者）在北京大学深圳医院接受了</w:t>
      </w:r>
      <w:r>
        <w:rPr>
          <w:rFonts w:hint="eastAsia"/>
        </w:rPr>
        <w:t>磁共振</w:t>
      </w:r>
      <w:r>
        <w:t>dGEMRIC 检查，这些患者植入了I型胶原软骨基质（CaReS-1S），没有细胞植入。数据见表A.3。</w:t>
      </w:r>
    </w:p>
    <w:p w14:paraId="6189E809">
      <w:pPr>
        <w:pStyle w:val="78"/>
        <w:spacing w:before="120" w:after="120"/>
      </w:pPr>
      <w:r>
        <w:t>中国人民解放军总医院9名患者的性别、年龄、BMI、软骨缺损位置和大小</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0" w:type="dxa"/>
          <w:bottom w:w="0" w:type="dxa"/>
          <w:right w:w="100" w:type="dxa"/>
        </w:tblCellMar>
      </w:tblPr>
      <w:tblGrid>
        <w:gridCol w:w="1556"/>
        <w:gridCol w:w="1556"/>
        <w:gridCol w:w="1555"/>
        <w:gridCol w:w="1555"/>
        <w:gridCol w:w="1556"/>
        <w:gridCol w:w="1556"/>
      </w:tblGrid>
      <w:tr w14:paraId="64E16A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tblHeader/>
          <w:jc w:val="center"/>
        </w:trPr>
        <w:tc>
          <w:tcPr>
            <w:tcW w:w="1556" w:type="dxa"/>
            <w:tcBorders>
              <w:top w:val="single" w:color="auto" w:sz="8" w:space="0"/>
              <w:bottom w:val="single" w:color="auto" w:sz="8" w:space="0"/>
            </w:tcBorders>
            <w:shd w:val="clear" w:color="auto" w:fill="auto"/>
            <w:vAlign w:val="center"/>
          </w:tcPr>
          <w:p w14:paraId="2F1FEF65">
            <w:pPr>
              <w:widowControl/>
              <w:jc w:val="left"/>
            </w:pPr>
            <w:r>
              <w:rPr>
                <w:rFonts w:ascii="宋体" w:hAnsi="宋体" w:cs="宋体"/>
                <w:kern w:val="0"/>
                <w:lang w:bidi="ar"/>
              </w:rPr>
              <w:t>病例号</w:t>
            </w:r>
          </w:p>
        </w:tc>
        <w:tc>
          <w:tcPr>
            <w:tcW w:w="1556" w:type="dxa"/>
            <w:tcBorders>
              <w:top w:val="single" w:color="auto" w:sz="8" w:space="0"/>
              <w:bottom w:val="single" w:color="auto" w:sz="8" w:space="0"/>
            </w:tcBorders>
            <w:shd w:val="clear" w:color="auto" w:fill="auto"/>
            <w:vAlign w:val="center"/>
          </w:tcPr>
          <w:p w14:paraId="2CA0C380">
            <w:pPr>
              <w:widowControl/>
              <w:jc w:val="left"/>
            </w:pPr>
            <w:r>
              <w:rPr>
                <w:rFonts w:ascii="宋体" w:hAnsi="宋体" w:cs="宋体"/>
                <w:kern w:val="0"/>
                <w:lang w:bidi="ar"/>
              </w:rPr>
              <w:t>性别</w:t>
            </w:r>
          </w:p>
        </w:tc>
        <w:tc>
          <w:tcPr>
            <w:tcW w:w="1555" w:type="dxa"/>
            <w:tcBorders>
              <w:top w:val="single" w:color="auto" w:sz="8" w:space="0"/>
              <w:bottom w:val="single" w:color="auto" w:sz="8" w:space="0"/>
            </w:tcBorders>
            <w:shd w:val="clear" w:color="auto" w:fill="auto"/>
            <w:vAlign w:val="center"/>
          </w:tcPr>
          <w:p w14:paraId="405C8E8C">
            <w:pPr>
              <w:widowControl/>
              <w:jc w:val="left"/>
            </w:pPr>
            <w:r>
              <w:rPr>
                <w:rFonts w:ascii="宋体" w:hAnsi="宋体" w:cs="宋体"/>
                <w:kern w:val="0"/>
                <w:lang w:bidi="ar"/>
              </w:rPr>
              <w:t>年龄（岁）</w:t>
            </w:r>
          </w:p>
        </w:tc>
        <w:tc>
          <w:tcPr>
            <w:tcW w:w="1555" w:type="dxa"/>
            <w:tcBorders>
              <w:top w:val="single" w:color="auto" w:sz="8" w:space="0"/>
              <w:bottom w:val="single" w:color="auto" w:sz="8" w:space="0"/>
            </w:tcBorders>
            <w:shd w:val="clear" w:color="auto" w:fill="auto"/>
            <w:vAlign w:val="center"/>
          </w:tcPr>
          <w:p w14:paraId="201E6CB0">
            <w:pPr>
              <w:widowControl/>
              <w:jc w:val="left"/>
            </w:pPr>
            <w:r>
              <w:rPr>
                <w:rFonts w:ascii="宋体" w:hAnsi="宋体" w:cs="宋体"/>
                <w:kern w:val="0"/>
                <w:lang w:bidi="ar"/>
              </w:rPr>
              <w:t>BMI (kg/m²)</w:t>
            </w:r>
          </w:p>
        </w:tc>
        <w:tc>
          <w:tcPr>
            <w:tcW w:w="1556" w:type="dxa"/>
            <w:tcBorders>
              <w:top w:val="single" w:color="auto" w:sz="8" w:space="0"/>
              <w:bottom w:val="single" w:color="auto" w:sz="8" w:space="0"/>
            </w:tcBorders>
            <w:shd w:val="clear" w:color="auto" w:fill="auto"/>
            <w:vAlign w:val="center"/>
          </w:tcPr>
          <w:p w14:paraId="3BFF70E4">
            <w:pPr>
              <w:widowControl/>
              <w:jc w:val="left"/>
            </w:pPr>
            <w:r>
              <w:rPr>
                <w:rFonts w:ascii="宋体" w:hAnsi="宋体" w:cs="宋体"/>
                <w:kern w:val="0"/>
                <w:lang w:bidi="ar"/>
              </w:rPr>
              <w:t>缺损尺寸 (cm²)</w:t>
            </w:r>
          </w:p>
        </w:tc>
        <w:tc>
          <w:tcPr>
            <w:tcW w:w="1556" w:type="dxa"/>
            <w:tcBorders>
              <w:top w:val="single" w:color="auto" w:sz="8" w:space="0"/>
              <w:bottom w:val="single" w:color="auto" w:sz="8" w:space="0"/>
            </w:tcBorders>
            <w:shd w:val="clear" w:color="auto" w:fill="auto"/>
            <w:vAlign w:val="center"/>
          </w:tcPr>
          <w:p w14:paraId="76F76FDE">
            <w:pPr>
              <w:widowControl/>
              <w:jc w:val="left"/>
            </w:pPr>
            <w:r>
              <w:rPr>
                <w:rFonts w:ascii="宋体" w:hAnsi="宋体" w:cs="宋体"/>
                <w:kern w:val="0"/>
                <w:lang w:bidi="ar"/>
              </w:rPr>
              <w:t>位置</w:t>
            </w:r>
          </w:p>
        </w:tc>
      </w:tr>
      <w:tr w14:paraId="0AFC8F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556" w:type="dxa"/>
            <w:tcBorders>
              <w:top w:val="single" w:color="auto" w:sz="8" w:space="0"/>
            </w:tcBorders>
            <w:shd w:val="clear" w:color="auto" w:fill="auto"/>
            <w:vAlign w:val="center"/>
          </w:tcPr>
          <w:p w14:paraId="4443D510">
            <w:pPr>
              <w:widowControl/>
              <w:jc w:val="left"/>
            </w:pPr>
            <w:r>
              <w:rPr>
                <w:rFonts w:ascii="宋体" w:hAnsi="宋体" w:cs="宋体"/>
                <w:b/>
                <w:bCs/>
                <w:kern w:val="0"/>
                <w:lang w:bidi="ar"/>
              </w:rPr>
              <w:t>1</w:t>
            </w:r>
          </w:p>
        </w:tc>
        <w:tc>
          <w:tcPr>
            <w:tcW w:w="1556" w:type="dxa"/>
            <w:tcBorders>
              <w:top w:val="single" w:color="auto" w:sz="8" w:space="0"/>
            </w:tcBorders>
            <w:shd w:val="clear" w:color="auto" w:fill="auto"/>
            <w:vAlign w:val="center"/>
          </w:tcPr>
          <w:p w14:paraId="78DE8C0F">
            <w:pPr>
              <w:widowControl/>
              <w:jc w:val="left"/>
            </w:pPr>
            <w:r>
              <w:rPr>
                <w:rFonts w:ascii="宋体" w:hAnsi="宋体" w:cs="宋体"/>
                <w:kern w:val="0"/>
                <w:lang w:bidi="ar"/>
              </w:rPr>
              <w:t>男</w:t>
            </w:r>
          </w:p>
        </w:tc>
        <w:tc>
          <w:tcPr>
            <w:tcW w:w="1555" w:type="dxa"/>
            <w:tcBorders>
              <w:top w:val="single" w:color="auto" w:sz="8" w:space="0"/>
            </w:tcBorders>
            <w:shd w:val="clear" w:color="auto" w:fill="auto"/>
            <w:vAlign w:val="center"/>
          </w:tcPr>
          <w:p w14:paraId="622C837F">
            <w:pPr>
              <w:widowControl/>
              <w:jc w:val="left"/>
            </w:pPr>
            <w:r>
              <w:rPr>
                <w:rFonts w:ascii="宋体" w:hAnsi="宋体" w:cs="宋体"/>
                <w:kern w:val="0"/>
                <w:lang w:bidi="ar"/>
              </w:rPr>
              <w:t>40</w:t>
            </w:r>
          </w:p>
        </w:tc>
        <w:tc>
          <w:tcPr>
            <w:tcW w:w="1555" w:type="dxa"/>
            <w:tcBorders>
              <w:top w:val="single" w:color="auto" w:sz="8" w:space="0"/>
            </w:tcBorders>
            <w:shd w:val="clear" w:color="auto" w:fill="auto"/>
            <w:vAlign w:val="center"/>
          </w:tcPr>
          <w:p w14:paraId="0FF7D227">
            <w:pPr>
              <w:widowControl/>
              <w:jc w:val="left"/>
            </w:pPr>
            <w:r>
              <w:rPr>
                <w:rFonts w:ascii="宋体" w:hAnsi="宋体" w:cs="宋体"/>
                <w:kern w:val="0"/>
                <w:lang w:bidi="ar"/>
              </w:rPr>
              <w:t>26.7</w:t>
            </w:r>
          </w:p>
        </w:tc>
        <w:tc>
          <w:tcPr>
            <w:tcW w:w="1556" w:type="dxa"/>
            <w:tcBorders>
              <w:top w:val="single" w:color="auto" w:sz="8" w:space="0"/>
            </w:tcBorders>
            <w:shd w:val="clear" w:color="auto" w:fill="auto"/>
            <w:vAlign w:val="center"/>
          </w:tcPr>
          <w:p w14:paraId="6FC96688">
            <w:pPr>
              <w:rPr>
                <w:rFonts w:ascii="宋体"/>
              </w:rPr>
            </w:pPr>
            <w:r>
              <w:rPr>
                <w:rFonts w:hint="eastAsia" w:ascii="宋体"/>
              </w:rPr>
              <w:t>1.5</w:t>
            </w:r>
          </w:p>
        </w:tc>
        <w:tc>
          <w:tcPr>
            <w:tcW w:w="1556" w:type="dxa"/>
            <w:tcBorders>
              <w:top w:val="single" w:color="auto" w:sz="8" w:space="0"/>
            </w:tcBorders>
            <w:shd w:val="clear" w:color="auto" w:fill="auto"/>
            <w:vAlign w:val="center"/>
          </w:tcPr>
          <w:p w14:paraId="179E19A4">
            <w:pPr>
              <w:widowControl/>
              <w:jc w:val="left"/>
            </w:pPr>
            <w:r>
              <w:rPr>
                <w:rFonts w:ascii="宋体" w:hAnsi="宋体" w:cs="宋体"/>
                <w:kern w:val="0"/>
                <w:lang w:bidi="ar"/>
              </w:rPr>
              <w:t>左股骨内侧髁</w:t>
            </w:r>
          </w:p>
        </w:tc>
      </w:tr>
      <w:tr w14:paraId="7D64E3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556" w:type="dxa"/>
            <w:shd w:val="clear" w:color="auto" w:fill="auto"/>
            <w:vAlign w:val="center"/>
          </w:tcPr>
          <w:p w14:paraId="68FE9673">
            <w:pPr>
              <w:rPr>
                <w:rFonts w:ascii="宋体"/>
              </w:rPr>
            </w:pPr>
          </w:p>
        </w:tc>
        <w:tc>
          <w:tcPr>
            <w:tcW w:w="1556" w:type="dxa"/>
            <w:shd w:val="clear" w:color="auto" w:fill="auto"/>
            <w:vAlign w:val="center"/>
          </w:tcPr>
          <w:p w14:paraId="76F8560A">
            <w:pPr>
              <w:rPr>
                <w:rFonts w:ascii="宋体"/>
              </w:rPr>
            </w:pPr>
          </w:p>
        </w:tc>
        <w:tc>
          <w:tcPr>
            <w:tcW w:w="1555" w:type="dxa"/>
            <w:shd w:val="clear" w:color="auto" w:fill="auto"/>
            <w:vAlign w:val="center"/>
          </w:tcPr>
          <w:p w14:paraId="0C345D7B">
            <w:pPr>
              <w:rPr>
                <w:rFonts w:ascii="宋体"/>
              </w:rPr>
            </w:pPr>
          </w:p>
        </w:tc>
        <w:tc>
          <w:tcPr>
            <w:tcW w:w="1555" w:type="dxa"/>
            <w:shd w:val="clear" w:color="auto" w:fill="auto"/>
            <w:vAlign w:val="center"/>
          </w:tcPr>
          <w:p w14:paraId="5C33EAE2">
            <w:pPr>
              <w:rPr>
                <w:rFonts w:ascii="宋体"/>
              </w:rPr>
            </w:pPr>
          </w:p>
        </w:tc>
        <w:tc>
          <w:tcPr>
            <w:tcW w:w="1556" w:type="dxa"/>
            <w:shd w:val="clear" w:color="auto" w:fill="auto"/>
            <w:vAlign w:val="center"/>
          </w:tcPr>
          <w:p w14:paraId="005EE353">
            <w:pPr>
              <w:widowControl/>
              <w:jc w:val="left"/>
            </w:pPr>
            <w:r>
              <w:rPr>
                <w:rFonts w:ascii="宋体" w:hAnsi="宋体" w:cs="宋体"/>
                <w:kern w:val="0"/>
                <w:lang w:bidi="ar"/>
              </w:rPr>
              <w:t>1.6</w:t>
            </w:r>
          </w:p>
        </w:tc>
        <w:tc>
          <w:tcPr>
            <w:tcW w:w="1556" w:type="dxa"/>
            <w:shd w:val="clear" w:color="auto" w:fill="auto"/>
            <w:vAlign w:val="center"/>
          </w:tcPr>
          <w:p w14:paraId="6A545E63">
            <w:pPr>
              <w:widowControl/>
              <w:jc w:val="left"/>
            </w:pPr>
            <w:r>
              <w:rPr>
                <w:rFonts w:ascii="宋体" w:hAnsi="宋体" w:cs="宋体"/>
                <w:kern w:val="0"/>
                <w:lang w:bidi="ar"/>
              </w:rPr>
              <w:t>右股骨内侧髁</w:t>
            </w:r>
          </w:p>
        </w:tc>
      </w:tr>
      <w:tr w14:paraId="651654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556" w:type="dxa"/>
            <w:shd w:val="clear" w:color="auto" w:fill="auto"/>
            <w:vAlign w:val="center"/>
          </w:tcPr>
          <w:p w14:paraId="6609CABA">
            <w:pPr>
              <w:rPr>
                <w:rFonts w:ascii="宋体"/>
              </w:rPr>
            </w:pPr>
          </w:p>
        </w:tc>
        <w:tc>
          <w:tcPr>
            <w:tcW w:w="1556" w:type="dxa"/>
            <w:shd w:val="clear" w:color="auto" w:fill="auto"/>
            <w:vAlign w:val="center"/>
          </w:tcPr>
          <w:p w14:paraId="63B393B8">
            <w:pPr>
              <w:rPr>
                <w:rFonts w:ascii="宋体"/>
              </w:rPr>
            </w:pPr>
          </w:p>
        </w:tc>
        <w:tc>
          <w:tcPr>
            <w:tcW w:w="1555" w:type="dxa"/>
            <w:shd w:val="clear" w:color="auto" w:fill="auto"/>
            <w:vAlign w:val="center"/>
          </w:tcPr>
          <w:p w14:paraId="4E675DD2">
            <w:pPr>
              <w:rPr>
                <w:rFonts w:ascii="宋体"/>
              </w:rPr>
            </w:pPr>
          </w:p>
        </w:tc>
        <w:tc>
          <w:tcPr>
            <w:tcW w:w="1555" w:type="dxa"/>
            <w:shd w:val="clear" w:color="auto" w:fill="auto"/>
            <w:vAlign w:val="center"/>
          </w:tcPr>
          <w:p w14:paraId="425370B5">
            <w:pPr>
              <w:rPr>
                <w:rFonts w:ascii="宋体"/>
              </w:rPr>
            </w:pPr>
          </w:p>
        </w:tc>
        <w:tc>
          <w:tcPr>
            <w:tcW w:w="1556" w:type="dxa"/>
            <w:shd w:val="clear" w:color="auto" w:fill="auto"/>
            <w:vAlign w:val="center"/>
          </w:tcPr>
          <w:p w14:paraId="197BDE9F">
            <w:pPr>
              <w:widowControl/>
              <w:jc w:val="left"/>
            </w:pPr>
            <w:r>
              <w:rPr>
                <w:rFonts w:ascii="宋体" w:hAnsi="宋体" w:cs="宋体"/>
                <w:kern w:val="0"/>
                <w:lang w:bidi="ar"/>
              </w:rPr>
              <w:t>0.8</w:t>
            </w:r>
          </w:p>
        </w:tc>
        <w:tc>
          <w:tcPr>
            <w:tcW w:w="1556" w:type="dxa"/>
            <w:shd w:val="clear" w:color="auto" w:fill="auto"/>
            <w:vAlign w:val="center"/>
          </w:tcPr>
          <w:p w14:paraId="081D706C">
            <w:pPr>
              <w:widowControl/>
              <w:jc w:val="left"/>
            </w:pPr>
            <w:r>
              <w:rPr>
                <w:rFonts w:ascii="宋体" w:hAnsi="宋体" w:cs="宋体"/>
                <w:kern w:val="0"/>
                <w:lang w:bidi="ar"/>
              </w:rPr>
              <w:t>右髌骨</w:t>
            </w:r>
          </w:p>
        </w:tc>
      </w:tr>
      <w:tr w14:paraId="360FF8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556" w:type="dxa"/>
            <w:shd w:val="clear" w:color="auto" w:fill="auto"/>
            <w:vAlign w:val="center"/>
          </w:tcPr>
          <w:p w14:paraId="335417A9">
            <w:pPr>
              <w:widowControl/>
              <w:jc w:val="left"/>
            </w:pPr>
            <w:r>
              <w:rPr>
                <w:rFonts w:ascii="宋体" w:hAnsi="宋体" w:cs="宋体"/>
                <w:b/>
                <w:bCs/>
                <w:kern w:val="0"/>
                <w:lang w:bidi="ar"/>
              </w:rPr>
              <w:t>2</w:t>
            </w:r>
          </w:p>
        </w:tc>
        <w:tc>
          <w:tcPr>
            <w:tcW w:w="1556" w:type="dxa"/>
            <w:shd w:val="clear" w:color="auto" w:fill="auto"/>
            <w:vAlign w:val="center"/>
          </w:tcPr>
          <w:p w14:paraId="3FE51EDB">
            <w:pPr>
              <w:widowControl/>
              <w:jc w:val="left"/>
            </w:pPr>
            <w:r>
              <w:rPr>
                <w:rFonts w:ascii="宋体" w:hAnsi="宋体" w:cs="宋体"/>
                <w:kern w:val="0"/>
                <w:lang w:bidi="ar"/>
              </w:rPr>
              <w:t>女</w:t>
            </w:r>
          </w:p>
        </w:tc>
        <w:tc>
          <w:tcPr>
            <w:tcW w:w="1555" w:type="dxa"/>
            <w:shd w:val="clear" w:color="auto" w:fill="auto"/>
            <w:vAlign w:val="center"/>
          </w:tcPr>
          <w:p w14:paraId="5FFF66D4">
            <w:pPr>
              <w:widowControl/>
              <w:jc w:val="left"/>
            </w:pPr>
            <w:r>
              <w:rPr>
                <w:rFonts w:ascii="宋体" w:hAnsi="宋体" w:cs="宋体"/>
                <w:kern w:val="0"/>
                <w:lang w:bidi="ar"/>
              </w:rPr>
              <w:t>50</w:t>
            </w:r>
          </w:p>
        </w:tc>
        <w:tc>
          <w:tcPr>
            <w:tcW w:w="1555" w:type="dxa"/>
            <w:shd w:val="clear" w:color="auto" w:fill="auto"/>
            <w:vAlign w:val="center"/>
          </w:tcPr>
          <w:p w14:paraId="12C7F0C7">
            <w:pPr>
              <w:widowControl/>
              <w:jc w:val="left"/>
            </w:pPr>
            <w:r>
              <w:rPr>
                <w:rFonts w:ascii="宋体" w:hAnsi="宋体" w:cs="宋体"/>
                <w:kern w:val="0"/>
                <w:lang w:bidi="ar"/>
              </w:rPr>
              <w:t>23.4</w:t>
            </w:r>
          </w:p>
        </w:tc>
        <w:tc>
          <w:tcPr>
            <w:tcW w:w="1556" w:type="dxa"/>
            <w:shd w:val="clear" w:color="auto" w:fill="auto"/>
            <w:vAlign w:val="center"/>
          </w:tcPr>
          <w:p w14:paraId="7F2A508A">
            <w:pPr>
              <w:widowControl/>
              <w:jc w:val="left"/>
            </w:pPr>
            <w:r>
              <w:rPr>
                <w:rFonts w:ascii="宋体" w:hAnsi="宋体" w:cs="宋体"/>
                <w:kern w:val="0"/>
                <w:lang w:bidi="ar"/>
              </w:rPr>
              <w:t>2.3</w:t>
            </w:r>
          </w:p>
        </w:tc>
        <w:tc>
          <w:tcPr>
            <w:tcW w:w="1556" w:type="dxa"/>
            <w:shd w:val="clear" w:color="auto" w:fill="auto"/>
            <w:vAlign w:val="center"/>
          </w:tcPr>
          <w:p w14:paraId="4F8BAEEA">
            <w:pPr>
              <w:widowControl/>
              <w:jc w:val="left"/>
            </w:pPr>
            <w:r>
              <w:rPr>
                <w:rFonts w:ascii="宋体" w:hAnsi="宋体" w:cs="宋体"/>
                <w:kern w:val="0"/>
                <w:lang w:bidi="ar"/>
              </w:rPr>
              <w:t>右髌骨</w:t>
            </w:r>
          </w:p>
        </w:tc>
      </w:tr>
      <w:tr w14:paraId="133CC0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556" w:type="dxa"/>
            <w:shd w:val="clear" w:color="auto" w:fill="auto"/>
            <w:vAlign w:val="center"/>
          </w:tcPr>
          <w:p w14:paraId="1856A5AB">
            <w:pPr>
              <w:rPr>
                <w:rFonts w:ascii="宋体"/>
              </w:rPr>
            </w:pPr>
          </w:p>
        </w:tc>
        <w:tc>
          <w:tcPr>
            <w:tcW w:w="1556" w:type="dxa"/>
            <w:shd w:val="clear" w:color="auto" w:fill="auto"/>
            <w:vAlign w:val="center"/>
          </w:tcPr>
          <w:p w14:paraId="25C9753B">
            <w:pPr>
              <w:rPr>
                <w:rFonts w:ascii="宋体"/>
              </w:rPr>
            </w:pPr>
          </w:p>
        </w:tc>
        <w:tc>
          <w:tcPr>
            <w:tcW w:w="1555" w:type="dxa"/>
            <w:shd w:val="clear" w:color="auto" w:fill="auto"/>
            <w:vAlign w:val="center"/>
          </w:tcPr>
          <w:p w14:paraId="5BAD062A">
            <w:pPr>
              <w:rPr>
                <w:rFonts w:ascii="宋体"/>
              </w:rPr>
            </w:pPr>
          </w:p>
        </w:tc>
        <w:tc>
          <w:tcPr>
            <w:tcW w:w="1555" w:type="dxa"/>
            <w:shd w:val="clear" w:color="auto" w:fill="auto"/>
            <w:vAlign w:val="center"/>
          </w:tcPr>
          <w:p w14:paraId="6E8A7A66">
            <w:pPr>
              <w:rPr>
                <w:rFonts w:ascii="宋体"/>
              </w:rPr>
            </w:pPr>
          </w:p>
        </w:tc>
        <w:tc>
          <w:tcPr>
            <w:tcW w:w="1556" w:type="dxa"/>
            <w:shd w:val="clear" w:color="auto" w:fill="auto"/>
            <w:vAlign w:val="center"/>
          </w:tcPr>
          <w:p w14:paraId="35F28155">
            <w:pPr>
              <w:widowControl/>
              <w:jc w:val="left"/>
            </w:pPr>
            <w:r>
              <w:rPr>
                <w:rFonts w:ascii="宋体" w:hAnsi="宋体" w:cs="宋体"/>
                <w:kern w:val="0"/>
                <w:lang w:bidi="ar"/>
              </w:rPr>
              <w:t>1</w:t>
            </w:r>
          </w:p>
        </w:tc>
        <w:tc>
          <w:tcPr>
            <w:tcW w:w="1556" w:type="dxa"/>
            <w:shd w:val="clear" w:color="auto" w:fill="auto"/>
            <w:vAlign w:val="center"/>
          </w:tcPr>
          <w:p w14:paraId="3A133902">
            <w:pPr>
              <w:widowControl/>
              <w:jc w:val="left"/>
            </w:pPr>
            <w:r>
              <w:rPr>
                <w:rFonts w:ascii="宋体" w:hAnsi="宋体" w:cs="宋体"/>
                <w:kern w:val="0"/>
                <w:lang w:bidi="ar"/>
              </w:rPr>
              <w:t>右股骨滑车</w:t>
            </w:r>
          </w:p>
        </w:tc>
      </w:tr>
      <w:tr w14:paraId="581E25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556" w:type="dxa"/>
            <w:shd w:val="clear" w:color="auto" w:fill="auto"/>
            <w:vAlign w:val="center"/>
          </w:tcPr>
          <w:p w14:paraId="0A2251D9">
            <w:pPr>
              <w:widowControl/>
              <w:jc w:val="left"/>
            </w:pPr>
            <w:r>
              <w:rPr>
                <w:rFonts w:ascii="宋体" w:hAnsi="宋体" w:cs="宋体"/>
                <w:b/>
                <w:bCs/>
                <w:kern w:val="0"/>
                <w:lang w:bidi="ar"/>
              </w:rPr>
              <w:t>3</w:t>
            </w:r>
          </w:p>
        </w:tc>
        <w:tc>
          <w:tcPr>
            <w:tcW w:w="1556" w:type="dxa"/>
            <w:shd w:val="clear" w:color="auto" w:fill="auto"/>
            <w:vAlign w:val="center"/>
          </w:tcPr>
          <w:p w14:paraId="0AE65D5D">
            <w:pPr>
              <w:widowControl/>
              <w:jc w:val="left"/>
            </w:pPr>
            <w:r>
              <w:rPr>
                <w:rFonts w:ascii="宋体" w:hAnsi="宋体" w:cs="宋体"/>
                <w:kern w:val="0"/>
                <w:lang w:bidi="ar"/>
              </w:rPr>
              <w:t>女</w:t>
            </w:r>
          </w:p>
        </w:tc>
        <w:tc>
          <w:tcPr>
            <w:tcW w:w="1555" w:type="dxa"/>
            <w:shd w:val="clear" w:color="auto" w:fill="auto"/>
            <w:vAlign w:val="center"/>
          </w:tcPr>
          <w:p w14:paraId="0A6D5A86">
            <w:pPr>
              <w:widowControl/>
              <w:jc w:val="left"/>
            </w:pPr>
            <w:r>
              <w:rPr>
                <w:rFonts w:ascii="宋体" w:hAnsi="宋体" w:cs="宋体"/>
                <w:kern w:val="0"/>
                <w:lang w:bidi="ar"/>
              </w:rPr>
              <w:t>50</w:t>
            </w:r>
          </w:p>
        </w:tc>
        <w:tc>
          <w:tcPr>
            <w:tcW w:w="1555" w:type="dxa"/>
            <w:shd w:val="clear" w:color="auto" w:fill="auto"/>
            <w:vAlign w:val="center"/>
          </w:tcPr>
          <w:p w14:paraId="4AD2AC94">
            <w:pPr>
              <w:widowControl/>
              <w:jc w:val="left"/>
            </w:pPr>
            <w:r>
              <w:rPr>
                <w:rFonts w:ascii="宋体" w:hAnsi="宋体" w:cs="宋体"/>
                <w:kern w:val="0"/>
                <w:lang w:bidi="ar"/>
              </w:rPr>
              <w:t>23.8</w:t>
            </w:r>
          </w:p>
        </w:tc>
        <w:tc>
          <w:tcPr>
            <w:tcW w:w="1556" w:type="dxa"/>
            <w:shd w:val="clear" w:color="auto" w:fill="auto"/>
            <w:vAlign w:val="center"/>
          </w:tcPr>
          <w:p w14:paraId="4809195D">
            <w:pPr>
              <w:widowControl/>
              <w:jc w:val="left"/>
            </w:pPr>
            <w:r>
              <w:rPr>
                <w:rFonts w:ascii="宋体" w:hAnsi="宋体" w:cs="宋体"/>
                <w:kern w:val="0"/>
                <w:lang w:bidi="ar"/>
              </w:rPr>
              <w:t>2</w:t>
            </w:r>
          </w:p>
        </w:tc>
        <w:tc>
          <w:tcPr>
            <w:tcW w:w="1556" w:type="dxa"/>
            <w:shd w:val="clear" w:color="auto" w:fill="auto"/>
            <w:vAlign w:val="center"/>
          </w:tcPr>
          <w:p w14:paraId="37AECAA5">
            <w:pPr>
              <w:widowControl/>
              <w:jc w:val="left"/>
            </w:pPr>
            <w:r>
              <w:rPr>
                <w:rFonts w:ascii="宋体" w:hAnsi="宋体" w:cs="宋体"/>
                <w:kern w:val="0"/>
                <w:lang w:bidi="ar"/>
              </w:rPr>
              <w:t>右髌骨</w:t>
            </w:r>
          </w:p>
        </w:tc>
      </w:tr>
      <w:tr w14:paraId="6C6356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556" w:type="dxa"/>
            <w:shd w:val="clear" w:color="auto" w:fill="auto"/>
            <w:vAlign w:val="center"/>
          </w:tcPr>
          <w:p w14:paraId="028066F8">
            <w:pPr>
              <w:rPr>
                <w:rFonts w:ascii="宋体"/>
              </w:rPr>
            </w:pPr>
          </w:p>
        </w:tc>
        <w:tc>
          <w:tcPr>
            <w:tcW w:w="1556" w:type="dxa"/>
            <w:shd w:val="clear" w:color="auto" w:fill="auto"/>
            <w:vAlign w:val="center"/>
          </w:tcPr>
          <w:p w14:paraId="48FF180F">
            <w:pPr>
              <w:rPr>
                <w:rFonts w:ascii="宋体"/>
              </w:rPr>
            </w:pPr>
          </w:p>
        </w:tc>
        <w:tc>
          <w:tcPr>
            <w:tcW w:w="1555" w:type="dxa"/>
            <w:shd w:val="clear" w:color="auto" w:fill="auto"/>
            <w:vAlign w:val="center"/>
          </w:tcPr>
          <w:p w14:paraId="265EBC92">
            <w:pPr>
              <w:rPr>
                <w:rFonts w:ascii="宋体"/>
              </w:rPr>
            </w:pPr>
          </w:p>
        </w:tc>
        <w:tc>
          <w:tcPr>
            <w:tcW w:w="1555" w:type="dxa"/>
            <w:shd w:val="clear" w:color="auto" w:fill="auto"/>
            <w:vAlign w:val="center"/>
          </w:tcPr>
          <w:p w14:paraId="169B5EA1">
            <w:pPr>
              <w:rPr>
                <w:rFonts w:ascii="宋体"/>
              </w:rPr>
            </w:pPr>
          </w:p>
        </w:tc>
        <w:tc>
          <w:tcPr>
            <w:tcW w:w="1556" w:type="dxa"/>
            <w:shd w:val="clear" w:color="auto" w:fill="auto"/>
            <w:vAlign w:val="center"/>
          </w:tcPr>
          <w:p w14:paraId="33CD8B9F">
            <w:pPr>
              <w:widowControl/>
              <w:jc w:val="left"/>
            </w:pPr>
            <w:r>
              <w:rPr>
                <w:rFonts w:ascii="宋体" w:hAnsi="宋体" w:cs="宋体"/>
                <w:kern w:val="0"/>
                <w:lang w:bidi="ar"/>
              </w:rPr>
              <w:t>1</w:t>
            </w:r>
          </w:p>
        </w:tc>
        <w:tc>
          <w:tcPr>
            <w:tcW w:w="1556" w:type="dxa"/>
            <w:shd w:val="clear" w:color="auto" w:fill="auto"/>
            <w:vAlign w:val="center"/>
          </w:tcPr>
          <w:p w14:paraId="15B5DEBF">
            <w:pPr>
              <w:widowControl/>
              <w:jc w:val="left"/>
            </w:pPr>
            <w:r>
              <w:rPr>
                <w:rFonts w:ascii="宋体" w:hAnsi="宋体" w:cs="宋体"/>
                <w:kern w:val="0"/>
                <w:lang w:bidi="ar"/>
              </w:rPr>
              <w:t>右股骨滑车</w:t>
            </w:r>
          </w:p>
        </w:tc>
      </w:tr>
      <w:tr w14:paraId="4B02CB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556" w:type="dxa"/>
            <w:shd w:val="clear" w:color="auto" w:fill="auto"/>
            <w:vAlign w:val="center"/>
          </w:tcPr>
          <w:p w14:paraId="43624BDE">
            <w:pPr>
              <w:rPr>
                <w:rFonts w:ascii="宋体"/>
              </w:rPr>
            </w:pPr>
          </w:p>
        </w:tc>
        <w:tc>
          <w:tcPr>
            <w:tcW w:w="1556" w:type="dxa"/>
            <w:shd w:val="clear" w:color="auto" w:fill="auto"/>
            <w:vAlign w:val="center"/>
          </w:tcPr>
          <w:p w14:paraId="64D03EC8">
            <w:pPr>
              <w:rPr>
                <w:rFonts w:ascii="宋体"/>
              </w:rPr>
            </w:pPr>
          </w:p>
        </w:tc>
        <w:tc>
          <w:tcPr>
            <w:tcW w:w="1555" w:type="dxa"/>
            <w:shd w:val="clear" w:color="auto" w:fill="auto"/>
            <w:vAlign w:val="center"/>
          </w:tcPr>
          <w:p w14:paraId="293BDAC8">
            <w:pPr>
              <w:rPr>
                <w:rFonts w:ascii="宋体"/>
              </w:rPr>
            </w:pPr>
          </w:p>
        </w:tc>
        <w:tc>
          <w:tcPr>
            <w:tcW w:w="1555" w:type="dxa"/>
            <w:shd w:val="clear" w:color="auto" w:fill="auto"/>
            <w:vAlign w:val="center"/>
          </w:tcPr>
          <w:p w14:paraId="1F06D181">
            <w:pPr>
              <w:rPr>
                <w:rFonts w:ascii="宋体"/>
              </w:rPr>
            </w:pPr>
          </w:p>
        </w:tc>
        <w:tc>
          <w:tcPr>
            <w:tcW w:w="1556" w:type="dxa"/>
            <w:shd w:val="clear" w:color="auto" w:fill="auto"/>
            <w:vAlign w:val="center"/>
          </w:tcPr>
          <w:p w14:paraId="56445FD6">
            <w:pPr>
              <w:widowControl/>
              <w:jc w:val="left"/>
            </w:pPr>
            <w:r>
              <w:rPr>
                <w:rFonts w:ascii="宋体" w:hAnsi="宋体" w:cs="宋体"/>
                <w:kern w:val="0"/>
                <w:lang w:bidi="ar"/>
              </w:rPr>
              <w:t>5</w:t>
            </w:r>
          </w:p>
        </w:tc>
        <w:tc>
          <w:tcPr>
            <w:tcW w:w="1556" w:type="dxa"/>
            <w:shd w:val="clear" w:color="auto" w:fill="auto"/>
            <w:vAlign w:val="center"/>
          </w:tcPr>
          <w:p w14:paraId="4BE6B11F">
            <w:pPr>
              <w:widowControl/>
              <w:jc w:val="left"/>
            </w:pPr>
            <w:r>
              <w:rPr>
                <w:rFonts w:ascii="宋体" w:hAnsi="宋体" w:cs="宋体"/>
                <w:kern w:val="0"/>
                <w:lang w:bidi="ar"/>
              </w:rPr>
              <w:t>左髌骨</w:t>
            </w:r>
          </w:p>
        </w:tc>
      </w:tr>
      <w:tr w14:paraId="44174A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556" w:type="dxa"/>
            <w:shd w:val="clear" w:color="auto" w:fill="auto"/>
            <w:vAlign w:val="center"/>
          </w:tcPr>
          <w:p w14:paraId="23B04899">
            <w:pPr>
              <w:widowControl/>
              <w:jc w:val="left"/>
            </w:pPr>
            <w:r>
              <w:rPr>
                <w:rFonts w:ascii="宋体" w:hAnsi="宋体" w:cs="宋体"/>
                <w:b/>
                <w:bCs/>
                <w:kern w:val="0"/>
                <w:lang w:bidi="ar"/>
              </w:rPr>
              <w:t>4</w:t>
            </w:r>
          </w:p>
        </w:tc>
        <w:tc>
          <w:tcPr>
            <w:tcW w:w="1556" w:type="dxa"/>
            <w:shd w:val="clear" w:color="auto" w:fill="auto"/>
            <w:vAlign w:val="center"/>
          </w:tcPr>
          <w:p w14:paraId="49B43EF4">
            <w:pPr>
              <w:widowControl/>
              <w:jc w:val="left"/>
            </w:pPr>
            <w:r>
              <w:rPr>
                <w:rFonts w:ascii="宋体" w:hAnsi="宋体" w:cs="宋体"/>
                <w:kern w:val="0"/>
                <w:lang w:bidi="ar"/>
              </w:rPr>
              <w:t>女</w:t>
            </w:r>
          </w:p>
        </w:tc>
        <w:tc>
          <w:tcPr>
            <w:tcW w:w="1555" w:type="dxa"/>
            <w:shd w:val="clear" w:color="auto" w:fill="auto"/>
            <w:vAlign w:val="center"/>
          </w:tcPr>
          <w:p w14:paraId="061E337F">
            <w:pPr>
              <w:widowControl/>
              <w:jc w:val="left"/>
            </w:pPr>
            <w:r>
              <w:rPr>
                <w:rFonts w:ascii="宋体" w:hAnsi="宋体" w:cs="宋体"/>
                <w:kern w:val="0"/>
                <w:lang w:bidi="ar"/>
              </w:rPr>
              <w:t>47</w:t>
            </w:r>
          </w:p>
        </w:tc>
        <w:tc>
          <w:tcPr>
            <w:tcW w:w="1555" w:type="dxa"/>
            <w:shd w:val="clear" w:color="auto" w:fill="auto"/>
            <w:vAlign w:val="center"/>
          </w:tcPr>
          <w:p w14:paraId="63F28D08">
            <w:pPr>
              <w:widowControl/>
              <w:jc w:val="left"/>
            </w:pPr>
            <w:r>
              <w:rPr>
                <w:rFonts w:ascii="宋体" w:hAnsi="宋体" w:cs="宋体"/>
                <w:kern w:val="0"/>
                <w:lang w:bidi="ar"/>
              </w:rPr>
              <w:t>22</w:t>
            </w:r>
          </w:p>
        </w:tc>
        <w:tc>
          <w:tcPr>
            <w:tcW w:w="1556" w:type="dxa"/>
            <w:shd w:val="clear" w:color="auto" w:fill="auto"/>
            <w:vAlign w:val="center"/>
          </w:tcPr>
          <w:p w14:paraId="123E302F">
            <w:pPr>
              <w:widowControl/>
              <w:jc w:val="left"/>
            </w:pPr>
            <w:r>
              <w:rPr>
                <w:rFonts w:ascii="宋体" w:hAnsi="宋体" w:cs="宋体"/>
                <w:kern w:val="0"/>
                <w:lang w:bidi="ar"/>
              </w:rPr>
              <w:t>2.5</w:t>
            </w:r>
          </w:p>
        </w:tc>
        <w:tc>
          <w:tcPr>
            <w:tcW w:w="1556" w:type="dxa"/>
            <w:shd w:val="clear" w:color="auto" w:fill="auto"/>
            <w:vAlign w:val="center"/>
          </w:tcPr>
          <w:p w14:paraId="70067458">
            <w:pPr>
              <w:widowControl/>
              <w:jc w:val="left"/>
            </w:pPr>
            <w:r>
              <w:rPr>
                <w:rFonts w:ascii="宋体" w:hAnsi="宋体" w:cs="宋体"/>
                <w:kern w:val="0"/>
                <w:lang w:bidi="ar"/>
              </w:rPr>
              <w:t>左股骨滑车</w:t>
            </w:r>
          </w:p>
        </w:tc>
      </w:tr>
      <w:tr w14:paraId="5844D4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556" w:type="dxa"/>
            <w:shd w:val="clear" w:color="auto" w:fill="auto"/>
            <w:vAlign w:val="center"/>
          </w:tcPr>
          <w:p w14:paraId="5B84EB0C">
            <w:pPr>
              <w:rPr>
                <w:rFonts w:ascii="宋体"/>
              </w:rPr>
            </w:pPr>
          </w:p>
        </w:tc>
        <w:tc>
          <w:tcPr>
            <w:tcW w:w="1556" w:type="dxa"/>
            <w:shd w:val="clear" w:color="auto" w:fill="auto"/>
            <w:vAlign w:val="center"/>
          </w:tcPr>
          <w:p w14:paraId="004B934C">
            <w:pPr>
              <w:rPr>
                <w:rFonts w:ascii="宋体"/>
              </w:rPr>
            </w:pPr>
          </w:p>
        </w:tc>
        <w:tc>
          <w:tcPr>
            <w:tcW w:w="1555" w:type="dxa"/>
            <w:shd w:val="clear" w:color="auto" w:fill="auto"/>
            <w:vAlign w:val="center"/>
          </w:tcPr>
          <w:p w14:paraId="4E156456">
            <w:pPr>
              <w:rPr>
                <w:rFonts w:ascii="宋体"/>
              </w:rPr>
            </w:pPr>
          </w:p>
        </w:tc>
        <w:tc>
          <w:tcPr>
            <w:tcW w:w="1555" w:type="dxa"/>
            <w:shd w:val="clear" w:color="auto" w:fill="auto"/>
            <w:vAlign w:val="center"/>
          </w:tcPr>
          <w:p w14:paraId="087FCFAB">
            <w:pPr>
              <w:rPr>
                <w:rFonts w:ascii="宋体"/>
              </w:rPr>
            </w:pPr>
          </w:p>
        </w:tc>
        <w:tc>
          <w:tcPr>
            <w:tcW w:w="1556" w:type="dxa"/>
            <w:shd w:val="clear" w:color="auto" w:fill="auto"/>
            <w:vAlign w:val="center"/>
          </w:tcPr>
          <w:p w14:paraId="67130A0A">
            <w:pPr>
              <w:widowControl/>
              <w:jc w:val="left"/>
            </w:pPr>
            <w:r>
              <w:rPr>
                <w:rFonts w:ascii="宋体" w:hAnsi="宋体" w:cs="宋体"/>
                <w:kern w:val="0"/>
                <w:lang w:bidi="ar"/>
              </w:rPr>
              <w:t>1.9</w:t>
            </w:r>
          </w:p>
        </w:tc>
        <w:tc>
          <w:tcPr>
            <w:tcW w:w="1556" w:type="dxa"/>
            <w:shd w:val="clear" w:color="auto" w:fill="auto"/>
            <w:vAlign w:val="center"/>
          </w:tcPr>
          <w:p w14:paraId="6D84AA2D">
            <w:pPr>
              <w:widowControl/>
              <w:jc w:val="left"/>
            </w:pPr>
            <w:r>
              <w:rPr>
                <w:rFonts w:ascii="宋体" w:hAnsi="宋体" w:cs="宋体"/>
                <w:kern w:val="0"/>
                <w:lang w:bidi="ar"/>
              </w:rPr>
              <w:t>右股骨滑车</w:t>
            </w:r>
          </w:p>
        </w:tc>
      </w:tr>
      <w:tr w14:paraId="2CBF32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556" w:type="dxa"/>
            <w:shd w:val="clear" w:color="auto" w:fill="auto"/>
            <w:vAlign w:val="center"/>
          </w:tcPr>
          <w:p w14:paraId="2B937648">
            <w:pPr>
              <w:widowControl/>
              <w:jc w:val="left"/>
            </w:pPr>
            <w:r>
              <w:rPr>
                <w:rFonts w:ascii="宋体" w:hAnsi="宋体" w:cs="宋体"/>
                <w:b/>
                <w:bCs/>
                <w:kern w:val="0"/>
                <w:lang w:bidi="ar"/>
              </w:rPr>
              <w:t>5</w:t>
            </w:r>
          </w:p>
        </w:tc>
        <w:tc>
          <w:tcPr>
            <w:tcW w:w="1556" w:type="dxa"/>
            <w:shd w:val="clear" w:color="auto" w:fill="auto"/>
            <w:vAlign w:val="center"/>
          </w:tcPr>
          <w:p w14:paraId="69B30CA8">
            <w:pPr>
              <w:widowControl/>
              <w:jc w:val="left"/>
            </w:pPr>
            <w:r>
              <w:rPr>
                <w:rFonts w:ascii="宋体" w:hAnsi="宋体" w:cs="宋体"/>
                <w:kern w:val="0"/>
                <w:lang w:bidi="ar"/>
              </w:rPr>
              <w:t>女</w:t>
            </w:r>
          </w:p>
        </w:tc>
        <w:tc>
          <w:tcPr>
            <w:tcW w:w="1555" w:type="dxa"/>
            <w:shd w:val="clear" w:color="auto" w:fill="auto"/>
            <w:vAlign w:val="center"/>
          </w:tcPr>
          <w:p w14:paraId="13FEE31C">
            <w:pPr>
              <w:widowControl/>
              <w:jc w:val="left"/>
            </w:pPr>
            <w:r>
              <w:rPr>
                <w:rFonts w:ascii="宋体" w:hAnsi="宋体" w:cs="宋体"/>
                <w:kern w:val="0"/>
                <w:lang w:bidi="ar"/>
              </w:rPr>
              <w:t>53</w:t>
            </w:r>
          </w:p>
        </w:tc>
        <w:tc>
          <w:tcPr>
            <w:tcW w:w="1555" w:type="dxa"/>
            <w:shd w:val="clear" w:color="auto" w:fill="auto"/>
            <w:vAlign w:val="center"/>
          </w:tcPr>
          <w:p w14:paraId="5E6227CC">
            <w:pPr>
              <w:widowControl/>
              <w:jc w:val="left"/>
            </w:pPr>
            <w:r>
              <w:rPr>
                <w:rFonts w:ascii="宋体" w:hAnsi="宋体" w:cs="宋体"/>
                <w:kern w:val="0"/>
                <w:lang w:bidi="ar"/>
              </w:rPr>
              <w:t>24.2</w:t>
            </w:r>
          </w:p>
        </w:tc>
        <w:tc>
          <w:tcPr>
            <w:tcW w:w="1556" w:type="dxa"/>
            <w:shd w:val="clear" w:color="auto" w:fill="auto"/>
            <w:vAlign w:val="center"/>
          </w:tcPr>
          <w:p w14:paraId="7B1A1D33">
            <w:pPr>
              <w:widowControl/>
              <w:jc w:val="left"/>
            </w:pPr>
            <w:r>
              <w:rPr>
                <w:rFonts w:ascii="宋体" w:hAnsi="宋体" w:cs="宋体"/>
                <w:kern w:val="0"/>
                <w:lang w:bidi="ar"/>
              </w:rPr>
              <w:t>0.8</w:t>
            </w:r>
          </w:p>
        </w:tc>
        <w:tc>
          <w:tcPr>
            <w:tcW w:w="1556" w:type="dxa"/>
            <w:shd w:val="clear" w:color="auto" w:fill="auto"/>
            <w:vAlign w:val="center"/>
          </w:tcPr>
          <w:p w14:paraId="58A8B6F9">
            <w:pPr>
              <w:widowControl/>
              <w:jc w:val="left"/>
            </w:pPr>
            <w:r>
              <w:rPr>
                <w:rFonts w:ascii="宋体" w:hAnsi="宋体" w:cs="宋体"/>
                <w:kern w:val="0"/>
                <w:lang w:bidi="ar"/>
              </w:rPr>
              <w:t>左髌骨</w:t>
            </w:r>
          </w:p>
        </w:tc>
      </w:tr>
      <w:tr w14:paraId="53B175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556" w:type="dxa"/>
            <w:shd w:val="clear" w:color="auto" w:fill="auto"/>
            <w:vAlign w:val="center"/>
          </w:tcPr>
          <w:p w14:paraId="22E02B84">
            <w:pPr>
              <w:rPr>
                <w:rFonts w:ascii="宋体"/>
              </w:rPr>
            </w:pPr>
          </w:p>
        </w:tc>
        <w:tc>
          <w:tcPr>
            <w:tcW w:w="1556" w:type="dxa"/>
            <w:shd w:val="clear" w:color="auto" w:fill="auto"/>
            <w:vAlign w:val="center"/>
          </w:tcPr>
          <w:p w14:paraId="55E05D73">
            <w:pPr>
              <w:rPr>
                <w:rFonts w:ascii="宋体"/>
              </w:rPr>
            </w:pPr>
          </w:p>
        </w:tc>
        <w:tc>
          <w:tcPr>
            <w:tcW w:w="1555" w:type="dxa"/>
            <w:shd w:val="clear" w:color="auto" w:fill="auto"/>
            <w:vAlign w:val="center"/>
          </w:tcPr>
          <w:p w14:paraId="76001E0B">
            <w:pPr>
              <w:rPr>
                <w:rFonts w:ascii="宋体"/>
              </w:rPr>
            </w:pPr>
          </w:p>
        </w:tc>
        <w:tc>
          <w:tcPr>
            <w:tcW w:w="1555" w:type="dxa"/>
            <w:shd w:val="clear" w:color="auto" w:fill="auto"/>
            <w:vAlign w:val="center"/>
          </w:tcPr>
          <w:p w14:paraId="71A54C79">
            <w:pPr>
              <w:rPr>
                <w:rFonts w:ascii="宋体"/>
              </w:rPr>
            </w:pPr>
          </w:p>
        </w:tc>
        <w:tc>
          <w:tcPr>
            <w:tcW w:w="1556" w:type="dxa"/>
            <w:shd w:val="clear" w:color="auto" w:fill="auto"/>
            <w:vAlign w:val="center"/>
          </w:tcPr>
          <w:p w14:paraId="19FD3FAF">
            <w:pPr>
              <w:widowControl/>
              <w:jc w:val="left"/>
            </w:pPr>
            <w:r>
              <w:rPr>
                <w:rFonts w:ascii="宋体" w:hAnsi="宋体" w:cs="宋体"/>
                <w:kern w:val="0"/>
                <w:lang w:bidi="ar"/>
              </w:rPr>
              <w:t>1.2</w:t>
            </w:r>
          </w:p>
        </w:tc>
        <w:tc>
          <w:tcPr>
            <w:tcW w:w="1556" w:type="dxa"/>
            <w:shd w:val="clear" w:color="auto" w:fill="auto"/>
            <w:vAlign w:val="center"/>
          </w:tcPr>
          <w:p w14:paraId="588D6948">
            <w:pPr>
              <w:widowControl/>
              <w:jc w:val="left"/>
            </w:pPr>
            <w:r>
              <w:rPr>
                <w:rFonts w:ascii="宋体" w:hAnsi="宋体" w:cs="宋体"/>
                <w:kern w:val="0"/>
                <w:lang w:bidi="ar"/>
              </w:rPr>
              <w:t>右髌骨</w:t>
            </w:r>
          </w:p>
        </w:tc>
      </w:tr>
      <w:tr w14:paraId="776D7C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556" w:type="dxa"/>
            <w:shd w:val="clear" w:color="auto" w:fill="auto"/>
            <w:vAlign w:val="center"/>
          </w:tcPr>
          <w:p w14:paraId="5514E0AE">
            <w:pPr>
              <w:widowControl/>
              <w:jc w:val="left"/>
            </w:pPr>
            <w:r>
              <w:rPr>
                <w:rFonts w:ascii="宋体" w:hAnsi="宋体" w:cs="宋体"/>
                <w:b/>
                <w:bCs/>
                <w:kern w:val="0"/>
                <w:lang w:bidi="ar"/>
              </w:rPr>
              <w:t>6</w:t>
            </w:r>
          </w:p>
        </w:tc>
        <w:tc>
          <w:tcPr>
            <w:tcW w:w="1556" w:type="dxa"/>
            <w:shd w:val="clear" w:color="auto" w:fill="auto"/>
            <w:vAlign w:val="center"/>
          </w:tcPr>
          <w:p w14:paraId="3C5E040F">
            <w:pPr>
              <w:widowControl/>
              <w:jc w:val="left"/>
            </w:pPr>
            <w:r>
              <w:rPr>
                <w:rFonts w:ascii="宋体" w:hAnsi="宋体" w:cs="宋体"/>
                <w:kern w:val="0"/>
                <w:lang w:bidi="ar"/>
              </w:rPr>
              <w:t>男</w:t>
            </w:r>
          </w:p>
        </w:tc>
        <w:tc>
          <w:tcPr>
            <w:tcW w:w="1555" w:type="dxa"/>
            <w:shd w:val="clear" w:color="auto" w:fill="auto"/>
            <w:vAlign w:val="center"/>
          </w:tcPr>
          <w:p w14:paraId="1164F073">
            <w:pPr>
              <w:widowControl/>
              <w:jc w:val="left"/>
            </w:pPr>
            <w:r>
              <w:rPr>
                <w:rFonts w:ascii="宋体" w:hAnsi="宋体" w:cs="宋体"/>
                <w:kern w:val="0"/>
                <w:lang w:bidi="ar"/>
              </w:rPr>
              <w:t>28</w:t>
            </w:r>
          </w:p>
        </w:tc>
        <w:tc>
          <w:tcPr>
            <w:tcW w:w="1555" w:type="dxa"/>
            <w:shd w:val="clear" w:color="auto" w:fill="auto"/>
            <w:vAlign w:val="center"/>
          </w:tcPr>
          <w:p w14:paraId="49E2B7E4">
            <w:pPr>
              <w:widowControl/>
              <w:jc w:val="left"/>
            </w:pPr>
            <w:r>
              <w:rPr>
                <w:rFonts w:ascii="宋体" w:hAnsi="宋体" w:cs="宋体"/>
                <w:kern w:val="0"/>
                <w:lang w:bidi="ar"/>
              </w:rPr>
              <w:t>29.9</w:t>
            </w:r>
          </w:p>
        </w:tc>
        <w:tc>
          <w:tcPr>
            <w:tcW w:w="1556" w:type="dxa"/>
            <w:shd w:val="clear" w:color="auto" w:fill="auto"/>
            <w:vAlign w:val="center"/>
          </w:tcPr>
          <w:p w14:paraId="1D335915">
            <w:pPr>
              <w:widowControl/>
              <w:jc w:val="left"/>
            </w:pPr>
            <w:r>
              <w:rPr>
                <w:rFonts w:ascii="宋体" w:hAnsi="宋体" w:cs="宋体"/>
                <w:kern w:val="0"/>
                <w:lang w:bidi="ar"/>
              </w:rPr>
              <w:t>2</w:t>
            </w:r>
          </w:p>
        </w:tc>
        <w:tc>
          <w:tcPr>
            <w:tcW w:w="1556" w:type="dxa"/>
            <w:shd w:val="clear" w:color="auto" w:fill="auto"/>
            <w:vAlign w:val="center"/>
          </w:tcPr>
          <w:p w14:paraId="22CA0A16">
            <w:pPr>
              <w:widowControl/>
              <w:jc w:val="left"/>
            </w:pPr>
            <w:r>
              <w:rPr>
                <w:rFonts w:ascii="宋体" w:hAnsi="宋体" w:cs="宋体"/>
                <w:kern w:val="0"/>
                <w:lang w:bidi="ar"/>
              </w:rPr>
              <w:t>右股骨内侧髁</w:t>
            </w:r>
          </w:p>
        </w:tc>
      </w:tr>
      <w:tr w14:paraId="1CF2CA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556" w:type="dxa"/>
            <w:shd w:val="clear" w:color="auto" w:fill="auto"/>
            <w:vAlign w:val="center"/>
          </w:tcPr>
          <w:p w14:paraId="25FB30ED">
            <w:pPr>
              <w:widowControl/>
              <w:jc w:val="left"/>
            </w:pPr>
            <w:r>
              <w:rPr>
                <w:rFonts w:ascii="宋体" w:hAnsi="宋体" w:cs="宋体"/>
                <w:b/>
                <w:bCs/>
                <w:kern w:val="0"/>
                <w:lang w:bidi="ar"/>
              </w:rPr>
              <w:t>7</w:t>
            </w:r>
          </w:p>
        </w:tc>
        <w:tc>
          <w:tcPr>
            <w:tcW w:w="1556" w:type="dxa"/>
            <w:shd w:val="clear" w:color="auto" w:fill="auto"/>
            <w:vAlign w:val="center"/>
          </w:tcPr>
          <w:p w14:paraId="373FBD07">
            <w:pPr>
              <w:widowControl/>
              <w:jc w:val="left"/>
            </w:pPr>
            <w:r>
              <w:rPr>
                <w:rFonts w:ascii="宋体" w:hAnsi="宋体" w:cs="宋体"/>
                <w:kern w:val="0"/>
                <w:lang w:bidi="ar"/>
              </w:rPr>
              <w:t>男</w:t>
            </w:r>
          </w:p>
        </w:tc>
        <w:tc>
          <w:tcPr>
            <w:tcW w:w="1555" w:type="dxa"/>
            <w:shd w:val="clear" w:color="auto" w:fill="auto"/>
            <w:vAlign w:val="center"/>
          </w:tcPr>
          <w:p w14:paraId="22F0E963">
            <w:pPr>
              <w:widowControl/>
              <w:jc w:val="left"/>
            </w:pPr>
            <w:r>
              <w:rPr>
                <w:rFonts w:ascii="宋体" w:hAnsi="宋体" w:cs="宋体"/>
                <w:kern w:val="0"/>
                <w:lang w:bidi="ar"/>
              </w:rPr>
              <w:t>57</w:t>
            </w:r>
          </w:p>
        </w:tc>
        <w:tc>
          <w:tcPr>
            <w:tcW w:w="1555" w:type="dxa"/>
            <w:shd w:val="clear" w:color="auto" w:fill="auto"/>
            <w:vAlign w:val="center"/>
          </w:tcPr>
          <w:p w14:paraId="7F44E56F">
            <w:pPr>
              <w:widowControl/>
              <w:jc w:val="left"/>
            </w:pPr>
            <w:r>
              <w:rPr>
                <w:rFonts w:ascii="宋体" w:hAnsi="宋体" w:cs="宋体"/>
                <w:kern w:val="0"/>
                <w:lang w:bidi="ar"/>
              </w:rPr>
              <w:t>28.2</w:t>
            </w:r>
          </w:p>
        </w:tc>
        <w:tc>
          <w:tcPr>
            <w:tcW w:w="1556" w:type="dxa"/>
            <w:shd w:val="clear" w:color="auto" w:fill="auto"/>
            <w:vAlign w:val="center"/>
          </w:tcPr>
          <w:p w14:paraId="20C26D55">
            <w:pPr>
              <w:widowControl/>
              <w:jc w:val="left"/>
            </w:pPr>
            <w:r>
              <w:rPr>
                <w:rFonts w:ascii="宋体" w:hAnsi="宋体" w:cs="宋体"/>
                <w:kern w:val="0"/>
                <w:lang w:bidi="ar"/>
              </w:rPr>
              <w:t>1.5</w:t>
            </w:r>
          </w:p>
        </w:tc>
        <w:tc>
          <w:tcPr>
            <w:tcW w:w="1556" w:type="dxa"/>
            <w:shd w:val="clear" w:color="auto" w:fill="auto"/>
            <w:vAlign w:val="center"/>
          </w:tcPr>
          <w:p w14:paraId="3685288A">
            <w:pPr>
              <w:widowControl/>
              <w:jc w:val="left"/>
            </w:pPr>
            <w:r>
              <w:rPr>
                <w:rFonts w:ascii="宋体" w:hAnsi="宋体" w:cs="宋体"/>
                <w:kern w:val="0"/>
                <w:lang w:bidi="ar"/>
              </w:rPr>
              <w:t>左髌骨</w:t>
            </w:r>
          </w:p>
        </w:tc>
      </w:tr>
      <w:tr w14:paraId="4A5A1E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556" w:type="dxa"/>
            <w:shd w:val="clear" w:color="auto" w:fill="auto"/>
            <w:vAlign w:val="center"/>
          </w:tcPr>
          <w:p w14:paraId="3FC03185">
            <w:pPr>
              <w:widowControl/>
              <w:jc w:val="left"/>
            </w:pPr>
            <w:r>
              <w:rPr>
                <w:rFonts w:ascii="宋体" w:hAnsi="宋体" w:cs="宋体"/>
                <w:b/>
                <w:bCs/>
                <w:kern w:val="0"/>
                <w:lang w:bidi="ar"/>
              </w:rPr>
              <w:t>8</w:t>
            </w:r>
          </w:p>
        </w:tc>
        <w:tc>
          <w:tcPr>
            <w:tcW w:w="1556" w:type="dxa"/>
            <w:shd w:val="clear" w:color="auto" w:fill="auto"/>
            <w:vAlign w:val="center"/>
          </w:tcPr>
          <w:p w14:paraId="6495AFA0">
            <w:pPr>
              <w:widowControl/>
              <w:jc w:val="left"/>
            </w:pPr>
            <w:r>
              <w:rPr>
                <w:rFonts w:ascii="宋体" w:hAnsi="宋体" w:cs="宋体"/>
                <w:kern w:val="0"/>
                <w:lang w:bidi="ar"/>
              </w:rPr>
              <w:t>男</w:t>
            </w:r>
          </w:p>
        </w:tc>
        <w:tc>
          <w:tcPr>
            <w:tcW w:w="1555" w:type="dxa"/>
            <w:shd w:val="clear" w:color="auto" w:fill="auto"/>
            <w:vAlign w:val="center"/>
          </w:tcPr>
          <w:p w14:paraId="162F360A">
            <w:pPr>
              <w:widowControl/>
              <w:jc w:val="left"/>
            </w:pPr>
            <w:r>
              <w:rPr>
                <w:rFonts w:ascii="宋体" w:hAnsi="宋体" w:cs="宋体"/>
                <w:kern w:val="0"/>
                <w:lang w:bidi="ar"/>
              </w:rPr>
              <w:t>48</w:t>
            </w:r>
          </w:p>
        </w:tc>
        <w:tc>
          <w:tcPr>
            <w:tcW w:w="1555" w:type="dxa"/>
            <w:shd w:val="clear" w:color="auto" w:fill="auto"/>
            <w:vAlign w:val="center"/>
          </w:tcPr>
          <w:p w14:paraId="5C0DE172">
            <w:pPr>
              <w:widowControl/>
              <w:jc w:val="left"/>
            </w:pPr>
            <w:r>
              <w:rPr>
                <w:rFonts w:ascii="宋体" w:hAnsi="宋体" w:cs="宋体"/>
                <w:kern w:val="0"/>
                <w:lang w:bidi="ar"/>
              </w:rPr>
              <w:t>26.9</w:t>
            </w:r>
          </w:p>
        </w:tc>
        <w:tc>
          <w:tcPr>
            <w:tcW w:w="1556" w:type="dxa"/>
            <w:shd w:val="clear" w:color="auto" w:fill="auto"/>
            <w:vAlign w:val="center"/>
          </w:tcPr>
          <w:p w14:paraId="08D7A7C5">
            <w:pPr>
              <w:widowControl/>
              <w:jc w:val="left"/>
            </w:pPr>
            <w:r>
              <w:rPr>
                <w:rFonts w:ascii="宋体" w:hAnsi="宋体" w:cs="宋体"/>
                <w:kern w:val="0"/>
                <w:lang w:bidi="ar"/>
              </w:rPr>
              <w:t>3</w:t>
            </w:r>
          </w:p>
        </w:tc>
        <w:tc>
          <w:tcPr>
            <w:tcW w:w="1556" w:type="dxa"/>
            <w:shd w:val="clear" w:color="auto" w:fill="auto"/>
            <w:vAlign w:val="center"/>
          </w:tcPr>
          <w:p w14:paraId="3BB98B4F">
            <w:pPr>
              <w:widowControl/>
              <w:jc w:val="left"/>
            </w:pPr>
            <w:r>
              <w:rPr>
                <w:rFonts w:ascii="宋体" w:hAnsi="宋体" w:cs="宋体"/>
                <w:kern w:val="0"/>
                <w:lang w:bidi="ar"/>
              </w:rPr>
              <w:t>右股骨内侧髁</w:t>
            </w:r>
          </w:p>
        </w:tc>
      </w:tr>
      <w:tr w14:paraId="505D43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556" w:type="dxa"/>
            <w:shd w:val="clear" w:color="auto" w:fill="auto"/>
            <w:vAlign w:val="center"/>
          </w:tcPr>
          <w:p w14:paraId="19C33C19">
            <w:pPr>
              <w:widowControl/>
              <w:jc w:val="left"/>
            </w:pPr>
            <w:r>
              <w:rPr>
                <w:rFonts w:ascii="宋体" w:hAnsi="宋体" w:cs="宋体"/>
                <w:b/>
                <w:bCs/>
                <w:kern w:val="0"/>
                <w:lang w:bidi="ar"/>
              </w:rPr>
              <w:t>9</w:t>
            </w:r>
          </w:p>
        </w:tc>
        <w:tc>
          <w:tcPr>
            <w:tcW w:w="1556" w:type="dxa"/>
            <w:shd w:val="clear" w:color="auto" w:fill="auto"/>
            <w:vAlign w:val="center"/>
          </w:tcPr>
          <w:p w14:paraId="3DD21CDA">
            <w:pPr>
              <w:widowControl/>
              <w:jc w:val="left"/>
            </w:pPr>
            <w:r>
              <w:rPr>
                <w:rFonts w:ascii="宋体" w:hAnsi="宋体" w:cs="宋体"/>
                <w:kern w:val="0"/>
                <w:lang w:bidi="ar"/>
              </w:rPr>
              <w:t>男</w:t>
            </w:r>
          </w:p>
        </w:tc>
        <w:tc>
          <w:tcPr>
            <w:tcW w:w="1555" w:type="dxa"/>
            <w:shd w:val="clear" w:color="auto" w:fill="auto"/>
            <w:vAlign w:val="center"/>
          </w:tcPr>
          <w:p w14:paraId="57C37D95">
            <w:pPr>
              <w:widowControl/>
              <w:jc w:val="left"/>
            </w:pPr>
            <w:r>
              <w:rPr>
                <w:rFonts w:ascii="宋体" w:hAnsi="宋体" w:cs="宋体"/>
                <w:kern w:val="0"/>
                <w:lang w:bidi="ar"/>
              </w:rPr>
              <w:t>49</w:t>
            </w:r>
          </w:p>
        </w:tc>
        <w:tc>
          <w:tcPr>
            <w:tcW w:w="1555" w:type="dxa"/>
            <w:shd w:val="clear" w:color="auto" w:fill="auto"/>
            <w:vAlign w:val="center"/>
          </w:tcPr>
          <w:p w14:paraId="7987D7E3">
            <w:pPr>
              <w:widowControl/>
              <w:jc w:val="left"/>
            </w:pPr>
            <w:r>
              <w:rPr>
                <w:rFonts w:ascii="宋体" w:hAnsi="宋体" w:cs="宋体"/>
                <w:kern w:val="0"/>
                <w:lang w:bidi="ar"/>
              </w:rPr>
              <w:t>22.7</w:t>
            </w:r>
          </w:p>
        </w:tc>
        <w:tc>
          <w:tcPr>
            <w:tcW w:w="1556" w:type="dxa"/>
            <w:shd w:val="clear" w:color="auto" w:fill="auto"/>
            <w:vAlign w:val="center"/>
          </w:tcPr>
          <w:p w14:paraId="3D71345C">
            <w:pPr>
              <w:widowControl/>
              <w:jc w:val="left"/>
            </w:pPr>
            <w:r>
              <w:rPr>
                <w:rFonts w:ascii="宋体" w:hAnsi="宋体" w:cs="宋体"/>
                <w:kern w:val="0"/>
                <w:lang w:bidi="ar"/>
              </w:rPr>
              <w:t>0.6</w:t>
            </w:r>
          </w:p>
        </w:tc>
        <w:tc>
          <w:tcPr>
            <w:tcW w:w="1556" w:type="dxa"/>
            <w:shd w:val="clear" w:color="auto" w:fill="auto"/>
            <w:vAlign w:val="center"/>
          </w:tcPr>
          <w:p w14:paraId="258FDE9B">
            <w:pPr>
              <w:widowControl/>
              <w:jc w:val="left"/>
            </w:pPr>
            <w:r>
              <w:rPr>
                <w:rFonts w:ascii="宋体" w:hAnsi="宋体" w:cs="宋体"/>
                <w:kern w:val="0"/>
                <w:lang w:bidi="ar"/>
              </w:rPr>
              <w:t>左股骨滑车</w:t>
            </w:r>
          </w:p>
        </w:tc>
      </w:tr>
      <w:tr w14:paraId="4A72A9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556" w:type="dxa"/>
            <w:shd w:val="clear" w:color="auto" w:fill="auto"/>
            <w:vAlign w:val="center"/>
          </w:tcPr>
          <w:p w14:paraId="24E155EF">
            <w:pPr>
              <w:widowControl/>
              <w:jc w:val="left"/>
            </w:pPr>
            <w:r>
              <w:rPr>
                <w:rFonts w:ascii="宋体" w:hAnsi="宋体" w:cs="宋体"/>
                <w:b/>
                <w:bCs/>
                <w:kern w:val="0"/>
                <w:lang w:bidi="ar"/>
              </w:rPr>
              <w:t>平均值</w:t>
            </w:r>
          </w:p>
        </w:tc>
        <w:tc>
          <w:tcPr>
            <w:tcW w:w="1556" w:type="dxa"/>
            <w:shd w:val="clear" w:color="auto" w:fill="auto"/>
            <w:vAlign w:val="center"/>
          </w:tcPr>
          <w:p w14:paraId="58981A4A">
            <w:pPr>
              <w:rPr>
                <w:rFonts w:ascii="宋体"/>
              </w:rPr>
            </w:pPr>
          </w:p>
        </w:tc>
        <w:tc>
          <w:tcPr>
            <w:tcW w:w="1555" w:type="dxa"/>
            <w:shd w:val="clear" w:color="auto" w:fill="auto"/>
            <w:vAlign w:val="center"/>
          </w:tcPr>
          <w:p w14:paraId="29886CA0">
            <w:pPr>
              <w:widowControl/>
              <w:jc w:val="left"/>
            </w:pPr>
            <w:r>
              <w:rPr>
                <w:rFonts w:ascii="宋体" w:hAnsi="宋体" w:cs="宋体"/>
                <w:kern w:val="0"/>
                <w:lang w:bidi="ar"/>
              </w:rPr>
              <w:t>46.9</w:t>
            </w:r>
          </w:p>
        </w:tc>
        <w:tc>
          <w:tcPr>
            <w:tcW w:w="1555" w:type="dxa"/>
            <w:shd w:val="clear" w:color="auto" w:fill="auto"/>
            <w:vAlign w:val="center"/>
          </w:tcPr>
          <w:p w14:paraId="2BCB1601">
            <w:pPr>
              <w:widowControl/>
              <w:jc w:val="left"/>
            </w:pPr>
            <w:r>
              <w:rPr>
                <w:rFonts w:ascii="宋体" w:hAnsi="宋体" w:cs="宋体"/>
                <w:kern w:val="0"/>
                <w:lang w:bidi="ar"/>
              </w:rPr>
              <w:t>25.3</w:t>
            </w:r>
          </w:p>
        </w:tc>
        <w:tc>
          <w:tcPr>
            <w:tcW w:w="1556" w:type="dxa"/>
            <w:shd w:val="clear" w:color="auto" w:fill="auto"/>
            <w:vAlign w:val="center"/>
          </w:tcPr>
          <w:p w14:paraId="4296E97E">
            <w:pPr>
              <w:widowControl/>
              <w:jc w:val="left"/>
            </w:pPr>
            <w:r>
              <w:rPr>
                <w:rFonts w:ascii="宋体" w:hAnsi="宋体" w:cs="宋体"/>
                <w:kern w:val="0"/>
                <w:lang w:bidi="ar"/>
              </w:rPr>
              <w:t>1.09</w:t>
            </w:r>
          </w:p>
        </w:tc>
        <w:tc>
          <w:tcPr>
            <w:tcW w:w="1556" w:type="dxa"/>
            <w:shd w:val="clear" w:color="auto" w:fill="auto"/>
            <w:vAlign w:val="center"/>
          </w:tcPr>
          <w:p w14:paraId="5AD1E87C">
            <w:pPr>
              <w:rPr>
                <w:rFonts w:ascii="宋体"/>
              </w:rPr>
            </w:pPr>
          </w:p>
        </w:tc>
      </w:tr>
      <w:tr w14:paraId="49802B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556" w:type="dxa"/>
            <w:shd w:val="clear" w:color="auto" w:fill="auto"/>
            <w:vAlign w:val="center"/>
          </w:tcPr>
          <w:p w14:paraId="0FAD7A76">
            <w:pPr>
              <w:widowControl/>
              <w:jc w:val="left"/>
            </w:pPr>
            <w:r>
              <w:rPr>
                <w:rFonts w:ascii="宋体" w:hAnsi="宋体" w:cs="宋体"/>
                <w:b/>
                <w:bCs/>
                <w:kern w:val="0"/>
                <w:lang w:bidi="ar"/>
              </w:rPr>
              <w:t>标准差</w:t>
            </w:r>
          </w:p>
        </w:tc>
        <w:tc>
          <w:tcPr>
            <w:tcW w:w="1556" w:type="dxa"/>
            <w:shd w:val="clear" w:color="auto" w:fill="auto"/>
            <w:vAlign w:val="center"/>
          </w:tcPr>
          <w:p w14:paraId="433EAEC0">
            <w:pPr>
              <w:rPr>
                <w:rFonts w:ascii="宋体"/>
              </w:rPr>
            </w:pPr>
          </w:p>
        </w:tc>
        <w:tc>
          <w:tcPr>
            <w:tcW w:w="1555" w:type="dxa"/>
            <w:shd w:val="clear" w:color="auto" w:fill="auto"/>
            <w:vAlign w:val="center"/>
          </w:tcPr>
          <w:p w14:paraId="58EC0703">
            <w:pPr>
              <w:widowControl/>
              <w:jc w:val="left"/>
            </w:pPr>
            <w:r>
              <w:rPr>
                <w:rFonts w:ascii="宋体" w:hAnsi="宋体" w:cs="宋体"/>
                <w:kern w:val="0"/>
                <w:lang w:bidi="ar"/>
              </w:rPr>
              <w:t>8.4</w:t>
            </w:r>
          </w:p>
        </w:tc>
        <w:tc>
          <w:tcPr>
            <w:tcW w:w="1555" w:type="dxa"/>
            <w:shd w:val="clear" w:color="auto" w:fill="auto"/>
            <w:vAlign w:val="center"/>
          </w:tcPr>
          <w:p w14:paraId="7987E07C">
            <w:pPr>
              <w:widowControl/>
              <w:jc w:val="left"/>
            </w:pPr>
            <w:r>
              <w:rPr>
                <w:rFonts w:ascii="宋体" w:hAnsi="宋体" w:cs="宋体"/>
                <w:kern w:val="0"/>
                <w:lang w:bidi="ar"/>
              </w:rPr>
              <w:t>2.7</w:t>
            </w:r>
          </w:p>
        </w:tc>
        <w:tc>
          <w:tcPr>
            <w:tcW w:w="1556" w:type="dxa"/>
            <w:shd w:val="clear" w:color="auto" w:fill="auto"/>
            <w:vAlign w:val="center"/>
          </w:tcPr>
          <w:p w14:paraId="02F1890A">
            <w:pPr>
              <w:widowControl/>
              <w:jc w:val="left"/>
            </w:pPr>
            <w:r>
              <w:rPr>
                <w:rFonts w:ascii="宋体" w:hAnsi="宋体" w:cs="宋体"/>
                <w:kern w:val="0"/>
                <w:lang w:bidi="ar"/>
              </w:rPr>
              <w:t>0.27</w:t>
            </w:r>
          </w:p>
        </w:tc>
        <w:tc>
          <w:tcPr>
            <w:tcW w:w="1556" w:type="dxa"/>
            <w:shd w:val="clear" w:color="auto" w:fill="auto"/>
            <w:vAlign w:val="center"/>
          </w:tcPr>
          <w:p w14:paraId="7AA5AD98">
            <w:pPr>
              <w:rPr>
                <w:rFonts w:ascii="宋体"/>
              </w:rPr>
            </w:pPr>
          </w:p>
        </w:tc>
      </w:tr>
    </w:tbl>
    <w:p w14:paraId="59877F2F">
      <w:pPr>
        <w:pStyle w:val="57"/>
        <w:ind w:firstLine="420"/>
      </w:pPr>
    </w:p>
    <w:p w14:paraId="27CD85B9">
      <w:pPr>
        <w:pStyle w:val="57"/>
        <w:ind w:firstLine="420"/>
      </w:pPr>
    </w:p>
    <w:p w14:paraId="33C9151A">
      <w:pPr>
        <w:widowControl/>
        <w:jc w:val="left"/>
      </w:pPr>
      <w:r>
        <w:rPr>
          <w:rFonts w:hint="eastAsia" w:ascii="宋体" w:hAnsi="宋体" w:cs="宋体"/>
          <w:kern w:val="0"/>
          <w:sz w:val="24"/>
          <w:lang w:bidi="ar"/>
        </w:rPr>
        <w:t xml:space="preserve"> </w:t>
      </w:r>
    </w:p>
    <w:p w14:paraId="213A5947">
      <w:pPr>
        <w:pStyle w:val="78"/>
        <w:spacing w:before="120" w:after="120"/>
      </w:pPr>
      <w:r>
        <w:t>广东省人民医院7名患者的性别、年龄、BMI、软骨缺损位置和大小</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0" w:type="dxa"/>
          <w:bottom w:w="0" w:type="dxa"/>
          <w:right w:w="100" w:type="dxa"/>
        </w:tblCellMar>
      </w:tblPr>
      <w:tblGrid>
        <w:gridCol w:w="1408"/>
        <w:gridCol w:w="1134"/>
        <w:gridCol w:w="1559"/>
        <w:gridCol w:w="1559"/>
        <w:gridCol w:w="1985"/>
        <w:gridCol w:w="1689"/>
      </w:tblGrid>
      <w:tr w14:paraId="7D1F2E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tblHeader/>
          <w:jc w:val="center"/>
        </w:trPr>
        <w:tc>
          <w:tcPr>
            <w:tcW w:w="1408" w:type="dxa"/>
            <w:tcBorders>
              <w:top w:val="single" w:color="auto" w:sz="8" w:space="0"/>
              <w:bottom w:val="single" w:color="auto" w:sz="8" w:space="0"/>
            </w:tcBorders>
            <w:shd w:val="clear" w:color="auto" w:fill="auto"/>
            <w:vAlign w:val="center"/>
          </w:tcPr>
          <w:p w14:paraId="6279CF6E">
            <w:pPr>
              <w:widowControl/>
              <w:jc w:val="left"/>
            </w:pPr>
            <w:r>
              <w:rPr>
                <w:rFonts w:ascii="宋体" w:hAnsi="宋体" w:cs="宋体"/>
                <w:kern w:val="0"/>
                <w:sz w:val="24"/>
                <w:lang w:bidi="ar"/>
              </w:rPr>
              <w:t>病例号</w:t>
            </w:r>
          </w:p>
        </w:tc>
        <w:tc>
          <w:tcPr>
            <w:tcW w:w="1134" w:type="dxa"/>
            <w:tcBorders>
              <w:top w:val="single" w:color="auto" w:sz="8" w:space="0"/>
              <w:bottom w:val="single" w:color="auto" w:sz="8" w:space="0"/>
            </w:tcBorders>
            <w:shd w:val="clear" w:color="auto" w:fill="auto"/>
            <w:vAlign w:val="center"/>
          </w:tcPr>
          <w:p w14:paraId="73D5C6EF">
            <w:pPr>
              <w:widowControl/>
              <w:jc w:val="left"/>
            </w:pPr>
            <w:r>
              <w:rPr>
                <w:rFonts w:ascii="宋体" w:hAnsi="宋体" w:cs="宋体"/>
                <w:kern w:val="0"/>
                <w:sz w:val="24"/>
                <w:lang w:bidi="ar"/>
              </w:rPr>
              <w:t>性别</w:t>
            </w:r>
          </w:p>
        </w:tc>
        <w:tc>
          <w:tcPr>
            <w:tcW w:w="1559" w:type="dxa"/>
            <w:tcBorders>
              <w:top w:val="single" w:color="auto" w:sz="8" w:space="0"/>
              <w:bottom w:val="single" w:color="auto" w:sz="8" w:space="0"/>
            </w:tcBorders>
            <w:shd w:val="clear" w:color="auto" w:fill="auto"/>
            <w:vAlign w:val="center"/>
          </w:tcPr>
          <w:p w14:paraId="3192D509">
            <w:pPr>
              <w:widowControl/>
              <w:jc w:val="left"/>
            </w:pPr>
            <w:r>
              <w:rPr>
                <w:rFonts w:ascii="宋体" w:hAnsi="宋体" w:cs="宋体"/>
                <w:kern w:val="0"/>
                <w:sz w:val="24"/>
                <w:lang w:bidi="ar"/>
              </w:rPr>
              <w:t>年龄（岁）</w:t>
            </w:r>
          </w:p>
        </w:tc>
        <w:tc>
          <w:tcPr>
            <w:tcW w:w="1559" w:type="dxa"/>
            <w:tcBorders>
              <w:top w:val="single" w:color="auto" w:sz="8" w:space="0"/>
              <w:bottom w:val="single" w:color="auto" w:sz="8" w:space="0"/>
            </w:tcBorders>
            <w:shd w:val="clear" w:color="auto" w:fill="auto"/>
            <w:vAlign w:val="center"/>
          </w:tcPr>
          <w:p w14:paraId="474CD6E9">
            <w:pPr>
              <w:widowControl/>
              <w:jc w:val="left"/>
            </w:pPr>
            <w:r>
              <w:rPr>
                <w:rFonts w:ascii="宋体" w:hAnsi="宋体" w:cs="宋体"/>
                <w:kern w:val="0"/>
                <w:sz w:val="24"/>
                <w:lang w:bidi="ar"/>
              </w:rPr>
              <w:t>BMI (kg/m²)</w:t>
            </w:r>
          </w:p>
        </w:tc>
        <w:tc>
          <w:tcPr>
            <w:tcW w:w="1985" w:type="dxa"/>
            <w:tcBorders>
              <w:top w:val="single" w:color="auto" w:sz="8" w:space="0"/>
              <w:bottom w:val="single" w:color="auto" w:sz="8" w:space="0"/>
            </w:tcBorders>
            <w:shd w:val="clear" w:color="auto" w:fill="auto"/>
            <w:vAlign w:val="center"/>
          </w:tcPr>
          <w:p w14:paraId="4C200496">
            <w:pPr>
              <w:widowControl/>
              <w:jc w:val="left"/>
            </w:pPr>
            <w:r>
              <w:rPr>
                <w:rFonts w:ascii="宋体" w:hAnsi="宋体" w:cs="宋体"/>
                <w:kern w:val="0"/>
                <w:sz w:val="24"/>
                <w:lang w:bidi="ar"/>
              </w:rPr>
              <w:t>缺损尺寸 (cm²)</w:t>
            </w:r>
          </w:p>
        </w:tc>
        <w:tc>
          <w:tcPr>
            <w:tcW w:w="1689" w:type="dxa"/>
            <w:tcBorders>
              <w:top w:val="single" w:color="auto" w:sz="8" w:space="0"/>
              <w:bottom w:val="single" w:color="auto" w:sz="8" w:space="0"/>
            </w:tcBorders>
            <w:shd w:val="clear" w:color="auto" w:fill="auto"/>
            <w:vAlign w:val="center"/>
          </w:tcPr>
          <w:p w14:paraId="52FF7F04">
            <w:pPr>
              <w:widowControl/>
              <w:jc w:val="left"/>
            </w:pPr>
            <w:r>
              <w:rPr>
                <w:rFonts w:ascii="宋体" w:hAnsi="宋体" w:cs="宋体"/>
                <w:kern w:val="0"/>
                <w:sz w:val="24"/>
                <w:lang w:bidi="ar"/>
              </w:rPr>
              <w:t>位置</w:t>
            </w:r>
          </w:p>
        </w:tc>
      </w:tr>
      <w:tr w14:paraId="530AD0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408" w:type="dxa"/>
            <w:tcBorders>
              <w:top w:val="single" w:color="auto" w:sz="8" w:space="0"/>
            </w:tcBorders>
            <w:shd w:val="clear" w:color="auto" w:fill="auto"/>
            <w:vAlign w:val="center"/>
          </w:tcPr>
          <w:p w14:paraId="36379E6F">
            <w:pPr>
              <w:widowControl/>
              <w:jc w:val="left"/>
            </w:pPr>
            <w:r>
              <w:rPr>
                <w:rFonts w:ascii="宋体" w:hAnsi="宋体" w:cs="宋体"/>
                <w:b/>
                <w:bCs/>
                <w:kern w:val="0"/>
                <w:sz w:val="24"/>
                <w:lang w:bidi="ar"/>
              </w:rPr>
              <w:t>1</w:t>
            </w:r>
          </w:p>
        </w:tc>
        <w:tc>
          <w:tcPr>
            <w:tcW w:w="1134" w:type="dxa"/>
            <w:tcBorders>
              <w:top w:val="single" w:color="auto" w:sz="8" w:space="0"/>
            </w:tcBorders>
            <w:shd w:val="clear" w:color="auto" w:fill="auto"/>
            <w:vAlign w:val="center"/>
          </w:tcPr>
          <w:p w14:paraId="22D66968">
            <w:pPr>
              <w:widowControl/>
              <w:jc w:val="left"/>
            </w:pPr>
            <w:r>
              <w:rPr>
                <w:rFonts w:ascii="宋体" w:hAnsi="宋体" w:cs="宋体"/>
                <w:kern w:val="0"/>
                <w:sz w:val="24"/>
                <w:lang w:bidi="ar"/>
              </w:rPr>
              <w:t>男</w:t>
            </w:r>
          </w:p>
        </w:tc>
        <w:tc>
          <w:tcPr>
            <w:tcW w:w="1559" w:type="dxa"/>
            <w:tcBorders>
              <w:top w:val="single" w:color="auto" w:sz="8" w:space="0"/>
            </w:tcBorders>
            <w:shd w:val="clear" w:color="auto" w:fill="auto"/>
            <w:vAlign w:val="center"/>
          </w:tcPr>
          <w:p w14:paraId="052FCF19">
            <w:pPr>
              <w:widowControl/>
              <w:jc w:val="left"/>
            </w:pPr>
            <w:r>
              <w:rPr>
                <w:rFonts w:ascii="宋体" w:hAnsi="宋体" w:cs="宋体"/>
                <w:kern w:val="0"/>
                <w:sz w:val="24"/>
                <w:lang w:bidi="ar"/>
              </w:rPr>
              <w:t>34</w:t>
            </w:r>
          </w:p>
        </w:tc>
        <w:tc>
          <w:tcPr>
            <w:tcW w:w="1559" w:type="dxa"/>
            <w:tcBorders>
              <w:top w:val="single" w:color="auto" w:sz="8" w:space="0"/>
            </w:tcBorders>
            <w:shd w:val="clear" w:color="auto" w:fill="auto"/>
            <w:vAlign w:val="center"/>
          </w:tcPr>
          <w:p w14:paraId="6A05961C">
            <w:pPr>
              <w:widowControl/>
              <w:jc w:val="left"/>
            </w:pPr>
            <w:r>
              <w:rPr>
                <w:rFonts w:ascii="宋体" w:hAnsi="宋体" w:cs="宋体"/>
                <w:kern w:val="0"/>
                <w:sz w:val="24"/>
                <w:lang w:bidi="ar"/>
              </w:rPr>
              <w:t>26.5</w:t>
            </w:r>
          </w:p>
        </w:tc>
        <w:tc>
          <w:tcPr>
            <w:tcW w:w="1985" w:type="dxa"/>
            <w:tcBorders>
              <w:top w:val="single" w:color="auto" w:sz="8" w:space="0"/>
            </w:tcBorders>
            <w:shd w:val="clear" w:color="auto" w:fill="auto"/>
            <w:vAlign w:val="center"/>
          </w:tcPr>
          <w:p w14:paraId="26637B57">
            <w:pPr>
              <w:widowControl/>
              <w:jc w:val="left"/>
            </w:pPr>
            <w:r>
              <w:rPr>
                <w:rFonts w:ascii="宋体" w:hAnsi="宋体" w:cs="宋体"/>
                <w:kern w:val="0"/>
                <w:sz w:val="24"/>
                <w:lang w:bidi="ar"/>
              </w:rPr>
              <w:t>1.5</w:t>
            </w:r>
          </w:p>
        </w:tc>
        <w:tc>
          <w:tcPr>
            <w:tcW w:w="1689" w:type="dxa"/>
            <w:tcBorders>
              <w:top w:val="single" w:color="auto" w:sz="8" w:space="0"/>
            </w:tcBorders>
            <w:shd w:val="clear" w:color="auto" w:fill="auto"/>
            <w:vAlign w:val="center"/>
          </w:tcPr>
          <w:p w14:paraId="610F7FE5">
            <w:pPr>
              <w:widowControl/>
              <w:jc w:val="left"/>
            </w:pPr>
            <w:r>
              <w:rPr>
                <w:rFonts w:ascii="宋体" w:hAnsi="宋体" w:cs="宋体"/>
                <w:kern w:val="0"/>
                <w:sz w:val="24"/>
                <w:lang w:bidi="ar"/>
              </w:rPr>
              <w:t>左股骨外侧髁</w:t>
            </w:r>
          </w:p>
        </w:tc>
      </w:tr>
      <w:tr w14:paraId="2513CE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408" w:type="dxa"/>
            <w:shd w:val="clear" w:color="auto" w:fill="auto"/>
            <w:vAlign w:val="center"/>
          </w:tcPr>
          <w:p w14:paraId="018591BE">
            <w:pPr>
              <w:widowControl/>
              <w:jc w:val="left"/>
            </w:pPr>
            <w:r>
              <w:rPr>
                <w:rFonts w:ascii="宋体" w:hAnsi="宋体" w:cs="宋体"/>
                <w:b/>
                <w:bCs/>
                <w:kern w:val="0"/>
                <w:sz w:val="24"/>
                <w:lang w:bidi="ar"/>
              </w:rPr>
              <w:t>2</w:t>
            </w:r>
          </w:p>
        </w:tc>
        <w:tc>
          <w:tcPr>
            <w:tcW w:w="1134" w:type="dxa"/>
            <w:shd w:val="clear" w:color="auto" w:fill="auto"/>
            <w:vAlign w:val="center"/>
          </w:tcPr>
          <w:p w14:paraId="4DA79F90">
            <w:pPr>
              <w:widowControl/>
              <w:jc w:val="left"/>
            </w:pPr>
            <w:r>
              <w:rPr>
                <w:rFonts w:ascii="宋体" w:hAnsi="宋体" w:cs="宋体"/>
                <w:kern w:val="0"/>
                <w:sz w:val="24"/>
                <w:lang w:bidi="ar"/>
              </w:rPr>
              <w:t>男</w:t>
            </w:r>
          </w:p>
        </w:tc>
        <w:tc>
          <w:tcPr>
            <w:tcW w:w="1559" w:type="dxa"/>
            <w:shd w:val="clear" w:color="auto" w:fill="auto"/>
            <w:vAlign w:val="center"/>
          </w:tcPr>
          <w:p w14:paraId="76685257">
            <w:pPr>
              <w:widowControl/>
              <w:jc w:val="left"/>
            </w:pPr>
            <w:r>
              <w:rPr>
                <w:rFonts w:ascii="宋体" w:hAnsi="宋体" w:cs="宋体"/>
                <w:kern w:val="0"/>
                <w:sz w:val="24"/>
                <w:lang w:bidi="ar"/>
              </w:rPr>
              <w:t>50</w:t>
            </w:r>
          </w:p>
        </w:tc>
        <w:tc>
          <w:tcPr>
            <w:tcW w:w="1559" w:type="dxa"/>
            <w:shd w:val="clear" w:color="auto" w:fill="auto"/>
            <w:vAlign w:val="center"/>
          </w:tcPr>
          <w:p w14:paraId="777548EF">
            <w:pPr>
              <w:widowControl/>
              <w:jc w:val="left"/>
            </w:pPr>
            <w:r>
              <w:rPr>
                <w:rFonts w:ascii="宋体" w:hAnsi="宋体" w:cs="宋体"/>
                <w:kern w:val="0"/>
                <w:sz w:val="24"/>
                <w:lang w:bidi="ar"/>
              </w:rPr>
              <w:t>26.3</w:t>
            </w:r>
          </w:p>
        </w:tc>
        <w:tc>
          <w:tcPr>
            <w:tcW w:w="1985" w:type="dxa"/>
            <w:shd w:val="clear" w:color="auto" w:fill="auto"/>
            <w:vAlign w:val="center"/>
          </w:tcPr>
          <w:p w14:paraId="60A48FD3">
            <w:pPr>
              <w:widowControl/>
              <w:jc w:val="left"/>
            </w:pPr>
            <w:r>
              <w:rPr>
                <w:rFonts w:ascii="宋体" w:hAnsi="宋体" w:cs="宋体"/>
                <w:kern w:val="0"/>
                <w:sz w:val="24"/>
                <w:lang w:bidi="ar"/>
              </w:rPr>
              <w:t>1.2</w:t>
            </w:r>
          </w:p>
        </w:tc>
        <w:tc>
          <w:tcPr>
            <w:tcW w:w="1689" w:type="dxa"/>
            <w:shd w:val="clear" w:color="auto" w:fill="auto"/>
            <w:vAlign w:val="center"/>
          </w:tcPr>
          <w:p w14:paraId="04FCCC5B">
            <w:pPr>
              <w:widowControl/>
              <w:jc w:val="left"/>
            </w:pPr>
            <w:r>
              <w:rPr>
                <w:rFonts w:ascii="宋体" w:hAnsi="宋体" w:cs="宋体"/>
                <w:kern w:val="0"/>
                <w:sz w:val="24"/>
                <w:lang w:bidi="ar"/>
              </w:rPr>
              <w:t>左股骨滑车</w:t>
            </w:r>
          </w:p>
        </w:tc>
      </w:tr>
      <w:tr w14:paraId="5A0BD8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408" w:type="dxa"/>
            <w:shd w:val="clear" w:color="auto" w:fill="auto"/>
            <w:vAlign w:val="center"/>
          </w:tcPr>
          <w:p w14:paraId="0081439D">
            <w:pPr>
              <w:widowControl/>
              <w:jc w:val="left"/>
            </w:pPr>
            <w:r>
              <w:rPr>
                <w:rFonts w:ascii="宋体" w:hAnsi="宋体" w:cs="宋体"/>
                <w:b/>
                <w:bCs/>
                <w:kern w:val="0"/>
                <w:sz w:val="24"/>
                <w:lang w:bidi="ar"/>
              </w:rPr>
              <w:t>3</w:t>
            </w:r>
          </w:p>
        </w:tc>
        <w:tc>
          <w:tcPr>
            <w:tcW w:w="1134" w:type="dxa"/>
            <w:shd w:val="clear" w:color="auto" w:fill="auto"/>
            <w:vAlign w:val="center"/>
          </w:tcPr>
          <w:p w14:paraId="4395F185">
            <w:pPr>
              <w:widowControl/>
              <w:jc w:val="left"/>
            </w:pPr>
            <w:r>
              <w:rPr>
                <w:rFonts w:ascii="宋体" w:hAnsi="宋体" w:cs="宋体"/>
                <w:kern w:val="0"/>
                <w:sz w:val="24"/>
                <w:lang w:bidi="ar"/>
              </w:rPr>
              <w:t>男</w:t>
            </w:r>
          </w:p>
        </w:tc>
        <w:tc>
          <w:tcPr>
            <w:tcW w:w="1559" w:type="dxa"/>
            <w:shd w:val="clear" w:color="auto" w:fill="auto"/>
            <w:vAlign w:val="center"/>
          </w:tcPr>
          <w:p w14:paraId="5CACC494">
            <w:pPr>
              <w:widowControl/>
              <w:jc w:val="left"/>
            </w:pPr>
            <w:r>
              <w:rPr>
                <w:rFonts w:ascii="宋体" w:hAnsi="宋体" w:cs="宋体"/>
                <w:kern w:val="0"/>
                <w:sz w:val="24"/>
                <w:lang w:bidi="ar"/>
              </w:rPr>
              <w:t>22</w:t>
            </w:r>
          </w:p>
        </w:tc>
        <w:tc>
          <w:tcPr>
            <w:tcW w:w="1559" w:type="dxa"/>
            <w:shd w:val="clear" w:color="auto" w:fill="auto"/>
            <w:vAlign w:val="center"/>
          </w:tcPr>
          <w:p w14:paraId="73E00BC9">
            <w:pPr>
              <w:widowControl/>
              <w:jc w:val="left"/>
            </w:pPr>
            <w:r>
              <w:rPr>
                <w:rFonts w:ascii="宋体" w:hAnsi="宋体" w:cs="宋体"/>
                <w:kern w:val="0"/>
                <w:sz w:val="24"/>
                <w:lang w:bidi="ar"/>
              </w:rPr>
              <w:t>18.6</w:t>
            </w:r>
          </w:p>
        </w:tc>
        <w:tc>
          <w:tcPr>
            <w:tcW w:w="1985" w:type="dxa"/>
            <w:shd w:val="clear" w:color="auto" w:fill="auto"/>
            <w:vAlign w:val="center"/>
          </w:tcPr>
          <w:p w14:paraId="0ED27B1B">
            <w:pPr>
              <w:widowControl/>
              <w:jc w:val="left"/>
            </w:pPr>
            <w:r>
              <w:rPr>
                <w:rFonts w:ascii="宋体" w:hAnsi="宋体" w:cs="宋体"/>
                <w:kern w:val="0"/>
                <w:sz w:val="24"/>
                <w:lang w:bidi="ar"/>
              </w:rPr>
              <w:t>1</w:t>
            </w:r>
          </w:p>
        </w:tc>
        <w:tc>
          <w:tcPr>
            <w:tcW w:w="1689" w:type="dxa"/>
            <w:shd w:val="clear" w:color="auto" w:fill="auto"/>
            <w:vAlign w:val="center"/>
          </w:tcPr>
          <w:p w14:paraId="731D701A">
            <w:pPr>
              <w:widowControl/>
              <w:jc w:val="left"/>
            </w:pPr>
            <w:r>
              <w:rPr>
                <w:rFonts w:ascii="宋体" w:hAnsi="宋体" w:cs="宋体"/>
                <w:kern w:val="0"/>
                <w:sz w:val="24"/>
                <w:lang w:bidi="ar"/>
              </w:rPr>
              <w:t>右股骨内侧髁</w:t>
            </w:r>
          </w:p>
        </w:tc>
      </w:tr>
      <w:tr w14:paraId="65FE04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408" w:type="dxa"/>
            <w:shd w:val="clear" w:color="auto" w:fill="auto"/>
            <w:vAlign w:val="center"/>
          </w:tcPr>
          <w:p w14:paraId="755031D6">
            <w:pPr>
              <w:widowControl/>
              <w:jc w:val="left"/>
            </w:pPr>
            <w:r>
              <w:rPr>
                <w:rFonts w:ascii="宋体" w:hAnsi="宋体" w:cs="宋体"/>
                <w:b/>
                <w:bCs/>
                <w:kern w:val="0"/>
                <w:sz w:val="24"/>
                <w:lang w:bidi="ar"/>
              </w:rPr>
              <w:t>4</w:t>
            </w:r>
          </w:p>
        </w:tc>
        <w:tc>
          <w:tcPr>
            <w:tcW w:w="1134" w:type="dxa"/>
            <w:shd w:val="clear" w:color="auto" w:fill="auto"/>
            <w:vAlign w:val="center"/>
          </w:tcPr>
          <w:p w14:paraId="6C159C61">
            <w:pPr>
              <w:widowControl/>
              <w:jc w:val="left"/>
            </w:pPr>
            <w:r>
              <w:rPr>
                <w:rFonts w:ascii="宋体" w:hAnsi="宋体" w:cs="宋体"/>
                <w:kern w:val="0"/>
                <w:sz w:val="24"/>
                <w:lang w:bidi="ar"/>
              </w:rPr>
              <w:t>男</w:t>
            </w:r>
          </w:p>
        </w:tc>
        <w:tc>
          <w:tcPr>
            <w:tcW w:w="1559" w:type="dxa"/>
            <w:shd w:val="clear" w:color="auto" w:fill="auto"/>
            <w:vAlign w:val="center"/>
          </w:tcPr>
          <w:p w14:paraId="0CE80B77">
            <w:pPr>
              <w:widowControl/>
              <w:jc w:val="left"/>
            </w:pPr>
            <w:r>
              <w:rPr>
                <w:rFonts w:ascii="宋体" w:hAnsi="宋体" w:cs="宋体"/>
                <w:kern w:val="0"/>
                <w:sz w:val="24"/>
                <w:lang w:bidi="ar"/>
              </w:rPr>
              <w:t>43</w:t>
            </w:r>
          </w:p>
        </w:tc>
        <w:tc>
          <w:tcPr>
            <w:tcW w:w="1559" w:type="dxa"/>
            <w:shd w:val="clear" w:color="auto" w:fill="auto"/>
            <w:vAlign w:val="center"/>
          </w:tcPr>
          <w:p w14:paraId="7C4724BC">
            <w:pPr>
              <w:widowControl/>
              <w:jc w:val="left"/>
            </w:pPr>
            <w:r>
              <w:rPr>
                <w:rFonts w:ascii="宋体" w:hAnsi="宋体" w:cs="宋体"/>
                <w:kern w:val="0"/>
                <w:sz w:val="24"/>
                <w:lang w:bidi="ar"/>
              </w:rPr>
              <w:t>26.1</w:t>
            </w:r>
          </w:p>
        </w:tc>
        <w:tc>
          <w:tcPr>
            <w:tcW w:w="1985" w:type="dxa"/>
            <w:shd w:val="clear" w:color="auto" w:fill="auto"/>
            <w:vAlign w:val="center"/>
          </w:tcPr>
          <w:p w14:paraId="3215E1F0">
            <w:pPr>
              <w:widowControl/>
              <w:jc w:val="left"/>
            </w:pPr>
            <w:r>
              <w:rPr>
                <w:rFonts w:ascii="宋体" w:hAnsi="宋体" w:cs="宋体"/>
                <w:kern w:val="0"/>
                <w:sz w:val="24"/>
                <w:lang w:bidi="ar"/>
              </w:rPr>
              <w:t>1.1</w:t>
            </w:r>
          </w:p>
        </w:tc>
        <w:tc>
          <w:tcPr>
            <w:tcW w:w="1689" w:type="dxa"/>
            <w:shd w:val="clear" w:color="auto" w:fill="auto"/>
            <w:vAlign w:val="center"/>
          </w:tcPr>
          <w:p w14:paraId="0B6401E3">
            <w:pPr>
              <w:widowControl/>
              <w:jc w:val="left"/>
            </w:pPr>
            <w:r>
              <w:rPr>
                <w:rFonts w:ascii="宋体" w:hAnsi="宋体" w:cs="宋体"/>
                <w:kern w:val="0"/>
                <w:sz w:val="24"/>
                <w:lang w:bidi="ar"/>
              </w:rPr>
              <w:t>右股骨滑车</w:t>
            </w:r>
          </w:p>
        </w:tc>
      </w:tr>
      <w:tr w14:paraId="645F26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408" w:type="dxa"/>
            <w:shd w:val="clear" w:color="auto" w:fill="auto"/>
            <w:vAlign w:val="center"/>
          </w:tcPr>
          <w:p w14:paraId="2A721453">
            <w:pPr>
              <w:widowControl/>
              <w:jc w:val="left"/>
            </w:pPr>
            <w:r>
              <w:rPr>
                <w:rFonts w:ascii="宋体" w:hAnsi="宋体" w:cs="宋体"/>
                <w:b/>
                <w:bCs/>
                <w:kern w:val="0"/>
                <w:sz w:val="24"/>
                <w:lang w:bidi="ar"/>
              </w:rPr>
              <w:t>5</w:t>
            </w:r>
          </w:p>
        </w:tc>
        <w:tc>
          <w:tcPr>
            <w:tcW w:w="1134" w:type="dxa"/>
            <w:shd w:val="clear" w:color="auto" w:fill="auto"/>
            <w:vAlign w:val="center"/>
          </w:tcPr>
          <w:p w14:paraId="234B7598">
            <w:pPr>
              <w:widowControl/>
              <w:jc w:val="left"/>
            </w:pPr>
            <w:r>
              <w:rPr>
                <w:rFonts w:ascii="宋体" w:hAnsi="宋体" w:cs="宋体"/>
                <w:kern w:val="0"/>
                <w:sz w:val="24"/>
                <w:lang w:bidi="ar"/>
              </w:rPr>
              <w:t>女</w:t>
            </w:r>
          </w:p>
        </w:tc>
        <w:tc>
          <w:tcPr>
            <w:tcW w:w="1559" w:type="dxa"/>
            <w:shd w:val="clear" w:color="auto" w:fill="auto"/>
            <w:vAlign w:val="center"/>
          </w:tcPr>
          <w:p w14:paraId="2F16E0BD">
            <w:pPr>
              <w:widowControl/>
              <w:jc w:val="left"/>
            </w:pPr>
            <w:r>
              <w:rPr>
                <w:rFonts w:ascii="宋体" w:hAnsi="宋体" w:cs="宋体"/>
                <w:kern w:val="0"/>
                <w:sz w:val="24"/>
                <w:lang w:bidi="ar"/>
              </w:rPr>
              <w:t>48</w:t>
            </w:r>
          </w:p>
        </w:tc>
        <w:tc>
          <w:tcPr>
            <w:tcW w:w="1559" w:type="dxa"/>
            <w:shd w:val="clear" w:color="auto" w:fill="auto"/>
            <w:vAlign w:val="center"/>
          </w:tcPr>
          <w:p w14:paraId="43E64067">
            <w:pPr>
              <w:widowControl/>
              <w:jc w:val="left"/>
            </w:pPr>
            <w:r>
              <w:rPr>
                <w:rFonts w:ascii="宋体" w:hAnsi="宋体" w:cs="宋体"/>
                <w:kern w:val="0"/>
                <w:sz w:val="24"/>
                <w:lang w:bidi="ar"/>
              </w:rPr>
              <w:t>26.3</w:t>
            </w:r>
          </w:p>
        </w:tc>
        <w:tc>
          <w:tcPr>
            <w:tcW w:w="1985" w:type="dxa"/>
            <w:shd w:val="clear" w:color="auto" w:fill="auto"/>
            <w:vAlign w:val="center"/>
          </w:tcPr>
          <w:p w14:paraId="0BE9F000">
            <w:pPr>
              <w:widowControl/>
              <w:jc w:val="left"/>
            </w:pPr>
            <w:r>
              <w:rPr>
                <w:rFonts w:ascii="宋体" w:hAnsi="宋体" w:cs="宋体"/>
                <w:kern w:val="0"/>
                <w:sz w:val="24"/>
                <w:lang w:bidi="ar"/>
              </w:rPr>
              <w:t>1.6</w:t>
            </w:r>
          </w:p>
        </w:tc>
        <w:tc>
          <w:tcPr>
            <w:tcW w:w="1689" w:type="dxa"/>
            <w:shd w:val="clear" w:color="auto" w:fill="auto"/>
            <w:vAlign w:val="center"/>
          </w:tcPr>
          <w:p w14:paraId="53C6A054">
            <w:pPr>
              <w:widowControl/>
              <w:jc w:val="left"/>
            </w:pPr>
            <w:r>
              <w:rPr>
                <w:rFonts w:ascii="宋体" w:hAnsi="宋体" w:cs="宋体"/>
                <w:kern w:val="0"/>
                <w:sz w:val="24"/>
                <w:lang w:bidi="ar"/>
              </w:rPr>
              <w:t>左股骨内侧髁</w:t>
            </w:r>
          </w:p>
        </w:tc>
      </w:tr>
      <w:tr w14:paraId="40EAB5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408" w:type="dxa"/>
            <w:shd w:val="clear" w:color="auto" w:fill="auto"/>
            <w:vAlign w:val="center"/>
          </w:tcPr>
          <w:p w14:paraId="3B49B248">
            <w:pPr>
              <w:widowControl/>
              <w:jc w:val="left"/>
            </w:pPr>
            <w:r>
              <w:rPr>
                <w:rFonts w:ascii="宋体" w:hAnsi="宋体" w:cs="宋体"/>
                <w:b/>
                <w:bCs/>
                <w:kern w:val="0"/>
                <w:sz w:val="24"/>
                <w:lang w:bidi="ar"/>
              </w:rPr>
              <w:t>6</w:t>
            </w:r>
          </w:p>
        </w:tc>
        <w:tc>
          <w:tcPr>
            <w:tcW w:w="1134" w:type="dxa"/>
            <w:shd w:val="clear" w:color="auto" w:fill="auto"/>
            <w:vAlign w:val="center"/>
          </w:tcPr>
          <w:p w14:paraId="40E1EC42">
            <w:pPr>
              <w:widowControl/>
              <w:jc w:val="left"/>
            </w:pPr>
            <w:r>
              <w:rPr>
                <w:rFonts w:ascii="宋体" w:hAnsi="宋体" w:cs="宋体"/>
                <w:kern w:val="0"/>
                <w:sz w:val="24"/>
                <w:lang w:bidi="ar"/>
              </w:rPr>
              <w:t>男</w:t>
            </w:r>
          </w:p>
        </w:tc>
        <w:tc>
          <w:tcPr>
            <w:tcW w:w="1559" w:type="dxa"/>
            <w:shd w:val="clear" w:color="auto" w:fill="auto"/>
            <w:vAlign w:val="center"/>
          </w:tcPr>
          <w:p w14:paraId="3792FDE9">
            <w:pPr>
              <w:widowControl/>
              <w:jc w:val="left"/>
            </w:pPr>
            <w:r>
              <w:rPr>
                <w:rFonts w:ascii="宋体" w:hAnsi="宋体" w:cs="宋体"/>
                <w:kern w:val="0"/>
                <w:sz w:val="24"/>
                <w:lang w:bidi="ar"/>
              </w:rPr>
              <w:t>41</w:t>
            </w:r>
          </w:p>
        </w:tc>
        <w:tc>
          <w:tcPr>
            <w:tcW w:w="1559" w:type="dxa"/>
            <w:shd w:val="clear" w:color="auto" w:fill="auto"/>
            <w:vAlign w:val="center"/>
          </w:tcPr>
          <w:p w14:paraId="758362A8">
            <w:pPr>
              <w:widowControl/>
              <w:jc w:val="left"/>
            </w:pPr>
            <w:r>
              <w:rPr>
                <w:rFonts w:ascii="宋体" w:hAnsi="宋体" w:cs="宋体"/>
                <w:kern w:val="0"/>
                <w:sz w:val="24"/>
                <w:lang w:bidi="ar"/>
              </w:rPr>
              <w:t>29.9</w:t>
            </w:r>
          </w:p>
        </w:tc>
        <w:tc>
          <w:tcPr>
            <w:tcW w:w="1985" w:type="dxa"/>
            <w:shd w:val="clear" w:color="auto" w:fill="auto"/>
            <w:vAlign w:val="center"/>
          </w:tcPr>
          <w:p w14:paraId="4515C718">
            <w:pPr>
              <w:widowControl/>
              <w:jc w:val="left"/>
            </w:pPr>
            <w:r>
              <w:rPr>
                <w:rFonts w:ascii="宋体" w:hAnsi="宋体" w:cs="宋体"/>
                <w:kern w:val="0"/>
                <w:sz w:val="24"/>
                <w:lang w:bidi="ar"/>
              </w:rPr>
              <w:t>2</w:t>
            </w:r>
          </w:p>
        </w:tc>
        <w:tc>
          <w:tcPr>
            <w:tcW w:w="1689" w:type="dxa"/>
            <w:shd w:val="clear" w:color="auto" w:fill="auto"/>
            <w:vAlign w:val="center"/>
          </w:tcPr>
          <w:p w14:paraId="4BDDC4D1">
            <w:pPr>
              <w:widowControl/>
              <w:jc w:val="left"/>
            </w:pPr>
            <w:r>
              <w:rPr>
                <w:rFonts w:ascii="宋体" w:hAnsi="宋体" w:cs="宋体"/>
                <w:kern w:val="0"/>
                <w:sz w:val="24"/>
                <w:lang w:bidi="ar"/>
              </w:rPr>
              <w:t>右股骨外侧髁</w:t>
            </w:r>
          </w:p>
        </w:tc>
      </w:tr>
      <w:tr w14:paraId="06ECE6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408" w:type="dxa"/>
            <w:shd w:val="clear" w:color="auto" w:fill="auto"/>
            <w:vAlign w:val="center"/>
          </w:tcPr>
          <w:p w14:paraId="0BE768C1">
            <w:pPr>
              <w:widowControl/>
              <w:jc w:val="left"/>
            </w:pPr>
            <w:r>
              <w:rPr>
                <w:rFonts w:ascii="宋体" w:hAnsi="宋体" w:cs="宋体"/>
                <w:b/>
                <w:bCs/>
                <w:kern w:val="0"/>
                <w:sz w:val="24"/>
                <w:lang w:bidi="ar"/>
              </w:rPr>
              <w:t>7</w:t>
            </w:r>
          </w:p>
        </w:tc>
        <w:tc>
          <w:tcPr>
            <w:tcW w:w="1134" w:type="dxa"/>
            <w:shd w:val="clear" w:color="auto" w:fill="auto"/>
            <w:vAlign w:val="center"/>
          </w:tcPr>
          <w:p w14:paraId="3E65E35A">
            <w:pPr>
              <w:widowControl/>
              <w:jc w:val="left"/>
            </w:pPr>
            <w:r>
              <w:rPr>
                <w:rFonts w:ascii="宋体" w:hAnsi="宋体" w:cs="宋体"/>
                <w:kern w:val="0"/>
                <w:sz w:val="24"/>
                <w:lang w:bidi="ar"/>
              </w:rPr>
              <w:t>男</w:t>
            </w:r>
          </w:p>
        </w:tc>
        <w:tc>
          <w:tcPr>
            <w:tcW w:w="1559" w:type="dxa"/>
            <w:shd w:val="clear" w:color="auto" w:fill="auto"/>
            <w:vAlign w:val="center"/>
          </w:tcPr>
          <w:p w14:paraId="4A066C09">
            <w:pPr>
              <w:widowControl/>
              <w:jc w:val="left"/>
            </w:pPr>
            <w:r>
              <w:rPr>
                <w:rFonts w:ascii="宋体" w:hAnsi="宋体" w:cs="宋体"/>
                <w:kern w:val="0"/>
                <w:sz w:val="24"/>
                <w:lang w:bidi="ar"/>
              </w:rPr>
              <w:t>35</w:t>
            </w:r>
          </w:p>
        </w:tc>
        <w:tc>
          <w:tcPr>
            <w:tcW w:w="1559" w:type="dxa"/>
            <w:shd w:val="clear" w:color="auto" w:fill="auto"/>
            <w:vAlign w:val="center"/>
          </w:tcPr>
          <w:p w14:paraId="62FFA3BA">
            <w:pPr>
              <w:widowControl/>
              <w:jc w:val="left"/>
            </w:pPr>
            <w:r>
              <w:rPr>
                <w:rFonts w:ascii="宋体" w:hAnsi="宋体" w:cs="宋体"/>
                <w:kern w:val="0"/>
                <w:sz w:val="24"/>
                <w:lang w:bidi="ar"/>
              </w:rPr>
              <w:t>27.2</w:t>
            </w:r>
          </w:p>
        </w:tc>
        <w:tc>
          <w:tcPr>
            <w:tcW w:w="1985" w:type="dxa"/>
            <w:shd w:val="clear" w:color="auto" w:fill="auto"/>
            <w:vAlign w:val="center"/>
          </w:tcPr>
          <w:p w14:paraId="65745E4F">
            <w:pPr>
              <w:widowControl/>
              <w:jc w:val="left"/>
            </w:pPr>
            <w:r>
              <w:rPr>
                <w:rFonts w:ascii="宋体" w:hAnsi="宋体" w:cs="宋体"/>
                <w:kern w:val="0"/>
                <w:sz w:val="24"/>
                <w:lang w:bidi="ar"/>
              </w:rPr>
              <w:t>1.65</w:t>
            </w:r>
          </w:p>
        </w:tc>
        <w:tc>
          <w:tcPr>
            <w:tcW w:w="1689" w:type="dxa"/>
            <w:shd w:val="clear" w:color="auto" w:fill="auto"/>
            <w:vAlign w:val="center"/>
          </w:tcPr>
          <w:p w14:paraId="47E59172">
            <w:pPr>
              <w:widowControl/>
              <w:jc w:val="left"/>
            </w:pPr>
            <w:r>
              <w:rPr>
                <w:rFonts w:ascii="宋体" w:hAnsi="宋体" w:cs="宋体"/>
                <w:kern w:val="0"/>
                <w:sz w:val="24"/>
                <w:lang w:bidi="ar"/>
              </w:rPr>
              <w:t>右股骨内侧髁</w:t>
            </w:r>
          </w:p>
        </w:tc>
      </w:tr>
      <w:tr w14:paraId="14BC88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408" w:type="dxa"/>
            <w:shd w:val="clear" w:color="auto" w:fill="auto"/>
            <w:vAlign w:val="center"/>
          </w:tcPr>
          <w:p w14:paraId="5D646B41">
            <w:pPr>
              <w:widowControl/>
              <w:jc w:val="left"/>
            </w:pPr>
            <w:r>
              <w:rPr>
                <w:rFonts w:ascii="宋体" w:hAnsi="宋体" w:cs="宋体"/>
                <w:b/>
                <w:bCs/>
                <w:kern w:val="0"/>
                <w:sz w:val="24"/>
                <w:lang w:bidi="ar"/>
              </w:rPr>
              <w:t>平均值</w:t>
            </w:r>
          </w:p>
        </w:tc>
        <w:tc>
          <w:tcPr>
            <w:tcW w:w="1134" w:type="dxa"/>
            <w:shd w:val="clear" w:color="auto" w:fill="auto"/>
            <w:vAlign w:val="center"/>
          </w:tcPr>
          <w:p w14:paraId="1630F90D">
            <w:pPr>
              <w:rPr>
                <w:rFonts w:ascii="宋体"/>
                <w:sz w:val="24"/>
              </w:rPr>
            </w:pPr>
          </w:p>
        </w:tc>
        <w:tc>
          <w:tcPr>
            <w:tcW w:w="1559" w:type="dxa"/>
            <w:shd w:val="clear" w:color="auto" w:fill="auto"/>
            <w:vAlign w:val="center"/>
          </w:tcPr>
          <w:p w14:paraId="151F6090">
            <w:pPr>
              <w:widowControl/>
              <w:jc w:val="left"/>
            </w:pPr>
            <w:r>
              <w:rPr>
                <w:rFonts w:ascii="宋体" w:hAnsi="宋体" w:cs="宋体"/>
                <w:kern w:val="0"/>
                <w:sz w:val="24"/>
                <w:lang w:bidi="ar"/>
              </w:rPr>
              <w:t>39</w:t>
            </w:r>
          </w:p>
        </w:tc>
        <w:tc>
          <w:tcPr>
            <w:tcW w:w="1559" w:type="dxa"/>
            <w:shd w:val="clear" w:color="auto" w:fill="auto"/>
            <w:vAlign w:val="center"/>
          </w:tcPr>
          <w:p w14:paraId="3070FB39">
            <w:pPr>
              <w:widowControl/>
              <w:jc w:val="left"/>
            </w:pPr>
            <w:r>
              <w:rPr>
                <w:rFonts w:ascii="宋体" w:hAnsi="宋体" w:cs="宋体"/>
                <w:kern w:val="0"/>
                <w:sz w:val="24"/>
                <w:lang w:bidi="ar"/>
              </w:rPr>
              <w:t>25.8</w:t>
            </w:r>
          </w:p>
        </w:tc>
        <w:tc>
          <w:tcPr>
            <w:tcW w:w="1985" w:type="dxa"/>
            <w:shd w:val="clear" w:color="auto" w:fill="auto"/>
            <w:vAlign w:val="center"/>
          </w:tcPr>
          <w:p w14:paraId="6498069E">
            <w:pPr>
              <w:widowControl/>
              <w:jc w:val="left"/>
            </w:pPr>
            <w:r>
              <w:rPr>
                <w:rFonts w:ascii="宋体" w:hAnsi="宋体" w:cs="宋体"/>
                <w:kern w:val="0"/>
                <w:sz w:val="24"/>
                <w:lang w:bidi="ar"/>
              </w:rPr>
              <w:t>1.4</w:t>
            </w:r>
          </w:p>
        </w:tc>
        <w:tc>
          <w:tcPr>
            <w:tcW w:w="1689" w:type="dxa"/>
            <w:shd w:val="clear" w:color="auto" w:fill="auto"/>
            <w:vAlign w:val="center"/>
          </w:tcPr>
          <w:p w14:paraId="32414940">
            <w:pPr>
              <w:pStyle w:val="179"/>
            </w:pPr>
          </w:p>
        </w:tc>
      </w:tr>
      <w:tr w14:paraId="687D65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408" w:type="dxa"/>
            <w:shd w:val="clear" w:color="auto" w:fill="auto"/>
            <w:vAlign w:val="center"/>
          </w:tcPr>
          <w:p w14:paraId="0C1A63CF">
            <w:pPr>
              <w:widowControl/>
              <w:jc w:val="left"/>
            </w:pPr>
            <w:r>
              <w:rPr>
                <w:rFonts w:ascii="宋体" w:hAnsi="宋体" w:cs="宋体"/>
                <w:b/>
                <w:bCs/>
                <w:kern w:val="0"/>
                <w:sz w:val="24"/>
                <w:lang w:bidi="ar"/>
              </w:rPr>
              <w:t>标准差</w:t>
            </w:r>
          </w:p>
        </w:tc>
        <w:tc>
          <w:tcPr>
            <w:tcW w:w="1134" w:type="dxa"/>
            <w:shd w:val="clear" w:color="auto" w:fill="auto"/>
            <w:vAlign w:val="center"/>
          </w:tcPr>
          <w:p w14:paraId="658F6FEB">
            <w:pPr>
              <w:rPr>
                <w:rFonts w:ascii="宋体"/>
                <w:sz w:val="24"/>
              </w:rPr>
            </w:pPr>
          </w:p>
        </w:tc>
        <w:tc>
          <w:tcPr>
            <w:tcW w:w="1559" w:type="dxa"/>
            <w:shd w:val="clear" w:color="auto" w:fill="auto"/>
            <w:vAlign w:val="center"/>
          </w:tcPr>
          <w:p w14:paraId="1D1F25EC">
            <w:pPr>
              <w:widowControl/>
              <w:jc w:val="left"/>
            </w:pPr>
            <w:r>
              <w:rPr>
                <w:rFonts w:ascii="宋体" w:hAnsi="宋体" w:cs="宋体"/>
                <w:kern w:val="0"/>
                <w:sz w:val="24"/>
                <w:lang w:bidi="ar"/>
              </w:rPr>
              <w:t>9.6</w:t>
            </w:r>
          </w:p>
        </w:tc>
        <w:tc>
          <w:tcPr>
            <w:tcW w:w="1559" w:type="dxa"/>
            <w:shd w:val="clear" w:color="auto" w:fill="auto"/>
            <w:vAlign w:val="center"/>
          </w:tcPr>
          <w:p w14:paraId="435B93FA">
            <w:pPr>
              <w:widowControl/>
              <w:jc w:val="left"/>
            </w:pPr>
            <w:r>
              <w:rPr>
                <w:rFonts w:ascii="宋体" w:hAnsi="宋体" w:cs="宋体"/>
                <w:kern w:val="0"/>
                <w:sz w:val="24"/>
                <w:lang w:bidi="ar"/>
              </w:rPr>
              <w:t>3.5</w:t>
            </w:r>
          </w:p>
        </w:tc>
        <w:tc>
          <w:tcPr>
            <w:tcW w:w="1985" w:type="dxa"/>
            <w:shd w:val="clear" w:color="auto" w:fill="auto"/>
            <w:vAlign w:val="center"/>
          </w:tcPr>
          <w:p w14:paraId="7BDA4473">
            <w:pPr>
              <w:widowControl/>
              <w:jc w:val="left"/>
            </w:pPr>
            <w:r>
              <w:rPr>
                <w:rFonts w:ascii="宋体" w:hAnsi="宋体" w:cs="宋体"/>
                <w:kern w:val="0"/>
                <w:sz w:val="24"/>
                <w:lang w:bidi="ar"/>
              </w:rPr>
              <w:t>0.4</w:t>
            </w:r>
          </w:p>
        </w:tc>
        <w:tc>
          <w:tcPr>
            <w:tcW w:w="1689" w:type="dxa"/>
            <w:shd w:val="clear" w:color="auto" w:fill="auto"/>
            <w:vAlign w:val="center"/>
          </w:tcPr>
          <w:p w14:paraId="4BB188F1">
            <w:pPr>
              <w:pStyle w:val="179"/>
            </w:pPr>
          </w:p>
        </w:tc>
      </w:tr>
    </w:tbl>
    <w:p w14:paraId="39BEB0E2">
      <w:pPr>
        <w:widowControl/>
        <w:jc w:val="left"/>
      </w:pPr>
    </w:p>
    <w:p w14:paraId="7E402BAD">
      <w:pPr>
        <w:pStyle w:val="78"/>
        <w:spacing w:before="120" w:after="120"/>
      </w:pPr>
      <w:r>
        <w:t>北京大学深圳医院4名患者的性别、年龄、BMI、软骨缺损位置和大小</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0" w:type="dxa"/>
          <w:bottom w:w="0" w:type="dxa"/>
          <w:right w:w="100" w:type="dxa"/>
        </w:tblCellMar>
      </w:tblPr>
      <w:tblGrid>
        <w:gridCol w:w="1556"/>
        <w:gridCol w:w="844"/>
        <w:gridCol w:w="1418"/>
        <w:gridCol w:w="1559"/>
        <w:gridCol w:w="1984"/>
        <w:gridCol w:w="1973"/>
      </w:tblGrid>
      <w:tr w14:paraId="3FA272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tblHeader/>
          <w:jc w:val="center"/>
        </w:trPr>
        <w:tc>
          <w:tcPr>
            <w:tcW w:w="1556" w:type="dxa"/>
            <w:tcBorders>
              <w:top w:val="single" w:color="auto" w:sz="8" w:space="0"/>
              <w:bottom w:val="single" w:color="auto" w:sz="8" w:space="0"/>
            </w:tcBorders>
            <w:shd w:val="clear" w:color="auto" w:fill="auto"/>
            <w:vAlign w:val="center"/>
          </w:tcPr>
          <w:p w14:paraId="494F8786">
            <w:pPr>
              <w:widowControl/>
              <w:jc w:val="left"/>
            </w:pPr>
            <w:r>
              <w:rPr>
                <w:rFonts w:ascii="宋体" w:hAnsi="宋体" w:cs="宋体"/>
                <w:kern w:val="0"/>
                <w:sz w:val="24"/>
                <w:lang w:bidi="ar"/>
              </w:rPr>
              <w:t>病例号</w:t>
            </w:r>
          </w:p>
        </w:tc>
        <w:tc>
          <w:tcPr>
            <w:tcW w:w="844" w:type="dxa"/>
            <w:tcBorders>
              <w:top w:val="single" w:color="auto" w:sz="8" w:space="0"/>
              <w:bottom w:val="single" w:color="auto" w:sz="8" w:space="0"/>
            </w:tcBorders>
            <w:shd w:val="clear" w:color="auto" w:fill="auto"/>
            <w:vAlign w:val="center"/>
          </w:tcPr>
          <w:p w14:paraId="108E67BF">
            <w:pPr>
              <w:widowControl/>
              <w:jc w:val="left"/>
            </w:pPr>
            <w:r>
              <w:rPr>
                <w:rFonts w:ascii="宋体" w:hAnsi="宋体" w:cs="宋体"/>
                <w:kern w:val="0"/>
                <w:sz w:val="24"/>
                <w:lang w:bidi="ar"/>
              </w:rPr>
              <w:t>性别</w:t>
            </w:r>
          </w:p>
        </w:tc>
        <w:tc>
          <w:tcPr>
            <w:tcW w:w="1418" w:type="dxa"/>
            <w:tcBorders>
              <w:top w:val="single" w:color="auto" w:sz="8" w:space="0"/>
              <w:bottom w:val="single" w:color="auto" w:sz="8" w:space="0"/>
            </w:tcBorders>
            <w:shd w:val="clear" w:color="auto" w:fill="auto"/>
            <w:vAlign w:val="center"/>
          </w:tcPr>
          <w:p w14:paraId="108C468D">
            <w:pPr>
              <w:widowControl/>
              <w:jc w:val="left"/>
            </w:pPr>
            <w:r>
              <w:rPr>
                <w:rFonts w:ascii="宋体" w:hAnsi="宋体" w:cs="宋体"/>
                <w:kern w:val="0"/>
                <w:sz w:val="24"/>
                <w:lang w:bidi="ar"/>
              </w:rPr>
              <w:t>年龄（岁）</w:t>
            </w:r>
          </w:p>
        </w:tc>
        <w:tc>
          <w:tcPr>
            <w:tcW w:w="1559" w:type="dxa"/>
            <w:tcBorders>
              <w:top w:val="single" w:color="auto" w:sz="8" w:space="0"/>
              <w:bottom w:val="single" w:color="auto" w:sz="8" w:space="0"/>
            </w:tcBorders>
            <w:shd w:val="clear" w:color="auto" w:fill="auto"/>
            <w:vAlign w:val="center"/>
          </w:tcPr>
          <w:p w14:paraId="3E3BC9C3">
            <w:pPr>
              <w:widowControl/>
              <w:jc w:val="left"/>
            </w:pPr>
            <w:r>
              <w:rPr>
                <w:rFonts w:ascii="宋体" w:hAnsi="宋体" w:cs="宋体"/>
                <w:kern w:val="0"/>
                <w:sz w:val="24"/>
                <w:lang w:bidi="ar"/>
              </w:rPr>
              <w:t>BMI (kg/m²)</w:t>
            </w:r>
          </w:p>
        </w:tc>
        <w:tc>
          <w:tcPr>
            <w:tcW w:w="1984" w:type="dxa"/>
            <w:tcBorders>
              <w:top w:val="single" w:color="auto" w:sz="8" w:space="0"/>
              <w:bottom w:val="single" w:color="auto" w:sz="8" w:space="0"/>
            </w:tcBorders>
            <w:shd w:val="clear" w:color="auto" w:fill="auto"/>
            <w:vAlign w:val="center"/>
          </w:tcPr>
          <w:p w14:paraId="13E52D7A">
            <w:pPr>
              <w:widowControl/>
              <w:jc w:val="left"/>
            </w:pPr>
            <w:r>
              <w:rPr>
                <w:rFonts w:ascii="宋体" w:hAnsi="宋体" w:cs="宋体"/>
                <w:kern w:val="0"/>
                <w:sz w:val="24"/>
                <w:lang w:bidi="ar"/>
              </w:rPr>
              <w:t>缺损尺寸 (cm²)</w:t>
            </w:r>
          </w:p>
        </w:tc>
        <w:tc>
          <w:tcPr>
            <w:tcW w:w="1973" w:type="dxa"/>
            <w:tcBorders>
              <w:top w:val="single" w:color="auto" w:sz="8" w:space="0"/>
              <w:bottom w:val="single" w:color="auto" w:sz="8" w:space="0"/>
            </w:tcBorders>
            <w:shd w:val="clear" w:color="auto" w:fill="auto"/>
            <w:vAlign w:val="center"/>
          </w:tcPr>
          <w:p w14:paraId="151F3B0C">
            <w:pPr>
              <w:widowControl/>
              <w:jc w:val="left"/>
            </w:pPr>
            <w:r>
              <w:rPr>
                <w:rFonts w:ascii="宋体" w:hAnsi="宋体" w:cs="宋体"/>
                <w:kern w:val="0"/>
                <w:sz w:val="24"/>
                <w:lang w:bidi="ar"/>
              </w:rPr>
              <w:t>位置</w:t>
            </w:r>
          </w:p>
        </w:tc>
      </w:tr>
      <w:tr w14:paraId="0397D0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556" w:type="dxa"/>
            <w:tcBorders>
              <w:top w:val="single" w:color="auto" w:sz="8" w:space="0"/>
            </w:tcBorders>
            <w:shd w:val="clear" w:color="auto" w:fill="auto"/>
            <w:vAlign w:val="center"/>
          </w:tcPr>
          <w:p w14:paraId="442E33C8">
            <w:pPr>
              <w:widowControl/>
              <w:jc w:val="left"/>
            </w:pPr>
            <w:r>
              <w:rPr>
                <w:rFonts w:ascii="宋体" w:hAnsi="宋体" w:cs="宋体"/>
                <w:b/>
                <w:bCs/>
                <w:kern w:val="0"/>
                <w:sz w:val="24"/>
                <w:lang w:bidi="ar"/>
              </w:rPr>
              <w:t>1</w:t>
            </w:r>
          </w:p>
        </w:tc>
        <w:tc>
          <w:tcPr>
            <w:tcW w:w="844" w:type="dxa"/>
            <w:tcBorders>
              <w:top w:val="single" w:color="auto" w:sz="8" w:space="0"/>
            </w:tcBorders>
            <w:shd w:val="clear" w:color="auto" w:fill="auto"/>
            <w:vAlign w:val="center"/>
          </w:tcPr>
          <w:p w14:paraId="0759306F">
            <w:pPr>
              <w:widowControl/>
              <w:jc w:val="left"/>
            </w:pPr>
            <w:r>
              <w:rPr>
                <w:rFonts w:ascii="宋体" w:hAnsi="宋体" w:cs="宋体"/>
                <w:kern w:val="0"/>
                <w:sz w:val="24"/>
                <w:lang w:bidi="ar"/>
              </w:rPr>
              <w:t>男</w:t>
            </w:r>
          </w:p>
        </w:tc>
        <w:tc>
          <w:tcPr>
            <w:tcW w:w="1418" w:type="dxa"/>
            <w:tcBorders>
              <w:top w:val="single" w:color="auto" w:sz="8" w:space="0"/>
            </w:tcBorders>
            <w:shd w:val="clear" w:color="auto" w:fill="auto"/>
            <w:vAlign w:val="center"/>
          </w:tcPr>
          <w:p w14:paraId="0416274F">
            <w:pPr>
              <w:widowControl/>
              <w:jc w:val="left"/>
            </w:pPr>
            <w:r>
              <w:rPr>
                <w:rFonts w:ascii="宋体" w:hAnsi="宋体" w:cs="宋体"/>
                <w:kern w:val="0"/>
                <w:sz w:val="24"/>
                <w:lang w:bidi="ar"/>
              </w:rPr>
              <w:t>34</w:t>
            </w:r>
          </w:p>
        </w:tc>
        <w:tc>
          <w:tcPr>
            <w:tcW w:w="1559" w:type="dxa"/>
            <w:tcBorders>
              <w:top w:val="single" w:color="auto" w:sz="8" w:space="0"/>
            </w:tcBorders>
            <w:shd w:val="clear" w:color="auto" w:fill="auto"/>
            <w:vAlign w:val="center"/>
          </w:tcPr>
          <w:p w14:paraId="20F7DA17">
            <w:pPr>
              <w:widowControl/>
              <w:jc w:val="left"/>
            </w:pPr>
            <w:r>
              <w:rPr>
                <w:rFonts w:ascii="宋体" w:hAnsi="宋体" w:cs="宋体"/>
                <w:kern w:val="0"/>
                <w:sz w:val="24"/>
                <w:lang w:bidi="ar"/>
              </w:rPr>
              <w:t>24.9</w:t>
            </w:r>
          </w:p>
        </w:tc>
        <w:tc>
          <w:tcPr>
            <w:tcW w:w="1984" w:type="dxa"/>
            <w:tcBorders>
              <w:top w:val="single" w:color="auto" w:sz="8" w:space="0"/>
            </w:tcBorders>
            <w:shd w:val="clear" w:color="auto" w:fill="auto"/>
            <w:vAlign w:val="center"/>
          </w:tcPr>
          <w:p w14:paraId="035DF25E">
            <w:pPr>
              <w:widowControl/>
              <w:jc w:val="left"/>
            </w:pPr>
            <w:r>
              <w:rPr>
                <w:rFonts w:ascii="宋体" w:hAnsi="宋体" w:cs="宋体"/>
                <w:kern w:val="0"/>
                <w:sz w:val="24"/>
                <w:lang w:bidi="ar"/>
              </w:rPr>
              <w:t>0.6</w:t>
            </w:r>
          </w:p>
        </w:tc>
        <w:tc>
          <w:tcPr>
            <w:tcW w:w="1973" w:type="dxa"/>
            <w:tcBorders>
              <w:top w:val="single" w:color="auto" w:sz="8" w:space="0"/>
            </w:tcBorders>
            <w:shd w:val="clear" w:color="auto" w:fill="auto"/>
            <w:vAlign w:val="center"/>
          </w:tcPr>
          <w:p w14:paraId="7C79DD78">
            <w:pPr>
              <w:widowControl/>
              <w:jc w:val="left"/>
            </w:pPr>
            <w:r>
              <w:rPr>
                <w:rFonts w:ascii="宋体" w:hAnsi="宋体" w:cs="宋体"/>
                <w:kern w:val="0"/>
                <w:sz w:val="24"/>
                <w:lang w:bidi="ar"/>
              </w:rPr>
              <w:t>左股骨外侧髁</w:t>
            </w:r>
          </w:p>
        </w:tc>
      </w:tr>
      <w:tr w14:paraId="3ACE81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556" w:type="dxa"/>
            <w:shd w:val="clear" w:color="auto" w:fill="auto"/>
            <w:vAlign w:val="center"/>
          </w:tcPr>
          <w:p w14:paraId="45E3B02A">
            <w:pPr>
              <w:widowControl/>
              <w:jc w:val="left"/>
            </w:pPr>
            <w:r>
              <w:rPr>
                <w:rFonts w:ascii="宋体" w:hAnsi="宋体" w:cs="宋体"/>
                <w:b/>
                <w:bCs/>
                <w:kern w:val="0"/>
                <w:sz w:val="24"/>
                <w:lang w:bidi="ar"/>
              </w:rPr>
              <w:t>2</w:t>
            </w:r>
          </w:p>
        </w:tc>
        <w:tc>
          <w:tcPr>
            <w:tcW w:w="844" w:type="dxa"/>
            <w:shd w:val="clear" w:color="auto" w:fill="auto"/>
            <w:vAlign w:val="center"/>
          </w:tcPr>
          <w:p w14:paraId="2A6CFCD1">
            <w:pPr>
              <w:widowControl/>
              <w:jc w:val="left"/>
            </w:pPr>
            <w:r>
              <w:rPr>
                <w:rFonts w:ascii="宋体" w:hAnsi="宋体" w:cs="宋体"/>
                <w:kern w:val="0"/>
                <w:sz w:val="24"/>
                <w:lang w:bidi="ar"/>
              </w:rPr>
              <w:t>女</w:t>
            </w:r>
          </w:p>
        </w:tc>
        <w:tc>
          <w:tcPr>
            <w:tcW w:w="1418" w:type="dxa"/>
            <w:shd w:val="clear" w:color="auto" w:fill="auto"/>
            <w:vAlign w:val="center"/>
          </w:tcPr>
          <w:p w14:paraId="41CF66DF">
            <w:pPr>
              <w:widowControl/>
              <w:jc w:val="left"/>
            </w:pPr>
            <w:r>
              <w:rPr>
                <w:rFonts w:ascii="宋体" w:hAnsi="宋体" w:cs="宋体"/>
                <w:kern w:val="0"/>
                <w:sz w:val="24"/>
                <w:lang w:bidi="ar"/>
              </w:rPr>
              <w:t>41</w:t>
            </w:r>
          </w:p>
        </w:tc>
        <w:tc>
          <w:tcPr>
            <w:tcW w:w="1559" w:type="dxa"/>
            <w:shd w:val="clear" w:color="auto" w:fill="auto"/>
            <w:vAlign w:val="center"/>
          </w:tcPr>
          <w:p w14:paraId="213FA29E">
            <w:pPr>
              <w:widowControl/>
              <w:jc w:val="left"/>
            </w:pPr>
            <w:r>
              <w:rPr>
                <w:rFonts w:ascii="宋体" w:hAnsi="宋体" w:cs="宋体"/>
                <w:kern w:val="0"/>
                <w:sz w:val="24"/>
                <w:lang w:bidi="ar"/>
              </w:rPr>
              <w:t>26.1</w:t>
            </w:r>
          </w:p>
        </w:tc>
        <w:tc>
          <w:tcPr>
            <w:tcW w:w="1984" w:type="dxa"/>
            <w:shd w:val="clear" w:color="auto" w:fill="auto"/>
            <w:vAlign w:val="center"/>
          </w:tcPr>
          <w:p w14:paraId="378D5CB2">
            <w:pPr>
              <w:widowControl/>
              <w:jc w:val="left"/>
            </w:pPr>
            <w:r>
              <w:rPr>
                <w:rFonts w:ascii="宋体" w:hAnsi="宋体" w:cs="宋体"/>
                <w:kern w:val="0"/>
                <w:sz w:val="24"/>
                <w:lang w:bidi="ar"/>
              </w:rPr>
              <w:t>2.0</w:t>
            </w:r>
          </w:p>
        </w:tc>
        <w:tc>
          <w:tcPr>
            <w:tcW w:w="1973" w:type="dxa"/>
            <w:shd w:val="clear" w:color="auto" w:fill="auto"/>
            <w:vAlign w:val="center"/>
          </w:tcPr>
          <w:p w14:paraId="17412DF5">
            <w:pPr>
              <w:widowControl/>
              <w:jc w:val="left"/>
            </w:pPr>
            <w:r>
              <w:rPr>
                <w:rFonts w:ascii="宋体" w:hAnsi="宋体" w:cs="宋体"/>
                <w:kern w:val="0"/>
                <w:sz w:val="24"/>
                <w:lang w:bidi="ar"/>
              </w:rPr>
              <w:t>右股骨外侧髁</w:t>
            </w:r>
          </w:p>
        </w:tc>
      </w:tr>
      <w:tr w14:paraId="2DE8E9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556" w:type="dxa"/>
            <w:shd w:val="clear" w:color="auto" w:fill="auto"/>
            <w:vAlign w:val="center"/>
          </w:tcPr>
          <w:p w14:paraId="2452308A">
            <w:pPr>
              <w:widowControl/>
              <w:jc w:val="left"/>
            </w:pPr>
            <w:r>
              <w:rPr>
                <w:rFonts w:ascii="宋体" w:hAnsi="宋体" w:cs="宋体"/>
                <w:b/>
                <w:bCs/>
                <w:kern w:val="0"/>
                <w:sz w:val="24"/>
                <w:lang w:bidi="ar"/>
              </w:rPr>
              <w:t>3</w:t>
            </w:r>
          </w:p>
        </w:tc>
        <w:tc>
          <w:tcPr>
            <w:tcW w:w="844" w:type="dxa"/>
            <w:shd w:val="clear" w:color="auto" w:fill="auto"/>
            <w:vAlign w:val="center"/>
          </w:tcPr>
          <w:p w14:paraId="6CFF9E3E">
            <w:pPr>
              <w:widowControl/>
              <w:jc w:val="left"/>
            </w:pPr>
            <w:r>
              <w:rPr>
                <w:rFonts w:ascii="宋体" w:hAnsi="宋体" w:cs="宋体"/>
                <w:kern w:val="0"/>
                <w:sz w:val="24"/>
                <w:lang w:bidi="ar"/>
              </w:rPr>
              <w:t>男</w:t>
            </w:r>
          </w:p>
        </w:tc>
        <w:tc>
          <w:tcPr>
            <w:tcW w:w="1418" w:type="dxa"/>
            <w:shd w:val="clear" w:color="auto" w:fill="auto"/>
            <w:vAlign w:val="center"/>
          </w:tcPr>
          <w:p w14:paraId="6DC7B675">
            <w:pPr>
              <w:widowControl/>
              <w:jc w:val="left"/>
            </w:pPr>
            <w:r>
              <w:rPr>
                <w:rFonts w:ascii="宋体" w:hAnsi="宋体" w:cs="宋体"/>
                <w:kern w:val="0"/>
                <w:sz w:val="24"/>
                <w:lang w:bidi="ar"/>
              </w:rPr>
              <w:t>29</w:t>
            </w:r>
          </w:p>
        </w:tc>
        <w:tc>
          <w:tcPr>
            <w:tcW w:w="1559" w:type="dxa"/>
            <w:shd w:val="clear" w:color="auto" w:fill="auto"/>
            <w:vAlign w:val="center"/>
          </w:tcPr>
          <w:p w14:paraId="6BBD45D0">
            <w:pPr>
              <w:widowControl/>
              <w:jc w:val="left"/>
            </w:pPr>
            <w:r>
              <w:rPr>
                <w:rFonts w:ascii="宋体" w:hAnsi="宋体" w:cs="宋体"/>
                <w:kern w:val="0"/>
                <w:sz w:val="24"/>
                <w:lang w:bidi="ar"/>
              </w:rPr>
              <w:t>29.3</w:t>
            </w:r>
          </w:p>
        </w:tc>
        <w:tc>
          <w:tcPr>
            <w:tcW w:w="1984" w:type="dxa"/>
            <w:shd w:val="clear" w:color="auto" w:fill="auto"/>
            <w:vAlign w:val="center"/>
          </w:tcPr>
          <w:p w14:paraId="5BB2307F">
            <w:pPr>
              <w:widowControl/>
              <w:jc w:val="left"/>
            </w:pPr>
            <w:r>
              <w:rPr>
                <w:rFonts w:ascii="宋体" w:hAnsi="宋体" w:cs="宋体"/>
                <w:kern w:val="0"/>
                <w:sz w:val="24"/>
                <w:lang w:bidi="ar"/>
              </w:rPr>
              <w:t>0.8</w:t>
            </w:r>
          </w:p>
        </w:tc>
        <w:tc>
          <w:tcPr>
            <w:tcW w:w="1973" w:type="dxa"/>
            <w:shd w:val="clear" w:color="auto" w:fill="auto"/>
            <w:vAlign w:val="center"/>
          </w:tcPr>
          <w:p w14:paraId="00665016">
            <w:pPr>
              <w:widowControl/>
              <w:jc w:val="left"/>
            </w:pPr>
            <w:r>
              <w:rPr>
                <w:rFonts w:ascii="宋体" w:hAnsi="宋体" w:cs="宋体"/>
                <w:kern w:val="0"/>
                <w:sz w:val="24"/>
                <w:lang w:bidi="ar"/>
              </w:rPr>
              <w:t>左股骨外侧髁</w:t>
            </w:r>
          </w:p>
        </w:tc>
      </w:tr>
      <w:tr w14:paraId="61B317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556" w:type="dxa"/>
            <w:shd w:val="clear" w:color="auto" w:fill="auto"/>
            <w:vAlign w:val="center"/>
          </w:tcPr>
          <w:p w14:paraId="39FF421D">
            <w:pPr>
              <w:widowControl/>
              <w:jc w:val="left"/>
            </w:pPr>
            <w:r>
              <w:rPr>
                <w:rFonts w:ascii="宋体" w:hAnsi="宋体" w:cs="宋体"/>
                <w:b/>
                <w:bCs/>
                <w:kern w:val="0"/>
                <w:sz w:val="24"/>
                <w:lang w:bidi="ar"/>
              </w:rPr>
              <w:t>4</w:t>
            </w:r>
          </w:p>
        </w:tc>
        <w:tc>
          <w:tcPr>
            <w:tcW w:w="844" w:type="dxa"/>
            <w:shd w:val="clear" w:color="auto" w:fill="auto"/>
            <w:vAlign w:val="center"/>
          </w:tcPr>
          <w:p w14:paraId="0AC02AE1">
            <w:pPr>
              <w:widowControl/>
              <w:jc w:val="left"/>
            </w:pPr>
            <w:r>
              <w:rPr>
                <w:rFonts w:ascii="宋体" w:hAnsi="宋体" w:cs="宋体"/>
                <w:kern w:val="0"/>
                <w:sz w:val="24"/>
                <w:lang w:bidi="ar"/>
              </w:rPr>
              <w:t>男</w:t>
            </w:r>
          </w:p>
        </w:tc>
        <w:tc>
          <w:tcPr>
            <w:tcW w:w="1418" w:type="dxa"/>
            <w:shd w:val="clear" w:color="auto" w:fill="auto"/>
            <w:vAlign w:val="center"/>
          </w:tcPr>
          <w:p w14:paraId="5C3D9D9A">
            <w:pPr>
              <w:widowControl/>
              <w:jc w:val="left"/>
            </w:pPr>
            <w:r>
              <w:rPr>
                <w:rFonts w:ascii="宋体" w:hAnsi="宋体" w:cs="宋体"/>
                <w:kern w:val="0"/>
                <w:sz w:val="24"/>
                <w:lang w:bidi="ar"/>
              </w:rPr>
              <w:t>29</w:t>
            </w:r>
          </w:p>
        </w:tc>
        <w:tc>
          <w:tcPr>
            <w:tcW w:w="1559" w:type="dxa"/>
            <w:shd w:val="clear" w:color="auto" w:fill="auto"/>
            <w:vAlign w:val="center"/>
          </w:tcPr>
          <w:p w14:paraId="12639D24">
            <w:pPr>
              <w:widowControl/>
              <w:jc w:val="left"/>
            </w:pPr>
            <w:r>
              <w:rPr>
                <w:rFonts w:ascii="宋体" w:hAnsi="宋体" w:cs="宋体"/>
                <w:kern w:val="0"/>
                <w:sz w:val="24"/>
                <w:lang w:bidi="ar"/>
              </w:rPr>
              <w:t>23.1</w:t>
            </w:r>
          </w:p>
        </w:tc>
        <w:tc>
          <w:tcPr>
            <w:tcW w:w="1984" w:type="dxa"/>
            <w:shd w:val="clear" w:color="auto" w:fill="auto"/>
            <w:vAlign w:val="center"/>
          </w:tcPr>
          <w:p w14:paraId="7F0291E0">
            <w:pPr>
              <w:widowControl/>
              <w:jc w:val="left"/>
            </w:pPr>
            <w:r>
              <w:rPr>
                <w:rFonts w:ascii="宋体" w:hAnsi="宋体" w:cs="宋体"/>
                <w:kern w:val="0"/>
                <w:sz w:val="24"/>
                <w:lang w:bidi="ar"/>
              </w:rPr>
              <w:t>0.5</w:t>
            </w:r>
          </w:p>
        </w:tc>
        <w:tc>
          <w:tcPr>
            <w:tcW w:w="1973" w:type="dxa"/>
            <w:shd w:val="clear" w:color="auto" w:fill="auto"/>
            <w:vAlign w:val="center"/>
          </w:tcPr>
          <w:p w14:paraId="79520863">
            <w:pPr>
              <w:widowControl/>
              <w:jc w:val="left"/>
            </w:pPr>
            <w:r>
              <w:rPr>
                <w:rFonts w:ascii="宋体" w:hAnsi="宋体" w:cs="宋体"/>
                <w:kern w:val="0"/>
                <w:sz w:val="24"/>
                <w:lang w:bidi="ar"/>
              </w:rPr>
              <w:t>左股骨外侧髁</w:t>
            </w:r>
          </w:p>
        </w:tc>
      </w:tr>
      <w:tr w14:paraId="551419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556" w:type="dxa"/>
            <w:shd w:val="clear" w:color="auto" w:fill="auto"/>
            <w:vAlign w:val="center"/>
          </w:tcPr>
          <w:p w14:paraId="72971429">
            <w:pPr>
              <w:widowControl/>
              <w:jc w:val="left"/>
            </w:pPr>
            <w:r>
              <w:rPr>
                <w:rFonts w:ascii="宋体" w:hAnsi="宋体" w:cs="宋体"/>
                <w:b/>
                <w:bCs/>
                <w:kern w:val="0"/>
                <w:sz w:val="24"/>
                <w:lang w:bidi="ar"/>
              </w:rPr>
              <w:t>平均值</w:t>
            </w:r>
          </w:p>
        </w:tc>
        <w:tc>
          <w:tcPr>
            <w:tcW w:w="844" w:type="dxa"/>
            <w:shd w:val="clear" w:color="auto" w:fill="auto"/>
            <w:vAlign w:val="center"/>
          </w:tcPr>
          <w:p w14:paraId="718A9962">
            <w:pPr>
              <w:rPr>
                <w:rFonts w:ascii="宋体"/>
                <w:sz w:val="24"/>
              </w:rPr>
            </w:pPr>
          </w:p>
        </w:tc>
        <w:tc>
          <w:tcPr>
            <w:tcW w:w="1418" w:type="dxa"/>
            <w:shd w:val="clear" w:color="auto" w:fill="auto"/>
            <w:vAlign w:val="center"/>
          </w:tcPr>
          <w:p w14:paraId="47299CCA">
            <w:pPr>
              <w:widowControl/>
              <w:jc w:val="left"/>
            </w:pPr>
            <w:r>
              <w:rPr>
                <w:rFonts w:ascii="宋体" w:hAnsi="宋体" w:cs="宋体"/>
                <w:kern w:val="0"/>
                <w:sz w:val="24"/>
                <w:lang w:bidi="ar"/>
              </w:rPr>
              <w:t>33.25</w:t>
            </w:r>
          </w:p>
        </w:tc>
        <w:tc>
          <w:tcPr>
            <w:tcW w:w="1559" w:type="dxa"/>
            <w:shd w:val="clear" w:color="auto" w:fill="auto"/>
            <w:vAlign w:val="center"/>
          </w:tcPr>
          <w:p w14:paraId="5178AD46">
            <w:pPr>
              <w:widowControl/>
              <w:jc w:val="left"/>
            </w:pPr>
            <w:r>
              <w:rPr>
                <w:rFonts w:ascii="宋体" w:hAnsi="宋体" w:cs="宋体"/>
                <w:kern w:val="0"/>
                <w:sz w:val="24"/>
                <w:lang w:bidi="ar"/>
              </w:rPr>
              <w:t>25.85</w:t>
            </w:r>
          </w:p>
        </w:tc>
        <w:tc>
          <w:tcPr>
            <w:tcW w:w="1984" w:type="dxa"/>
            <w:shd w:val="clear" w:color="auto" w:fill="auto"/>
            <w:vAlign w:val="center"/>
          </w:tcPr>
          <w:p w14:paraId="642446DD">
            <w:pPr>
              <w:widowControl/>
              <w:jc w:val="left"/>
            </w:pPr>
            <w:r>
              <w:rPr>
                <w:rFonts w:ascii="宋体" w:hAnsi="宋体" w:cs="宋体"/>
                <w:kern w:val="0"/>
                <w:sz w:val="24"/>
                <w:lang w:bidi="ar"/>
              </w:rPr>
              <w:t>0.97</w:t>
            </w:r>
          </w:p>
        </w:tc>
        <w:tc>
          <w:tcPr>
            <w:tcW w:w="1973" w:type="dxa"/>
            <w:shd w:val="clear" w:color="auto" w:fill="auto"/>
            <w:vAlign w:val="center"/>
          </w:tcPr>
          <w:p w14:paraId="4660AE87">
            <w:pPr>
              <w:rPr>
                <w:rFonts w:ascii="宋体"/>
                <w:sz w:val="24"/>
              </w:rPr>
            </w:pPr>
          </w:p>
        </w:tc>
      </w:tr>
      <w:tr w14:paraId="0358EF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556" w:type="dxa"/>
            <w:shd w:val="clear" w:color="auto" w:fill="auto"/>
            <w:vAlign w:val="center"/>
          </w:tcPr>
          <w:p w14:paraId="7382AB6D">
            <w:pPr>
              <w:widowControl/>
              <w:jc w:val="left"/>
            </w:pPr>
            <w:r>
              <w:rPr>
                <w:rFonts w:ascii="宋体" w:hAnsi="宋体" w:cs="宋体"/>
                <w:b/>
                <w:bCs/>
                <w:kern w:val="0"/>
                <w:sz w:val="24"/>
                <w:lang w:bidi="ar"/>
              </w:rPr>
              <w:t>标准差</w:t>
            </w:r>
          </w:p>
        </w:tc>
        <w:tc>
          <w:tcPr>
            <w:tcW w:w="844" w:type="dxa"/>
            <w:shd w:val="clear" w:color="auto" w:fill="auto"/>
            <w:vAlign w:val="center"/>
          </w:tcPr>
          <w:p w14:paraId="760E4067">
            <w:pPr>
              <w:rPr>
                <w:rFonts w:ascii="宋体"/>
                <w:sz w:val="24"/>
              </w:rPr>
            </w:pPr>
          </w:p>
        </w:tc>
        <w:tc>
          <w:tcPr>
            <w:tcW w:w="1418" w:type="dxa"/>
            <w:shd w:val="clear" w:color="auto" w:fill="auto"/>
            <w:vAlign w:val="center"/>
          </w:tcPr>
          <w:p w14:paraId="035E408A">
            <w:pPr>
              <w:widowControl/>
              <w:jc w:val="left"/>
            </w:pPr>
            <w:r>
              <w:rPr>
                <w:rFonts w:ascii="宋体" w:hAnsi="宋体" w:cs="宋体"/>
                <w:kern w:val="0"/>
                <w:sz w:val="24"/>
                <w:lang w:bidi="ar"/>
              </w:rPr>
              <w:t>5.68</w:t>
            </w:r>
          </w:p>
        </w:tc>
        <w:tc>
          <w:tcPr>
            <w:tcW w:w="1559" w:type="dxa"/>
            <w:shd w:val="clear" w:color="auto" w:fill="auto"/>
            <w:vAlign w:val="center"/>
          </w:tcPr>
          <w:p w14:paraId="0C950E9F">
            <w:pPr>
              <w:widowControl/>
              <w:jc w:val="left"/>
            </w:pPr>
            <w:r>
              <w:rPr>
                <w:rFonts w:ascii="宋体" w:hAnsi="宋体" w:cs="宋体"/>
                <w:kern w:val="0"/>
                <w:sz w:val="24"/>
                <w:lang w:bidi="ar"/>
              </w:rPr>
              <w:t>2.61</w:t>
            </w:r>
          </w:p>
        </w:tc>
        <w:tc>
          <w:tcPr>
            <w:tcW w:w="1984" w:type="dxa"/>
            <w:shd w:val="clear" w:color="auto" w:fill="auto"/>
            <w:vAlign w:val="center"/>
          </w:tcPr>
          <w:p w14:paraId="613142FD">
            <w:pPr>
              <w:widowControl/>
              <w:jc w:val="left"/>
            </w:pPr>
            <w:r>
              <w:rPr>
                <w:rFonts w:ascii="宋体" w:hAnsi="宋体" w:cs="宋体"/>
                <w:kern w:val="0"/>
                <w:sz w:val="24"/>
                <w:lang w:bidi="ar"/>
              </w:rPr>
              <w:t>0.69</w:t>
            </w:r>
          </w:p>
        </w:tc>
        <w:tc>
          <w:tcPr>
            <w:tcW w:w="1973" w:type="dxa"/>
            <w:shd w:val="clear" w:color="auto" w:fill="auto"/>
            <w:vAlign w:val="center"/>
          </w:tcPr>
          <w:p w14:paraId="43034A3C">
            <w:pPr>
              <w:rPr>
                <w:rFonts w:ascii="宋体"/>
                <w:sz w:val="24"/>
              </w:rPr>
            </w:pPr>
          </w:p>
        </w:tc>
      </w:tr>
      <w:tr w14:paraId="568C15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9334" w:type="dxa"/>
            <w:gridSpan w:val="6"/>
            <w:shd w:val="clear" w:color="auto" w:fill="auto"/>
            <w:vAlign w:val="center"/>
          </w:tcPr>
          <w:p w14:paraId="3A84B7FA">
            <w:pPr>
              <w:pStyle w:val="179"/>
              <w:jc w:val="both"/>
            </w:pPr>
            <w:r>
              <w:rPr>
                <w:rFonts w:ascii="宋体" w:hAnsi="宋体" w:cs="宋体"/>
                <w:sz w:val="24"/>
                <w:lang w:bidi="ar"/>
              </w:rPr>
              <w:t>患者入组的纳入标准如下： a) 根据国际软骨修复学会（ICRS）量表，病变为III至IV级[54] b) 年龄在18至60岁之间的患者股骨髁、股骨滑车、胫骨平台或髌骨的软骨病变。</w:t>
            </w:r>
          </w:p>
        </w:tc>
      </w:tr>
      <w:tr w14:paraId="050AAF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9334" w:type="dxa"/>
            <w:gridSpan w:val="6"/>
            <w:shd w:val="clear" w:color="auto" w:fill="auto"/>
            <w:vAlign w:val="center"/>
          </w:tcPr>
          <w:p w14:paraId="24474BFA">
            <w:pPr>
              <w:pStyle w:val="179"/>
              <w:jc w:val="both"/>
            </w:pPr>
            <w:r>
              <w:rPr>
                <w:rFonts w:ascii="宋体" w:hAnsi="宋体" w:cs="宋体"/>
                <w:sz w:val="24"/>
                <w:lang w:bidi="ar"/>
              </w:rPr>
              <w:t>排除标准如下： a) 感染性、肿瘤性、代谢性和炎性改变。 b) MR检查禁忌症或对MR对比剂过敏。</w:t>
            </w:r>
          </w:p>
        </w:tc>
      </w:tr>
    </w:tbl>
    <w:p w14:paraId="0F2675E7">
      <w:pPr>
        <w:pStyle w:val="79"/>
        <w:spacing w:before="120" w:after="120"/>
      </w:pPr>
      <w:r>
        <w:t>T2 mapping评估</w:t>
      </w:r>
    </w:p>
    <w:p w14:paraId="7977BD10">
      <w:pPr>
        <w:pStyle w:val="80"/>
        <w:spacing w:before="120" w:after="120"/>
      </w:pPr>
      <w:r>
        <w:t>SKYRA 3.0T（中国人民解放军总医院）</w:t>
      </w:r>
    </w:p>
    <w:p w14:paraId="42F6D2A2">
      <w:pPr>
        <w:pStyle w:val="57"/>
        <w:ind w:firstLine="420"/>
      </w:pPr>
      <w:r>
        <w:t>中国人民解放军总医院的9名患者在MACI术后1、3、6和12个月使用3.0</w:t>
      </w:r>
      <w:r>
        <w:rPr>
          <w:rFonts w:hint="eastAsia"/>
        </w:rPr>
        <w:t>T</w:t>
      </w:r>
      <w:r>
        <w:t>MRI（MAGNETOM SKYRA，</w:t>
      </w:r>
      <w:r>
        <w:rPr>
          <w:rFonts w:hint="eastAsia"/>
        </w:rPr>
        <w:t>Simens</w:t>
      </w:r>
      <w:r>
        <w:t>）进行了4次</w:t>
      </w:r>
      <w:r>
        <w:rPr>
          <w:rFonts w:hint="eastAsia"/>
        </w:rPr>
        <w:t>磁共振</w:t>
      </w:r>
      <w:r>
        <w:t>T2</w:t>
      </w:r>
      <w:r>
        <w:rPr>
          <w:rFonts w:hint="eastAsia"/>
        </w:rPr>
        <w:t xml:space="preserve"> </w:t>
      </w:r>
      <w:r>
        <w:t>mapping 成像，该系统梯度强度为45 mT/m，并配备了15通道相控阵膝关节线圈。在MRI检查前，要求患者休息30分钟以上，以避免活动的影响。采集了矢状位3D-VIBE序列和矢状位FS-PDWI脉冲序列，以精确定位再生软骨。在轴位PDWI和矢状位PDWI之后进行T2</w:t>
      </w:r>
      <w:r>
        <w:rPr>
          <w:rFonts w:hint="eastAsia"/>
        </w:rPr>
        <w:t xml:space="preserve"> </w:t>
      </w:r>
      <w:r>
        <w:t>mapping序列。T2 mapping的</w:t>
      </w:r>
      <w:r>
        <w:rPr>
          <w:rFonts w:hint="eastAsia"/>
        </w:rPr>
        <w:t>序列为</w:t>
      </w:r>
      <w:r>
        <w:t>矢状位多回波T2加权序列。表A.4</w:t>
      </w:r>
      <w:r>
        <w:rPr>
          <w:rFonts w:hint="eastAsia"/>
        </w:rPr>
        <w:t>显示</w:t>
      </w:r>
      <w:r>
        <w:t>了在SKYRA 3.0T中使用的成像参数。 在MACI术后1、3、6和12个月，测量了修复组织和对照软骨的平均T2值。测量结果显示，植入物的T2值在MACI术后1、3、6和12个月呈现下降趋势并有显著差异（P&lt;0.01）。此外，随着随访时间的延长，再生软骨与对照软骨的T2值差异变小。这些结果</w:t>
      </w:r>
      <w:r>
        <w:rPr>
          <w:rFonts w:hint="eastAsia"/>
        </w:rPr>
        <w:t>展示</w:t>
      </w:r>
      <w:r>
        <w:t>在表A.5和图A.1中。</w:t>
      </w:r>
    </w:p>
    <w:p w14:paraId="6ED26571">
      <w:pPr>
        <w:pStyle w:val="78"/>
        <w:spacing w:before="120" w:after="120"/>
      </w:pPr>
      <w:r>
        <w:t>SKYRA 3.0T中的T2 mapping参数</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0" w:type="dxa"/>
          <w:bottom w:w="0" w:type="dxa"/>
          <w:right w:w="100" w:type="dxa"/>
        </w:tblCellMar>
      </w:tblPr>
      <w:tblGrid>
        <w:gridCol w:w="2334"/>
        <w:gridCol w:w="2334"/>
        <w:gridCol w:w="2333"/>
        <w:gridCol w:w="2333"/>
      </w:tblGrid>
      <w:tr w14:paraId="10B369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tblHeader/>
          <w:jc w:val="center"/>
        </w:trPr>
        <w:tc>
          <w:tcPr>
            <w:tcW w:w="2334" w:type="dxa"/>
            <w:tcBorders>
              <w:top w:val="single" w:color="auto" w:sz="8" w:space="0"/>
              <w:bottom w:val="single" w:color="auto" w:sz="8" w:space="0"/>
            </w:tcBorders>
            <w:shd w:val="clear" w:color="auto" w:fill="auto"/>
            <w:vAlign w:val="center"/>
          </w:tcPr>
          <w:p w14:paraId="302F00B0">
            <w:pPr>
              <w:pStyle w:val="179"/>
            </w:pPr>
          </w:p>
        </w:tc>
        <w:tc>
          <w:tcPr>
            <w:tcW w:w="2334" w:type="dxa"/>
            <w:tcBorders>
              <w:top w:val="single" w:color="auto" w:sz="8" w:space="0"/>
              <w:bottom w:val="single" w:color="auto" w:sz="8" w:space="0"/>
            </w:tcBorders>
            <w:shd w:val="clear" w:color="auto" w:fill="auto"/>
            <w:vAlign w:val="center"/>
          </w:tcPr>
          <w:p w14:paraId="4D2497C9">
            <w:pPr>
              <w:widowControl/>
              <w:jc w:val="left"/>
            </w:pPr>
            <w:r>
              <w:rPr>
                <w:rFonts w:ascii="宋体" w:hAnsi="宋体" w:cs="宋体"/>
                <w:kern w:val="0"/>
                <w:lang w:bidi="ar"/>
              </w:rPr>
              <w:t>T2 mapping</w:t>
            </w:r>
          </w:p>
        </w:tc>
        <w:tc>
          <w:tcPr>
            <w:tcW w:w="2333" w:type="dxa"/>
            <w:tcBorders>
              <w:top w:val="single" w:color="auto" w:sz="8" w:space="0"/>
              <w:bottom w:val="single" w:color="auto" w:sz="8" w:space="0"/>
            </w:tcBorders>
            <w:shd w:val="clear" w:color="auto" w:fill="auto"/>
            <w:vAlign w:val="center"/>
          </w:tcPr>
          <w:p w14:paraId="7D1D6A29">
            <w:pPr>
              <w:widowControl/>
              <w:jc w:val="left"/>
            </w:pPr>
            <w:r>
              <w:rPr>
                <w:rFonts w:ascii="宋体" w:hAnsi="宋体" w:cs="宋体"/>
                <w:kern w:val="0"/>
                <w:lang w:bidi="ar"/>
              </w:rPr>
              <w:t>3D-VIBE</w:t>
            </w:r>
          </w:p>
        </w:tc>
        <w:tc>
          <w:tcPr>
            <w:tcW w:w="2333" w:type="dxa"/>
            <w:tcBorders>
              <w:top w:val="single" w:color="auto" w:sz="8" w:space="0"/>
              <w:bottom w:val="single" w:color="auto" w:sz="8" w:space="0"/>
            </w:tcBorders>
            <w:shd w:val="clear" w:color="auto" w:fill="auto"/>
            <w:vAlign w:val="center"/>
          </w:tcPr>
          <w:p w14:paraId="0C2793AC">
            <w:pPr>
              <w:widowControl/>
              <w:jc w:val="left"/>
            </w:pPr>
            <w:r>
              <w:rPr>
                <w:rFonts w:ascii="宋体" w:hAnsi="宋体" w:cs="宋体"/>
                <w:kern w:val="0"/>
                <w:lang w:bidi="ar"/>
              </w:rPr>
              <w:t>FS-PDWI</w:t>
            </w:r>
          </w:p>
        </w:tc>
      </w:tr>
      <w:tr w14:paraId="562274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2334" w:type="dxa"/>
            <w:tcBorders>
              <w:top w:val="single" w:color="auto" w:sz="8" w:space="0"/>
            </w:tcBorders>
            <w:shd w:val="clear" w:color="auto" w:fill="auto"/>
            <w:vAlign w:val="center"/>
          </w:tcPr>
          <w:p w14:paraId="71DAF18C">
            <w:pPr>
              <w:widowControl/>
              <w:jc w:val="left"/>
            </w:pPr>
            <w:r>
              <w:rPr>
                <w:rFonts w:ascii="宋体" w:hAnsi="宋体" w:cs="宋体"/>
                <w:b/>
                <w:bCs/>
                <w:kern w:val="0"/>
                <w:lang w:bidi="ar"/>
              </w:rPr>
              <w:t>FOV (mm x mm)</w:t>
            </w:r>
          </w:p>
        </w:tc>
        <w:tc>
          <w:tcPr>
            <w:tcW w:w="2334" w:type="dxa"/>
            <w:tcBorders>
              <w:top w:val="single" w:color="auto" w:sz="8" w:space="0"/>
            </w:tcBorders>
            <w:shd w:val="clear" w:color="auto" w:fill="auto"/>
            <w:vAlign w:val="center"/>
          </w:tcPr>
          <w:p w14:paraId="0852921B">
            <w:pPr>
              <w:widowControl/>
              <w:jc w:val="left"/>
            </w:pPr>
            <w:r>
              <w:rPr>
                <w:rFonts w:ascii="宋体" w:hAnsi="宋体" w:cs="宋体"/>
                <w:kern w:val="0"/>
                <w:lang w:bidi="ar"/>
              </w:rPr>
              <w:t>160×160</w:t>
            </w:r>
          </w:p>
        </w:tc>
        <w:tc>
          <w:tcPr>
            <w:tcW w:w="2333" w:type="dxa"/>
            <w:tcBorders>
              <w:top w:val="single" w:color="auto" w:sz="8" w:space="0"/>
            </w:tcBorders>
            <w:shd w:val="clear" w:color="auto" w:fill="auto"/>
            <w:vAlign w:val="center"/>
          </w:tcPr>
          <w:p w14:paraId="48035A00">
            <w:pPr>
              <w:widowControl/>
              <w:jc w:val="left"/>
            </w:pPr>
            <w:r>
              <w:rPr>
                <w:rFonts w:ascii="宋体" w:hAnsi="宋体" w:cs="宋体"/>
                <w:kern w:val="0"/>
                <w:lang w:bidi="ar"/>
              </w:rPr>
              <w:t>160×160</w:t>
            </w:r>
          </w:p>
        </w:tc>
        <w:tc>
          <w:tcPr>
            <w:tcW w:w="2333" w:type="dxa"/>
            <w:tcBorders>
              <w:top w:val="single" w:color="auto" w:sz="8" w:space="0"/>
            </w:tcBorders>
            <w:shd w:val="clear" w:color="auto" w:fill="auto"/>
            <w:vAlign w:val="center"/>
          </w:tcPr>
          <w:p w14:paraId="6C5BF5CA">
            <w:pPr>
              <w:widowControl/>
              <w:jc w:val="left"/>
            </w:pPr>
            <w:r>
              <w:rPr>
                <w:rFonts w:ascii="宋体" w:hAnsi="宋体" w:cs="宋体"/>
                <w:kern w:val="0"/>
                <w:lang w:bidi="ar"/>
              </w:rPr>
              <w:t>160×160</w:t>
            </w:r>
          </w:p>
        </w:tc>
      </w:tr>
      <w:tr w14:paraId="563479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2334" w:type="dxa"/>
            <w:shd w:val="clear" w:color="auto" w:fill="auto"/>
            <w:vAlign w:val="center"/>
          </w:tcPr>
          <w:p w14:paraId="7E036922">
            <w:pPr>
              <w:widowControl/>
              <w:jc w:val="left"/>
            </w:pPr>
            <w:r>
              <w:rPr>
                <w:rFonts w:ascii="宋体" w:hAnsi="宋体" w:cs="宋体"/>
                <w:b/>
                <w:bCs/>
                <w:kern w:val="0"/>
                <w:lang w:bidi="ar"/>
              </w:rPr>
              <w:t>TR (ms)</w:t>
            </w:r>
          </w:p>
        </w:tc>
        <w:tc>
          <w:tcPr>
            <w:tcW w:w="2334" w:type="dxa"/>
            <w:shd w:val="clear" w:color="auto" w:fill="auto"/>
            <w:vAlign w:val="center"/>
          </w:tcPr>
          <w:p w14:paraId="20BF5C67">
            <w:pPr>
              <w:widowControl/>
              <w:jc w:val="left"/>
            </w:pPr>
            <w:r>
              <w:rPr>
                <w:rFonts w:ascii="宋体" w:hAnsi="宋体" w:cs="宋体"/>
                <w:kern w:val="0"/>
                <w:lang w:bidi="ar"/>
              </w:rPr>
              <w:t>1921</w:t>
            </w:r>
          </w:p>
        </w:tc>
        <w:tc>
          <w:tcPr>
            <w:tcW w:w="2333" w:type="dxa"/>
            <w:shd w:val="clear" w:color="auto" w:fill="auto"/>
            <w:vAlign w:val="center"/>
          </w:tcPr>
          <w:p w14:paraId="04E70609">
            <w:pPr>
              <w:widowControl/>
              <w:jc w:val="left"/>
            </w:pPr>
            <w:r>
              <w:rPr>
                <w:rFonts w:ascii="宋体" w:hAnsi="宋体" w:cs="宋体"/>
                <w:kern w:val="0"/>
                <w:lang w:bidi="ar"/>
              </w:rPr>
              <w:t>11.6</w:t>
            </w:r>
          </w:p>
        </w:tc>
        <w:tc>
          <w:tcPr>
            <w:tcW w:w="2333" w:type="dxa"/>
            <w:shd w:val="clear" w:color="auto" w:fill="auto"/>
            <w:vAlign w:val="center"/>
          </w:tcPr>
          <w:p w14:paraId="0BEACC2C">
            <w:pPr>
              <w:widowControl/>
              <w:jc w:val="left"/>
            </w:pPr>
            <w:r>
              <w:rPr>
                <w:rFonts w:ascii="宋体" w:hAnsi="宋体" w:cs="宋体"/>
                <w:kern w:val="0"/>
                <w:lang w:bidi="ar"/>
              </w:rPr>
              <w:t>3000</w:t>
            </w:r>
          </w:p>
        </w:tc>
      </w:tr>
      <w:tr w14:paraId="46EBC2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2334" w:type="dxa"/>
            <w:shd w:val="clear" w:color="auto" w:fill="auto"/>
            <w:vAlign w:val="center"/>
          </w:tcPr>
          <w:p w14:paraId="0A38D9C9">
            <w:pPr>
              <w:widowControl/>
              <w:jc w:val="left"/>
            </w:pPr>
            <w:r>
              <w:rPr>
                <w:rFonts w:ascii="宋体" w:hAnsi="宋体" w:cs="宋体"/>
                <w:b/>
                <w:bCs/>
                <w:kern w:val="0"/>
                <w:lang w:bidi="ar"/>
              </w:rPr>
              <w:t>TE (ms)</w:t>
            </w:r>
          </w:p>
        </w:tc>
        <w:tc>
          <w:tcPr>
            <w:tcW w:w="2334" w:type="dxa"/>
            <w:shd w:val="clear" w:color="auto" w:fill="auto"/>
            <w:vAlign w:val="center"/>
          </w:tcPr>
          <w:p w14:paraId="132E75EA">
            <w:pPr>
              <w:widowControl/>
              <w:jc w:val="left"/>
            </w:pPr>
            <w:r>
              <w:rPr>
                <w:rFonts w:ascii="宋体" w:hAnsi="宋体" w:cs="宋体"/>
                <w:kern w:val="0"/>
                <w:lang w:bidi="ar"/>
              </w:rPr>
              <w:t>13.8, 27.6, 41.4, 55.2, 69.0</w:t>
            </w:r>
          </w:p>
        </w:tc>
        <w:tc>
          <w:tcPr>
            <w:tcW w:w="2333" w:type="dxa"/>
            <w:shd w:val="clear" w:color="auto" w:fill="auto"/>
            <w:vAlign w:val="center"/>
          </w:tcPr>
          <w:p w14:paraId="4F2417C6">
            <w:pPr>
              <w:widowControl/>
              <w:jc w:val="left"/>
            </w:pPr>
            <w:r>
              <w:rPr>
                <w:rFonts w:ascii="宋体" w:hAnsi="宋体" w:cs="宋体"/>
                <w:kern w:val="0"/>
                <w:lang w:bidi="ar"/>
              </w:rPr>
              <w:t>5.4</w:t>
            </w:r>
          </w:p>
        </w:tc>
        <w:tc>
          <w:tcPr>
            <w:tcW w:w="2333" w:type="dxa"/>
            <w:shd w:val="clear" w:color="auto" w:fill="auto"/>
            <w:vAlign w:val="center"/>
          </w:tcPr>
          <w:p w14:paraId="6D429B82">
            <w:pPr>
              <w:widowControl/>
              <w:jc w:val="left"/>
            </w:pPr>
            <w:r>
              <w:rPr>
                <w:rFonts w:ascii="宋体" w:hAnsi="宋体" w:cs="宋体"/>
                <w:kern w:val="0"/>
                <w:lang w:bidi="ar"/>
              </w:rPr>
              <w:t>31</w:t>
            </w:r>
          </w:p>
        </w:tc>
      </w:tr>
      <w:tr w14:paraId="434392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2334" w:type="dxa"/>
            <w:shd w:val="clear" w:color="auto" w:fill="auto"/>
            <w:vAlign w:val="center"/>
          </w:tcPr>
          <w:p w14:paraId="301829A5">
            <w:pPr>
              <w:widowControl/>
              <w:jc w:val="left"/>
            </w:pPr>
            <w:r>
              <w:rPr>
                <w:rFonts w:ascii="宋体" w:hAnsi="宋体" w:cs="宋体"/>
                <w:b/>
                <w:bCs/>
                <w:kern w:val="0"/>
                <w:lang w:bidi="ar"/>
              </w:rPr>
              <w:t>矩阵</w:t>
            </w:r>
          </w:p>
        </w:tc>
        <w:tc>
          <w:tcPr>
            <w:tcW w:w="2334" w:type="dxa"/>
            <w:shd w:val="clear" w:color="auto" w:fill="auto"/>
            <w:vAlign w:val="center"/>
          </w:tcPr>
          <w:p w14:paraId="2DF89216">
            <w:pPr>
              <w:widowControl/>
              <w:jc w:val="left"/>
            </w:pPr>
            <w:r>
              <w:rPr>
                <w:rFonts w:ascii="宋体" w:hAnsi="宋体" w:cs="宋体"/>
                <w:kern w:val="0"/>
                <w:lang w:bidi="ar"/>
              </w:rPr>
              <w:t>384×384</w:t>
            </w:r>
          </w:p>
        </w:tc>
        <w:tc>
          <w:tcPr>
            <w:tcW w:w="2333" w:type="dxa"/>
            <w:shd w:val="clear" w:color="auto" w:fill="auto"/>
            <w:vAlign w:val="center"/>
          </w:tcPr>
          <w:p w14:paraId="33A92E82">
            <w:pPr>
              <w:widowControl/>
              <w:jc w:val="left"/>
            </w:pPr>
            <w:r>
              <w:rPr>
                <w:rFonts w:ascii="宋体" w:hAnsi="宋体" w:cs="宋体"/>
                <w:kern w:val="0"/>
                <w:lang w:bidi="ar"/>
              </w:rPr>
              <w:t>384×384</w:t>
            </w:r>
          </w:p>
        </w:tc>
        <w:tc>
          <w:tcPr>
            <w:tcW w:w="2333" w:type="dxa"/>
            <w:shd w:val="clear" w:color="auto" w:fill="auto"/>
            <w:vAlign w:val="center"/>
          </w:tcPr>
          <w:p w14:paraId="23C44B27">
            <w:pPr>
              <w:widowControl/>
              <w:jc w:val="left"/>
            </w:pPr>
            <w:r>
              <w:rPr>
                <w:rFonts w:ascii="宋体" w:hAnsi="宋体" w:cs="宋体"/>
                <w:kern w:val="0"/>
                <w:lang w:bidi="ar"/>
              </w:rPr>
              <w:t>384×384</w:t>
            </w:r>
          </w:p>
        </w:tc>
      </w:tr>
      <w:tr w14:paraId="22570E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2334" w:type="dxa"/>
            <w:shd w:val="clear" w:color="auto" w:fill="auto"/>
            <w:vAlign w:val="center"/>
          </w:tcPr>
          <w:p w14:paraId="0FBF4AB3">
            <w:pPr>
              <w:widowControl/>
              <w:jc w:val="left"/>
            </w:pPr>
            <w:r>
              <w:rPr>
                <w:rFonts w:ascii="宋体" w:hAnsi="宋体" w:cs="宋体"/>
                <w:b/>
                <w:bCs/>
                <w:kern w:val="0"/>
                <w:lang w:bidi="ar"/>
              </w:rPr>
              <w:t>体素大小 (mm³)</w:t>
            </w:r>
          </w:p>
        </w:tc>
        <w:tc>
          <w:tcPr>
            <w:tcW w:w="2334" w:type="dxa"/>
            <w:shd w:val="clear" w:color="auto" w:fill="auto"/>
            <w:vAlign w:val="center"/>
          </w:tcPr>
          <w:p w14:paraId="2A6F131C">
            <w:pPr>
              <w:widowControl/>
              <w:jc w:val="left"/>
            </w:pPr>
            <w:r>
              <w:rPr>
                <w:rFonts w:ascii="宋体" w:hAnsi="宋体" w:cs="宋体"/>
                <w:kern w:val="0"/>
                <w:lang w:bidi="ar"/>
              </w:rPr>
              <w:t>0.4×0.4×3.0</w:t>
            </w:r>
          </w:p>
        </w:tc>
        <w:tc>
          <w:tcPr>
            <w:tcW w:w="2333" w:type="dxa"/>
            <w:shd w:val="clear" w:color="auto" w:fill="auto"/>
            <w:vAlign w:val="center"/>
          </w:tcPr>
          <w:p w14:paraId="312D7F4D">
            <w:pPr>
              <w:widowControl/>
              <w:jc w:val="left"/>
            </w:pPr>
            <w:r>
              <w:rPr>
                <w:rFonts w:ascii="宋体" w:hAnsi="宋体" w:cs="宋体"/>
                <w:kern w:val="0"/>
                <w:lang w:bidi="ar"/>
              </w:rPr>
              <w:t>0.4×0.4×0.4</w:t>
            </w:r>
          </w:p>
        </w:tc>
        <w:tc>
          <w:tcPr>
            <w:tcW w:w="2333" w:type="dxa"/>
            <w:shd w:val="clear" w:color="auto" w:fill="auto"/>
            <w:vAlign w:val="center"/>
          </w:tcPr>
          <w:p w14:paraId="76E19AE8">
            <w:pPr>
              <w:widowControl/>
              <w:jc w:val="left"/>
            </w:pPr>
            <w:r>
              <w:rPr>
                <w:rFonts w:ascii="宋体" w:hAnsi="宋体" w:cs="宋体"/>
                <w:kern w:val="0"/>
                <w:lang w:bidi="ar"/>
              </w:rPr>
              <w:t>0.4×0.4×3.0</w:t>
            </w:r>
          </w:p>
        </w:tc>
      </w:tr>
      <w:tr w14:paraId="4B1851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2334" w:type="dxa"/>
            <w:shd w:val="clear" w:color="auto" w:fill="auto"/>
            <w:vAlign w:val="center"/>
          </w:tcPr>
          <w:p w14:paraId="74D3C4F3">
            <w:pPr>
              <w:widowControl/>
              <w:jc w:val="left"/>
            </w:pPr>
            <w:r>
              <w:rPr>
                <w:rFonts w:ascii="宋体" w:hAnsi="宋体" w:cs="宋体"/>
                <w:b/>
                <w:bCs/>
                <w:kern w:val="0"/>
                <w:lang w:bidi="ar"/>
              </w:rPr>
              <w:t>平均次数</w:t>
            </w:r>
          </w:p>
        </w:tc>
        <w:tc>
          <w:tcPr>
            <w:tcW w:w="2334" w:type="dxa"/>
            <w:shd w:val="clear" w:color="auto" w:fill="auto"/>
            <w:vAlign w:val="center"/>
          </w:tcPr>
          <w:p w14:paraId="3991B131">
            <w:pPr>
              <w:widowControl/>
              <w:jc w:val="left"/>
            </w:pPr>
            <w:r>
              <w:rPr>
                <w:rFonts w:ascii="宋体" w:hAnsi="宋体" w:cs="宋体"/>
                <w:kern w:val="0"/>
                <w:lang w:bidi="ar"/>
              </w:rPr>
              <w:t>1</w:t>
            </w:r>
          </w:p>
        </w:tc>
        <w:tc>
          <w:tcPr>
            <w:tcW w:w="2333" w:type="dxa"/>
            <w:shd w:val="clear" w:color="auto" w:fill="auto"/>
            <w:vAlign w:val="center"/>
          </w:tcPr>
          <w:p w14:paraId="5D77BD13">
            <w:pPr>
              <w:widowControl/>
              <w:jc w:val="left"/>
            </w:pPr>
            <w:r>
              <w:rPr>
                <w:rFonts w:ascii="宋体" w:hAnsi="宋体" w:cs="宋体"/>
                <w:kern w:val="0"/>
                <w:lang w:bidi="ar"/>
              </w:rPr>
              <w:t>1</w:t>
            </w:r>
          </w:p>
        </w:tc>
        <w:tc>
          <w:tcPr>
            <w:tcW w:w="2333" w:type="dxa"/>
            <w:shd w:val="clear" w:color="auto" w:fill="auto"/>
            <w:vAlign w:val="center"/>
          </w:tcPr>
          <w:p w14:paraId="789F1D00">
            <w:pPr>
              <w:widowControl/>
              <w:jc w:val="left"/>
            </w:pPr>
            <w:r>
              <w:rPr>
                <w:rFonts w:ascii="宋体" w:hAnsi="宋体" w:cs="宋体"/>
                <w:kern w:val="0"/>
                <w:lang w:bidi="ar"/>
              </w:rPr>
              <w:t>1</w:t>
            </w:r>
          </w:p>
        </w:tc>
      </w:tr>
      <w:tr w14:paraId="3749B2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2334" w:type="dxa"/>
            <w:shd w:val="clear" w:color="auto" w:fill="auto"/>
            <w:vAlign w:val="center"/>
          </w:tcPr>
          <w:p w14:paraId="698F9A58">
            <w:pPr>
              <w:widowControl/>
              <w:jc w:val="left"/>
            </w:pPr>
            <w:r>
              <w:rPr>
                <w:rFonts w:ascii="宋体" w:hAnsi="宋体" w:cs="宋体"/>
                <w:b/>
                <w:bCs/>
                <w:kern w:val="0"/>
                <w:lang w:bidi="ar"/>
              </w:rPr>
              <w:t>层厚 (mm)</w:t>
            </w:r>
          </w:p>
        </w:tc>
        <w:tc>
          <w:tcPr>
            <w:tcW w:w="2334" w:type="dxa"/>
            <w:shd w:val="clear" w:color="auto" w:fill="auto"/>
            <w:vAlign w:val="center"/>
          </w:tcPr>
          <w:p w14:paraId="7EA836E7">
            <w:pPr>
              <w:widowControl/>
              <w:jc w:val="left"/>
            </w:pPr>
            <w:r>
              <w:rPr>
                <w:rFonts w:ascii="宋体" w:hAnsi="宋体" w:cs="宋体"/>
                <w:kern w:val="0"/>
                <w:lang w:bidi="ar"/>
              </w:rPr>
              <w:t>3.0</w:t>
            </w:r>
          </w:p>
        </w:tc>
        <w:tc>
          <w:tcPr>
            <w:tcW w:w="2333" w:type="dxa"/>
            <w:shd w:val="clear" w:color="auto" w:fill="auto"/>
            <w:vAlign w:val="center"/>
          </w:tcPr>
          <w:p w14:paraId="1D263C34">
            <w:pPr>
              <w:widowControl/>
              <w:jc w:val="left"/>
            </w:pPr>
            <w:r>
              <w:rPr>
                <w:rFonts w:ascii="宋体" w:hAnsi="宋体" w:cs="宋体"/>
                <w:kern w:val="0"/>
                <w:lang w:bidi="ar"/>
              </w:rPr>
              <w:t>0.4</w:t>
            </w:r>
          </w:p>
        </w:tc>
        <w:tc>
          <w:tcPr>
            <w:tcW w:w="2333" w:type="dxa"/>
            <w:shd w:val="clear" w:color="auto" w:fill="auto"/>
            <w:vAlign w:val="center"/>
          </w:tcPr>
          <w:p w14:paraId="13325979">
            <w:pPr>
              <w:widowControl/>
              <w:jc w:val="left"/>
            </w:pPr>
            <w:r>
              <w:rPr>
                <w:rFonts w:ascii="宋体" w:hAnsi="宋体" w:cs="宋体"/>
                <w:kern w:val="0"/>
                <w:lang w:bidi="ar"/>
              </w:rPr>
              <w:t>3.0</w:t>
            </w:r>
          </w:p>
        </w:tc>
      </w:tr>
      <w:tr w14:paraId="30CDBA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2334" w:type="dxa"/>
            <w:shd w:val="clear" w:color="auto" w:fill="auto"/>
            <w:vAlign w:val="center"/>
          </w:tcPr>
          <w:p w14:paraId="1BD7AFF5">
            <w:pPr>
              <w:widowControl/>
              <w:jc w:val="left"/>
            </w:pPr>
            <w:r>
              <w:rPr>
                <w:rFonts w:ascii="宋体" w:hAnsi="宋体" w:cs="宋体"/>
                <w:b/>
                <w:bCs/>
                <w:kern w:val="0"/>
                <w:lang w:bidi="ar"/>
              </w:rPr>
              <w:t>图像平面</w:t>
            </w:r>
          </w:p>
        </w:tc>
        <w:tc>
          <w:tcPr>
            <w:tcW w:w="2334" w:type="dxa"/>
            <w:shd w:val="clear" w:color="auto" w:fill="auto"/>
            <w:vAlign w:val="center"/>
          </w:tcPr>
          <w:p w14:paraId="68ED4F8D">
            <w:pPr>
              <w:widowControl/>
              <w:jc w:val="left"/>
            </w:pPr>
            <w:r>
              <w:rPr>
                <w:rFonts w:ascii="宋体" w:hAnsi="宋体" w:cs="宋体"/>
                <w:kern w:val="0"/>
                <w:lang w:bidi="ar"/>
              </w:rPr>
              <w:t>矢状面</w:t>
            </w:r>
          </w:p>
        </w:tc>
        <w:tc>
          <w:tcPr>
            <w:tcW w:w="2333" w:type="dxa"/>
            <w:shd w:val="clear" w:color="auto" w:fill="auto"/>
            <w:vAlign w:val="center"/>
          </w:tcPr>
          <w:p w14:paraId="7901DC71">
            <w:pPr>
              <w:widowControl/>
              <w:jc w:val="left"/>
            </w:pPr>
            <w:r>
              <w:rPr>
                <w:rFonts w:ascii="宋体" w:hAnsi="宋体" w:cs="宋体"/>
                <w:kern w:val="0"/>
                <w:lang w:bidi="ar"/>
              </w:rPr>
              <w:t>矢状面</w:t>
            </w:r>
          </w:p>
        </w:tc>
        <w:tc>
          <w:tcPr>
            <w:tcW w:w="2333" w:type="dxa"/>
            <w:shd w:val="clear" w:color="auto" w:fill="auto"/>
            <w:vAlign w:val="center"/>
          </w:tcPr>
          <w:p w14:paraId="31665614">
            <w:pPr>
              <w:widowControl/>
              <w:jc w:val="left"/>
            </w:pPr>
            <w:r>
              <w:rPr>
                <w:rFonts w:ascii="宋体" w:hAnsi="宋体" w:cs="宋体"/>
                <w:kern w:val="0"/>
                <w:lang w:bidi="ar"/>
              </w:rPr>
              <w:t>矢状面</w:t>
            </w:r>
          </w:p>
        </w:tc>
      </w:tr>
      <w:tr w14:paraId="208B3E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2334" w:type="dxa"/>
            <w:shd w:val="clear" w:color="auto" w:fill="auto"/>
            <w:vAlign w:val="center"/>
          </w:tcPr>
          <w:p w14:paraId="5DA091EB">
            <w:pPr>
              <w:widowControl/>
              <w:jc w:val="left"/>
            </w:pPr>
            <w:r>
              <w:rPr>
                <w:rFonts w:hint="eastAsia" w:ascii="宋体" w:hAnsi="宋体" w:cs="宋体"/>
                <w:b/>
                <w:bCs/>
                <w:kern w:val="0"/>
                <w:lang w:bidi="ar"/>
              </w:rPr>
              <w:t>层数</w:t>
            </w:r>
          </w:p>
        </w:tc>
        <w:tc>
          <w:tcPr>
            <w:tcW w:w="2334" w:type="dxa"/>
            <w:shd w:val="clear" w:color="auto" w:fill="auto"/>
            <w:vAlign w:val="center"/>
          </w:tcPr>
          <w:p w14:paraId="087A141F">
            <w:pPr>
              <w:widowControl/>
              <w:jc w:val="left"/>
            </w:pPr>
            <w:r>
              <w:rPr>
                <w:rFonts w:ascii="宋体" w:hAnsi="宋体" w:cs="宋体"/>
                <w:kern w:val="0"/>
                <w:lang w:bidi="ar"/>
              </w:rPr>
              <w:t>24</w:t>
            </w:r>
          </w:p>
        </w:tc>
        <w:tc>
          <w:tcPr>
            <w:tcW w:w="2333" w:type="dxa"/>
            <w:shd w:val="clear" w:color="auto" w:fill="auto"/>
            <w:vAlign w:val="center"/>
          </w:tcPr>
          <w:p w14:paraId="68F26D8B">
            <w:pPr>
              <w:widowControl/>
              <w:jc w:val="left"/>
            </w:pPr>
            <w:r>
              <w:rPr>
                <w:rFonts w:ascii="宋体" w:hAnsi="宋体" w:cs="宋体"/>
                <w:kern w:val="0"/>
                <w:lang w:bidi="ar"/>
              </w:rPr>
              <w:t>160</w:t>
            </w:r>
          </w:p>
        </w:tc>
        <w:tc>
          <w:tcPr>
            <w:tcW w:w="2333" w:type="dxa"/>
            <w:shd w:val="clear" w:color="auto" w:fill="auto"/>
            <w:vAlign w:val="center"/>
          </w:tcPr>
          <w:p w14:paraId="262F8D19">
            <w:pPr>
              <w:widowControl/>
              <w:jc w:val="left"/>
            </w:pPr>
            <w:r>
              <w:rPr>
                <w:rFonts w:ascii="宋体" w:hAnsi="宋体" w:cs="宋体"/>
                <w:kern w:val="0"/>
                <w:lang w:bidi="ar"/>
              </w:rPr>
              <w:t>24</w:t>
            </w:r>
          </w:p>
        </w:tc>
      </w:tr>
    </w:tbl>
    <w:p w14:paraId="0753A760">
      <w:pPr>
        <w:pStyle w:val="78"/>
        <w:spacing w:before="120" w:after="120"/>
      </w:pPr>
      <w:r>
        <w:t>在SKYRA 3.0T中获取的平均T2值 (毫秒)</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0" w:type="dxa"/>
          <w:bottom w:w="0" w:type="dxa"/>
          <w:right w:w="100" w:type="dxa"/>
        </w:tblCellMar>
      </w:tblPr>
      <w:tblGrid>
        <w:gridCol w:w="1866"/>
        <w:gridCol w:w="1867"/>
        <w:gridCol w:w="1867"/>
        <w:gridCol w:w="1867"/>
        <w:gridCol w:w="1867"/>
      </w:tblGrid>
      <w:tr w14:paraId="3F1364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tblHeader/>
          <w:jc w:val="center"/>
        </w:trPr>
        <w:tc>
          <w:tcPr>
            <w:tcW w:w="1866" w:type="dxa"/>
            <w:tcBorders>
              <w:top w:val="single" w:color="auto" w:sz="8" w:space="0"/>
              <w:bottom w:val="single" w:color="auto" w:sz="8" w:space="0"/>
            </w:tcBorders>
            <w:shd w:val="clear" w:color="auto" w:fill="auto"/>
            <w:vAlign w:val="center"/>
          </w:tcPr>
          <w:p w14:paraId="1A57C6AB">
            <w:pPr>
              <w:pStyle w:val="179"/>
            </w:pPr>
          </w:p>
        </w:tc>
        <w:tc>
          <w:tcPr>
            <w:tcW w:w="1867" w:type="dxa"/>
            <w:tcBorders>
              <w:top w:val="single" w:color="auto" w:sz="8" w:space="0"/>
              <w:bottom w:val="single" w:color="auto" w:sz="8" w:space="0"/>
            </w:tcBorders>
            <w:shd w:val="clear" w:color="auto" w:fill="auto"/>
            <w:vAlign w:val="center"/>
          </w:tcPr>
          <w:p w14:paraId="6CFCFBCD">
            <w:pPr>
              <w:widowControl/>
              <w:jc w:val="left"/>
            </w:pPr>
            <w:r>
              <w:rPr>
                <w:rFonts w:ascii="宋体" w:hAnsi="宋体" w:cs="宋体"/>
                <w:kern w:val="0"/>
                <w:lang w:bidi="ar"/>
              </w:rPr>
              <w:t>1个月</w:t>
            </w:r>
          </w:p>
        </w:tc>
        <w:tc>
          <w:tcPr>
            <w:tcW w:w="1867" w:type="dxa"/>
            <w:tcBorders>
              <w:top w:val="single" w:color="auto" w:sz="8" w:space="0"/>
              <w:bottom w:val="single" w:color="auto" w:sz="8" w:space="0"/>
            </w:tcBorders>
            <w:shd w:val="clear" w:color="auto" w:fill="auto"/>
            <w:vAlign w:val="center"/>
          </w:tcPr>
          <w:p w14:paraId="34623993">
            <w:pPr>
              <w:widowControl/>
              <w:jc w:val="left"/>
            </w:pPr>
            <w:r>
              <w:rPr>
                <w:rFonts w:ascii="宋体" w:hAnsi="宋体" w:cs="宋体"/>
                <w:kern w:val="0"/>
                <w:lang w:bidi="ar"/>
              </w:rPr>
              <w:t>3个月</w:t>
            </w:r>
          </w:p>
        </w:tc>
        <w:tc>
          <w:tcPr>
            <w:tcW w:w="1867" w:type="dxa"/>
            <w:tcBorders>
              <w:top w:val="single" w:color="auto" w:sz="8" w:space="0"/>
              <w:bottom w:val="single" w:color="auto" w:sz="8" w:space="0"/>
            </w:tcBorders>
            <w:shd w:val="clear" w:color="auto" w:fill="auto"/>
            <w:vAlign w:val="center"/>
          </w:tcPr>
          <w:p w14:paraId="7D563C40">
            <w:pPr>
              <w:widowControl/>
              <w:jc w:val="left"/>
            </w:pPr>
            <w:r>
              <w:rPr>
                <w:rFonts w:ascii="宋体" w:hAnsi="宋体" w:cs="宋体"/>
                <w:kern w:val="0"/>
                <w:lang w:bidi="ar"/>
              </w:rPr>
              <w:t>6个月</w:t>
            </w:r>
          </w:p>
        </w:tc>
        <w:tc>
          <w:tcPr>
            <w:tcW w:w="1867" w:type="dxa"/>
            <w:tcBorders>
              <w:top w:val="single" w:color="auto" w:sz="8" w:space="0"/>
              <w:bottom w:val="single" w:color="auto" w:sz="8" w:space="0"/>
            </w:tcBorders>
            <w:shd w:val="clear" w:color="auto" w:fill="auto"/>
            <w:vAlign w:val="center"/>
          </w:tcPr>
          <w:p w14:paraId="08BBA407">
            <w:pPr>
              <w:widowControl/>
              <w:jc w:val="left"/>
            </w:pPr>
            <w:r>
              <w:rPr>
                <w:rFonts w:ascii="宋体" w:hAnsi="宋体" w:cs="宋体"/>
                <w:kern w:val="0"/>
                <w:lang w:bidi="ar"/>
              </w:rPr>
              <w:t>12个月</w:t>
            </w:r>
          </w:p>
        </w:tc>
      </w:tr>
      <w:tr w14:paraId="0DED8E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866" w:type="dxa"/>
            <w:tcBorders>
              <w:top w:val="single" w:color="auto" w:sz="8" w:space="0"/>
            </w:tcBorders>
            <w:shd w:val="clear" w:color="auto" w:fill="auto"/>
            <w:vAlign w:val="center"/>
          </w:tcPr>
          <w:p w14:paraId="5993E1C5">
            <w:pPr>
              <w:widowControl/>
              <w:jc w:val="left"/>
            </w:pPr>
            <w:r>
              <w:rPr>
                <w:rFonts w:ascii="宋体" w:hAnsi="宋体" w:cs="宋体"/>
                <w:b/>
                <w:bCs/>
                <w:kern w:val="0"/>
                <w:lang w:bidi="ar"/>
              </w:rPr>
              <w:t>修复组织</w:t>
            </w:r>
          </w:p>
        </w:tc>
        <w:tc>
          <w:tcPr>
            <w:tcW w:w="1867" w:type="dxa"/>
            <w:tcBorders>
              <w:top w:val="single" w:color="auto" w:sz="8" w:space="0"/>
            </w:tcBorders>
            <w:shd w:val="clear" w:color="auto" w:fill="auto"/>
            <w:vAlign w:val="center"/>
          </w:tcPr>
          <w:p w14:paraId="301012CC">
            <w:pPr>
              <w:widowControl/>
              <w:jc w:val="left"/>
            </w:pPr>
            <w:r>
              <w:rPr>
                <w:rFonts w:ascii="宋体" w:hAnsi="宋体" w:cs="宋体"/>
                <w:kern w:val="0"/>
                <w:lang w:bidi="ar"/>
              </w:rPr>
              <w:t>83.97±16.15</w:t>
            </w:r>
          </w:p>
        </w:tc>
        <w:tc>
          <w:tcPr>
            <w:tcW w:w="1867" w:type="dxa"/>
            <w:tcBorders>
              <w:top w:val="single" w:color="auto" w:sz="8" w:space="0"/>
            </w:tcBorders>
            <w:shd w:val="clear" w:color="auto" w:fill="auto"/>
            <w:vAlign w:val="center"/>
          </w:tcPr>
          <w:p w14:paraId="7632027B">
            <w:pPr>
              <w:widowControl/>
              <w:jc w:val="left"/>
            </w:pPr>
            <w:r>
              <w:rPr>
                <w:rFonts w:ascii="宋体" w:hAnsi="宋体" w:cs="宋体"/>
                <w:kern w:val="0"/>
                <w:lang w:bidi="ar"/>
              </w:rPr>
              <w:t>69.78±11.44</w:t>
            </w:r>
          </w:p>
        </w:tc>
        <w:tc>
          <w:tcPr>
            <w:tcW w:w="1867" w:type="dxa"/>
            <w:tcBorders>
              <w:top w:val="single" w:color="auto" w:sz="8" w:space="0"/>
            </w:tcBorders>
            <w:shd w:val="clear" w:color="auto" w:fill="auto"/>
            <w:vAlign w:val="center"/>
          </w:tcPr>
          <w:p w14:paraId="1F58EBBE">
            <w:pPr>
              <w:widowControl/>
              <w:jc w:val="left"/>
            </w:pPr>
            <w:r>
              <w:rPr>
                <w:rFonts w:ascii="宋体" w:hAnsi="宋体" w:cs="宋体"/>
                <w:kern w:val="0"/>
                <w:lang w:bidi="ar"/>
              </w:rPr>
              <w:t>58.45±6.63</w:t>
            </w:r>
          </w:p>
        </w:tc>
        <w:tc>
          <w:tcPr>
            <w:tcW w:w="1867" w:type="dxa"/>
            <w:tcBorders>
              <w:top w:val="single" w:color="auto" w:sz="8" w:space="0"/>
            </w:tcBorders>
            <w:shd w:val="clear" w:color="auto" w:fill="auto"/>
            <w:vAlign w:val="center"/>
          </w:tcPr>
          <w:p w14:paraId="382AA611">
            <w:pPr>
              <w:widowControl/>
              <w:jc w:val="left"/>
            </w:pPr>
            <w:r>
              <w:rPr>
                <w:rFonts w:ascii="宋体" w:hAnsi="宋体" w:cs="宋体"/>
                <w:kern w:val="0"/>
                <w:lang w:bidi="ar"/>
              </w:rPr>
              <w:t>48.99±3.99</w:t>
            </w:r>
          </w:p>
        </w:tc>
      </w:tr>
      <w:tr w14:paraId="455C4E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866" w:type="dxa"/>
            <w:shd w:val="clear" w:color="auto" w:fill="auto"/>
            <w:vAlign w:val="center"/>
          </w:tcPr>
          <w:p w14:paraId="449899CE">
            <w:pPr>
              <w:widowControl/>
              <w:jc w:val="left"/>
            </w:pPr>
            <w:r>
              <w:rPr>
                <w:rFonts w:ascii="宋体" w:hAnsi="宋体" w:cs="宋体"/>
                <w:b/>
                <w:bCs/>
                <w:kern w:val="0"/>
                <w:lang w:bidi="ar"/>
              </w:rPr>
              <w:t>对照软骨</w:t>
            </w:r>
          </w:p>
        </w:tc>
        <w:tc>
          <w:tcPr>
            <w:tcW w:w="1867" w:type="dxa"/>
            <w:shd w:val="clear" w:color="auto" w:fill="auto"/>
            <w:vAlign w:val="center"/>
          </w:tcPr>
          <w:p w14:paraId="4EE60827">
            <w:pPr>
              <w:widowControl/>
              <w:jc w:val="left"/>
            </w:pPr>
            <w:r>
              <w:rPr>
                <w:rFonts w:ascii="宋体" w:hAnsi="宋体" w:cs="宋体"/>
                <w:kern w:val="0"/>
                <w:lang w:bidi="ar"/>
              </w:rPr>
              <w:t>53.04±11.01</w:t>
            </w:r>
          </w:p>
        </w:tc>
        <w:tc>
          <w:tcPr>
            <w:tcW w:w="1867" w:type="dxa"/>
            <w:shd w:val="clear" w:color="auto" w:fill="auto"/>
            <w:vAlign w:val="center"/>
          </w:tcPr>
          <w:p w14:paraId="24D0493A">
            <w:pPr>
              <w:widowControl/>
              <w:jc w:val="left"/>
            </w:pPr>
            <w:r>
              <w:rPr>
                <w:rFonts w:ascii="宋体" w:hAnsi="宋体" w:cs="宋体"/>
                <w:kern w:val="0"/>
                <w:lang w:bidi="ar"/>
              </w:rPr>
              <w:t>50.20±5.89</w:t>
            </w:r>
          </w:p>
        </w:tc>
        <w:tc>
          <w:tcPr>
            <w:tcW w:w="1867" w:type="dxa"/>
            <w:shd w:val="clear" w:color="auto" w:fill="auto"/>
            <w:vAlign w:val="center"/>
          </w:tcPr>
          <w:p w14:paraId="0AD1968E">
            <w:pPr>
              <w:widowControl/>
              <w:jc w:val="left"/>
            </w:pPr>
            <w:r>
              <w:rPr>
                <w:rFonts w:ascii="宋体" w:hAnsi="宋体" w:cs="宋体"/>
                <w:kern w:val="0"/>
                <w:lang w:bidi="ar"/>
              </w:rPr>
              <w:t>48.97±5.77</w:t>
            </w:r>
          </w:p>
        </w:tc>
        <w:tc>
          <w:tcPr>
            <w:tcW w:w="1867" w:type="dxa"/>
            <w:shd w:val="clear" w:color="auto" w:fill="auto"/>
            <w:vAlign w:val="center"/>
          </w:tcPr>
          <w:p w14:paraId="5098003A">
            <w:pPr>
              <w:widowControl/>
              <w:jc w:val="left"/>
            </w:pPr>
            <w:r>
              <w:rPr>
                <w:rFonts w:ascii="宋体" w:hAnsi="宋体" w:cs="宋体"/>
                <w:kern w:val="0"/>
                <w:lang w:bidi="ar"/>
              </w:rPr>
              <w:t>48.11±4.49</w:t>
            </w:r>
          </w:p>
        </w:tc>
      </w:tr>
      <w:tr w14:paraId="64CEC9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1866" w:type="dxa"/>
            <w:shd w:val="clear" w:color="auto" w:fill="auto"/>
            <w:vAlign w:val="center"/>
          </w:tcPr>
          <w:p w14:paraId="3723F602">
            <w:pPr>
              <w:widowControl/>
              <w:jc w:val="left"/>
            </w:pPr>
            <w:r>
              <w:rPr>
                <w:rFonts w:ascii="宋体" w:hAnsi="宋体" w:cs="宋体"/>
                <w:b/>
                <w:bCs/>
                <w:kern w:val="0"/>
                <w:lang w:bidi="ar"/>
              </w:rPr>
              <w:t>P值</w:t>
            </w:r>
          </w:p>
        </w:tc>
        <w:tc>
          <w:tcPr>
            <w:tcW w:w="1867" w:type="dxa"/>
            <w:shd w:val="clear" w:color="auto" w:fill="auto"/>
            <w:vAlign w:val="center"/>
          </w:tcPr>
          <w:p w14:paraId="5B65CB8D">
            <w:pPr>
              <w:widowControl/>
              <w:jc w:val="left"/>
            </w:pPr>
            <w:r>
              <w:rPr>
                <w:rFonts w:ascii="宋体" w:hAnsi="宋体" w:cs="宋体"/>
                <w:kern w:val="0"/>
                <w:lang w:bidi="ar"/>
              </w:rPr>
              <w:t>&lt; 0.01</w:t>
            </w:r>
          </w:p>
        </w:tc>
        <w:tc>
          <w:tcPr>
            <w:tcW w:w="1867" w:type="dxa"/>
            <w:shd w:val="clear" w:color="auto" w:fill="auto"/>
            <w:vAlign w:val="center"/>
          </w:tcPr>
          <w:p w14:paraId="762001FD">
            <w:pPr>
              <w:widowControl/>
              <w:jc w:val="left"/>
            </w:pPr>
            <w:r>
              <w:rPr>
                <w:rFonts w:ascii="宋体" w:hAnsi="宋体" w:cs="宋体"/>
                <w:kern w:val="0"/>
                <w:lang w:bidi="ar"/>
              </w:rPr>
              <w:t>0.01</w:t>
            </w:r>
          </w:p>
        </w:tc>
        <w:tc>
          <w:tcPr>
            <w:tcW w:w="1867" w:type="dxa"/>
            <w:shd w:val="clear" w:color="auto" w:fill="auto"/>
            <w:vAlign w:val="center"/>
          </w:tcPr>
          <w:p w14:paraId="44DDFEAC">
            <w:pPr>
              <w:widowControl/>
              <w:jc w:val="left"/>
            </w:pPr>
            <w:r>
              <w:rPr>
                <w:rFonts w:ascii="宋体" w:hAnsi="宋体" w:cs="宋体"/>
                <w:kern w:val="0"/>
                <w:lang w:bidi="ar"/>
              </w:rPr>
              <w:t>&lt; 0.01</w:t>
            </w:r>
          </w:p>
        </w:tc>
        <w:tc>
          <w:tcPr>
            <w:tcW w:w="1867" w:type="dxa"/>
            <w:shd w:val="clear" w:color="auto" w:fill="auto"/>
            <w:vAlign w:val="center"/>
          </w:tcPr>
          <w:p w14:paraId="69CAB464">
            <w:pPr>
              <w:widowControl/>
              <w:jc w:val="left"/>
            </w:pPr>
            <w:r>
              <w:rPr>
                <w:rFonts w:ascii="宋体" w:hAnsi="宋体" w:cs="宋体"/>
                <w:kern w:val="0"/>
                <w:lang w:bidi="ar"/>
              </w:rPr>
              <w:t>0.51</w:t>
            </w:r>
          </w:p>
        </w:tc>
      </w:tr>
      <w:tr w14:paraId="7FE0E0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9334" w:type="dxa"/>
            <w:gridSpan w:val="5"/>
            <w:shd w:val="clear" w:color="auto" w:fill="auto"/>
            <w:vAlign w:val="center"/>
          </w:tcPr>
          <w:p w14:paraId="340BA4E7">
            <w:pPr>
              <w:pStyle w:val="180"/>
            </w:pPr>
            <w:r>
              <w:rPr>
                <w:lang w:bidi="ar"/>
              </w:rPr>
              <w:t>数据以平均值±标准差表示。P值指的是使用t检验比较再生软骨和对照软骨的结果。</w:t>
            </w:r>
          </w:p>
        </w:tc>
      </w:tr>
    </w:tbl>
    <w:p w14:paraId="026B1FF2">
      <w:pPr>
        <w:widowControl/>
        <w:jc w:val="left"/>
      </w:pPr>
    </w:p>
    <w:p w14:paraId="71010834">
      <w:pPr>
        <w:pStyle w:val="25"/>
        <w:widowControl/>
        <w:spacing w:beforeAutospacing="0" w:afterAutospacing="0"/>
        <w:ind w:left="720"/>
      </w:pPr>
      <w:r>
        <mc:AlternateContent>
          <mc:Choice Requires="wpc">
            <w:drawing>
              <wp:inline distT="0" distB="0" distL="0" distR="0">
                <wp:extent cx="5274310" cy="2635250"/>
                <wp:effectExtent l="0" t="0" r="0" b="0"/>
                <wp:docPr id="20" name="画布 34"/>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 name="Picture 4" descr="T2统计图"/>
                          <pic:cNvPicPr/>
                        </pic:nvPicPr>
                        <pic:blipFill>
                          <a:blip r:embed="rId16">
                            <a:extLst>
                              <a:ext uri="{28A0092B-C50C-407E-A947-70E740481C1C}">
                                <a14:useLocalDpi xmlns:a14="http://schemas.microsoft.com/office/drawing/2010/main" val="0"/>
                              </a:ext>
                            </a:extLst>
                          </a:blip>
                          <a:srcRect r="21951"/>
                          <a:stretch>
                            <a:fillRect/>
                          </a:stretch>
                        </pic:blipFill>
                        <pic:spPr>
                          <a:xfrm>
                            <a:off x="0" y="0"/>
                            <a:ext cx="2567910" cy="2637155"/>
                          </a:xfrm>
                          <a:prstGeom prst="rect">
                            <a:avLst/>
                          </a:prstGeom>
                          <a:noFill/>
                        </pic:spPr>
                      </pic:pic>
                      <pic:pic xmlns:pic="http://schemas.openxmlformats.org/drawingml/2006/picture">
                        <pic:nvPicPr>
                          <pic:cNvPr id="17" name="Picture 5" descr="T2线图"/>
                          <pic:cNvPicPr/>
                        </pic:nvPicPr>
                        <pic:blipFill>
                          <a:blip r:embed="rId17">
                            <a:extLst>
                              <a:ext uri="{28A0092B-C50C-407E-A947-70E740481C1C}">
                                <a14:useLocalDpi xmlns:a14="http://schemas.microsoft.com/office/drawing/2010/main" val="0"/>
                              </a:ext>
                            </a:extLst>
                          </a:blip>
                          <a:srcRect l="1697" r="24872" b="8376"/>
                          <a:stretch>
                            <a:fillRect/>
                          </a:stretch>
                        </pic:blipFill>
                        <pic:spPr>
                          <a:xfrm>
                            <a:off x="2485309" y="0"/>
                            <a:ext cx="2581510" cy="2582254"/>
                          </a:xfrm>
                          <a:prstGeom prst="rect">
                            <a:avLst/>
                          </a:prstGeom>
                          <a:noFill/>
                        </pic:spPr>
                      </pic:pic>
                      <wps:wsp>
                        <wps:cNvPr id="18" name="Text Box 6"/>
                        <wps:cNvSpPr txBox="1"/>
                        <wps:spPr bwMode="auto">
                          <a:xfrm>
                            <a:off x="2124108" y="2152045"/>
                            <a:ext cx="210801" cy="248205"/>
                          </a:xfrm>
                          <a:prstGeom prst="rect">
                            <a:avLst/>
                          </a:prstGeom>
                          <a:noFill/>
                          <a:ln>
                            <a:noFill/>
                          </a:ln>
                        </wps:spPr>
                        <wps:txbx>
                          <w:txbxContent>
                            <w:p w14:paraId="244E4126">
                              <w:pPr>
                                <w:autoSpaceDE w:val="0"/>
                                <w:autoSpaceDN w:val="0"/>
                                <w:rPr>
                                  <w:rFonts w:cs="宋体"/>
                                  <w:color w:val="000000"/>
                                </w:rPr>
                              </w:pPr>
                              <w:r>
                                <w:rPr>
                                  <w:rFonts w:hint="eastAsia" w:cs="Arial"/>
                                  <w:color w:val="000000"/>
                                </w:rPr>
                                <w:t>A</w:t>
                              </w:r>
                            </w:p>
                          </w:txbxContent>
                        </wps:txbx>
                        <wps:bodyPr rot="0" vert="horz" wrap="square" lIns="62179" tIns="31090" rIns="62179" bIns="31090" anchor="t" anchorCtr="0" upright="1">
                          <a:noAutofit/>
                        </wps:bodyPr>
                      </wps:wsp>
                      <wps:wsp>
                        <wps:cNvPr id="19" name="Text Box 7"/>
                        <wps:cNvSpPr txBox="1"/>
                        <wps:spPr bwMode="auto">
                          <a:xfrm>
                            <a:off x="4788518" y="2152045"/>
                            <a:ext cx="211501" cy="248205"/>
                          </a:xfrm>
                          <a:prstGeom prst="rect">
                            <a:avLst/>
                          </a:prstGeom>
                          <a:noFill/>
                          <a:ln>
                            <a:noFill/>
                          </a:ln>
                        </wps:spPr>
                        <wps:txbx>
                          <w:txbxContent>
                            <w:p w14:paraId="2D04990C">
                              <w:pPr>
                                <w:autoSpaceDE w:val="0"/>
                                <w:autoSpaceDN w:val="0"/>
                                <w:rPr>
                                  <w:rFonts w:cs="宋体"/>
                                  <w:color w:val="000000"/>
                                </w:rPr>
                              </w:pPr>
                              <w:r>
                                <w:rPr>
                                  <w:rFonts w:hint="eastAsia" w:cs="Arial"/>
                                  <w:color w:val="000000"/>
                                </w:rPr>
                                <w:t>B</w:t>
                              </w:r>
                            </w:p>
                          </w:txbxContent>
                        </wps:txbx>
                        <wps:bodyPr rot="0" vert="horz" wrap="square" lIns="62179" tIns="31090" rIns="62179" bIns="31090" anchor="t" anchorCtr="0" upright="1">
                          <a:noAutofit/>
                        </wps:bodyPr>
                      </wps:wsp>
                    </wpc:wpc>
                  </a:graphicData>
                </a:graphic>
              </wp:inline>
            </w:drawing>
          </mc:Choice>
          <mc:Fallback>
            <w:pict>
              <v:group id="画布 34" o:spid="_x0000_s1026" o:spt="203" style="height:207.5pt;width:415.3pt;" coordsize="5274310,2635250" editas="canvas" o:gfxdata="UEsDBAoAAAAAAIdO4kAAAAAAAAAAAAAAAAAEAAAAZHJzL1BLAwQUAAAACACHTuJAwncAx9cAAAAF&#10;AQAADwAAAGRycy9kb3ducmV2LnhtbE2PzWrDMBCE74W8g9hAL6WR3J8QXK9zCISGUgh12pwVa2ub&#10;WCvHUuz07av20l4Whhlmvs2WF9uKgXrfOEZIZgoEcelMwxXC+259uwDhg2ajW8eE8EUelvnkKtOp&#10;cSO/0VCESsQS9qlGqEPoUil9WZPVfuY64uh9ut7qEGVfSdPrMZbbVt4pNZdWNxwXat3RqqbyWJwt&#10;wlhuh/3u9Vlub/Ybx6fNaVV8vCBeTxP1BCLQJfyF4Qc/okMemQ7uzMaLFiE+En5v9Bb3ag7igPCQ&#10;PCqQeSb/0+ffUEsDBBQAAAAIAIdO4kBQWqVi2wMAANAMAAAOAAAAZHJzL2Uyb0RvYy54bWztV82O&#10;2zYQvhfoOxC6eyXSkiUL6w023s0iQNosmu0D0BRlCZBElaQtb4Oe+gq99RD0BXouGqB9miB9jM5Q&#10;stexg2YbbIqi6MH2DH+GM998nKFPH23qiqylNqVqZh49CTwiG6GyslnOvK9vnowSjxjLm4xXqpEz&#10;71Ya79HZ55+ddm0qmSpUlUlNwEhj0q6deYW1ber7RhSy5uZEtbKByVzpmltQ9dLPNO/Ael35LAgm&#10;fqd01molpDEwetFPeoNFfR+DKs9LIS+UWNWysb1VLStuISRTlK3xzpy3eS6FfZ7nRlpSzTyI1Lpv&#10;OATkBX77Z6c8XWreFqUYXOD3ceEgppqXDRy6M3XBLScrXR6ZqkuhlVG5PRGq9vtAHCIQBQ0OsLnS&#10;atW6WJZpt2x3oEOiDlD/aLPiy/W1JmU28xhA0vAaMv72h9dvfvmejENEp2uXKSy60u2L9loPA8te&#10;w4A3ua7xF0IhG4fr7Q5XubFEwGDE4nBMwb6AOTYZRywakBcFpOdonyguP7DT3x7so387d9pSpPAZ&#10;gALpCKgP0xN22ZWWADtaa9bXpbjWvXIHFp1swYJpXE5Cj2TSCKDWDXv7+tUfP//05sffEEC0ghvR&#10;DKg+6u9YXVRl+6SsKkQR5Ye9CUSnsl5ISLB+mlHHUUjLM2PxOEyQY+lLlpwHwZQ9Hs2jYD4Kg/hy&#10;dD4N41EcXMZhECZ0Tuff4W4apisjnynBq4u23F4ZGh4h/V5KDtemJ7u7NGTN3dVEaJxD21/nIgwh&#10;JOir0eIruM4EEGZ0GlHEFkatllYUKOaAIa7oLe0mHOB3GCP8BpiMO+7DXRZN4uked2MaRXj0joE8&#10;bbWxV1LVBAXAGXxwOPM1xNAv3S7BUxuF2cbxO1+cCGpPFxD+AQrHhxSO9in86+//Qv6y/wB/ge10&#10;MgXwkchhEjPXiZJxPHl4RoP9aBxMPXJck1mU0GjH6yhhLHL1/lPxumvhuWC2xQ20+xUMfCy8rzW+&#10;KHiLNRrN7pVleLv0PewGS9tjtSEO1WEVdjBiNzAMOUC0cRyLAVl0X6gMWh9fWeU4dlAaGGUhDcA6&#10;NjAasSB0RaCvoNjiGMwGdOhwYcKChyoSPK2ad6tGPwKNr/e9j8JuFpshoIXKbiEkraAWQc+Fpx4I&#10;hdLfeqSDh87MM9+sODQ4Uj1tIAsTRmNgiHUKdOkp7NH7M4v9Gd4IMDXzrEd6cW5Bgy2rVpfLAk7q&#10;e0yjzgHKvHT1D13tvYKihwoQoXf70zMCQjtgRLzNPPDm4xkRxkkS0b9kBI3+Z8TfYoR7zMFD13XX&#10;4VGOL+l93THo7o/I2Z9QSwMECgAAAAAAh07iQAAAAAAAAAAAAAAAAAoAAABkcnMvbWVkaWEvUEsD&#10;BBQAAAAIAIdO4kB1hL8hF0IAABJCAAAVAAAAZHJzL21lZGlhL2ltYWdlMi5qcGVnARJC7b3/2P/g&#10;ABBKRklGAAEBAAABAAEAAP/bAEMACAYGBwYFCAcHBwkJCAoMFA0MCwsMGRITDxQdGh8eHRocHCAk&#10;LicgIiwjHBwoNyksMDE0NDQfJzk9ODI8LjM0Mv/bAEMBCQkJDAsMGA0NGDIhHCEyMjIyMjIyMjIy&#10;MjIyMjIyMjIyMjIyMjIyMjIyMjIyMjIyMjIyMjIyMjIyMjIyMjIyMv/AABEIAfgCd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KKACiii&#10;gAooooAKKKKACiqer6gNJ0W/1ExmUWlvJOYwcbtilsZ7ZxXP2fiDxPeWUF0nh7TAk0ayKDqz5AIz&#10;/wA8PegDrKK5r+1/FP8A0L+l/wDg2f8A+MUf2v4p/wChf0v/AMGz/wDxigDpaK5r+1/FP/Qv6X/4&#10;Nn/+MUf2v4p/6F/S/wDwbP8A/GKAOlormv7X8U/9C/pf/g2f/wCMUf2v4p/6F/S//Bs//wAYoA6W&#10;iua/tfxT/wBC/pf/AINn/wDjFH9r+Kf+hf0v/wAGz/8AxigDpaK5r+1/FP8A0L+l/wDg2f8A+MUf&#10;2v4p/wChf0v/AMGz/wDxigDpaK5r+1/FP/Qv6X/4Nn/+MUf2v4p/6F/S/wDwbP8A/GKAOlormv7X&#10;8U/9C/pf/g2f/wCMUf2v4p/6F/S//Bs//wAYoA6Wiua/tfxT/wBC/pf/AINn/wDjFH9r+Kf+hf0v&#10;/wAGz/8AxigDpaK5r+1/FP8A0L+l/wDg2f8A+MUf2v4p/wChf0v/AMGz/wDxigDpaK5r+1/FP/Qv&#10;6X/4Nn/+MUf2v4p/6F/S/wDwbP8A/GKAOlormv7X8U/9C/pf/g2f/wCMUf2v4p/6F/S//Bs//wAY&#10;oA6Wiua/tfxT/wBC/pf/AINn/wDjFH9r+Kf+hf0v/wAGz/8AxigDpaK5r+1/FP8A0L+l/wDg2f8A&#10;+MUf2v4p/wChf0v/AMGz/wDxigDpaK5r+1/FP/Qv6X/4Nn/+MUf2v4p/6F/S/wDwbP8A/GKAOlor&#10;mv7X8U/9C/pf/g2f/wCMUf2v4p/6F/S//Bs//wAYoA6Wiua/tfxT/wBC/pf/AINn/wDjFH9r+Kf+&#10;hf0v/wAGz/8AxigDpaK5r+1/FP8A0L+l/wDg2f8A+MUf2v4p/wChf0v/AMGz/wDxigDpaK5r+1/F&#10;P/Qv6X/4Nn/+MUf2v4p/6F/S/wDwbP8A/GKAOlormv7X8U/9C/pf/g2f/wCMUf2v4p/6F/S//Bs/&#10;/wAYoA6Wiua/tfxT/wBC/pf/AINn/wDjFH9r+Kf+hf0v/wAGz/8AxigDpaK5r+1/FP8A0L+l/wDg&#10;2f8A+MUf2v4p/wChf0v/AMGz/wDxigDpaK5r+1/FP/Qv6X/4Nn/+MUf2v4p/6F/S/wDwbP8A/GKA&#10;Olormv7X8U/9C/pf/g2f/wCMUf2v4p/6F/S//Bs//wAYoA6Wiua/tfxT/wBC/pf/AINn/wDjFH9r&#10;+Kf+hf0v/wAGz/8AxigDpaK5HUPEfibTtNur6Xw7prR20LzMq6s+SFBJx+468V1UEvn28UuMb0DY&#10;9MjNAElFFFABRRRQAUUUUAFFFFABRRRQAUUUUAFFFFABRRRQAUUUUAFFFFABRRRQAUUUUAFFFFAB&#10;RVO41fTbSxe+uNQtIbNHKPcSTKsasGKkFicAhgRj1GKik8QaLD9k83V7CP7Z/wAe265Qef8A7nPz&#10;dR0oAreMP+RJ1/8A7B1x/wCi2qLQf+Re0z/r0i/9AFS+MP8AkSdf/wCwdcf+i2qLQf8AkXtM/wCv&#10;SL/0AUAaFFFFABRRRQAUUUUAFFFFABRRRQAUUUUAFFFFABRRRQAUUUUAFFFFABRRRQAUUUUAFFFF&#10;ABRRRQAUUUUAFFFFABRRRQAUUUUAFFFFABRRRQAUUUUAFFFFABRRRQAUUUUAZPin/kUNa/68J/8A&#10;0W1bth/yDrb/AK5J/IVheKf+RQ1r/rwn/wDRbVu2H/IOtv8Arkn8hQBYooooAKKKKACiiigAoooo&#10;AKKKKACiiigAooooAKKKKACiiigAooooAKKKKACiiigAqOeFLm3kgl3GORCjbWKnBGDgjkfUVJRQ&#10;B5/aWD6Poejt/Z1ylnp/iC+me3gtXdlgaS7WNljUFiuZImGAeMEVjPZXkOla3C+l35fWdPmh01Vs&#10;nbyXa6unQPhf3OFmgPzYxs9Vr1migDhvGHhSP/hG9fvf7a1zP2O4l8n7e/lfcY7dvTb2x6VtaD/y&#10;L2mf9ekX/oAqXxh/yJOv/wDYOuP/AEW1RaD/AMi9pn/XpF/6AKANCiiigAooooAKKKKACiiigAoo&#10;ooAKKKKACiiigAooooAKKKKACiiigAooooAKKKKACiiigAooooAKKKKACiiigAooooAKKKKACiii&#10;gAoqMzKtwkBD73RnBCMVwCActjAPzDAJyecZwcNnu4Laa2imkCPcyGKEH+NwjPj/AL5Rj+FAE1FR&#10;wTLcW8c6BwkiB1EiMjAEZ5VgCp9iAR3qSgAooooAKKKKACiiigDJ8U/8ihrX/XhP/wCi2rdsP+Qd&#10;bf8AXJP5CsLxT/yKGtf9eE//AKLat2w/5B1t/wBck/kKALFFFFABRRRQAUUUUAFFFFABRRRQAUUU&#10;UAFFFFABRRRQAUUUUAFFFFABRRRQAUUUUAFFFFABRRRQBi+MP+RJ1/8A7B1x/wCi2qLQf+Re0z/r&#10;0i/9AFS+MP8AkSdf/wCwdcf+i2qLQf8AkXtM/wCvSL/0AUAaFFFFABRRRQAUUUUAFFFFABRRRQAU&#10;UUUAFFFFABRRRQAUUUUAFFFFABRRRQAUUUUAFFFFABRRRQAUUUUAFFFFABXNf8IB4b/58p//AANn&#10;/wDi66WszTvEeh6vcNb6ZrOnXsypvaO2ukkYLkDJCknGSOfcUAZv/CAeG/8Anyn/APA2f/4uman4&#10;UtYvD/8AZulWjGOTULOeWN52bKJcRM5y7Hoik4B7cc1qzeI9Dt9TGmT6zp0V+XVBavdIspZsbRsJ&#10;zk5GBjnIrQmmit4XmmkSOJFLO7sAqgdSSegoA4O58KXn/CcR3sdvdfZY5rdrSS3a2jitoERQ0RLI&#10;ZgCVb5UIVg+CV5NYfh/QtRufB+nz2WiCFZNGt45x9oU/2gS0LBvvDlY1kAEmBl9hyg59JbxBoq2E&#10;d+2saeLKVtkdwblPLdvQNnBPtRceIdFtLhre51jT4ZkyWjkuUVlwoc5BOeFIb6HPSgDze18Fa0Z0&#10;jk0to7IXm9ImeBNkJn06QjbGQq8QXBwo6qeSSC3ba9oUNxe+GZoNJguI9Mvw21UjBgiMLoCu7GAr&#10;mJsDn5AQCQKu6V4n0bWbSyuLPUbZjeQrNFEZl8zaQ3Vc5yNjg+hRh2NOTxHpc8litndxXi3l01ok&#10;lrIsipIsTyEMQePljPvkj60AcHo/hHVLDUtAnk0UvPDa2MVxPJNEywCKJVfa4YSIQQRsUPG/fG44&#10;bY+E9WsVult9CKeXLBchpJ4vMuHjuo5igdWxLlUOHlVGBIGcMcekS6pp8OoRafLfWsd7KN0du8yi&#10;Rx6hc5PQ1AviHRXadV1jT2a3ZUmAuUJiYttAbngliAAe5xQBwWq+G9b1i8u7270u7S1nvpJvsMMl&#10;pJIc29tHHI3nBo+DFIDj5gWypI6+iaXbyWmk2dtMzvLFAkbtJJ5jFgoBJbA3H3wM+grDl8faAtrq&#10;NxbXcd6mns6z/ZpomJ2wNPlQXG7KoyjHO5W7KxG0usaY+ovpyajaNfRrue2E6mVR6lc5AoAu0VmL&#10;4i0N7Wa6TWdOa3hAaWUXSFIwSVBY5wASrDnuD6VfhniuYEnglSWGRQySIwZWB6EEdRQBJRRRQBk+&#10;Kf8AkUNa/wCvCf8A9FtW7Yf8g62/65J/IVheKf8AkUNa/wCvCf8A9FtW7Yf8g62/65J/IUAWKKKK&#10;ACiiigAooooAKKKKACiiigAooooAKKKKACiiigAooooAKKKKACiiigAooooAKKKKACiiigDF8Yf8&#10;iTr/AP2Drj/0W1RaD/yL2mf9ekX/AKAKl8Yf8iTr/wD2Drj/ANFtUWg/8i9pn/XpF/6AKANCiiig&#10;AooooAKKKKACiiigAooooAKKKKACiiigAooooAKKKKACiiigAooooAKKKKACiiigAooooAKKKKAC&#10;iiigAqCGytLZy8FtDExGCyRhTj04qeigCBrK0efz2toWmyD5hjBbI6HNUvEGmy6to0lpC0Yl8yKV&#10;BKCUcxyLIFbH8Lbdp9ia1KKAORn0TWpLqHVEstDF4BcJJal38orKIxvaTZl3HlYzsXKsV4xkwWPg&#10;m4sdIlshNbyyf2hp1wk75DNHbLbK27jhj5MmByPmHIycdrRQBxOleDb6LRbmwvZraKSXQLfR1lt3&#10;Zypj89S4yq8ESIceoI7AmW18NapJ4gstYvE062aGaLfb2jsyeXHb3MYYEqPmLXA4xgKgGTiuxooA&#10;5xtG1CPX7ueKDTZ7K9uobqSS53GWExoi7UXbg/c3K24bWYnBrmYfAWtveWUl1LYeVbJFEyrcSMrh&#10;Lq2mJWPYEjBWFxsUYBIGSPu+k0UAcJ4i8Harq/8AbEVvJZrFd3MlxE8kjAgvpz2m1gFOMOUbIJyC&#10;3AIANbVfBWrX19NJNcwQ2QlvZPMgllL7JoZkBWBVCh1Mi5OWZsE5BJB9EooA8vg0LVfEt/dak1lH&#10;Z+V9j8qJDc2CzGJbhWXftWVcCZSGC44C/MASe98PaY2j6Hb2TLGroXZljkkkALOWPzSEs3LdSefQ&#10;dBp0UAFFFFAGT4p/5FDWv+vCf/0W1bth/wAg62/65J/IVheKf+RQ1r/rwn/9FtW7Yf8AIOtv+uSf&#10;yFAFiiiigAooooAKKKKACiiigAooooAKKKKACiiigAooooAKKKKACiiigAooooAKKKKACiiigCnq&#10;WqWmk26z3buFdxGixxPK7sQThUQFmOATgA8AntVC58XaJaeR513JiZPMBS3lcRru25kIU+WN2R8+&#10;OQR2NN8U2lxc2VpLaW13Lc21yJY2s5Ykmi+R0LIJR5bHDlSGwMMT1Arj/wDhGNdsdJ1WxjsJ7x9b&#10;0+S2eYTx/wCiO89zITIWYFsC66oDkoeORQB2HjCaL/hCtfXzEz/Z1wMbh/zzam6D/wAi9pn/AF6R&#10;f+gCsXxh4H8Lf8I3r+o/8I/p3237HcT+f5C7/M2M27PrnnNbWg/8i9pn/XpF/wCgCgDQooooAKKK&#10;KACiiigAooooAKKKKACiiigAooooAKKKKACiiigAooooAKKKKACiiigAooooAKKKKACiiigAoooo&#10;AKKKKACiiigAooooAKKKKACiiigAooooAKKKKACiiigDJ8U/8ihrX/XhP/6Lat2w/wCQdbf9ck/k&#10;KwvFP/Ioa1/14T/+i2rdsP8AkHW3/XJP5CgCxRRRQAUUUUAFFFFABRRRQAUUUUAFFFFABRRRQAUU&#10;UUAFFFFABRRRQAUUUUAFFFFABRRRQAUUUUAYvjD/AJEnX/8AsHXH/otqi0H/AJF7TP8Ar0i/9AFS&#10;+MP+RJ1//sHXH/otqi0H/kXtM/69Iv8A0AUAaFFFFABRRRQAUUUUAFFFFABRRRQAUUUUAFFFFABR&#10;RRQAUUUUAFFFFABRRRQAUUUUAFFFFABRRRQAUUUUAFFFFABRRRQAUUUUAFFFFABRRRQAUUUUAFFF&#10;FABRRRQAUUUUAZPin/kUNa/68J//AEW1bth/yDrb/rkn8hWF4p/5FDWv+vCf/wBFtW7Yf8g62/65&#10;J/IUAWKKKKACiiigAooooAKKKKACiiigAooooAKKKKACiiigAooooAKKKKACiiigAooooAKKKKAC&#10;iiigDF8Yf8iTr/8A2Drj/wBFtUWg/wDIvaZ/16Rf+gCpfGH/ACJOv/8AYOuP/RbVFoP/ACL2mf8A&#10;XpF/6AKANCiiigAooooAKKKKACiiuRub7UfCF5NcahNNf+HppC5uCN01gSckPj70Weh6r0ORyADr&#10;qKZDNFcQpNDIkkUihkdGyrA9CCOop9ABRRRQAUUUUAFFFFABRRRQAUUUUAFFFFABRRRQAUUUUAFF&#10;FFABRRRQAUUUUAFFFFABRRRQAUUUUAFFFFABRRRQAUUUUAFFFFABRRRQBk+Kf+RQ1r/rwn/9FtW7&#10;Yf8AIOtv+uSfyFYXin/kUNa/68J//RbVu2H/ACDrb/rkn8hQBYooooAKKKKACiiigAooooAKKKKA&#10;CiiigAooooAKKKKACiiigAooooAKKKKACiiigAooooAKKz9W1ZNJityba4up7mbyIILfbvkfaz4B&#10;dlUfKjHJI6euKxpfHVikJmTT9QljiiaW8KJH/oarI8bGTLjOGjkHybuEJ6c0AX/GH/Ik6/8A9g64&#10;/wDRbVFoP/IvaZ/16Rf+gCsLxh488L/8I5r+m/2zb/bfslxb+TznzNjLt6dc8Vu6D/yL2mf9ekX/&#10;AKAKANCiiigAooooAKKKKACkZQylWAIIwQe9LRQBx0umX3g2Z7zQoHu9Edt9xpSctb+r2/t3MfT+&#10;7joem0zU7LWNPivtPuEuLaUZV0/UEdQR3B5FW65XUtBvdK1CbW/DAQXEp33mnO22G99x2SX/AGuh&#10;/i9QAdVRWZoevWWv2bT2pdJI28ue3lXbLBJ3R1PQ/oeoyK06ACiiigAooooAKKKKACiiigAooooA&#10;KKKKACiiigAooooAKKKKACiiigAooooAKKKKACiiigAooooAKKKKACiiigAooooAKKKKAMnxT/yK&#10;Gtf9eE//AKLat2w/5B1t/wBck/kKwvFP/Ioa1/14T/8Aotq3bD/kHW3/AFyT+QoAsUUUUAFFFFAB&#10;RRRQAUUUUAFFFFABRRRQAUUUUAFFFFABRRRQAUUUUAFFFFABRRRQAUUUUAYfijRpNasbaJLe0u0g&#10;uBNJZXpxBcrsZdjna3ALBx8p5QcVzTeC9Zg028sLU6eYdTsDYXIeZ1FpGZZmUQgId4VLhkAOz7i9&#10;Oleg0UAYvjD/AJEnX/8AsHXH/otqi0H/AJF7TP8Ar0i/9AFS+MP+RJ1//sHXH/otqi0H/kXtM/69&#10;Iv8A0AUAaFFFFABRRRQAUUUUAFFFFABRRRQBzuueG5Lm9XWdGuFsdbiXaJSCYrlB/wAs5lH3l9D1&#10;XqPSp9B8Rx6s8tldW7WOr2w/0mxlOWUdnU9HQ9mH44PFbdY+veHoNbjikWV7TUbYlrS+hA8yBvx+&#10;8p6FTwR+dAGxRXN6P4inGoDQ9fiS11cKTE68Q3qjq8RPf1Q8j3HNdJQAUUUUAFFFFABRRRQAUUUU&#10;AFFFFABRRRQAUUUUAFFFFABRRRQAUUUUAFFFFABRRRQAUUUUAFFFFABRRRQAUUUUAFFFFAGT4p/5&#10;FDWv+vCf/wBFtW7Yf8g62/65J/IVheKf+RQ1r/rwn/8ARbVu2H/IOtv+uSfyFAFiiiigAooooAKK&#10;KKACiiigAooooAKKKKACiiigAooooAKKKKACiiigAooooAKKKKACiiigAooooAxfGH/Ik6//ANg6&#10;4/8ARbVFoP8AyL2mf9ekX/oAqXxh/wAiTr//AGDrj/0W1RaD/wAi9pn/AF6Rf+gCgDQooooAKKKK&#10;ACiiigAooooAKKKKACiiigDP1nRbHXtPazvoiyZDo6na8Tjo6MOVYdiKw7LWb7w9eQ6R4llEscz+&#10;XZasF2pMe0co6JJ6Ho3bB4rrKgvbK11Gyms72COe2mUpJFIuVYe4oAnorjFub3wKwhv5Jb3w0Tti&#10;vGy8th6LL3aPsH6r0bjmuxjkSWNZI3V0cBlZTkEHoQaAHUUUUAFFFFABRRRQAUUUUAFFFFABRRRQ&#10;AUUUUAFFFFABRRRQAUUUUAFFFFABRRRQAUUUUAFFFFABRRRQAUUUUAZPin/kUNa/68J//RbVu2H/&#10;ACDrb/rkn8hWF4p/5FDWv+vCf/0W1bth/wAg62/65J/IUAWKKKKACiiigAooooAKKKKACiiigAoo&#10;ooAKKKKACiiigAooooAKKKKACiiigAooooAKKKKACiiigDF8Yf8AIk6//wBg64/9FtUWg/8AIvaZ&#10;/wBekX/oAqXxh/yJOv8A/YOuP/RbVFoP/IvaZ/16Rf8AoAoA0KKKKACiiigAooooAKKKKACiiigA&#10;ooooAKKKKAEZVdGR1DKwwQRkEVxz2N74Jka40iCW88Ps26fTkBaS0z1eAd07mPt1X0rsqKAK1hf2&#10;mqWMV7Y3EdxbTLuSSM5DCrNcpqGiX2iX02s+GUVmlbfe6WzbY7o93Tskvv0bv61s6Jrtj4gsftVj&#10;Ix2sY5YpF2yQuOqOp5Vh6UAaVFFFABRRRQAUUUUAFFFFABRRRQAUUUUAFFFFABRRRQAUUUUAFFFF&#10;ABRRRQAUUUUAFFFFABRRRQAUUUUAZPin/kUNa/68J/8A0W1bth/yDrb/AK5J/IVheKf+RQ1r/rwn&#10;/wDRbVu2H/IOtv8Arkn8hQBYooooAKKKKACiiigAooooAKKKKACiiigAooooAKKKKACiiigAoooo&#10;AKKKKACiisjxFos+vafHZQ6ve6YnmhppbJgssiYI2Bj93JIORzxjvQBr0V4JdwfCS1trC++ya1I9&#10;75j/ANpRXEzPDGsxh86Q78KpcYBweo4zXsfhvRJ9A06Sym1e91RBKWhlvWDSxpgDYWH3sEE5PPOO&#10;1AEuvz3dppMt3a31pZC3BlmlurVp18tQSQFWRDnpzk9MY545e68SeJrKwuZbgaYs+l6Wup38ZtpB&#10;5is0uI0xIdjBYWySXBYjHFdfqenQ6rZG0naRYjJHI2wgFtjq+05B4O3B9ienWs7WfC1vrV080l7e&#10;W6zwC2uorcoEuYgSQj7lJx8zj5Spwx5oAw/GHieT/hG9fs/+Ed1zH2O4i+0fZ08r7jDdnfnb3zjp&#10;W1oP/IvaZ/16Rf8AoAqXxh/yJOv/APYOuP8A0W1RaD/yL2mf9ekX/oAoA0KKKKACiiigAooooAKK&#10;KKACiiigAooooAKKKKACiiigArm9c8OTyX41vQZ0s9aRQrlwfJu0HRJgOvsw5X6cV0lFAGHoHia3&#10;1ppbSWJ7HVrbi6sJiPMjP94f30PZhwfbpW5WTrXh2x1xYnnEkN3Ad1veW7bJoT/st6eoOQe4NZS+&#10;IL7w5ILfxSENoSFi1mFdsTZ4AmX/AJZN7/cPqOlAHV0UisroHRgysMgg5BFLQAUUUUAFFFFABRRR&#10;QAUUUUAFFFFABRRRQAUUUUAFFFFABRRRQAUUUUAFFFFABRRRQAUUUUAZPin/AJFDWv8Arwn/APRb&#10;Vu2H/IOtv+uSfyFYXin/AJFDWv8Arwn/APRbVu2H/IOtv+uSfyFAFiiiigAooooAKKKKACiiigAo&#10;oooAKKKKACiiigAooooAKKKKACiiigAooooAKKKKAPn/AE3/AIQj7FqMemeE/Her6ZeusazQ2fmw&#10;CKOfzfLiORiMyA5B55PINfQFfN2iwX0NnKdStfizbXctxLK66Pb+RbtuckMI8fKSCMjnnPNfSNAB&#10;RRRQBi+MP+RJ1/8A7B1x/wCi2qLQf+Re0z/r0i/9AFS+MP8AkSdf/wCwdcf+i2qLQf8AkXtM/wCv&#10;SL/0AUAaFFFFABRRRQAUUUUAFFFFABRRRQAUUUUAFFFFABRRRQAUUUUAFNkjSWNo5EV43BVlYZDA&#10;9QRTqKAORfQ9T8LsZ/DGLnT85k0aaTCr6m3c/cP+wfl9NtbGh+I9O8QQyGzkdJ4TtuLWZdk0Df3X&#10;Q8j69D2JrWrD1zwxa6vMl9DLJYatCMQahb4EiD+6w6OnqrZH0PNAG5RXKWvii60m8i03xXBHaSyM&#10;I7fUYs/Zbk9hk8xOf7rdexNdXQAUUUUAFFFFABRRRQAUUUUAFFFFABRRRQAUUUUAFFFFABRRRQAU&#10;UUUAFFFFABRRRQBk+Kf+RQ1r/rwn/wDRbVu2H/IOtv8Arkn8hWF4p/5FDWv+vCf/ANFtW7Yf8g62&#10;/wCuSfyFAFiiiigAooooAKKKKACiiigAooooAKKKKACiiigAooooAKKKKACiiigAooooAKx/Efh6&#10;DxJp0drLeXtnJFKJ4bmymMUsTgEAg/RiMHjmtiuM+JviHUfDfhm3uNNuIrSS5vobWS+lj3raRuTm&#10;Ur0OMAc+tAFP/hCvGv8Aqf8AhZd59k6bf7Mh83H/AF16598V1Hhzw9B4b0+S1ivL28kmlM01zezm&#10;WWRyAMkn2UDAwOK8s8X+OvF3gzwncxXd9FfS3UcUmkeIbO2Ty5supZZE+ZFYpuIIyCOnNe1UAFFF&#10;FAGL4w/5EnX/APsHXH/otqi0H/kXtM/69Iv/AEAVL4w/5EnX/wDsHXH/AKLaotB/5F7TP+vSL/0A&#10;UAaFFFFABRRRQAUUUUAFFFFABRRRQAUUUUAFFFFABRRRQAUUUUAFFFFABRRRQBDd2ltf2klreQRz&#10;28q7XilUMrD0INcp/Z+s+D/n0gTatoi/e06R91xbD/pi5++v+wxzxwe1djRQBn6Prena9Zfa9OuV&#10;mjB2uuCrxsOqup5Vh6GtCue1jwtHeXv9q6XctpesgAfa4VysoH8MydJF+vI7EVFpvimSK+i0jxHb&#10;LpuqSHbC4bNvd+8Tnv8A7DYYe/WgDpqKKKACiiigAooooAKKKKACiiigAooooAKKKKACiiigAooo&#10;oAKKKKACiiigDJ8U/wDIoa1/14T/APotq3bD/kHW3/XJP5CsLxT/AMihrX/XhP8A+i2rdsP+Qdbf&#10;9ck/kKALFFFFABRRRQAUUUUAFFFFABRRRQAUUUUAFFFFABRRRQAUUUUAFFFFABRRRQAVwnxU1260&#10;DRtFlt4nuIbnWbe2u7WO3SdrmBg5aJUYEEttAGMHPcV3dZ+q6Jp2tfYv7Qt/O+xXUd5b/Oy7Jkzt&#10;bgjOMng5HtQBw0vxDsZ7D7BL8NvGMllsEf2d9DUx7R0G3djA9K9JoooAKK57xbqd7YW2nQWC3Pn3&#10;959m3WqRtKoEUkhKCT5Mny8ZbgZyelcvN4g1iXTNTurfWbhW0XSzeSK1rCrXMoluFaOUYYAr9n2k&#10;xkAkkjjAoA6/xh/yJOv/APYOuP8A0W1RaD/yL2mf9ekX/oArC8YX/i7/AIRzX4/7B0z7D9kuF8/+&#10;0m3+Xsb5tnlYzjnGfbPet3Qf+Re0z/r0i/8AQBQBoUUUUAFFFFABRRRQAUUUUAFFFFABRRRQAUUU&#10;UAFFFFABRRRQAUUUUAFFFFABRRRQAVU1LTLLWLCSx1G1jubaQYaORcg+/sfccirdFAHHbdc8Hfd+&#10;065oS/w/fvLQe3/PZB/32P8AarptM1Sx1iwjvtOuY7i2kGVkQ/oe4I7g8irdc3qfhdxfyav4fuV0&#10;3VX5lyu6C79pUHU/7Yww9SOKAOkorntJ8Ux3V8NJ1W3bTNZAJ+zStlJgOrQv0kX9R3AroaACiiig&#10;AooooAKKKKACiiigAooooAKKKKACiiigAooooAKKKKAMnxT/AMihrX/XhP8A+i2rdsP+Qdbf9ck/&#10;kKwvFP8AyKGtf9eE/wD6Lat2w/5B1t/1yT+QoAsUUUUAFFFFABRRRQAUUUUAFFFFABRRRQAUUUUA&#10;FFFFABRRRQAUUUUAFFFFABRRRQAUUUUAVNR0211S1+z3aOyBg6tHI0bow6FXUhlPuCOtZs3g7Qrh&#10;YFe0k2wrsAS5lUSLu3kSAMPNBYknfuyST3NbtFAGL4w/5EnX/wDsHXH/AKLaotB/5F7TP+vSL/0A&#10;VL4w/wCRJ1//ALB1x/6LaotB/wCRe0z/AK9Iv/QBQBoUUUUAFFFFABRRRQAUUUUAFFFFABRRRQAU&#10;UUUAFFFFABRRRQAUUUUAFFFFABRRRQAUUUUAFFFFAFDV9F0/XbL7LqNss0YO5Dkho2HRkYcqw9Rz&#10;XPpd674TzHqKXGt6Ov3L6FN11AvpKg/1gH99eeOV7119FAFTTtTsdXskvNOu4bq3fpJE4YZ9PY+1&#10;W653UfCVvLeyanpFzJpGrP8AeubdQUmP/TWM/K49+G9CKrR+K7nR5FtvFtoliSdqalAS1nKfdjzE&#10;fZ+PRjQB1dFIjrIiujBlYZDA5BFLQAUUUUAFFFFABRRRQAUUUUAFFFFABRRRQAUUUUAZPin/AJFD&#10;Wv8Arwn/APRbVu2H/IOtv+uSfyFYXin/AJFDWv8Arwn/APRbVu2H/IOtv+uSfyFAFiiiigAooooA&#10;KKKKACiiigAooooAKKKKACiiigAooooAKKKKACiiigAooooAKKKKACiiigAooooAxfGH/Ik6/wD9&#10;g64/9FtUWg/8i9pn/XpF/wCgCpfGH/Ik6/8A9g64/wDRbVFoP/IvaZ/16Rf+gCgDQooooAKKKKAC&#10;iiigAooooAKKKKACiiigAooooAKKKKACiiigAooooAKKKKACiiigAooooAKKKKACiiigApskaSxt&#10;HIiujDDKwyCPQinUUAcm/he90ORrjwndpbRk7n0q5y1q/rsxzCf93K/7NXNM8WW1zeppmp28uk6s&#10;w+W1uiMS+picfLIPpz6gV0FU9T0qw1myaz1K0iubdudki5wexB6gj1HIoAuUVyX2LxF4XBbTpZNd&#10;0tefsdzJi6iX/pnKeJP918H/AGq2NG8RabrySfYpyJ4Tie2mUxzQn0dDyP5HsTQBq0UUUAFFFFAB&#10;RRRQAUUUUAFFFFABRRRQBk+Kf+RQ1r/rwn/9FtW7Yf8AIOtv+uSfyFYXin/kUNa/68J//RbVu2H/&#10;ACDrb/rkn8hQBYooooAKKKKACiiigAooooAKKKKACiiigAooooAKKKKACiiigAooooAKKKKACiii&#10;gAooooAKKKKAMXxh/wAiTr//AGDrj/0W1RaD/wAi9pn/AF6Rf+gCpfGH/Ik6/wD9g64/9FtUWg/8&#10;i9pn/XpF/wCgCgDQooooAKKKKACiiigArHtdP1qDVmnl1xbiwZnP2WSzUMoOdoEikcDjqCSB+NbF&#10;FAGLqd94gtdQRbDRba+smUbpPtvlSIc8/KVwRjH8VWtW1iHR4Y5p7a9mjdtpNpavOU9yEBOPfFaF&#10;FAFOLVLKXTF1IziK0Zd3mXCmHaM4+YOAV/HFT29zBdR+ZbzxzJ/ejcMPzFOmhiuImimjSSNhhkdQ&#10;QfqDVaw0nTdKEo06wtrQTNvkFvEsYdvUgDk0AXKKxtM8OR6VfNcw6nq0qMpH2e5vGmjGTnIDZIx9&#10;aLq38RDWFms9R0/+ziy77ae0YyKvG7bIrjk8kZWgDZorL1jUNTsDAdP0WTU0bd5oiuI42jxjGA5A&#10;bPPcdKludWgsdIGpXsVxbxbEZ4/KMkke7HBWPdyCecZA55xzQBfoqjpesafrNm13p9ys8CsUZgCN&#10;rDqCDgjqKuRyJKgeN1dDyGU5BoAdRRRQAUUUUAFFFFABRRRQAUUUUAFFFFABRRRQAUUUUAFY+s+G&#10;dO1t455lkgvoR+5vbZ/Lni+jjt7HIPpWxRQByX9ra94Z+XXYDqmmr/zE7KL97GPWaEf+hJkf7Irp&#10;LDUbPVbKO8sLqG5tpBlZYnDKfxFWa5u/8IxG9k1PQ7p9H1Nzl5IFzFOf+msX3X+vDe9AHSUVysPi&#10;ybSpktPFloumyMQsd9GxezmPb5zzGf8AZfHsTXUqwZQykFSMgjvQAtFFFABRRRQAUUUUAFFFFAGT&#10;4p/5FDWv+vCf/wBFtW7Yf8g62/65J/IVheKf+RQ1r/rwn/8ARbVu2H/IOtv+uSfyFAFiiiigAooo&#10;oAKKKKACiiigAooooAKKKKACiiigAooooAKKKKACiiigAooooAKKKKACiiigDB8WQXl3p1taWNxF&#10;FJNdIGV76S0aZVDOUSSMFgTtGcDO0NXFXd48mm6xLBdanaNo+lNPaRf2nM+66We5R9zM2Zl3QoBv&#10;z8rjgZAHpd7YWep2rWt/aQXdu+N0M8YkRseoIxVebQNGuDaGfSbCU2eBbF7ZG8jGMbMj5eg6elAH&#10;LeMNN8T/APCN6/L/AMJHafY/sdw32f8Asz5vL2Mdm/zOuON2PfFbWg/8i9pn/XpF/wCgCpfGH/Ik&#10;6/8A9g64/wDRbVFoP/IvaZ/16Rf+gCgDQooooAKKKKACiiigAooooAKKKKACiiigAooooAKKKKAE&#10;ZQylWAKkYIPQ1laX4X0PQ7uW60rS7aylmXa5t02BhnPQcfpWtRQBjf2BKus/2gmu6sEMm9rMyI0B&#10;/wBnBTIH0Ip2sadrF5LG+l67/ZyqpDIbRJlc+vOCPwNa9FAGfqEerHTVTTLm0W+G3Ml1CzRt6/Kr&#10;AjP14osBq66Y39omxkvxu2/Zw6RH+7ndkj361oUUAZGj3PiCaWVNZ02xtUVQUktbxpd59MMi4/Wk&#10;/tPVhrH2VvD85sy+0Xq3MRXb/eKlg34AGtiigDJ1bXG0qaNP7J1O8V13GSzgEir7HkHP4VY1DVrb&#10;S7Bb27W5EJIBEVtJKy59VQEj8uKvUUAUbPWLG+0xtRgmYWihizyxtHtC9SQwBGMelQ6T4j0XXt40&#10;nVbO9aMAusEysVB6ZA5FalNWNFYsqKGPUgcmgCFL+zkuGt0u4GmU7WjWQFgfQjOasVQOhaQdQGoH&#10;SrH7aG3C5+zp5gPruxnNV9X8MaNrs0c2pWSzyRrtR97KQPTKkUAa9FUNT0az1ewWzuvPEKMGXyLi&#10;SFgQMD5kIPf1os9IgsdJbTYJrvyirKJJLl5JV3Z6OxLZGeOeKAL9FZOj6ENHeZhqmp3okAG29ufN&#10;CYz93I46/pSR6PfR6wb0eIdQe2LljZPHAYsH+EHy94A/3s8daANeisnVdP1i7uEk03XBYRhcNGbR&#10;Jgxz1ySDU+qQ6rJYqmlXdrBdhgTJcwGVGGORtDKQenegC/RWfZpq6aQy3s1lLqQVtrwxNHCTztyp&#10;YnHTPPrUOjHxCWmGuJpgXA8o2TSEk853Bxx26UAac0MVxC8M8aSxOCro6hlYHsQeorlT4Z1Dw+TN&#10;4Tu1SAHLaTeMWtz/ANc25aI/TK/7Nacd34i/towS6RY/2YXYC6S+bzAvOCYzH16DG78adq2paxZX&#10;KJp+gPqMJTLSJdRxlWz02vjPHfNAFfSfFlpfXg02+gl0vV8ZNld4Bf1MbD5ZF91P1AroKz9TjhlF&#10;l5+lfbsXKFfkRvs7dRL8xGNpA5XJ9BWhQAUUUUAFFFFABRRRQBk+Kf8AkUNa/wCvCf8A9FtW7Yf8&#10;g62/65J/IVheKf8AkUNa/wCvCf8A9FtW7Yf8g62/65J/IUAWKKKKACiiigAooooAKKKKACiiigAo&#10;oooAKKKKACiiigAooooAKKKKACiiigAooooAKKKKACiiigDF8Yf8iTr/AP2Drj/0W1RaD/yL2mf9&#10;ekX/AKAKl8Yf8iTr/wD2Drj/ANFtUWg/8i9pn/XpF/6AKANCiiigAooooAKKKKACiiigAooooAKK&#10;KKACiiigAooooAKKKKACiiigAooooAKKKKACiiigAooooAKKKKACiiigAooooAKKKKACiiigAooo&#10;oAKKKKACiiigAooooAKKKKAMnxT/AMihrX/XhP8A+i2rdsP+Qdbf9ck/kKwvFP8AyKGtf9eE/wD6&#10;Lat2w/5B1t/1yT+QoAsUUUUAFFFFABRRRQAUUUUAFFFFABRRRQAUUUUAFFFFABRRRQAUUUUAFFFF&#10;ABRRRQAUUUUAFFFFAGL4w/5EnX/+wdcf+i2qLQf+Re0z/r0i/wDQBUvjD/kSdf8A+wdcf+i2qLQf&#10;+Re0z/r0i/8AQBQBoUUUUAFFFFABRRRQAUUUUAFFFFABRRRQAUUUUAFFFFABRRRQAUUUUAFFFFAB&#10;RRRQAUUUUAFFFFABRRRQAUUUUAFFFFABRRRQAUUUUAFFFFABRRRQAUUUUAFFFFABRRRQBk+Kf+RQ&#10;1r/rwn/9FtW7Yf8AIOtv+uSfyFYXin/kUNa/68J//RbVu2H/ACDrb/rkn8hQBYooooAKKKKACiii&#10;gAooooAKKKKACiiigAooooAKKKKACiiigAooooAKKKKACiiigAooooARmVFLMwVVGSScACs+XX9G&#10;gFmZtWsIxeqGtd9yg88HGCmT8wOR0z1FVfFFlqWo6StppsVrKJJlF1Fc3DQiSHksgZUcjccA8cqW&#10;5BxXn1tZ6nb+DUsr3SLsXt/4VtdPtEhtpJhDOglH7xtg8o/vImO7ABUjJ2gkA9C8Yf8AIk6//wBg&#10;64/9FtUWg/8AIvaZ/wBekX/oArC8YeEV/wCEc1++/t/X8/ZLibyPtx8r7jHbtx93tj0rd0H/AJF7&#10;TP8Ar0i/9AFAGhRRRQAUUUUAFFFFABRRRQAUUUUAFFFFABRRRQAUUUUAFFFFABRRRQAUUUUAFFFF&#10;ABRRRQAUUUUAFFFFABRRRQAUUUUAFFFFABRRRQAUUUUAFFFFABRRRQAUUUUAFFFFAGT4p/5FDWv+&#10;vCf/ANFtW7Yf8g62/wCuSfyFYXin/kUNa/68J/8A0W1bth/yDrb/AK5J/IUAWKKKKACiiigAoooo&#10;AKKKKACiiigAooooAKKKKACiiigAooooAKKKKACiiigAooooAKKKKACiiigDF8Yf8iTr/wD2Drj/&#10;ANFtUWg/8i9pn/XpF/6AKl8Yf8iTr/8A2Drj/wBFtUWg/wDIvaZ/16Rf+gCgDQooooAKKKKACiii&#10;gAooooAKKKKACiiigAooooAKKKKACiiigAooooAKKKKACiiigAooooAKKKKACiiigAooooAKKKKA&#10;CiiigAooooAKKKKACiiigAooooAKKKKACiiigDJ8U/8AIoa1/wBeE/8A6Lat2w/5B1t/1yT+QrC8&#10;U/8AIoa1/wBeE/8A6Lat2w/5B1t/1yT+QoAsUUUUAFFFFABRRRQAUUUUAFFFFABRRRQAUUUUAFFF&#10;FABRRRQAUUUUAFFFFABRRRQAUUUUAFFFFAGL4w/5EnX/APsHXH/otqi0H/kXtM/69Iv/AEAVL4w/&#10;5EnX/wDsHXH/AKLaotB/5F7TP+vSL/0AUAaFFFFABRRRQAUUUUAFFFFABRRRQAUUUUAFFFFABRRR&#10;QAUUUUAFFFFABRRRQAUUUUAFFFFABRRRQAUUUUAFFFFABRRRQAUUUUAFFFFABRRRQAUUUUAFFFFA&#10;BRRRQAUUUUAZPin/AJFDWv8Arwn/APRbVu2H/IOtv+uSfyFYXin/AJFDWv8Arwn/APRbVu2H/IOt&#10;v+uSfyFAFiiiigAooooAKKKKACiiigAooooAKKKKACiiigAooooAKKKKACiiigAooooAKKKKACii&#10;igAoqnqWq2ekWyz3kjqruI0WOJpXkY5O1UQFmOATgA8AntWbJ4z0GKOCRrxykylwyW0rCMBihMmF&#10;/d4YFfn28gjsaAJPGH/Ik6//ANg64/8ARbVFoP8AyL2mf9ekX/oAp3jCaL/hCtfXzEz/AGdcDG4f&#10;882pug/8i9pn/XpF/wCgCgDQooooAKKKKACiiigAooooAKKKKACiiigAooooAKKKKACiiigAoooo&#10;AKKKKACiiigAooooAKKKKACiiigAooooAKKKKACiiigAooooAKKKKACiiigAooooAKKKKACiiigD&#10;J8U/8ihrX/XhP/6Lat2w/wCQdbf9ck/kKwvFP/Ioa1/14T/+i2rdsP8AkHW3/XJP5CgCxRRRQAUU&#10;UUAFFFFABRRRQAUUUUAFFFFABRRRQAUUUUAFFFFABRRRQAUUUUAFFFFABRRRQBn6zJcpp7C3sJ70&#10;SZjlitrgQyhCCCUYso3Zx/EuOSDkAHgV8M63Y6NqWnQ6ZNONX0xrFXE8WbPM1yymUswLkJcDLLuJ&#10;ZD1zmvTqKAOG8YeB/C3/AAjev6j/AMI/p3237HcT+f5C7/M2M27PrnnNbWg/8i9pn/XpF/6AKl8Y&#10;f8iTr/8A2Drj/wBFtUWg/wDIvaZ/16Rf+gCgDQooooAKKKKACiiigAooooAKKKKACiiigAooooAK&#10;KKKACiiigAooooAKKKKACiiigAooooAKKKKACiiigAooooAKKKKACiiigAooooAKKKKACiiigAoo&#10;ooAKKKKACiiigDJ8U/8AIoa1/wBeE/8A6Lat2w/5B1t/1yT+QrC8U/8AIoa1/wBeE/8A6Lat2w/5&#10;B1t/1yT+QoAsUUUUAFFFFABRRRQAUUUUAFFFFABRRRQAUUUUAFFFFABRRRQAUUUUAFFFFABRRRQA&#10;UUUUAFFFFAGV4mtpr3wprFpbRmSeexmjjQdWZkIA/M1y+l+Ir200mytpfCXiHzIYEjbFvGRkKAf+&#10;Wld7RQBxv/CVXX/QpeIv/AeL/wCOUf8ACVXX/QpeIv8AwHi/+OV2VFAHG/8ACVXX/QpeIv8AwHi/&#10;+OUf8JVdf9Cl4i/8B4v/AI5XZUUAcb/wlV1/0KXiL/wHi/8AjlH/AAlV1/0KXiL/AMB4v/jlddPP&#10;FbW8lxcSpFDEpeSSRgqooGSSTwAB3ognhureK4t5Y5oJUDxyRsGV1IyCCOCCOc0Acj/wlV1/0KXi&#10;L/wHi/8AjlV7HxudSsoryz8MeIZreUZSRbePDDp/z0ruqx/Cukz6F4YsdMuHjea3QqzRklT8xPGQ&#10;PWgDF/4Sq6/6FLxF/wCA8X/xyj/hKrr/AKFLxF/4Dxf/AByuqur6zsfJ+13UFv58qwRedIE8yRvu&#10;ouerHsByasUAcb/wlV1/0KXiL/wHi/8AjlH/AAlV1/0KXiL/AMB4v/jldlRQBxv/AAlV1/0KXiL/&#10;AMB4v/jlH/CVXX/QpeIv/AeL/wCOV2VFAHG/8JVdf9Cl4i/8B4v/AI5R/wAJVdf9Cl4i/wDAeL/4&#10;5XZUUAcb/wAJVdf9Cl4i/wDAeL/45R/wlV1/0KXiL/wHi/8AjldNa6tpt9d3FpaahaXFzbHE8MMy&#10;u8R/2lByvQ9auUAcJB45+03d1aQ+GPEDz2rKs6C3jyhZQwz+87gg1Z/4Sq6/6FLxF/4Dxf8Axytf&#10;StGnsPEev6jJJG0WoywvEqk7lCRKh3ceo7ZrXnnhtbeS4uJUihiUvJJIwVUUDJJJ4AA70Acj/wAJ&#10;Vdf9Cl4i/wDAeL/45R/wlV1/0KXiL/wHi/8AjlddBPDdW8VxbyxzQSoHjkjYMrqRkEEcEEc5qSgD&#10;jf8AhKrr/oUvEX/gPF/8co/4Sq6/6FLxF/4Dxf8AxyuyooA43/hKrr/oUvEX/gPF/wDHKP8AhKrr&#10;/oUvEX/gPF/8crsqKAON/wCEquv+hS8Rf+A8X/xyj/hKrr/oUvEX/gPF/wDHK7Kq11qFlYtAt3d2&#10;9u08gihEsgQyOTgKuTyT6CgDlv8AhKrr/oUvEX/gPF/8cqtL458i+trKXwx4gW5uVdoYzbx5cJjd&#10;j952yPzru6xNQ0ae78WaJqySRiGwiuUkVidzGQIBjjH8JzQBkf8ACVXX/QpeIv8AwHi/+OUf8JVd&#10;f9Cl4i/8B4v/AI5XZVXtb6zvvP8Asl1BceRK0E3lSB/LkXqjY6MMjIPPNAHK/wDCVXX/AEKXiL/w&#10;Hi/+OUf8JVdf9Cl4i/8AAeL/AOOV2VFAHG/8JVdf9Cl4i/8AAeL/AOOUf8JVdf8AQpeIv/AeL/45&#10;XZUUAcb/AMJVdf8AQpeIv/AeL/45R/wlV1/0KXiL/wAB4v8A45XZUUAcb/wlV1/0KXiL/wAB4v8A&#10;45R/wlV1/wBCl4i/8B4v/jldVHqFlLdXNrHd273FqFNxEsgLwhhld4zlcgEjPWmafqmn6tC02m39&#10;reRKxRntplkUMOxKk8+1AHIXvjc6dam5u/DHiGKEMqF2t48ZZgqj/WdyQPxqx/wlV1/0KXiL/wAB&#10;4v8A45W14o0mfXNBksLd40kaaCQNITjCTI56A9lP41sUAcb/AMJVdf8AQpeIv/AeL/45R/wlV1/0&#10;KXiL/wAB4v8A45XVXt9Z6bZyXd/dQWttHjfNPIERcnAyx4HJA/GrFAHG/wDCVXX/AEKXiL/wHi/+&#10;OUf8JVdf9Cl4i/8AAeL/AOOV2VFAHG/8JVdf9Cl4i/8AAeL/AOOUf8JVdf8AQpeIv/AeL/45XZUU&#10;Aefa3r1/qGgajZQ+EvEPm3FrLEm6CMDcykDP7zpk13dmjR2VujjDLGoI9DipqKACiiigAooooAKK&#10;KKACiiigAooooAKKKKACiiigAooooAKKKKACiiigAooooAKKKKACiiigAooooAKKKKACiiigAooo&#10;oAjnmW2t5Z3EhSNC7CONnYgDPCqCWPsASe1efadcapbeFfANlbSaxYNJAlnfJHpjMYgtuU3Sb4m8&#10;srMIwCcKQSfmUZHotFAHllv4g8WSQ2Au31qGK7trS4u5oNFYy2h2zLOiKYjkiVIOCrNtkZgCvIde&#10;ax4wFjF5FxrKXZ0q+mRf7IDCSSKXNrv/AHRCSSxK25MjBwAqsVz6jRQB5ffpcwweIbjGtzJe6/pt&#10;3bp/ZkjlYh9lkZwqxbvlEbqQ3TylBAY/N2vhW6v7jSZY9Ta4e8tby4tnlntjCZVSVhG4G0KwaPYd&#10;y/KSTjoQNuigAooooAKKKKACiiigDy/WJ71L3V9V0Aa5vh0eaO2LaO6G2m8yMxQwI0I3q5B35V8B&#10;Qdy9alv9c8WW013Jp7aneBblo7aGbSWVZElsjLCzERqRtuAIzyNoP7zB5r0uigDzOTWvEMNlNLBe&#10;+Iri3S6sBHPPoeJ33SMLpDEsIPlrEAwYKDu4DHoZtMfVj4n03UdVn1iT+z4NVtJ2GnELKEnjMRws&#10;WTviVWBThjGAvO5W9GooA4L4cT6pb2Vlpd+t+LdNFsnhW5sHhEEqh4potxQcgpGQGOSGJGV6d7RR&#10;QAUUUUAFFFFABXnd/HqcXxBmvIo9Ra7N5awWqix8y2axKx+cTMUIjIJnOA6klUyGGK9EooA8qOte&#10;Ljpkslrd65JN9n1Iw+fou1mkglD2ykeSuPNibBOACRhcPkVo2uta/c6sXkn1yKCSa6M8P9kFY7a0&#10;CSGCWJjFueU4h+Qlzl2BQYwPRKKAPJGuPE2saFbw6jca4JWi0i/LJpPltFKtztulwYcEptSQKQSc&#10;ZAKZFbVpe6la+N76WBNTWwuNdWG4jbTJNjxmxRFmDlM7RNAF3A7QDk8FTXoNFABRRRQAUUUUAFFF&#10;FAHLxSofHuvCe0u2tzpNqhdrKUxSFHuGdVbbtc7Zk+UEk5IAJDYw9R1R913rWkQa5aXMt3YQShNF&#10;m/eQLI28FHiLHEbyEsAOkahieD6JRQB5hca14vtQYll1acs91au40jLRCK6jCzLiMKzNbNI46ozI&#10;AoJypspqfiKWXToF1DXVt59Umt0upNHAke2Nv8ssy+TiMrOQqkhAVySCASPRqKAPIpv7Yv8AQfEG&#10;o3sWtPd6l4Rgt2tf7NcBrrE8boFEW4EOwIGcYlZuVAK954Yv766uNXgvnvJVhuUe0mubJrffBJDG&#10;4AyqglXMikfeXaA3PXoa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lQSwMEFAAAAAgAh07iQJUBsh2g&#10;UQAAm1EAABUAAABkcnMvbWVkaWEvaW1hZ2UxLmpwZWcBm1Fkrv/Y/+AAEEpGSUYAAQEAAAEAAQAA&#10;/9sAQwAIBgYHBgUIBwcHCQkICgwUDQwLCwwZEhMPFB0aHx4dGhwcICQuJyAiLCMcHCg3KSwwMTQ0&#10;NB8nOT04MjwuMzQy/9sAQwEJCQkMCwwYDQ0YMiEcITIyMjIyMjIyMjIyMjIyMjIyMjIyMjIyMjIy&#10;MjIyMjIyMjIyMjIyMjIyMjIyMjIyMjIy/8AAEQgB+AJ1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iiigAoorkLXxTrmpXOo&#10;DT9Bsnt7O9ltBJPqTRs5jOC20Qtj8zQB19Fc1/a/in/oX9L/APBs/wD8Yo/tfxT/ANC/pf8A4Nn/&#10;APjFAHS0VzX9r+Kf+hf0v/wbP/8AGKP7X8U/9C/pf/g2f/4xQB0tFc1/a/in/oX9L/8ABs//AMYo&#10;/tfxT/0L+l/+DZ//AIxQB0tFc1/a/in/AKF/S/8AwbP/APGKP7X8U/8AQv6X/wCDZ/8A4xQB0tFc&#10;1/a/in/oX9L/APBs/wD8Yo/tfxT/ANC/pf8A4Nn/APjFAHS0VzX9r+Kf+hf0v/wbP/8AGKP7X8U/&#10;9C/pf/g2f/4xQB0tFc1/a/in/oX9L/8ABs//AMYo/tfxT/0L+l/+DZ//AIxQB0tFc1/a/in/AKF/&#10;S/8AwbP/APGKP7X8U/8AQv6X/wCDZ/8A4xQB0tFc1/a/in/oX9L/APBs/wD8Yo/tfxT/ANC/pf8A&#10;4Nn/APjFAHS0VzX9r+Kf+hf0v/wbP/8AGKP7X8U/9C/pf/g2f/4xQB0tFc1/a/in/oX9L/8ABs//&#10;AMYo/tfxT/0L+l/+DZ//AIxQB0tFc1/a/in/AKF/S/8AwbP/APGKP7X8U/8AQv6X/wCDZ/8A4xQB&#10;0tFc1/a/in/oX9L/APBs/wD8Yo/tfxT/ANC/pf8A4Nn/APjFAHS0VzX9r+Kf+hf0v/wbP/8AGKP7&#10;X8U/9C/pf/g2f/4xQB0tFc1/a/in/oX9L/8ABs//AMYo/tfxT/0L+l/+DZ//AIxQB0tFc1/a/in/&#10;AKF/S/8AwbP/APGKP7X8U/8AQv6X/wCDZ/8A4xQB0tFc1/a/in/oX9L/APBs/wD8Yo/tfxT/ANC/&#10;pf8A4Nn/APjFAHS0VzX9r+Kf+hf0v/wbP/8AGKP7X8U/9C/pf/g2f/4xQB0tFc1/a/in/oX9L/8A&#10;Bs//AMYo/tfxT/0L+l/+DZ//AIxQB0tFc1/a/in/AKF/S/8AwbP/APGKP7X8U/8AQv6X/wCDZ/8A&#10;4xQB0tFc1/a/in/oX9L/APBs/wD8Yo/tfxT/ANC/pf8A4Nn/APjFAHS0VzX9r+Kf+hf0v/wbP/8A&#10;GKP7X8U/9C/pf/g2f/4xQB0tFc1/a/in/oX9L/8ABs//AMYo/tfxT/0L+l/+DZ//AIxQB0tFc1/a&#10;/in/AKF/S/8AwbP/APGKP7X8U/8AQv6X/wCDZ/8A4xQB0tFc1/a/in/oX9L/APBs/wD8Yo/tfxT/&#10;ANC/pf8A4Nn/APjFAHS0VyOoeI/E2nabdX0vh3TWjtoXmZV1Z8kKCTj9x14rqoJfPt4pcY3oGx6Z&#10;GaAJKKKKACiiigAooooAKKKKACiiigAooooAKKKKACiiigAooooAKKKKACiiigAooooAKKKKACuK&#10;8Gfc1/8A7Dl5/wCjK7WuK8Gfc1//ALDl5/6MoA6aiiigAooooAKKKKACiiigAooooAKKKKACiiig&#10;AooooAKKKKACiiigAooooAKKKKACiiigAooooAKKKKACiiigAooooAKKKKACiiigAooooAKKKKAC&#10;iiigAooooAKKKKACiiigDJ8U/wDIoa1/14T/APotq3bD/kHW3/XJP5CsLxT/AMihrX/XhP8A+i2r&#10;dsP+Qdbf9ck/kKALFFFFABRRRQAUUUUAFFFFABRRRQAUUUUAFFFFABRRRQAUUUUAFFFFABRRRQAU&#10;UUUActaC+Pi/xHaXWrTmFtPtZYSoVBah3ulygIIyAiks2ckemAMZraX7bZQW+p6mdA1G+ihV3v5T&#10;K+2Cd2dJS29Ud1hUYIzg44YZ7qWxtJzOZrWCQ3EQhm3xg+bGN2EbPVfnbg8fMfU1nxeEvDUFpPaw&#10;+HtJjtrjaZoUsowku3O3cAuDjJxnpmgDn9Jh8V32lRvpmv2cVtFPc26m9s2uZJFjuJURzJ5i5yip&#10;25655qPwAlxHYayl5LHNcrrN2JZI02Kzb+SFycD2ya7i3t4LS3jt7aGOGCNQqRxqFVQOgAHAFcd4&#10;M+5r/wD2HLz/ANGUAdNRRRQAUUUUAFFFFABRRRQAUUUUAFFFFABRRRQAUUUUAFFFFABRRRQAUUUU&#10;AFFFFABRRRQAUUUUAFFFFABRRRQAUUUUAFYniXWLvR7ayNlbQXE91dLbgTylFXKsxOQpP8PTHetu&#10;ua8ZQ3cltpU1pZT3Zt79ZZI4ACwTy5Fzgkd2FKV7OwIzNS8VeJNM0y6v5NL0p47eJpWVbyTJAGSB&#10;+7ruK8216XU9R8P6hZW/h3VjNcW7xJujQDJBAyd9aeq+GLy6h8VTW8AjvL68haCVWTzJLdYrYSIp&#10;YELuMUi4YYJxkEYrKi5tPnG7dDtqK8oTw+9nqOmWU2gXOoQyW2oSLp9zPbKyKWtADtjCxKAwztBO&#10;MlgS2BVibwtr/wDa2lyy2ZuLu0msN+oo8J3xp5QmyzkyKTiT5UCqwOSSSQdhHpcEy3FvHOgcJIgd&#10;RIjIwBGeVYAqfYgEd6httRtbtgLd2kBaVdyxttDRP5bgtjAIbIwTk4JGQDjlvh94buNDsJH1KxSG&#10;+MdtErlldgiWdtGyggnA8yNh77QeRg1ht4JuVtLiyg0PyLbGpqVtpYYvNEt1BJEVxkH90m3a4A/d&#10;7GwpBIB6fRXllx4T1KbQbRW8NgvbXM8kVov2cphlUKzwNJ5S5wf9W4K9Ry7AaX9ka9Csliujlkud&#10;T029edbtWSFIhaiRcud7sDAxyRyDnO7ggHoNFcH4H8NajoupST30d4JjbmO5nlktvLuZdwPmKIkD&#10;t0PzSncN2MHJNd5QAUUUUAFFFFAGT4p/5FDWv+vCf/0W1bth/wAg62/65J/IVheKf+RQ1r/rwn/9&#10;FtW7Yf8AIOtv+uSfyFAFiiiigAooooAKKKKACiiigAooooAKKKKACiiigAooooAKKKKACiiigAoo&#10;ooAKKKKACiiigArivBn3Nf8A+w5ef+jK7WuK8Gfc1/8A7Dl5/wCjKAOmooooAKKKKACiiigAoooo&#10;AKKKKACiiigAooooAKKKKACiiigAooooAKKKKACiiigAooooAKKKKACiiigAooooAKKKKACuR+Ie&#10;p67pmiWZ8OyQx6hcXqQBplBUKVYknPTG3OfauurjviV4V1Lxh4XTTNKuYLe4FwsheZ2UbNrKwyoJ&#10;5DfzofkB5RqfxW8Wf2s+n6DqiakLWIvdXX2OMR/KMsygfwj1J57ds++y6pp8OoRafLfWsd7KN0du&#10;8yiRx6hc5PQ14zb/AAj8W2Hhc6Lp9zodsZ33Xl0s0pkuVzwp/d/KoHYdfxOfTm0bUI9fu54oNNns&#10;r26hupJLncZYTGiLtRduD9zcrbhtZicGpjfqBpjXdHP2jGq2J+zOsc/+kJ+6ZjtCtz8pJ4APeqX/&#10;AAmfhz7fBaLrNg7T281yrrcoUCREbiTn/eP0R/7prnE8EanJbada3B04Q6bHb20bIzE3UaXUEzPK&#10;CvDbYThfmBZ25Gak1jwZqd5qGuz2j2Qj1O2vbdQ8jKU862tkViAhz+8tzkejZySNtUB1ra5pKG3D&#10;6pZKblzHBm4QeawOCq8/MQeMDvS2er2t5p819uMNvDNPDI8xChTFI0bEnOAMoSD6Y6Vg+IvDN9qV&#10;zeCxFkLfUNPTT5WnLK1sqs53xAKQx/edCV5RDnipn8OXT+FrnTPMtzcPqMt7HuyY2BvGuFR+M4Iw&#10;rcHqevcA038RaHHp8eoPrOnLZSttjuGukEbn0DZwTVfVfF/h/RkDXur2UZMscRT7Qm4FyuCQT0Ad&#10;WJ7Lz0rH1Hw/rl+0NwINKtpmebzo7aeSIjeIwG85UDufkORhAwKjI2AmtpfgzU9N8KS2G+ykvvtO&#10;nXCHzGCP9mjtQVZtmRlrd8HB4YHHUUAdFH4q0vz72O4nS0SzVXlnuJoxEAZZYh8wYjO6BuDgjIBw&#10;cgWZdf0a3t4Z5tXsI4Z0aSGR7lAsiqMkqScEAckiuQbwXrMN3dXMEtk5kuDKqGZ42Km4vZOJAhMb&#10;bbqPlQT8rr0OTh6n4b1fSNBvdJjhjv7zU7K4tji3uJ1j3XE8iFZNpAJ84BjI64KK2WxyAepJqeny&#10;6jJp8d9bPfRrue2WVTIq+pXOQORVquO0zwjc2Pihr+Xy5YFu7i7jma+uGbMu75RBnylxvI3c5AHA&#10;JzXY0AFFFFAGT4p/5FDWv+vCf/0W1bth/wAg62/65J/IVheKf+RQ1r/rwn/9FtW7Yf8AIOtv+uSf&#10;yFAFiiiigAooooAKKKKACiiigAooooAKKKKACiiigAooooAKKKKACiiigAooooAKKKKACiucs77W&#10;n8Va9YzPaukNlbz2MKgqql3uF+dsZJPlITgYHQA4JOVa6rrV5oulW02peTfXutXlhNeW0CAokL3J&#10;GxXDKMiBV5DcHueaAO4rivBn3Nf/AOw5ef8AoypNO1nxXLp6fZdKstT8qa4t5Lq4v/szO0U8kWdi&#10;xMOQgPBHU8VV8AvcSWOsvdQpDcNrN2ZIkk3qjb+QGwMj3wPpQB1lFFFABRRRQAUUUUAFFFFABRRR&#10;QAUUUUAFFFFABRRRQAUUUUAFFFFABRRRQAUUUUAFFFFABRRRQAUUUUAFFFFABRRRQAUUUUAFFFFA&#10;BRRRQAUUUUAFFFFABRRRQAUUUUAFFFFAGT4p/wCRQ1r/AK8J/wD0W1bth/yDrb/rkn8hWF4p/wCR&#10;Q1r/AK8J/wD0W1bth/yDrb/rkn8hQBYooooAKKKKACiiigAooooAKKKKACiiigAooooAKKKKACii&#10;igAooooAKKKKACiiigCuljbx6jNfrHi6mijhkfcfmRC5UY6cGR/z9hVKfw5pdxp/2FoJFg+0vdDy&#10;p5I3WV3Z2dXVgyks7HgjqR04rVooArWFhbaZYxWdnH5cEQwqlix65JJJJJJJJJOSTXJ+DPua/wD9&#10;hy8/9GV2tcV4M+5r/wD2HLz/ANGUAdNRRRQBBewz3FlNDbXT2k7oQk6IrGM+oDAg/jXnukReLb3x&#10;nrujzeNbryNLFq6sNPtgZBKrMQfk4xt7etek1xfhz/kqXjf/AK5ad/6LkoA7SiiigAooooAKKKKA&#10;CiiigAooooAKKKKACiiigAooooAKKKKACiiigAooooAKKKKACiiigAooooAKKKKACiiigAooooAK&#10;KKKACiiigAooooAKKKKACiiigAooooAyfFP/ACKGtf8AXhP/AOi2rdsP+Qdbf9ck/kKwvFP/ACKG&#10;tf8AXhP/AOi2rdsP+Qdbf9ck/kKALFFFFABRRRQAUUUUAFFFFABRRRQAUUUUAFFFFABRRRQAUUUU&#10;AFFFFABRRRQAUUUUAFFFFABXFeDPua//ANhy8/8ARldrXFeDPua//wBhy8/9GUAdNRRRQAVxfhz/&#10;AJKl43/65ad/6LkrtK4vw5/yVLxv/wBctO/9FyUAdpRRRQAUUUUAFFFFABRRRQAUUUUAFFFFABRR&#10;RQAUUUUAFFFFABRRRQAUUUUAFFFFABRRRQAUUUUAFFFFABRRRQAUUUUAFFFFABRRRQAUUUUAFFFF&#10;ABRRRQAUUUUAZPin/kUNa/68J/8A0W1bth/yDrb/AK5J/IVheKf+RQ1r/rwn/wDRbVu2H/IOtv8A&#10;rkn8hQBYooooAKKKKACiiigAooooAKKKKACiiigAooooAKKKKACiiigAooooAKKKKACiiigDlLrx&#10;TfWF14oN3YRx2+kaal9ABJueZSbjJbHCg+QMDqAeeTgVZdf8Q22rR6BPLpbancPB5V0lrIIUSRLh&#10;zujMmWI+yuBhhncDx0rornQbO8utSnn8xxqNkljPGSNpjUynjjOT5z557D8cweDIiDLJrWqS6gHj&#10;eO/cw+dF5auqqv7vZjEkgOVOd5zQBVtvGl4tnH5/h7VL6dXmhll02BWh3xTPE2N7gjmPOOeCOap+&#10;ALg3dhrNwYJrcy6zduYpgA6ZfowBIBH1rsNK02LSNOjsoXkkVCztJKQXkdmLMzEADJZiTgDrXLeD&#10;Pua//wBhy8/9GUAdNRRRQAVxfhz/AJKl43/65ad/6LkrtK4vw5/yVLxv/wBctO/9FyUAdpRRRQAU&#10;UUUAFFFFABRRRQAUUUUAFFFFABRRXEeOJfDDXSWep3lhbavPBi3uLu4WM2ibj++QscKwOcbeWIAP&#10;AJAB29FedaX/AGf/AMJZZ+V9n/4SD+1777ftx5/2XE/l7++zH2fbnjpjvXotABRRRQAUUUUAFFFF&#10;ABRRRQAUUUUAFFFFABRRRQAUUUUAFFFFABRRRQAUUUUAFFFFABRRRQAUUUUAFFFFAGT4p/5FDWv+&#10;vCf/ANFtW7Yf8g62/wCuSfyFYXin/kUNa/68J/8A0W1bth/yDrb/AK5J/IUAWKKKKACiiigAoooo&#10;AKKKKACiiigAooooAKKKKACiiigAooooAKKKKACiiigAooooAKKKKACuK8Gfc1//ALDl5/6Mrta4&#10;rwZ9zX/+w5ef+jKAOmooooA5OfxLrL6tqVpYaXYSQ2U4g8ye9eNnJjR87REwA+fHXtWJpw8S2Hij&#10;W9a+waS51RbdfK+3SDy/KVl6+Tznd6DGK0LP/kPeJP8AsIj/ANJ4a0K4alecZtI0UVYk0XX9Svdb&#10;l03UbC0t2W2E6Pb3LSg/NtwdyLj9a6OuQ0j/AJHqT/sGj/0bXX11UpOUE2Q9GFFFFaCCiiigAooo&#10;oAKKKKACiiigDzf4j/FeLwJqVrp0Omm9upYvOctJsVFJIA6HJOD9OOua63wj4lt/F3hm01m2ieFZ&#10;wQ0TnJRgcEZ78jg+mOlYvjf4Y6L45ura7vpLi3uoE8vzYGHzpnOCCD0JOPqetdF4f0Gx8M6HbaRp&#10;yMttbqQu9ssxJyST6kkmgDTooooAKKKKACiiigAooooAKKKKACiiigAooooAKKKKACiiigAooooA&#10;KKKKACiiigAooooAKKKKACiiigAooooAyfFP/Ioa1/14T/8Aotq3bD/kHW3/AFyT+QrC8U/8ihrX&#10;/XhP/wCi2rdsP+Qdbf8AXJP5CgCxRRRQAUUUUAFFFFABRRRQAUUUUAFFFFABRRRQAUUUUAFFFFAB&#10;RRRQAUUUUAFFFFABRVTVNQj0nSL3Upld4rSB53VBliqKWIHvxXPP4uvY7ldLOm2ja1JJEsdul8Wh&#10;2yJK4LS+XkHbBISAh6DGc0AdZXFeDPua/wD9hy8/9GVZT4h6JBbxf2rM1ldkyLJAsUkwRkkeJgGV&#10;MEbo29PpWf4Au4b+w1m7tnLwTazdyRsVK5UvkHB5H40AdbRRRQBxFn/yHvEn/YRH/pPDWhWfZ/8A&#10;Ie8Sf9hEf+k8NaFeXW/iM1WxX0j/AJHqT/sGj/0bXX1yGkf8j1J/2DR/6Nrr676H8NGctwooorUQ&#10;UUUUAFFFFABRRRQAUUUUAFFcL468HeHb6JdUudJtpb6fULCKWdgdzK1zDGQfqhK/Sup0bQdL8PWb&#10;2mkWUVnbvIZWjiGAWIAJ/ID8qANGiiigAooooAKKKKACiiigAooooAKKKKACiiigAooooAKKKKAC&#10;iiigAooooAKKKKACiiigAooooAKKKKACiiigDJ8U/wDIoa1/14T/APotq3bD/kHW3/XJP5CsLxT/&#10;AMihrX/XhP8A+i2rdsP+Qdbf9ck/kKALFFFFABRRRQAUUUUAFFFFABRRRQAUUUUAFFFFABRRRQAU&#10;UUUAFFFFABRRRQAUUUUARXUT3FpNCkpheSNkWRVDFCRjIBBBx1wQRXIWvgR7IJd2l1p1rqkU8csU&#10;ltpvl26hFlTBhEmTkTy5O8ctnjGK7SigDP0TTDpGlJaPP58vmSzSyhNgeSSRpHIXJwNznAycVzXg&#10;z7mv/wDYcvP/AEZXa1xXgz7mv/8AYcvP/RlAHTUUUUAcRZ/8h7xJ/wBhEf8ApPDWhXD6t4SvNd8X&#10;+Ibq38TatpiLeJGYbSYqhIgiO7AI55/SoP8AhXOp/wDQ9+If/Alv/iq86rGPO7s0V7Hb6R/yPUn/&#10;AGDR/wCja6+vNPAmgXGgeMbuK41q/wBUMunhg95IXKfvOgyTxXpddlFJQViHuFFFFaiCiiigAooo&#10;oAKKKKACiiigDB8X/wDIFt/+wpp3/pZDW9WD4v8A+QLb/wDYU07/ANLIa3qACiiigAooooAKKKKA&#10;CiiigAooooAKKKKACiiigAooooAKKKKACiiigAooooAKKKKACiiigAooooAKKKKACiiigDJ8U/8A&#10;Ioa1/wBeE/8A6Lat2w/5B1t/1yT+QrC8U/8AIoa1/wBeE/8A6Lat2w/5B1t/1yT+QoAsUUUUAFFF&#10;FABRRRQAUUUUAFFFFABRRRQAUUUUAFFFFABRRRQAUUUUAFFFFABRRRQAUUUUAFcV4M+5r/8A2HLz&#10;/wBGV2tcV4M+5r//AGHLz/0ZQB01FFFAHEWf/Ie8Sf8AYRH/AKTw1oVn2f8AyHvEn/YRH/pPDWhX&#10;l1v4jNVsV9I/5HqT/sGj/wBG119chpH/ACPUn/YNH/o2uvrvofw0Zy3CiiitRBRRRQAUUUUAFFFF&#10;ABRRRQBg+L/+QLb/APYU07/0shrerB8X/wDIFt/+wpp3/pZDW9QAUUUUAFFFFABRRRQAUUUUAFFF&#10;FABRRRQAUUUUAFFFFABRRRQAUUUUAFFFFABRRRQAUUUUAFFFFABRRRQAUUUUAZPin/kUNa/68J//&#10;AEW1bth/yDrb/rkn8hWF4p/5FDWv+vCf/wBFtW7Yf8g62/65J/IUAWKKKKACiiigAooooAKKKKAC&#10;iiigAooooAKKKKACiiigAooooAKKKKACiiigAooooAr397BpunXV/csVt7aJ5pWAyQqgk8DrwKwj&#10;4xiRjBJo+pJqBeNY7E+SZZfMDlSpEhTGIpCcsCAhyOmdnVrOXUNHvrKC4a2luLeSJJ06xMykBh7g&#10;nP4Vx1r4P1GwuI9Q0/TtGsJbe5imi022mZbZysc0TuXEQKuyz/3D/q15NAHTWfiXSruyiuJLqK0Z&#10;9wMN1IqSIysUYEZ6hlYcZ6Vz3giRJrfXZInV431u8KspyCN/UGtTS/CWnrpyDWNM027vmlmmldoF&#10;kCtLM8pVWZclQZCB0+lZXgaGK2tdcggiSKKPWrxUjRQqqA/AAHQUAdVRRRQBxFn/AMh7xJ/2ER/6&#10;Tw1oVn2f/Ie8Sf8AYRH/AKTw1oV5db+IzVbFfSP+R6k/7Bo/9G119chpH/I9Sf8AYNH/AKNrr676&#10;H8NGctwooorUQUUUUAFFFFABRRRQAUUUUAYPi/8A5Atv/wBhTTv/AEshrerB8X/8gW3/AOwpp3/p&#10;ZDW9QAUUUUAFFFFABRRRQAUUUUAFFFFABRRRQAUUUUAFFFFABRRRQAUUUUAFFFFABRRRQAUUUUAF&#10;FFFABRRRQAUUUUAZPin/AJFDWv8Arwn/APRbVu2H/IOtv+uSfyFYXin/AJFDWv8Arwn/APRbVu2H&#10;/IOtv+uSfyFAFiiiigAooooAKKKKACiiigAooooAKKKKACiiigAooooAKKKKACiiigAooooAKKoa&#10;1YXGqaRPZWuoz6dLLtH2qAAyINwLbc8AkAjPbOe1eNavpvwu02G5ub+013WL23vpbGS4FzNJcGSK&#10;MSSvw6jagbk47HjFAHulFcx4L0SPStPM9jruo6npN7FFNZpfSeYYVIJ+VyAdpDLwemPeunoAK4rw&#10;Z9zX/wDsOXn/AKMrta4rwZ9zX/8AsOXn/oygDpqKKKAOIs/+Q94k/wCwiP8A0nhrQrPs/wDkPeJP&#10;+wiP/SeGtCvLrfxGarYr6R/yPUn/AGDR/wCja6+uQ0j/AJHqT/sGj/0bXX130P4aM5bhRRRWogoo&#10;ooAKKKKACiiigAoorL1zXIdCtreaa2ubg3E4gjjt1UsWIZu5AxhT3o2Aq+L/APkC2/8A2FNO/wDS&#10;yGt6uF1/xFNqenRQQeH9XDpe2k53pEBtiuI5G/5addqHHvV278eQ2NpNdXGg6ykEKF5H8uI7VHJP&#10;ElR7SHcdmdbRRRViCiiigAooooAKKKKACiiigAooooAKKKKACiiigAooooAKKKKACiiigAooooAK&#10;KKKACiiigAooooAKKKKAMnxT/wAihrX/AF4T/wDotq3bD/kHW3/XJP5CsLxT/wAihrX/AF4T/wDo&#10;tq3bD/kHW3/XJP5CgCxRRRQAUUUUAFFFFABRRRQAUUUUAFFFFABRRRQAUUUUAFFFFABRRRQAUUUU&#10;AFeHXreEE8WeJJLLw9401aSV7q0ujp1r5ttBNKoScx8jDkYyTnt2xXuNfP17BfJ4w8TT31r8S4fO&#10;1GQwSeHrfyYZYlwqkjHzHjAbJ3DBoA9y0NYF0DTVtbSaztxaxCK2nXbJCmwYRhzhgMAj1FX6y9Jn&#10;htfCtjcXEt3DBFZRvJJqjBZ0UICTOTwHA5Y+uajh8W+G7i0nu4fEOkyW1vt86ZL2MpFuyF3EHAzg&#10;4z1xQBsVxXgz7mv/APYcvP8A0ZXY29xBd28dxbTRzQyDckkbBlYeoI4IrjvBn3Nf/wCw5ef+jKAO&#10;mooooA86/trStP8AEniOG91OztpTfqwSadUbH2eHnBPTirH/AAlPh7/oPaX/AOBkf+Nd00UbHLRo&#10;T6lRXF+HYoz8UfGwMaYEWn4G0cfu5K5p4ZSk3cpSsN8OalYal43naxvba6VNNAYwSq4U+Z3weK7m&#10;mrGiH5UVfoMU6t4R5IqIm7hRRRVCCiiigAooooAKKKKACuY8Zf8AMC/7Ca/+ipa6euY8Zf8AMC/7&#10;Ca/+ipaip8DGtwrG8W/8ifrH/XnL/wCgmtmsbxb/AMifrH/XnL/6Ca8uPxI1Z6BRRRXrmIUUUUAF&#10;FFFABRRRQAUUUUAFFFFABRRRQAUUUUAFFFFABRRRQAUUUUAFFFFABRRRQAUUUUAFFFFABRRRQBk+&#10;Kf8AkUNa/wCvCf8A9FtW7Yf8g62/65J/IVheKf8AkUNa/wCvCf8A9FtW7Yf8g62/65J/IUAWKKKK&#10;ACiiigAooooAKKKKACiiigAooooAKKKKACiiigAooooAKKKKACiiigDP1vR7fXtIn026knjim2nz&#10;LeQxyIVYMrKw6EEA/hXIDwT4yt/3Nn8Sr5LPptudOhnlx/11ODn3xW34/wBcvvDfgXVtX02ES3lt&#10;EDGGXIXLBSxHfaCW/CuCvvGXijwt4Tn1O71e38Q6Xe2cv2PW7G1RTa3O0hBIgypTfgZxwRhh2oA9&#10;C8M+Fk8O/appNU1HU7272efc3028kLnaFXoqjc3A9axGiuUsNE1+9s7t5H1L7dewpbPJLHG0MyRJ&#10;5agt8m+LIAyCGOM5rovCd9can4N0O/vJPMurrT7eaZ9oG52jUscDgZJPStigDh9I8FaZq+lR3WqW&#10;t/FK81y8Ua3lxbFIXuJZI1MaOoBCuOCMjp2qPwBaxWNhrNpAHEMOs3caB3ZzgPgZZiSfqSTXeVxX&#10;gz7mv/8AYcvP/RlAHTUUUUAFcX4c/wCSpeN/+uWnf+i5K7SuL8Of8lS8b/8AXLTv/RclAHaUUUjA&#10;lSAcEjg+lAC0V5w9p4vTxvDoX/CcXRhk02S88z+zrbcGWREx9zGCH/SvQrWOSG0himna4lRFV5mU&#10;KZGA5YgAAE9cAYoAlooooAKKKKACiiigArmPGX/MC/7Ca/8AoqWunriviWmpyaVpC6NLbxX51NPK&#10;e4B2D91LnOAe3tUz+FjW5erG8W/8ifrH/XnL/wCgmuZ+xfFP/oKeHv8Avl//AIis/XrT4kL4f1Br&#10;/UdCe0Fu5mWJX3FNpyB8g5xXmxhqtUaNnu1FFFeoZBRRRQAUUUUAFFFFABRRRQAUUUUAFFFFABRR&#10;RQAUUUUAFFFFABRRRQAUUUUAFFFFABRRRQAUUUUAFFFFAGT4p/5FDWv+vCf/ANFtW7Yf8g62/wCu&#10;SfyFYXin/kUNa/68J/8A0W1bth/yDrb/AK5J/IUAWKKKKACiiigAooooAKKKKACiiigAooooAKKK&#10;KACiiigAooooAKKKKACiiigDj/inrN/oHw21fU9MmEN3CIgjmNXADSop+VgQchiOR3rHh+Illb2P&#10;2GH4b+MY7TBXyE0MCPB5I2hsc5P513Gt6Jp3iLSJ9K1W3+0WU+3zIt7Ju2sGHKkEcgHg1oUAU9Kk&#10;il0exkgs5LKF7eNo7WSIRtApUYQoOFKjjHbGKuUUUAFcV4M+5r//AGHLz/0ZXa1xXgz7mv8A/Ycv&#10;P/RlAHTUUUUAFcX4c/5Kl43/AOuWnf8AouSu0ri/Dn/JUvG//XLTv/RclAHaVkan4p0LRr5LLUdU&#10;t7a6dBIsUjfMVJIyB6ZB/KtevDPi5qup2nj+PTtEtA+qalpcEEc6D95Enmz7gh7ZyMnsF/EKTsrg&#10;dS/jTw3J8U7W7TWLVoF0eaBnDcCQzRsF+uFJ/Cuu07xj4d1bUBYWGsWlxdsCRCj5Y468e1fN+f8A&#10;hFwPDfhv/TvE97+6vL2Hnys9Yoj2x/E3bH/fPV/DXTtJ0D4iabo8EwvNXSOaS/uUOUjbYQIl9cZO&#10;T6/kIU7sdj6BooorQQUUUUAFFFFABXMeMv8AmBf9hNf/AEVLXT1zHjL/AJgX/YTX/wBFS1FT4GNb&#10;hWN4t/5E/WP+vOX/ANBNbNY3i3/kT9Y/685f/QTXlx+JGrPQKKKK9cxCiiigAooooAKKKKACiiig&#10;Aqhq+lJrFl9lku721G8N5llctBJx23Kc456Vfry7RPDWg3mm/aLrRNNnnknmLyS2iMzHzW6kjJrO&#10;rUVNXY0rj/h1pM19fa5d3eua7cHS9dubOCOXUpWjMce3aHUnDdT1r06vP/8AhEfDP/Qu6T/4BR//&#10;ABNaHgeytNPvfEFvZWsNtAt3GRFDGEUZgjzwOKinXVR2SG42OwooorckKKKKACiiigAooooAKKKK&#10;ACiiigAooooAKKKKACiiigDJ8U/8ihrX/XhP/wCi2rdsP+Qdbf8AXJP5CsLxT/yKGtf9eE//AKLa&#10;t2w/5B1t/wBck/kKALFFFFABRRRQAUUUUAFFFFABRRRQAUUUUAFFFFABRRRQAUUUUAFFFFABRRRQ&#10;AUUUUAFFZfiQ3q+FtXOm7zfiymNts+95mw7ce+cV5rANDjaGKcaLJ4f+3QPf3NspSzbMNyAkqszK&#10;XWQQlmOC29NwGKAPXq4rwZ9zX/8AsOXn/oyq+g6Dd6noVvPY+JNU02zEtwttDZiExmD7RKYmG+Nj&#10;gxlMc4wBS+AIHtrDWYJLiW5ePWbtWmlxvkIf7xwAMn2AoA62iiigAri/Dn/JUvG//XLTv/RcldpX&#10;F+HP+SpeN/8Arlp3/ouSgDtK8L+Luq6nZ+Po9N0S136nqWlwQxzoP3kaebPuCntnIyewX8R7pXhn&#10;xc1bU7Lx/Hp2iWu/VNS0uCCKdB+8iTzZ9wT0zkZPYL+Imew0cP8A8ir/AMU54c/07xRe/uru8h58&#10;jPWKI9j/AHm7Y/756r4a6dpWgfETTdHgmF5q6RzSX9yhykbbCBEvrjJyfX8hy3PhY/8ACOeHP9O8&#10;UXv7q7vYufJz1iiPY/3m7Y/756n4a2Gk6F8RNN0a2lF5qyRzSX90hyiNsIESeuMnJ9fyGUd/6/qw&#10;2fQNFFFbkhRRRQAUUUUAFZHiHRH1y2tUivXs5ba4Fwkixh+QrLgg9sMa16KGr6AcJrWka1pVhFcJ&#10;4gLl7u2t8NZoOJZ0iJ69g5P4VZvvBWo6jYXFlceJJPJnjMb7bOMHaRg4Nani/wD5Atv/ANhTTv8A&#10;0shrerP2UOw7sKiluYIDiaaOM4z87gcfjUtcl8QdD0m+8Ia7qF3pdlcXsGl3HlXEtujyR7Y3ZdrE&#10;ZGCSRjoa0EdTFPDPnypY5MddjA4qSsLwroulaXotpNp+mWdpLPbRGZ7eBYzIdoPzEAZ6nr61u0AF&#10;FFFABRRRQAUUUUAFcF4b/wCQIn/Xaf8A9GvXe14hY6N45uIZZdM8U21rZNcTGKBrNGKDzG4yVJNc&#10;+JV4rWxUdz0im+E/+Qt4i/6+4v8A0RHXBf2B8SP+hztP/AGP/wCIrrPhtbapaf29DrN+l9ei8TfO&#10;kYQMPJTHAAHArLDRSnvccnod1RUF5NLb2ks0FrJdSouVgjZVZz6AsQB+JFcpaeONQvNXvdLi8Iao&#10;bqxERuU+0237sSAlTky4OQD0J98V2kHZUUUUAFFFFABRRRQAUUUUAFFFFABRRRQAUUUUAFFFFAGT&#10;4p/5FDWv+vCf/wBFtW7Yf8g62/65J/IVheKf+RQ1r/rwn/8ARbVu2H/IOtv+uSfyFAFiiiigAooo&#10;oAKKKKACiiigAooooAKKKKACiiigAooooAKKKKACiiigAooooAKKKKACiiigArivBn3Nf/7Dl5/6&#10;Mrta4rwZ9zX/APsOXn/oygDpqKKKACuL8Of8lS8b/wDXLTv/AEXJXaVxfhz/AJKl43/65ad/6Lko&#10;A7SvDPi3qup2fj9NO0O036pqWlwQxXCD95Enmz7wp7ZyuT2C/iPc68M+Lmq6naeP49O0S0D6pqWl&#10;wQRzoP3kSebPuCHtnIyewX8RM/hGjiMnwuf+Eb8Nf6d4nvP3V5fRc+VnrFEe2P4m9v8Avnqfhpp+&#10;k6D8Q9N0a3lW81dI55L+6Q5RG2ECJPXGTk+v5DlM/wDCLgeG/Df+neJ7391eXsPPlZ6xRHtj+Ju2&#10;P++er+GunaToHxE03R4Jheaukc0l/cocpG2wgRL64ycn1/IZR3/r+rDZ9A0UUVuSFFFFABRRRQAU&#10;UUUAYPi//kC2/wD2FNO/9LIa3qwfF/8AyBbf/sKad/6WQ1vUAFYPjj/kQPEf/YLuf/RTVvVg+OP+&#10;RA8R/wDYLuf/AEU1AF/Q/wDkAab/ANesX/oAq/VDQ/8AkAab/wBesX/oAq/QAUUUUAFFFFABRRRQ&#10;AVwXhv8A5Aif9dp//Rr13tcF4b/5Aif9dp//AEa9cuL+BFQ3Nam+E/8AkLeIv+vuL/0RHTqb4T/5&#10;C3iL/r7i/wDREdY4X4/kVPY6muL8Of8AJUvG/wD1y07/ANFyV2lcX4c/5Kl43/65ad/6Lkr0DM7S&#10;iiigAooooAKKKKACiiigArh9W8Z+JdN1mGwTwRLOtzcyQWkv9pwr54VWfcB/DlUJw2PTrxXcVzXi&#10;L/kavB//AF/z/wDpJNQBs6Vc3l5pkNxf6e2n3Tg+ZatKshj5IHzLwcjB49auUUUAFFcN448JaPdx&#10;rqk0Vz9rnv7GJ2S9mRSrXEUZAUOFHykjIGe/Xmuo0bQ7DQLNrTTo5UhaQyES3Ekx3EAdXYkdBxnF&#10;AGjRRRQBk+Kf+RQ1r/rwn/8ARbVu2H/IOtv+uSfyFYXin/kUNa/68J//AEW1bth/yDrb/rkn8hQB&#10;YooooAKKKKACiiigAooooAKKKKACiiigAooooAKKKKACiiigAooooAKKKKACiiigAooooAK4rwZ9&#10;zX/+w5ef+jK7WuK8Gfc1/wD7Dl5/6MoA6aiiigAri/Dn/JUvG/8A1y07/wBFyV2lcX4c/wCSpeN/&#10;+uWnf+i5KAO0rwb4z6/faP41NtpcH+nX2kwxrcIuZYkEs+5UxyC2Rz/s/iPea8M+LmranZeP49O0&#10;S136pqWlwQRToP3kSebPuCemcjJ7BfxEz2BHmOn6/DoWivY6DaXf9v3YMd3eSxgPEvdIgCSPdjg8&#10;dOmOv+Dk2kw+NdKs7a3uzqhWd7ye4UKFxGQEQAk465JwScfhj8+Fj/wjnhz/AE7xRe/uru9i58nP&#10;WKI9j/ebtj/vnqfhrYaToXxE03RraUXmrJHNJf3SHKI2wgRJ64ycn1/IZxav/X9WGfQNFFFbCCii&#10;igAooooAKKKKAON8Za2giXTo9N1i4mhvrKZmt9NnljKJcRSsQ6qVOFU9D1GOtdJpWqxavatcQ297&#10;AquU23drJA5OAchXAJHPXp19KvUUAYPjS+v9N8IahdaXMkN8iqIZHUEKxdVyQQR3rxHVvHPirxHq&#10;MnhTQ9YGpxzwPBe3LW0SREMNrlSFyqAE/Nk57ds+w/EuB7r4d6xbxkB5Y0RSxwAS6gZr5/zv/wCK&#10;K8FDzjNxqOp4x5+PvfN/DEP198/NnNtbDR0Y+IPi2fWrXw54U1j7f5EYjlupLWIRfKACw+XIQepJ&#10;z27Z9y8LXtxqXhHRb+7ffc3NhBNK+ANztGpJwOByTXzV97/iivBX75pv+QlqY48/H3sN/DEP198/&#10;N9G+B/8AkQPDn/YLtv8A0UtODbBm9RRRViCiiigAooooAK8z0bWbOx077Nc/aY5o55gym1lOP3rH&#10;stemUVnUpqorMadjz2Dxbotz5nkXUkvlOY5NltKdrjqpwvBHpWr4LmW6vNeuY1lEMl3HsaSJk3Yh&#10;QHAYDuCKofDH/mcv+xovf/ZK7ypp0I03dDcrhXF+HP8AkqXjf/rlp3/ouSud8XfE7VvDN5q5YaUt&#10;vbXAt7SJ0d5rhtis2QHAAG4c/wBevJWfxC13RYtV8aahb6bay60sCW9m8bs8wiUgMo3Davzck59u&#10;2dOZE2PoOivPPht4417xdNP/AGzptrZRG3We28oMGdSxG47ieOOK9DqgCiiigAooooAKKKKACua8&#10;Rf8AI1eD/wDr/n/9JJq357q3ttv2i4ii3fd8xwufpmuW8Q6lYt4o8JMt7blVvpyxEq4A+yzDnmgD&#10;r6KrJqNjK6pHe27uxwFWVST+tSzTw26b55Y4kJxudgoz+NAGL4v/AOQLb/8AYU07/wBLIa3q5fxb&#10;qVg+jW4W9tmP9p6ecCVTwLuEk9fSt0app5OBf2pP/XZf8aALdFFFAGT4p/5FDWv+vCf/ANFtW7Yf&#10;8g62/wCuSfyFYXin/kUNa/68J/8A0W1bth/yDrb/AK5J/IUAWKKKKACiiigAooooAKKKKACiiigA&#10;ooooAKKKKACiiigAooooAKKKKACiiigAooooAqapLJDpF7LDNBBKkDsktw+2NGCkhnPZR1J9K4CC&#10;Ca0vLDw/dzahFLPcwC8uI9bubgSxGG5ZNsjlWjZpIRuCAcMoycjHpLKGUqwBUjBB71mr4b0JdOk0&#10;5dF04WMj73thap5TN6lcYJ4HOKAOa0lfFt5pUbaXrGnrbRT3MCtf2slxLIsdxKiMXEi5yipzjnrn&#10;mo/AC3KWGsreSRSXI1m7ErxIURm38kAkkDPbJruLe3gtLeO3toY4YI1CpHGoVVA6AAcAVx3gz7mv&#10;/wDYcvP/AEZQB01FFFAFbUbP+0dOuLP7TcW3nxlPPtn2Sx57q3Y+9cTafCm1stSbUIvFviz7RIyG&#10;ZzqIzNs+6HOzLAcjB7E139FABXhnxb1XU7Px+mnaHab9U1LS4IYrhB+8iTzZ94U9s5XJ7BfxHude&#10;GfFzVdTtPH8enaJaB9U1LS4II50H7yJPNn3BD2zkZPYL+ImfwjRxGT4XP/CN+Gv9O8T3n7q8vouf&#10;Kz1iiPbH8Te3/fPU/DTT9J0H4h6bo1vKt5q6RzyX90hyiNsIESeuMnJ9fyHKjPhgf8I14b/07xPe&#10;/ury9h58nPWKI9sfxN7f989X8NtP0nQPiJpui28ovNXjjnkv7pD8iN5ZAiT1xk5Pr+Qyjv8A1/Vu&#10;w2fQFFFFbkhRRRQAUUUUAFFFFABRRRQByXxNgkuvh1rFvDt8yWNEXccDJkUV83aU2tyLc+DtCjsn&#10;edz9qvbXdmRB1DSHgRj2AB988/SfxLt3uvh3rFvGQHljRFLHABLqBmvn/G//AIorwX++ab/kJan0&#10;87H3hu/hiH6++ec6jGjM0ltbkS58HaClk7TuftV7aFsyoOoaQnAjHsAD755+oPA//IgeHP8AsF23&#10;/opa+cvv48E+CiJzN/yEtT+75+Pvc/wxD9ffPzfRvgf/AJEDw5/2C7b/ANFLRB7gzeooorQQUUUU&#10;AFFFFABRRWdrQ1k6ef7BewW93jBvldo9vf7hBzQBynwx/wCZy/7Gi9/9krvK898G+HPG3h7Ub77Z&#10;ceH3sdQ1KW/uhCsxlDSAZCZwAOBwc/U16FQB8w+OrnR7H4t65e63aXV3HC6/ZrdFAilkEanDsTwo&#10;yMgA5z+B5xNegvvED6/4ttLy6yu6ztUjCwuR91SSeIxxwAc55757TxvYaTZePtd8Sa86z28NysVp&#10;pwPzXMojQnd6INwz6/ocQjzP+K28bDzRJj+zdL+75+Pu/L/DEP198/NjJq/9fgUju/gnq+pa54p1&#10;7UNTDiSW2i8pSpVFj3NhUH90V7bXjXwbudZ1LxDq2rayrK97aRvboRgLEHYLtXsvXHr175PstaR2&#10;JYUUUVQBRRRQAUUUUAeb/EnWNE0TxFoNzryo1q1peRpvh80by9uRxg9g3Ncx/wALA+G//PK3/wDB&#10;cf8A4mvQvEP/ACOui/8AYOvf/RlrU1cOIklPX8y47HnFt4t8Favr2iWujxwi9OpQMhWyMZADc/Nt&#10;FdN8adLutZ8K6Zp9lt+0T6pGqlmwFHlS5JPYAZzV7V/9dpH/AGE7f/0Oqfxm0+91bwtpthp7bbm4&#10;1JI1YvtAUxS7sn025z7Zrag17NtClueKy20F5JF4N8IRR3cpbN9qroMyEddrc7Ih7dffPLbySxiV&#10;PDfhq2S+SAibUdTMYZpdpBbaT92MdODz75+ayB5n/FE+Cf3xm/5CWqdPOx1+b+GIfr75+aKa9gsY&#10;z4Y8Jq1xEhEuqako5uAhyQD/AAxj9ffPIt/6+9/ogPq6iiiugkyfFP8AyKGtf9eE/wD6Lat2w/5B&#10;1t/1yT+QrC8U/wDIoa1/14T/APotq3bD/kHW3/XJP5CgCxRRRQAUUUUAFFFFABRRRQAUUUUAFFFF&#10;ABRRRQAUUUUAFFFFABRRRQAUUUUAFFFFABRRRQAVxXgz7mv/APYcvP8A0ZXa1xXgz7mv/wDYcvP/&#10;AEZQB01FFFABRRRQAV4Z8W9U1S1+IEemaHa79T1LS4IY50H7yJBLPuCn+HORk9gv4j3OuX13wVDr&#10;esPqi6pfWNxJZizZrURZ8sMzcMyFlOXPII6D0qZK6sCPACB4X/4pjwyPt3ii9HlXt7Fz5OesUZ7Y&#10;7t2x/wB89P8ADbTtJ0D4iaZo1vKLzV0jmkv7pTlEbyyBEnrjJyfX8ht6Z8M7LQPHTaJpmsalBFe6&#10;TLcSzjyjNlZUTarlMqCHJOMHIHPFdN4U+Emi+ENcTVbG+v5ZkDDbOYyDkEdQoPf1qYwadx3O/ooo&#10;rQQUUUUAFFFFABRRRQAUUUUAc9450e78QeCtU0qx2farmIJH5jbVzuB5P4V43qvw98UeHvAV1baf&#10;aWlnAkD3GqXQut8twqKSVHyjC4B+Xv8Ann6FrB8cf8iB4j/7Bdz/AOimpOKe4HjsHw18VjwbBpuh&#10;WllZpexrJe3T3e6W4BGQvCjanPT/AOvn2zw1YTaV4V0fTrnb59pZQwSbTkblQKcH0yKl0P8A5AGm&#10;/wDXrF/6AKv0JJbAFFFFMAooooAKKKKACiiigAooooA+efFuk2CfEbX9d1a2ub5LeVBaabFA7faH&#10;8tTljjAQH88H6Hm7GUazql94k8UxXF7d2pC2+jRwPkkjKBhjCxj9cHOe/wBVVxfhz/kqXjf/AK5a&#10;d/6LkqHC+o7nGfBm91nVvE+vanrMU0cssMaojxMixqGOFXI6DP8Aj1r2eiiqSsrIQUUUUwCiiigA&#10;ooooA5TxPbakPEOlahZaVcX8UNrdQyi3kiVkZ3gZf9Y65GI26ZrKuda1C0urO1n8L6sk15I0cC+b&#10;aHeyozkZE+B8qsefSvQK5rxF/wAjV4P/AOv+f/0kmrKdGE3djUmjHmh1rUL3TUPhvULaOK+hmklm&#10;mtiqqrZJ+WVifwFZ3xytGv8Awdp1qk8UDS6pGvmTSbEX93LksfTGa9OoqoQUFaIN3PjfVNI0xNag&#10;0nQr+Z0OI7m+u5Vjgd+5XgYUc9SSe3uarp+lWWsW9jodzeXCRkC6upXCxSsOvljA464yTnt7/VXi&#10;/wD5Atv/ANhTTv8A0shrepqPmIKKKKoDJ8U/8ihrX/XhP/6Lat2w/wCQdbf9ck/kKwvFP/Ioa1/1&#10;4T/+i2rdsP8AkHW3/XJP5CgCxRRRQAUUUUAFFFFABRRRQAUUUUAFFFFABRRRQAUUUUAFFFFABRRR&#10;QAUUUUAFFFFABRUF7eQadYXF9dSCO3tommlc/wAKKCSfyBrzrRPGF/4jaS0h1u3SW51tYEksWhla&#10;1tmsvtCqOGUndG6FiCMh8dMAA9MrivBn3Nf/AOw5ef8AoypNO1vxTJp6fZ9IttU8qa4t5LqW9Fsz&#10;tFPJFnYIyOQgPHHPSqvgF55LHWXuoVgnbWbsyRK+8I2/kBsDP1wKAOsooooAKKKKACiiigDkpv8A&#10;kr1n/wBgGf8A9HxV1tclN/yV6z/7AM//AKPirraACiiigAooooAKKKKACiiigAooooAKwfHH/Ige&#10;I/8AsF3P/opq3qwfHH/IgeI/+wXc/wDopqAL+h/8gDTf+vWL/wBAFX6oaH/yANN/69Yv/QBV+gAo&#10;oooAKKKKACiiigAooooAKKKKACuL8Of8lS8b/wDXLTv/AEXJXV6jp9rq2nXGn3sXm2tzGY5Y9xXc&#10;p4IyCCPwrkIPg/4EtriOeHQtssTh0b7XOcEHIP36AO4ooooAKKKKACiiigAooooAK5fUPAenalqU&#10;d9NqOuLLHO86CPVJlVSyspCjd8gwx+7jjjpkHqKKAK2n2UenWMdpFLcSpHnD3M7TSHJJ5diSevc9&#10;OKs0UUAcx4z1Gxi0yGCS8t0mXU9PZo2lUMALuEkkZ9OfpXRW91b3cZktp4pkBwWjcMM+mRWde+Ff&#10;DupXb3d9oOl3VzJjfNPZxu7YGBliMngAfhVvTtK07SLdrfTLC1soWfe0dtCsalsAZIUAZwBz7CgC&#10;3RRRQBk+Kf8AkUNa/wCvCf8A9FtW7Yf8g62/65J/IVheKf8AkUNa/wCvCf8A9FtW7Yf8g62/65J/&#10;IUAWKKKKACiiigAooooAKKKKACiiigAooooAKKKKACiiigAooooAKKKKACiiigAooooAKyrvw5pd&#10;6lys0EgNzcrdSPFPJG/mqixh1ZWBU7UUfKR39TnVooArWFhbaZYxWdnH5cEQwqlix65JJJJJJJJJ&#10;OSTXJ+DPua//ANhy8/8ARldrXFeDPua//wBhy8/9GUAdNRRRQAUUUUAFFFFAHJTf8les/wDsAz/+&#10;j4q62uSm/wCSvWf/AGAZ/wD0fFXW0AFFFFABRRRQAUUUUAFFFFABRRRQAVmaj4c0PV7hbjU9G069&#10;mVNiyXNqkjBck4BYE4yTx7mtOigDP03QtH0ZpG0vSrGxaQASG1t0iL46Z2gZ6mtCiigAooooAKKK&#10;KACiiigAooooAKKKKACiiigAooooAKKKKACiiigAooooAKKKKACiiigAooooAKKKKAMnxT/yKGtf&#10;9eE//otq3bD/AJB1t/1yT+QrC8U/8ihrX/XhP/6Lat2w/wCQdbf9ck/kKALFFFFABRRRQAUUUUAF&#10;FFFABRRRQAUUUUAFFFFABRRRQAUUUUAFFFFABRRRQAUUUUAFFFFABXFeDPua/wD9hy8/9GV2tcV4&#10;M+5r/wD2HLz/ANGUAdNRRRQAUUUUAFIx2qTgnAzgdTS0UAeWyeLLxvHtvrQ8F+K/s0ely2hX7Au7&#10;e0sbg/fxjCnvn2r0y1nN1ZwXBhlgMsauYpgA6ZGdrAE4I6HmpqKACiiigAooooAKKKKACiiigAoo&#10;ooAKKKKACiiigAooooAKKKKACiiigAooooAKKKKACiiigAooooAKKKKACiiigAooooAKKKKACiii&#10;gAooooAKKKKAMnxT/wAihrX/AF4T/wDotq3bD/kHW3/XJP5CsLxT/wAihrX/AF4T/wDotq3bD/kH&#10;W3/XJP5CgCxRRRQAUUUUAFFFFABRRRQAUUUUAFFFFABRRRQAUUUUAFFFFABRRRQAUUUUAFFFFAEc&#10;5mFvKbdY3nCHy1kYqpbHAJAJAz3wfpXDxeKtck1WTQ99h9vN3HbJcvYzRRqTHNI/7pn3OoEBCuGC&#10;sW4+6a7i4hW5tpYGaRFkQoWjcowBGMhhyD7jkVz7+D4pMzyavqT6iHjePUCYfOjCBwqgCPZjEso5&#10;U53nOaAKdt41uUs4xc6Dql7cK80Msum2u+HfFM8TY3NkZMZOOeCOap+ALj7XYazceTNB5us3b+VM&#10;u10y/Rh2NdhpWmxaRp0dlC8kioWdpJSC8jsxZmYgAZLMScAda5bwZ9zX/wDsOXn/AKMoA6aiiigA&#10;ooooAKKKKACiiigAooooAKKKKACiiigAooooAKKKKACiiigAooooAKKKKACiiigAooooAKKKKACi&#10;iigAooooAKKKKACiiigAooooAKKKKACiiigAooooAKKKKACiiigDJ8U/8ihrX/XhP/6Lat2w/wCQ&#10;dbf9ck/kKwvFP/Ioa1/14T/+i2rdsP8AkHW3/XJP5CgCxRRRQAUUUUAFFFFABRRRQAUUUUAFFFFA&#10;BRRRQAUUUUAFFFFABRRRQAUUUUAFFFFABRRRQAVxXgz7mv8A/YcvP/RldrXFeDPua/8A9hy8/wDR&#10;lAHTUUUUAFFFFABRRRQAUUUUAFFFFABRRRQAUUUUAFFFFABRRRQAUUUUAFFFFABRRRQAUUUUAFFF&#10;FABRRRQAUUUUAFFFFABRRRQAUUUUAFFFFABRRRQAUUUUAFFFFABRRRQAUUUUAZPin/kUNa/68J//&#10;AEW1bth/yDrb/rkn8hWF4p/5FDWv+vCf/wBFtW7Yf8g62/65J/IUAWKKKKACiiigAooooAKKKKAC&#10;iiigAooooAKKKKACiiigAooooAKKKKACiiigAooooAKKjuJHitpZIoWnkRCyxIQC5A4UEkAE9OSB&#10;XLv4r1SG8/sybRbddWkliSCJb4mBw6SvlpPLypCwSEjYf4cZzQB1lcV4M+5r/wD2HLz/ANGVZT4h&#10;6DBbxf2tdJYXhMiyW5DSbGSR4mwyrgjdGwzx06Vn+ALuC/sNZu7aQSQTazdyRuARuUvkHmgDraKK&#10;KACiiigAooooAKKKKACiiigAooooAKKKKACiiigAooooAKKKKACiiigAooooAKKKKACiiigAoooo&#10;AKKKKACiiigAooooAKKKKACiiigAooooAKKKKACiiigAooooAKKKKAMnxT/yKGtf9eE//otq3bD/&#10;AJB1t/1yT+QrC8U/8ihrX/XhP/6Lat2w/wCQdbf9ck/kKALFFFFABRRRQAUUUUAFFFFABRRRQAUU&#10;UUAFFFFABRRRQAUUUUAFFFFABRRRQAUUUUARXKzPaypbyrFOyERyOm8I2OCVyMgHtkZ9a5aHwtrS&#10;20Jn1qwkv7a6W7guhprjdJ5bxuZVMx35RyBtKbcDHAAHXUUAZ+iaYdI0pLR5/Pl8yWaWUJsDySSN&#10;I5C5OBuc4GTiua8Gfc1//sOXn/oyu1rivBn3Nf8A+w5ef+jKAOmooooAKKKKACiiigAooooAKKKK&#10;ACiiigAooooAKKKKACiiigAooooAKKKKACiiigAooooAKKKKACiiigAooooAKKKKACiiigAooooA&#10;KKKKACiiigAooooAKKKKACiiigAooooAyfFP/Ioa1/14T/8Aotq3bD/kHW3/AFyT+QrC8U/8ihrX&#10;/XhP/wCi2rdsP+Qdbf8AXJP5CgCxRRRQAUUUUAFFFFABRRRQAUUUUAFFFFABRRRQAUUUUAFFFFAB&#10;RRRQAUUUUAFFFFABRRRQAV5xpOpXvh+71u1ufDmtzebqtzcRy21qHR0d8qQd3pXo9FAHF/8ACXyf&#10;9Ct4k/8AAEf/ABVH/CXyf9Ct4k/8AR/8VXaUUAcX/wAJfJ/0K3iT/wAAR/8AFUf8JfJ/0K3iT/wB&#10;H/xVdZe31pptpJd391Ba20eN808gRFycDLHgckD8asUAcNdeOEsrSa7uvDfiKK3gjaSWR7IAIqjJ&#10;J+boAKfH4yaWNZI/DHiNkcBlYWIwQf8AgVdF4l02bWfCur6XbtGs97ZTW8bSEhQzoVBOATjJ9DV2&#10;xga20+2t3ILxRKjFemQAOKAOS/4S+T/oVvEn/gCP/iqP+Evk/wChW8Sf+AI/+KrrJr6zt7u3tJrq&#10;CO5ud3kQvIA8u0Zbap5bA5OOlWKAOL/4S+T/AKFbxJ/4Aj/4qj/hL5P+hW8Sf+AI/wDiq7SigDi/&#10;+Evk/wChW8Sf+AI/+Ko/4S+T/oVvEn/gCP8A4qu0ooA4v/hL5P8AoVvEn/gCP/iqP+Evk/6FbxJ/&#10;4Aj/AOKrtKKAOL/4S+T/AKFbxJ/4Aj/4qj/hL5P+hW8Sf+AI/wDiq7SigDi/+Evk/wChW8Sf+AI/&#10;+Ko/4S+T/oVvEn/gCP8A4quoXVtNfU20xNQtG1BF3taiZTKq+pTOccjnHerlAHCR+O45rue1j8Oe&#10;IWuIApljFkMoGztz83fBqf8A4S+T/oVvEn/gCP8A4qtvT9JntPFGtanI8Zgvkt1jVSdwMasDnjH8&#10;QxgmtmgDi/8AhL5P+hW8Sf8AgCP/AIqj/hL5P+hW8Sf+AI/+KrrLK+s9StEu7C6guraTOyaCQOjY&#10;JBww4OCCPwqxQBxf/CXyf9Ct4k/8AR/8VR/wl8n/AEK3iT/wBH/xVdpRQBxf/CXyf9Ct4k/8AR/8&#10;VR/wl8n/AEK3iT/wBH/xVdpRQBxf/CXyf9Ct4k/8AR/8VR/wl8n/AEK3iT/wBH/xVdpRQBxf/CXy&#10;f9Ct4k/8AR/8VR/wl8n/AEK3iT/wBH/xVdpUVxcwWlu9xczRwwxjc8kjBVUepJ4FAHIf8JfJ/wBC&#10;t4k/8AR/8VUF347jsYVluvDniGGNpEjDPZAAs7BVH3upJA/Gu3gnhureK4t5UmglQPHJGwZXUjII&#10;I4II71leJ9Jn1rS4bW2eNHS9tbgmQkDbFOkjDgHnCnHv6UAYn/CXyf8AQreJP/AEf/FUf8JfJ/0K&#10;3iT/AMAR/wDFV2lV/t1n/aH9n/aoPtvlef8AZvMHmeXnbv29dueM9M0Acn/wl8n/AEK3iT/wBH/x&#10;VH/CXyf9Ct4k/wDAEf8AxVdpRQBxf/CXyf8AQreJP/AEf/FUf8JfJ/0K3iT/AMAR/wDFV2lFAHF/&#10;8JfJ/wBCt4k/8AR/8VR/wl8n/QreJP8AwBH/AMVXaUUAcX/wl8n/AEK3iT/wBH/xVH/CXyf9Ct4k&#10;/wDAEf8AxVdpRQBxf/CXyf8AQreJP/AEf/FUf8JfJ/0K3iT/AMAR/wDFV1l1fWlj5P2u6gt/PlWC&#10;LzZAnmSN91Fz1Y9gOTUcmrabFqUemyahapfyLuS1aZRKw9QmckcHtQBy/wDwl8n/AEK3iT/wBH/x&#10;VQWvjyK9ExtvDviGXyZWhk2WQO116qfm6iu7rE8N6PcaOuqi4eJvtepT3cflknCOQQDkDnjn+dAG&#10;N/wl8n/QreJP/AEf/FUf8JfJ/wBCt4k/8AR/8VXaVXtb6zvvP+yXUFx5ErQTeVIH8uReqNjowyMg&#10;880Acn/wl8n/AEK3iT/wBH/xVH/CXyf9Ct4k/wDAEf8AxVdpRQB55rniO51DQNSsoPC3iPzri1li&#10;TdZADcyEDJ3eprvbNGjsbdHGGWNQQexxU1FABRRRQAUUUUAFFFFABRRRQAUUUUAFFFFABRRRQAUU&#10;UUAFFFFABRRRQAUUUUAFFFFABRRRQAUUUUAFFFFAHP8AjoO/gHxBFFBPPNNp88McUELSu7uhVQFU&#10;Enkjtx1OACaw/Fesa2l6raHLq6rJolzdRwppbOhuE2vCjFoiVZwJVKEg8AYViCe8ooA80n1vxD/a&#10;M9rLea/FpySvJHfWuhl5mV4YXhTaYWGNzXCn5dymNQxUnkfW/FcV2slw+qo0NvpVxdWsWkmSLe8m&#10;28jjdYyWCoyPhWZsg4OFYD0uigDy63sdQtLfRrBrjWhcjxJqEn2k6cZPs6OLpFkysWzaxmjbc2Rl&#10;2/hUhe78L313qfhbS7zUIpob6W2Q3Uc0DQss2MONjAEfMDjjBGCMgg1rUUAFFFFABRRRQAUUUUAF&#10;FFFAHB6vi48X2U1mdZEdmbk3AXS3EVtmGQGeFjF+9lLFVABkDBjhe9ZVjr3ixLKxurqXWHYWunXV&#10;xE2itlmaYw3keFiBG1cSAD5jnK5TivUaKAPK/wC2vF40K/l8/XDfrpMksqHSAPs9+GTy4YP3X72N&#10;iZAT+8wqhty5zVwnWNR8Q6YZ7rWWgsddWWKX+zfKBtpbFiu7MXQSM8R7qGO7B2sPSKKAPPvB99qU&#10;WsRQtHqa6bez6o/lXGmSRCGT7V5sTFmQFQ8UrH5jjK7RhgRXoNFFABRRRQAUUUUAFFFFABXE+O7e&#10;W4v9J806kunRLPKz2Fj9rZbkeX5O6PY4IwZeSuAccg4NdtRQB5nJrfiuOZmmfVopYrTS5ri3h0ky&#10;xLI77LtI2ERLhUdHwrMcg4OFZRBPrfjBEu4PN1oXVms0VmYtH3Jf3CzyhRM3lkLGYhbnepRTvfDZ&#10;Ugep0UAeff2lr7+Jri3+261/Z39sPZ/8gogJBJakrIr+TyqXClQ/IAILEggnBiGuab4e8NJYLrC6&#10;rYeF7oBm0tnxOPIZLdv3e0Z8h0GfmIC8kspb1+igCOCZbm3inQSBJEDqJI2RgCM8qwBU+xAI71JR&#10;RQAUUUUAFFFFABRRRQBzfjeUxaFbFbe7nP8Aadi5W1tpJ2CpcxyOSqKSAFRjn2A6kAs12exudUtN&#10;Lexvmk+2W9y00Onysm9GVlPnBdgxtG4lvugr346eigDyo614uOmSyWt3rkk32fUjD5+i7WaSCUPb&#10;KR5K482JsE4AJGFw+RWja61r9zqxeSfXIoJJrozw/wBkFY7a0CSGCWJjFueU4h+Qlzl2BQYwPRKK&#10;APJGuPE2saFbw6jca4JWi0i/LJpPltFKtztulwYcEptSQKQScZAKZFbVpe6la+N76WBNTWwuNdWG&#10;4jbTJNjxmxRFmDlM7RNAF3A7QDk8FTXoN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BmUu8m9AAAApwEAABkAAABkcnMvX3JlbHMvZTJvRG9jLnhtbC5yZWxzvZDLCsIwEEX3&#10;gv8QZm/TdiEipm5EcCv6AUMyTaPNgySK/r0BQRQEdy5nhnvuYVbrmx3ZlWIy3gloqhoYOemVcVrA&#10;8bCdLYCljE7h6B0JuFOCdTedrPY0Yi6hNJiQWKG4JGDIOSw5T3Igi6nygVy59D5azGWMmgeUZ9TE&#10;27qe8/jOgO6DyXZKQNypFtjhHkrzb7bveyNp4+XFkstfKrixpbsAMWrKAiwpg89lW50CaeDfJZr/&#10;SDQvCf7x3u4B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rJsAAFtDb250ZW50X1R5cGVzXS54bWxQ&#10;SwECFAAKAAAAAACHTuJAAAAAAAAAAAAAAAAABgAAAAAAAAAAABAAAABymQAAX3JlbHMvUEsBAhQA&#10;FAAAAAgAh07iQIoUZjzRAAAAlAEAAAsAAAAAAAAAAQAgAAAAlpkAAF9yZWxzLy5yZWxzUEsBAhQA&#10;CgAAAAAAh07iQAAAAAAAAAAAAAAAAAQAAAAAAAAAAAAQAAAAAAAAAGRycy9QSwECFAAKAAAAAACH&#10;TuJAAAAAAAAAAAAAAAAACgAAAAAAAAAAABAAAACQmgAAZHJzL19yZWxzL1BLAQIUABQAAAAIAIdO&#10;4kAZlLvJvQAAAKcBAAAZAAAAAAAAAAEAIAAAALiaAABkcnMvX3JlbHMvZTJvRG9jLnhtbC5yZWxz&#10;UEsBAhQAFAAAAAgAh07iQMJ3AMfXAAAABQEAAA8AAAAAAAAAAQAgAAAAIgAAAGRycy9kb3ducmV2&#10;LnhtbFBLAQIUABQAAAAIAIdO4kBQWqVi2wMAANAMAAAOAAAAAAAAAAEAIAAAACYBAABkcnMvZTJv&#10;RG9jLnhtbFBLAQIUAAoAAAAAAIdO4kAAAAAAAAAAAAAAAAAKAAAAAAAAAAAAEAAAAC0FAABkcnMv&#10;bWVkaWEvUEsBAhQAFAAAAAgAh07iQJUBsh2gUQAAm1EAABUAAAAAAAAAAQAgAAAAn0cAAGRycy9t&#10;ZWRpYS9pbWFnZTEuanBlZ1BLAQIUABQAAAAIAIdO4kB1hL8hF0IAABJCAAAVAAAAAAAAAAEAIAAA&#10;AFUFAABkcnMvbWVkaWEvaW1hZ2UyLmpwZWdQSwUGAAAAAAsACwCWAgAA8JwAAAAA&#10;">
                <o:lock v:ext="edit" aspectratio="f"/>
                <v:shape id="画布 34" o:spid="_x0000_s1026" style="position:absolute;left:0;top:0;height:2635250;width:5274310;" filled="f" stroked="f" coordsize="21600,21600" o:gfxdata="UEsDBAoAAAAAAIdO4kAAAAAAAAAAAAAAAAAEAAAAZHJzL1BLAwQUAAAACACHTuJAwncAx9cAAAAF&#10;AQAADwAAAGRycy9kb3ducmV2LnhtbE2PzWrDMBCE74W8g9hAL6WR3J8QXK9zCISGUgh12pwVa2ub&#10;WCvHUuz07av20l4Whhlmvs2WF9uKgXrfOEZIZgoEcelMwxXC+259uwDhg2ajW8eE8EUelvnkKtOp&#10;cSO/0VCESsQS9qlGqEPoUil9WZPVfuY64uh9ut7qEGVfSdPrMZbbVt4pNZdWNxwXat3RqqbyWJwt&#10;wlhuh/3u9Vlub/Ybx6fNaVV8vCBeTxP1BCLQJfyF4Qc/okMemQ7uzMaLFiE+En5v9Bb3ag7igPCQ&#10;PCqQeSb/0+ffUEsDBBQAAAAIAIdO4kDiNo5cnQMAACgMAAAOAAAAZHJzL2Uyb0RvYy54bWztVt1u&#10;5DQUvkfiHazcTydOk0km6nTVne6ilRao2PIAHseZiZTEwfb8FMSTcIH2BfYBQIKnQfAYfMeeabtt&#10;BQV1EUJczMTHP8fnfOfzZ58823Ut2yhjG93PIn4UR0z1UldNv5xFX16+HBURs070lWh1r2bRlbLR&#10;s9OPPzrZDqVK9Eq3lTIMTnpbbodZtHJuKMdjK1eqE/ZID6rHYK1NJxxMsxxXRmzhvWvHSRxPxltt&#10;qsFoqaxF73kYjPYezWMc6rpupDrXct2p3gWvRrXCISW7agYbnfpo61pJ93ldW+VYO4uQqfP/2ATt&#10;Bf2PT09EuTRiWDVyH4J4TAh3cupE02PTa1fnwgm2Ns09V10jjba6dkdSd+OQiEcEWfD4DjZz0W9E&#10;SEYC60OAaD2h38WS4u71y6ZtgcYY3kvqo+8W1VboHBpZ4rcHCK17+/952bHKrY0CSuSt31w08sIE&#10;Q362uTCsqUDHScR60YF2GKbpLI1YpaxEyS6TX3/8/rd3b3/57icqG3mhheSG4ib7Pa+LthkoKUqP&#10;2k/LMGZK1S0UYjavKu5rr3butXW0HVqh+t8kxVkcT5Pno3kWz0dpnL8YnU3TfJTHL/I0Tgs+5/Nv&#10;aTVPy7VVr7UU7fnQHKjI03tIP8igPR0DiTwZ2UZ4yhM0PqDD14eILoKEYrVGfoFjwoBwwqcZD0fC&#10;OqOcXNGEGhjSjODpesADfoMxwW8Hqqgod7Xp6At6s50/a1fXZ42gkehMskk+5TiGEmPJ5DjnWUZb&#10;I7LD8sFY94nSHaMGcEYMHmexQQ5h6mEK7XZD4ZtYfJAw/0kK53cpnN2m8A8//wv5m/wH+Au288kU&#10;4BOR0yJPvMIXx/nk6RkN/9lxPI3YQ7wueHbN66xIkiz9kLzeDriG7UHcYD1OMOgSfujKebMSA2k0&#10;ub0ly3gTBFm+pPP7XO+YR3U/6w3OPXM7dKMGlCz1kxiwxfZTXUHNxdppz7HD2d5LQ8KTlMfwTiLA&#10;syROvQgEBfUygdGY71UiLZL4qURClG3/vmqEHtx/IfaQhdstdvuEFrq6QkpGQ4ugW3hCobHS5uuI&#10;bfGAmEX2q7XABcfaVz2qMEl4DoY4bxzzeIo15vbI4vaI6CVczSIXsdCcO1hYsh5Ms1xhp3DH9PoM&#10;UNaN1z8KNUQF3SQDRAhhf3hGILU7jMgPlQdv/j4j0rwoMv6HjODZ/4z4S4zwbzq85/ztun/s0gv1&#10;tu0ZdPPAP/0dUEsDBAoAAAAAAIdO4kAAAAAAAAAAAAAAAAAKAAAAZHJzL21lZGlhL1BLAwQUAAAA&#10;CACHTuJAdYS/IRdCAAASQgAAFQAAAGRycy9tZWRpYS9pbWFnZTIuanBlZwESQu29/9j/4AAQSkZJ&#10;RgABAQAAAQABAAD/2wBDAAgGBgcGBQgHBwcJCQgKDBQNDAsLDBkSEw8UHRofHh0aHBwgJC4nICIs&#10;IxwcKDcpLDAxNDQ0Hyc5PTgyPC4zNDL/2wBDAQkJCQwLDBgNDRgyIRwhMjIyMjIyMjIyMjIyMjIy&#10;MjIyMjIyMjIyMjIyMjIyMjIyMjIyMjIyMjIyMjIyMjIyMjL/wAARCAH4An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ooooAKKKKA&#10;CiiigAoqnq+oDSdFv9RMZlFpbyTmMHG7YpbGe2cVz9n4g8T3llBdJ4e0wJNGsig6s+QCM/8APD3o&#10;A6yiua/tfxT/ANC/pf8A4Nn/APjFH9r+Kf8AoX9L/wDBs/8A8YoA6Wiua/tfxT/0L+l/+DZ//jFH&#10;9r+Kf+hf0v8A8Gz/APxigDpaK5r+1/FP/Qv6X/4Nn/8AjFH9r+Kf+hf0v/wbP/8AGKAOlormv7X8&#10;U/8AQv6X/wCDZ/8A4xR/a/in/oX9L/8ABs//AMYoA6Wiua/tfxT/ANC/pf8A4Nn/APjFH9r+Kf8A&#10;oX9L/wDBs/8A8YoA6Wiua/tfxT/0L+l/+DZ//jFH9r+Kf+hf0v8A8Gz/APxigDpaK5r+1/FP/Qv6&#10;X/4Nn/8AjFH9r+Kf+hf0v/wbP/8AGKAOlormv7X8U/8AQv6X/wCDZ/8A4xR/a/in/oX9L/8ABs//&#10;AMYoA6Wiua/tfxT/ANC/pf8A4Nn/APjFH9r+Kf8AoX9L/wDBs/8A8YoA6Wiua/tfxT/0L+l/+DZ/&#10;/jFH9r+Kf+hf0v8A8Gz/APxigDpaK5r+1/FP/Qv6X/4Nn/8AjFH9r+Kf+hf0v/wbP/8AGKAOlorm&#10;v7X8U/8AQv6X/wCDZ/8A4xR/a/in/oX9L/8ABs//AMYoA6Wiua/tfxT/ANC/pf8A4Nn/APjFH9r+&#10;Kf8AoX9L/wDBs/8A8YoA6Wiua/tfxT/0L+l/+DZ//jFH9r+Kf+hf0v8A8Gz/APxigDpaK5r+1/FP&#10;/Qv6X/4Nn/8AjFH9r+Kf+hf0v/wbP/8AGKAOlormv7X8U/8AQv6X/wCDZ/8A4xR/a/in/oX9L/8A&#10;Bs//AMYoA6Wiua/tfxT/ANC/pf8A4Nn/APjFH9r+Kf8AoX9L/wDBs/8A8YoA6Wiua/tfxT/0L+l/&#10;+DZ//jFH9r+Kf+hf0v8A8Gz/APxigDpaK5r+1/FP/Qv6X/4Nn/8AjFH9r+Kf+hf0v/wbP/8AGKAO&#10;lormv7X8U/8AQv6X/wCDZ/8A4xR/a/in/oX9L/8ABs//AMYoA6Wiua/tfxT/ANC/pf8A4Nn/APjF&#10;H9r+Kf8AoX9L/wDBs/8A8YoA6Wiua/tfxT/0L+l/+DZ//jFH9r+Kf+hf0v8A8Gz/APxigDpaK5r+&#10;1/FP/Qv6X/4Nn/8AjFH9r+Kf+hf0v/wbP/8AGKAOlormv7X8U/8AQv6X/wCDZ/8A4xR/a/in/oX9&#10;L/8ABs//AMYoA6WiuR1DxH4m07Tbq+l8O6a0dtC8zKurPkhQScfuOvFdVBL59vFLjG9A2PTIzQBJ&#10;RRRQAUUUUAFFFFABRRRQAUUUUAFFFFABRRRQAUUUUAFFFFABRRRQAUUUUAFFFFABRRRQAUVTuNX0&#10;20sXvrjULSGzRyj3EkyrGrBipBYnAIYEY9RiopPEGiw/ZPN1ewj+2f8AHtuuUHn/AO5z83UdKAK3&#10;jD/kSdf/AOwdcf8Aotqi0H/kXtM/69Iv/QBUvjD/AJEnX/8AsHXH/otqi0H/AJF7TP8Ar0i/9AFA&#10;GhRRRQAUUUUAFFFFABRRRQAUUUUAFFFFABRRRQAUUUUAFFFFABRRRQAUUUUAFFFFABRRRQAUUUUA&#10;FFFFABRRRQAUUUUAFFFFABRRRQAUUUUAFFFFABRRRQAUUUUAFFFFAGT4p/5FDWv+vCf/ANFtW7Yf&#10;8g62/wCuSfyFYXin/kUNa/68J/8A0W1bth/yDrb/AK5J/IUAWKKKKACiiigAooooAKKKKACiiigA&#10;ooooAKKKKACiiigAooooAKKKKACiiigAooooAKjnhS5t5IJdxjkQo21ipwRg4I5H1FSUUAef2lg+&#10;j6Ho7f2dcpZ6f4gvpnt4LV3ZYGku1jZY1BYrmSJhgHjBFYz2V5DpWtwvpd+X1nT5odNVbJ28l2ur&#10;p0D4X9zhZoD82MbPVa9ZooA4bxh4Uj/4RvX73+2tcz9juJfJ+3v5X3GO3b029selbWg/8i9pn/Xp&#10;F/6AKl8Yf8iTr/8A2Drj/wBFtUWg/wDIvaZ/16Rf+gCgDQooooAKKKKACiiigAooooAKKKKACiii&#10;gAooooAKKKKACiiigAooooAKKKKACiiigAooooAKKKKACiiigAooooAKKKKACiiigAooooAKKjMy&#10;rcJAQ+90ZwQjFcAgHLYwD8wwCcnnGcHDZ7uC2mtoppAj3MhihB/jcIz4/wC+UY/hQBNRUcEy3FvH&#10;OgcJIgdRIjIwBGeVYAqfYgEd6koAKKKKACiiigAooooAyfFP/Ioa1/14T/8Aotq3bD/kHW3/AFyT&#10;+QrC8U/8ihrX/XhP/wCi2rdsP+Qdbf8AXJP5CgCxRRRQAUUUUAFFFFABRRRQAUUUUAFFFFABRRRQ&#10;AUUUUAFFFFABRRRQAUUUUAFFFFABRRRQAUUUUAYvjD/kSdf/AOwdcf8Aotqi0H/kXtM/69Iv/QBU&#10;vjD/AJEnX/8AsHXH/otqi0H/AJF7TP8Ar0i/9AFAGhRRRQAUUUUAFFFFABRRRQAUUUUAFFFFABRR&#10;RQAUUUUAFFFFABRRRQAUUUUAFFFFABRRRQAUUUUAFFFFABRRRQAVzX/CAeG/+fKf/wADZ/8A4uul&#10;rM07xHoer3DW+mazp17Mqb2jtrpJGC5AyQpJxkjn3FAGb/wgHhv/AJ8p/wDwNn/+Lpmp+FLWLw//&#10;AGbpVoxjk1CznljedmyiXETOcux6IpOAe3HNas3iPQ7fUxpk+s6dFfl1QWr3SLKWbG0bCc5ORgY5&#10;yK0JporeF5ppEjiRSzu7AKoHUknoKAODufCl5/wnEd7Hb3X2WOa3a0kt2to4raBEUNESyGYAlW+V&#10;CFYPgleTWH4f0LUbnwfp89loghWTRreOcfaFP9oEtCwb7w5WNZABJgZfYcoOfSW8QaKthHftrGni&#10;ylbZHcG5Ty3b0DZwT7UXHiHRbS4a3udY0+GZMlo5LlFZcKHOQTnhSG+hz0oA83tfBWtGdI5NLaOy&#10;F5vSJngTZCZ9OkI2xkKvEFwcKOqnkkgt22vaFDcXvhmaDSYLiPTL8NtVIwYIjC6AruxgK5ibA5+Q&#10;EAkCruleJ9G1m0sriz1G2Y3kKzRRGZfM2kN1XOcjY4PoUYdjTk8R6XPJYrZ3cV4t5dNaJJayLIqS&#10;LE8hDEHj5Yz75I+tAHB6P4R1Sw1LQJ5NFLzw2tjFcTyTRMsAiiVX2uGEiEEEbFDxv3xuOG2PhPVr&#10;FbpbfQinlywXIaSeLzLh47qOYoHVsS5VDh5VRgSBnDHHpEuqafDqEWny31rHeyjdHbvMokceoXOT&#10;0NQL4h0V2nVdY09mt2VJgLlCYmLbQG54JYgAHucUAcFqvhvW9YvLu9u9Lu0tZ76Sb7DDJaSSHNvb&#10;RxyN5waPgxSA4+YFsqSOvoml28lppNnbTM7yxQJG7SSeYxYKASWwNx98DPoKw5fH2gLa6jcW13He&#10;pp7Os/2aaJidsDT5UFxuyqMoxzuVuysRtLrGmPqL6cmo2jX0a7nthOplUepXOQKALtFZi+ItDe1m&#10;uk1nTmt4QGllF0hSMElQWOcAEqw57g+lX4Z4rmBJ4JUlhkUMkiMGVgehBHUUASUUUUAZPin/AJFD&#10;Wv8Arwn/APRbVu2H/IOtv+uSfyFYXin/AJFDWv8Arwn/APRbVu2H/IOtv+uSfyFAFiiiigAooooA&#10;KKKKACiiigAooooAKKKKACiiigAooooAKKKKACiiigAooooAKKKKACiiigAooooAxfGH/Ik6/wD9&#10;g64/9FtUWg/8i9pn/XpF/wCgCpfGH/Ik6/8A9g64/wDRbVFoP/IvaZ/16Rf+gCgDQooooAKKKKAC&#10;iiigAooooAKKKKACiiigAooooAKKKKACiiigAooooAKKKKACiiigAooooAKKKKACiiigAooooAKg&#10;hsrS2cvBbQxMRgskYU49OKnooAgaytHn89raFpsg+YYwWyOhzVLxBpsuraNJaQtGJfMilQSglHMc&#10;iyBWx/C23afYmtSigDkZ9E1qS6h1RLLQxeAXCSWpd/KKyiMb2k2Zdx5WM7FyrFeMZMFj4JuLHSJb&#10;ITW8sn9oadcJO+QzR2y2ytu44Y+TJgcj5hyMnHa0UAcTpXg2+i0W5sL2a2ikl0C30dZbd2cqY/PU&#10;uMqvBEiHHqCOwJltfDWqSeILLWLxNOtmhmi329o7Mnlx29zGGBKj5i1wOMYCoBk4rsaKAOcbRtQj&#10;1+7nig02eyvbqG6kkudxlhMaIu1F24P3NytuG1mJwa5mHwFrb3llJdS2HlWyRRMq3EjK4S6tpiVj&#10;2BIwVhcbFGASBkj7vpNFAHCeIvB2q6v/AGxFbyWaxXdzJcRPJIwIL6c9ptYBTjDlGyCcgtwCADW1&#10;XwVq19fTSTXMENkJb2TzIJZS+yaGZAVgVQodTIuTlmbBOQSQfRKKAPL4NC1XxLf3WpNZR2flfY/K&#10;iQ3NgsxiW4Vl37VlXAmUhguOAvzAEnvfD2mNo+h29kyxq6F2ZY5JJACzlj80hLNy3Unn0HQadFAB&#10;RRRQBk+Kf+RQ1r/rwn/9FtW7Yf8AIOtv+uSfyFYXin/kUNa/68J//RbVu2H/ACDrb/rkn8hQBYoo&#10;ooAKKKKACiiigAooooAKKKKACiiigAooooAKKKKACiiigAooooAKKKKACiiigAooooAp6lqlppNu&#10;s927hXcRoscTyu7EE4VEBZjgE4APAJ7VQufF2iWnkeddyYmTzAUt5XEa7tuZCFPljdkfPjkEdjTf&#10;FNpcXNlaS2ltdy3NtciWNrOWJJovkdCyCUeWxw5UhsDDE9QK4/8A4RjXbHSdVsY7Ce8fW9PktnmE&#10;8f8AojvPcyEyFmBbAuuqA5KHjkUAdh4wmi/4QrX18xM/2dcDG4f882pug/8AIvaZ/wBekX/oArF8&#10;YeB/C3/CN6/qP/CP6d9t+x3E/n+Qu/zNjNuz655zW1oP/IvaZ/16Rf8AoAoA0KKKKACiiigAoooo&#10;AKKKKACiiigAooooAKKKKACiiigAooooAKKKKACiiigAooooAKKKKACiiigAooooAKKKKACiiigA&#10;ooooAKKKKACiiigAooooAKKKKACiiigAooooAyfFP/Ioa1/14T/+i2rdsP8AkHW3/XJP5CsLxT/y&#10;KGtf9eE//otq3bD/AJB1t/1yT+QoAsUUUUAFFFFABRRRQAUUUUAFFFFABRRRQAUUUUAFFFFABRRR&#10;QAUUUUAFFFFABRRRQAUUUUAFFFFAGL4w/wCRJ1//ALB1x/6LaotB/wCRe0z/AK9Iv/QBUvjD/kSd&#10;f/7B1x/6LaotB/5F7TP+vSL/ANAFAGhRRRQAUUUUAFFFFABRRRQAUUUUAFFFFABRRRQAUUUUAFFF&#10;FABRRRQAUUUUAFFFFABRRRQAUUUUAFFFFABRRRQAUUUUAFFFFABRRRQAUUUUAFFFFABRRRQAUUUU&#10;AFFFFAGT4p/5FDWv+vCf/wBFtW7Yf8g62/65J/IVheKf+RQ1r/rwn/8ARbVu2H/IOtv+uSfyFAFi&#10;iiigAooooAKKKKACiiigAooooAKKKKACiiigAooooAKKKKACiiigAooooAKKKKACiiigAooooAxf&#10;GH/Ik6//ANg64/8ARbVFoP8AyL2mf9ekX/oAqXxh/wAiTr//AGDrj/0W1RaD/wAi9pn/AF6Rf+gC&#10;gDQooooAKKKKACiiigAoorkbm+1HwheTXGoTTX/h6aQubgjdNYEnJD4+9Fnoeq9DkcgA66imQzRX&#10;EKTQyJJFIoZHRsqwPQgjqKfQAUUUUAFFFFABRRRQAUUUUAFFFFABRRRQAUUUUAFFFFABRRRQAUUU&#10;UAFFFFABRRRQAUUUUAFFFFABRRRQAUUUUAFFFFABRRRQAUUUUAZPin/kUNa/68J//RbVu2H/ACDr&#10;b/rkn8hWF4p/5FDWv+vCf/0W1bth/wAg62/65J/IUAWKKKKACiiigAooooAKKKKACiiigAooooAK&#10;KKKACiiigAooooAKKKKACiiigAooooAKKKKACis/VtWTSYrcm2uLqe5m8iCC3275H2s+AXZVHyox&#10;ySOnrisaXx1YpCZk0/UJY4omlvCiR/6GqyPGxky4zho5B8m7hCenNAF/xh/yJOv/APYOuP8A0W1R&#10;aD/yL2mf9ekX/oArC8YePPC//COa/pv9s2/237JcW/k858zYy7enXPFbug/8i9pn/XpF/wCgCgDQ&#10;ooooAKKKKACiiigApGUMpVgCCMEHvS0UAcdLpl94Nme80KB7vRHbfcaUnLW/q9v7dzH0/u46HptM&#10;1Oy1jT4r7T7hLi2lGVdP1BHUEdweRVuuV1LQb3StQm1vwwEFxKd95pztthvfcdkl/wBrof4vUAHV&#10;UVmaHr1lr9m09qXSSNvLnt5V2ywSd0dT0P6HqMitOgAooooAKKKKACiiigAooooAKKKKACiiigAo&#10;oooAKKKKACiiigAooooAKKKKACiiigAooooAKKKKACiiigAooooAKKKKACiiigDJ8U/8ihrX/XhP&#10;/wCi2rdsP+Qdbf8AXJP5CsLxT/yKGtf9eE//AKLat2w/5B1t/wBck/kKALFFFFABRRRQAUUUUAFF&#10;FFABRRRQAUUUUAFFFFABRRRQAUUUUAFFFFABRRRQAUUUUAFFFFAGH4o0aTWrG2iS3tLtILgTSWV6&#10;cQXK7GXY52twCwcfKeUHFc03gvWYNNvLC1OnmHU7A2FyHmdRaRmWZlEICHeFS4ZADs+4vTpXoNFA&#10;GL4w/wCRJ1//ALB1x/6LaotB/wCRe0z/AK9Iv/QBUvjD/kSdf/7B1x/6LaotB/5F7TP+vSL/ANAF&#10;AGhRRRQAUUUUAFFFFABRRRQAUUUUAc7rnhuS5vV1nRrhbHW4l2iUgmK5Qf8ALOZR95fQ9V6j0qfQ&#10;fEcerPLZXVu1jq9sP9JsZTllHZ1PR0PZh+ODxW3WPr3h6DW44pFle01G2Ja0voQPMgb8fvKehU8E&#10;fnQBsUVzej+IpxqA0PX4ktdXCkxOvEN6o6vET39UPI9xzXSUAFFFFABRRRQAUUUUAFFFFABRRRQA&#10;UUUUAFFFFABRRRQAUUUUAFFFFABRRRQAUUUUAFFFFABRRRQAUUUUAFFFFABRRRQBk+Kf+RQ1r/rw&#10;n/8ARbVu2H/IOtv+uSfyFYXin/kUNa/68J//AEW1bth/yDrb/rkn8hQBYooooAKKKKACiiigAooo&#10;oAKKKKACiiigAooooAKKKKACiiigAooooAKKKKACiiigAooooAKKKKAMXxh/yJOv/wDYOuP/AEW1&#10;RaD/AMi9pn/XpF/6AKl8Yf8AIk6//wBg64/9FtUWg/8AIvaZ/wBekX/oAoA0KKKKACiiigAooooA&#10;KKKKACiiigAooooAz9Z0Wx17T2s76IsmQ6Op2vE46OjDlWHYisOy1m+8PXkOkeJZRLHM/l2WrBdq&#10;THtHKOiSeh6N2weK6yoL2ytdRsprO9gjntplKSRSLlWHuKAJ6K4xbm98CsIb+SW98NE7YrxsvLYe&#10;iy92j7B+q9G45rsY5EljWSN1dHAZWU5BB6EGgB1FFFABRRRQAUUUUAFFFFABRRRQAUUUUAFFFFAB&#10;RRRQAUUUUAFFFFABRRRQAUUUUAFFFFABRRRQAUUUUAFFFFAGT4p/5FDWv+vCf/0W1bth/wAg62/6&#10;5J/IVheKf+RQ1r/rwn/9FtW7Yf8AIOtv+uSfyFAFiiiigAooooAKKKKACiiigAooooAKKKKACiii&#10;gAooooAKKKKACiiigAooooAKKKKACiiigAooooAxfGH/ACJOv/8AYOuP/RbVFoP/ACL2mf8AXpF/&#10;6AKl8Yf8iTr/AP2Drj/0W1RaD/yL2mf9ekX/AKAKANCiiigAooooAKKKKACiiigAooooAKKKKACi&#10;iigBGVXRkdQysMEEZBFcc9je+CZGuNIglvPD7Nun05AWktM9XgHdO5j7dV9K7KigCtYX9pqljFe2&#10;NxHcW0y7kkjOQwqzXKahol9ol9NrPhlFZpW33uls22O6Pd07JL79G7+tbOia7Y+ILH7VYyMdrGOW&#10;KRdskLjqjqeVYelAGlRRRQAUUUUAFFFFABRRRQAUUUUAFFFFABRRRQAUUUUAFFFFABRRRQAUUUUA&#10;FFFFABRRRQAUUUUAFFFFAGT4p/5FDWv+vCf/ANFtW7Yf8g62/wCuSfyFYXin/kUNa/68J/8A0W1b&#10;th/yDrb/AK5J/IUAWKKKKACiiigAooooAKKKKACiiigAooooAKKKKACiiigAooooAKKKKACiiigA&#10;oorI8RaLPr2nx2UOr3umJ5oaaWyYLLImCNgY/dySDkc8Y70Aa9FeCXcHwktbawvvsmtSPe+Y/wDa&#10;UVxMzwxrMYfOkO/CqXGAcHqOM17H4b0SfQNOksptXvdUQSloZb1g0saYA2Fh97BBOTzzjtQBLr89&#10;3aaTLd2t9aWQtwZZpbq1adfLUEkBVkQ56c5PTGOeOXuvEniaysLmW4GmLPpelrqd/GbaQeYrNLiN&#10;MSHYwWFsklwWIxxXX6np0Oq2RtJ2kWIyRyNsIBbY6vtOQeDtwfYnp1rO1nwtb61dPNJe3lus8Atr&#10;qK3KBLmIEkI+5ScfM4+UqcMeaAMPxh4nk/4RvX7P/hHdcx9juIvtH2dPK+4w3Z3529846VtaD/yL&#10;2mf9ekX/AKAKl8Yf8iTr/wD2Drj/ANFtUWg/8i9pn/XpF/6AKANCiiigAooooAKKKKACiiigAooo&#10;oAKKKKACiiigAooooAK5vXPDk8l+Nb0GdLPWkUK5cHybtB0SYDr7MOV+nFdJRQBh6B4mt9aaW0li&#10;ex1a24urCYjzIz/eH99D2YcH26VuVk614dsdcWJ5xJDdwHdb3lu2yaE/7LenqDkHuDWUviC+8OSC&#10;38UhDaEhYtZhXbE2eAJl/wCWTe/3D6jpQB1dFIrK6B0YMrDIIOQRS0AFFFFABRRRQAUUUUAFFFFA&#10;BRRRQAUUUUAFFFFABRRRQAUUUUAFFFFABRRRQAUUUUAFFFFAGT4p/wCRQ1r/AK8J/wD0W1bth/yD&#10;rb/rkn8hWF4p/wCRQ1r/AK8J/wD0W1bth/yDrb/rkn8hQBYooooAKKKKACiiigAooooAKKKKACii&#10;igAooooAKKKKACiiigAooooAKKKKACiiigD5/wBN/wCEI+xajHpnhPx3q+mXrrGs0Nn5sAijn83y&#10;4jkYjMgOQeeTyDX0BXzdosF9DZynUrX4s213LcSyuuj2/kW7bnJDCPHykgjI55zzX0jQAUUUUAYv&#10;jD/kSdf/AOwdcf8Aotqi0H/kXtM/69Iv/QBUvjD/AJEnX/8AsHXH/otqi0H/AJF7TP8Ar0i/9AFA&#10;GhRRRQAUUUUAFFFFABRRRQAUUUUAFFFFABRRRQAUUUUAFFFFABTZI0ljaORFeNwVZWGQwPUEU6ig&#10;DkX0PU/C7Gfwxi50/OZNGmkwq+pt3P3D/sH5fTbWxofiPTvEEMhs5HSeE7bi1mXZNA3910PI+vQ9&#10;ia1qw9c8MWurzJfQyyWGrQjEGoW+BIg/usOjp6q2R9DzQBuUVylr4outJvItN8VwR2ksjCO31GLP&#10;2W5PYZPMTn+63XsTXV0AFFFFABRRRQAUUUUAFFFFABRRRQAUUUUAFFFFABRRRQAUUUUAFFFFABRR&#10;RQAUUUUAZPin/kUNa/68J/8A0W1bth/yDrb/AK5J/IVheKf+RQ1r/rwn/wDRbVu2H/IOtv8Arkn8&#10;hQBYooooAKKKKACiiigAooooAKKKKACiiigAooooAKKKKACiiigAooooAKKKKACsfxH4eg8SadHa&#10;y3l7ZyRSieG5spjFLE4BAIP0YjB45rYrjPib4h1Hw34Zt7jTbiK0kub6G1kvpY962kbk5lK9DjAH&#10;PrQBT/4Qrxr/AKn/AIWXefZOm3+zIfNx/wBdeuffFdR4c8PQeG9PktYry9vJJpTNNc3s5llkcgDJ&#10;J9lAwMDivLPF/jrxd4M8J3MV3fRX0t1HFJpHiGztk8ubLqWWRPmRWKbiCMgjpzXtVABRRRQBi+MP&#10;+RJ1/wD7B1x/6LaotB/5F7TP+vSL/wBAFS+MP+RJ1/8A7B1x/wCi2qLQf+Re0z/r0i/9AFAGhRRR&#10;QAUUUUAFFFFABRRRQAUUUUAFFFFABRRRQAUUUUAFFFFABRRRQAUUUUAQ3dpbX9pJa3kEc9vKu14p&#10;VDKw9CDXKf2frPg/59IE2raIv3tOkfdcWw/6Yufvr/sMc8cHtXY0UAZ+j63p2vWX2vTrlZowdrrg&#10;q8bDqrqeVYehrQrntY8LR3l7/aul3LaXrIAH2uFcrKB/DMnSRfryOxFRab4pkivotI8R2y6bqkh2&#10;wuGzb3fvE57/AOw2GHv1oA6aiiigAooooAKKKKACiiigAooooAKKKKACiiigAooooAKKKKACiiig&#10;AooooAyfFP8AyKGtf9eE/wD6Lat2w/5B1t/1yT+QrC8U/wDIoa1/14T/APotq3bD/kHW3/XJP5Cg&#10;CxRRRQAUUUUAFFFFABRRRQAUUUUAFFFFABRRRQAUUUUAFFFFABRRRQAUUUUAFcJ8VNdutA0bRZbe&#10;J7iG51m3tru1jt0na5gYOWiVGBBLbQBjBz3Fd3WfquiadrX2L+0LfzvsV1HeW/zsuyZM7W4IzjJ4&#10;OR7UAcNL8Q7Gew+wS/DbxjJZbBH9nfQ1Me0dBt3YwPSvSaKKACiue8W6ne2Ftp0Fgtz59/efZt1q&#10;kbSqBFJISgk+TJ8vGW4GcnpXLzeINYl0zU7q31m4VtF0s3kitawq1zKJbhWjlGGAK/Z9pMZAJJI4&#10;wKAOv8Yf8iTr/wD2Drj/ANFtUWg/8i9pn/XpF/6AKwvGF/4u/wCEc1+P+wdM+w/ZLhfP/tJt/l7G&#10;+bZ5WM45xn2z3rd0H/kXtM/69Iv/AEAUAaFFFFABRRRQAUUUUAFFFFABRRRQAUUUUAFFFFABRRRQ&#10;AUUUUAFFFFABRRRQAUUUUAFVNS0yy1iwksdRtY7m2kGGjkXIPv7H3HIq3RQBx23XPB33ftOuaEv8&#10;P37y0Ht/z2Qf99j/AGq6bTNUsdYsI77TrmO4tpBlZEP6HuCO4PIq3XN6n4XcX8mr+H7ldN1V+Zcr&#10;ugu/aVB1P+2MMPUjigDpKK57SfFMd1fDSdVt20zWQCfs0rZSYDq0L9JF/UdwK6GgAooooAKKKKAC&#10;iiigAooooAKKKKACiiigAooooAKKKKACiiigDJ8U/wDIoa1/14T/APotq3bD/kHW3/XJP5CsLxT/&#10;AMihrX/XhP8A+i2rdsP+Qdbf9ck/kKALFFFFABRRRQAUUUUAFFFFABRRRQAUUUUAFFFFABRRRQAU&#10;UUUAFFFFABRRRQAUUUUAFFFFAFTUdNtdUtfs92jsgYOrRyNG6MOhV1IZT7gjrWbN4O0K4WBXtJNs&#10;K7AEuZVEi7t5EgDDzQWJJ37skk9zW7RQBi+MP+RJ1/8A7B1x/wCi2qLQf+Re0z/r0i/9AFS+MP8A&#10;kSdf/wCwdcf+i2qLQf8AkXtM/wCvSL/0AUAaFFFFABRRRQAUUUUAFFFFABRRRQAUUUUAFFFFABRR&#10;RQAUUUUAFFFFABRRRQAUUUUAFFFFABRRRQBQ1fRdP12y+y6jbLNGDuQ5IaNh0ZGHKsPUc1z6Xeu+&#10;E8x6ilxrejr9y+hTddQL6SoP9YB/fXnjle9dfRQBU07U7HV7JLzTruG6t36SROGGfT2PtVuud1Hw&#10;lby3smp6RcyaRqz/AHrm3UFJj/01jPyuPfhvQiq0fiu50eRbbxbaJYknampQEtZyn3Y8xH2fj0Y0&#10;AdXRSI6yIrowZWGQwOQRS0AFFFFABRRRQAUUUUAFFFFABRRRQAUUUUAFFFFAGT4p/wCRQ1r/AK8J&#10;/wD0W1bth/yDrb/rkn8hWF4p/wCRQ1r/AK8J/wD0W1bth/yDrb/rkn8hQBYooooAKKKKACiiigAo&#10;oooAKKKKACiiigAooooAKKKKACiiigAooooAKKKKACiiigAooooAKKKKAMXxh/yJOv8A/YOuP/Rb&#10;VFoP/IvaZ/16Rf8AoAqXxh/yJOv/APYOuP8A0W1RaD/yL2mf9ekX/oAoA0KKKKACiiigAooooAKK&#10;KKACiiigAooooAKKKKACiiigAooooAKKKKACiiigAooooAKKKKACiiigAooooAKbJGksbRyIroww&#10;ysMgj0Ip1FAHJv4XvdDka48J3aW0ZO59Kuctav67Mcwn/dyv+zVzTPFltc3qaZqdvLpOrMPltboj&#10;EvqYnHyyD6c+oFdBVPU9KsNZsms9StIrm3bnZIucHsQeoI9RyKALlFcl9i8ReFwW06WTXdLXn7Hc&#10;yYuol/6ZyniT/dfB/wBqtjRvEWm68kn2KcieE4ntplMc0J9HQ8j+R7E0AatFFFABRRRQAUUUUAFF&#10;FFABRRRQAUUUUAZPin/kUNa/68J//RbVu2H/ACDrb/rkn8hWF4p/5FDWv+vCf/0W1bth/wAg62/6&#10;5J/IUAWKKKKACiiigAooooAKKKKACiiigAooooAKKKKACiiigAooooAKKKKACiiigAooooAKKKKA&#10;CiiigDF8Yf8AIk6//wBg64/9FtUWg/8AIvaZ/wBekX/oAqXxh/yJOv8A/YOuP/RbVFoP/IvaZ/16&#10;Rf8AoAoA0KKKKACiiigAooooAKx7XT9ag1Zp5dcW4sGZz9lks1DKDnaBIpHA46gkgfjWxRQBi6nf&#10;eILXUEWw0W2vrJlG6T7b5UiHPPylcEYx/FVrVtYh0eGOae2vZo3baTaWrzlPchATj3xWhRQBTi1S&#10;yl0xdSM4itGXd5lwph2jOPmDgFfxxU9vcwXUfmW88cyf3o3DD8xTpoYriJopo0kjYYZHUEH6g1Ws&#10;NJ03ShKNOsLa0Ezb5BbxLGHb1IA5NAFyisbTPDkelXzXMOp6tKjKR9nubxpoxk5yA2SMfWi6t/EQ&#10;1hZrPUdP/s4su+2ntGMirxu2yK45PJGVoA2aKy9Y1DU7AwHT9Fk1NG3eaIriONo8YxgOQGzz3HSp&#10;bnVoLHSBqV7FcW8WxGePyjJJHuxwVj3cgnnGQOecc0AX6Ko6XrGn6zZtd6fcrPArFGYAjaw6gg4I&#10;6irkciSoHjdXQ8hlOQaAHUUUUAFFFFABRRRQAUUUUAFFFFABRRRQAUUUUAFFFFABWPrPhnTtbeOe&#10;ZZIL6Efub22fy54vo47exyD6VsUUAcl/a2veGfl12A6ppq/8xOyi/exj1mhH/oSZH+yK6Sw1Gz1W&#10;yjvLC6hubaQZWWJwyn8RVmubv/CMRvZNT0O6fR9Tc5eSBcxTn/prF91/rw3vQB0lFcrD4sm0qZLT&#10;xZaLpsjELHfRsXs5j2+c8xn/AGXx7E11KsGUMpBUjII70ALRRRQAUUUUAFFFFABRRRQBk+Kf+RQ1&#10;r/rwn/8ARbVu2H/IOtv+uSfyFYXin/kUNa/68J//AEW1bth/yDrb/rkn8hQBYooooAKKKKACiiig&#10;AooooAKKKKACiiigAooooAKKKKACiiigAooooAKKKKACiiigAooooAwfFkF5d6dbWljcRRSTXSBl&#10;e+ktGmVQzlEkjBYE7RnAztDVxV3ePJpusSwXWp2jaPpTT2kX9pzPuulnuUfczNmZd0KAb8/K44GQ&#10;B6Xe2Fnqdq1rf2kF3bvjdDPGJEbHqCMVXm0DRrg2hn0mwlNngWxe2RvIxjGzI+XoOnpQBy3jDTfE&#10;/wDwjevy/wDCR2n2P7HcN9n/ALM+by9jHZv8zrjjdj3xW1oP/IvaZ/16Rf8AoAqXxh/yJOv/APYO&#10;uP8A0W1RaD/yL2mf9ekX/oAoA0KKKKACiiigAooooAKKKKACiiigAooooAKKKKACiiigBGUMpVgC&#10;pGCD0NZWl+F9D0O7lutK0u2spZl2ubdNgYZz0HH6VrUUAY39gSrrP9oJrurBDJvazMiNAf8AZwUy&#10;B9CKdrGnaxeSxvpeu/2cqqQyG0SZXPrzgj8DWvRQBn6hHqx01U0y5tFvhtzJdQs0bevyqwIz9eKL&#10;AauumN/aJsZL8btv2cOkR/u53ZI9+taFFAGRo9z4gmllTWdNsbVFUFJLW8aXefTDIuP1pP7T1Yax&#10;9lbw/ObMvtF6tzEV2/3ipYN+ABrYooAydW1xtKmjT+ydTvFddxks4BIq+x5Bz+FWNQ1a20uwW9u1&#10;uRCSARFbSSsufVUBI/Lir1FAFGz1ixvtMbUYJmFooYs8sbR7QvUkMARjHpUOk+I9F17eNJ1WzvWj&#10;ALrBMrFQemQORWpTVjRWLKihj1IHJoAhS/s5LhrdLuBplO1o1kBYH0IzmrFUDoWkHUBqB0qx+2ht&#10;wufs6eYD67sZzVfV/DGja7NHNqVks8ka7UfeykD0ypFAGvRVDU9Gs9XsFs7rzxCjBl8i4khYEDA+&#10;ZCD39aLPSILHSW02Ca78oqyiSS5eSVd2ejsS2RnjnigC/RWTo+hDR3mYapqd6JABtvbnzQmM/dyO&#10;Ov6Ukej30esG9HiHUHti5Y2TxwGLB/hB8veAP97PHWgDXorJ1XT9Yu7hJNN1wWEYXDRm0SYMc9ck&#10;g1PqkOqyWKppV3awXYYEyXMBlRhjkbQykHp3oAv0Vn2aaumkMt7NZS6kFba8MTRwk87cqWJx0zz6&#10;1Dox8QlphriaYFwPKNk0hJPOdwccdulAGnNDFcQvDPGksTgq6OoZWB7EHqK5U+GdQ8PkzeE7tUgB&#10;y2k3jFrc/wDXNuWiP0yv+zWnHd+Iv7aMEukWP9mF2Aukvm8wLzgmMx9egxu/GnatqWsWVyiafoD6&#10;jCUy0iXUcZVs9Nr4zx3zQBX0nxZaX14NNvoJdL1fGTZXeAX9TGw+WRfdT9QK6Cs/U44ZRZefpX27&#10;FyhX5Eb7O3US/MRjaQOVyfQVoUAFFFFABRRRQAUUUUAZPin/AJFDWv8Arwn/APRbVu2H/IOtv+uS&#10;fyFYXin/AJFDWv8Arwn/APRbVu2H/IOtv+uSfyFAFiiiigAooooAKKKKACiiigAooooAKKKKACii&#10;igAooooAKKKKACiiigAooooAKKKKACiiigAooooAxfGH/Ik6/wD9g64/9FtUWg/8i9pn/XpF/wCg&#10;CpfGH/Ik6/8A9g64/wDRbVFoP/IvaZ/16Rf+gCgDQooooAKKKKACiiigAooooAKKKKACiiigAooo&#10;oAKKKKACiiigAooooAKKKKACiiigAooooAKKKKACiiigAooooAKKKKACiiigAooooAKKKKACiiig&#10;AooooAKKKKACiiigDJ8U/wDIoa1/14T/APotq3bD/kHW3/XJP5CsLxT/AMihrX/XhP8A+i2rdsP+&#10;Qdbf9ck/kKALFFFFABRRRQAUUUUAFFFFABRRRQAUUUUAFFFFABRRRQAUUUUAFFFFABRRRQAUUUUA&#10;FFFFABRRRQBi+MP+RJ1//sHXH/otqi0H/kXtM/69Iv8A0AVL4w/5EnX/APsHXH/otqi0H/kXtM/6&#10;9Iv/AEAUAaFFFFABRRRQAUUUUAFFFFABRRRQAUUUUAFFFFABRRRQAUUUUAFFFFABRRRQAUUUUAFF&#10;FFABRRRQAUUUUAFFFFABRRRQAUUUUAFFFFABRRRQAUUUUAFFFFABRRRQAUUUUAZPin/kUNa/68J/&#10;/RbVu2H/ACDrb/rkn8hWF4p/5FDWv+vCf/0W1bth/wAg62/65J/IUAWKKKKACiiigAooooAKKKKA&#10;CiiigAooooAKKKKACiiigAooooAKKKKACiiigAooooAKKKKAEZlRSzMFVRkknAArPl1/RoBZmbVr&#10;CMXqhrXfcoPPBxgpk/MDkdM9RVXxRZalqOkraabFayiSZRdRXNw0Ikh5LIGVHI3HAPHKluQcV59b&#10;Wep2/g1LK90i7F7f+FbXT7RIbaSYQzoJR+8bYPKP7yJjuwAVIydoJAPQvGH/ACJOv/8AYOuP/RbV&#10;FoP/ACL2mf8AXpF/6AKwvGHhFf8AhHNfvv7f1/P2S4m8j7cfK+4x27cfd7Y9K3dB/wCRe0z/AK9I&#10;v/QBQBoUUUUAFFFFABRRRQAUUUUAFFFFABRRRQAUUUUAFFFFABRRRQAUUUUAFFFFABRRRQAUUUUA&#10;FFFFABRRRQAUUUUAFFFFABRRRQAUUUUAFFFFABRRRQAUUUUAFFFFABRRRQBk+Kf+RQ1r/rwn/wDR&#10;bVu2H/IOtv8Arkn8hWF4p/5FDWv+vCf/ANFtW7Yf8g62/wCuSfyFAFiiiigAooooAKKKKACiiigA&#10;ooooAKKKKACiiigAooooAKKKKACiiigAooooAKKKKACiiigAooooAxfGH/Ik6/8A9g64/wDRbVFo&#10;P/IvaZ/16Rf+gCpfGH/Ik6//ANg64/8ARbVFoP8AyL2mf9ekX/oAoA0KKKKACiiigAooooAKKKKA&#10;CiiigAooooAKKKKACiiigAooooAKKKKACiiigAooooAKKKKACiiigAooooAKKKKACiiigAooooAK&#10;KKKACiiigAooooAKKKKACiiigAooooAyfFP/ACKGtf8AXhP/AOi2rdsP+Qdbf9ck/kKwvFP/ACKG&#10;tf8AXhP/AOi2rdsP+Qdbf9ck/kKALFFFFABRRRQAUUUUAFFFFABRRRQAUUUUAFFFFABRRRQAUUUU&#10;AFFFFABRRRQAUUUUAFFFFABRRRQBi+MP+RJ1/wD7B1x/6LaotB/5F7TP+vSL/wBAFS+MP+RJ1/8A&#10;7B1x/wCi2qLQf+Re0z/r0i/9AFAGhRRRQAUUUUAFFFFABRRRQAUUUUAFFFFABRRRQAUUUUAFFFFA&#10;BRRRQAUUUUAFFFFABRRRQAUUUUAFFFFABRRRQAUUUUAFFFFABRRRQAUUUUAFFFFABRRRQAUUUUAF&#10;FFFAGT4p/wCRQ1r/AK8J/wD0W1bth/yDrb/rkn8hWF4p/wCRQ1r/AK8J/wD0W1bth/yDrb/rkn8h&#10;QBYooooAKKKKACiiigAooooAKKKKACiiigAooooAKKKKACiiigAooooAKKKKACiiigAooooAKKp6&#10;lqtnpFss95I6q7iNFjiaV5GOTtVEBZjgE4APAJ7VmyeM9Bijgka8cpMpcMltKwjAYoTJhf3eGBX5&#10;9vII7GgCTxh/yJOv/wDYOuP/AEW1RaD/AMi9pn/XpF/6AKd4wmi/4QrX18xM/wBnXAxuH/PNqboP&#10;/IvaZ/16Rf8AoAoA0KKKKACiiigAooooAKKKKACiiigAooooAKKKKACiiigAooooAKKKKACiiigA&#10;ooooAKKKKACiiigAooooAKKKKACiiigAooooAKKKKACiiigAooooAKKKKACiiigAooooAyfFP/Io&#10;a1/14T/+i2rdsP8AkHW3/XJP5CsLxT/yKGtf9eE//otq3bD/AJB1t/1yT+QoAsUUUUAFFFFABRRR&#10;QAUUUUAFFFFABRRRQAUUUUAFFFFABRRRQAUUUUAFFFFABRRRQAUUUUAZ+syXKaewt7Ce9EmY5Yra&#10;4EMoQgglGLKN2cfxLjkg5AB4FfDOt2Ojalp0OmTTjV9MaxVxPFmzzNcsplLMC5CXAyy7iWQ9c5r0&#10;6igDhvGHgfwt/wAI3r+o/wDCP6d9t+x3E/n+Qu/zNjNuz655zW1oP/IvaZ/16Rf+gCpfGH/Ik6//&#10;ANg64/8ARbVFoP8AyL2mf9ekX/oAoA0KKKKACiiigAooooAKKKKACiiigAooooAKKKKACiiigAoo&#10;ooAKKKKACiiigAooooAKKKKACiiigAooooAKKKKACiiigAooooAKKKKACiiigAooooAKKKKACiii&#10;gAooooAyfFP/ACKGtf8AXhP/AOi2rdsP+Qdbf9ck/kKwvFP/ACKGtf8AXhP/AOi2rdsP+Qdbf9ck&#10;/kKALFFFFABRRRQAUUUUAFFFFABRRRQAUUUUAFFFFABRRRQAUUUUAFFFFABRRRQAUUUUAFFFFABR&#10;RRQBleJraa98KaxaW0ZknnsZo40HVmZCAPzNcvpfiK9tNJsraXwl4h8yGBI2xbxkZCgH/lpXe0UA&#10;cb/wlV1/0KXiL/wHi/8AjlH/AAlV1/0KXiL/AMB4v/jldlRQBxv/AAlV1/0KXiL/AMB4v/jlH/CV&#10;XX/QpeIv/AeL/wCOV2VFAHG/8JVdf9Cl4i/8B4v/AI5R/wAJVdf9Cl4i/wDAeL/45XXTzxW1vJcX&#10;EqRQxKXkkkYKqKBkkk8AAd6IJ4bq3iuLeWOaCVA8ckbBldSMggjggjnNAHI/8JVdf9Cl4i/8B4v/&#10;AI5Vex8bnUrKK8s/DHiGa3lGUkW3jww6f89K7qsfwrpM+heGLHTLh43mt0Ks0ZJU/MTxkD1oAxf+&#10;Equv+hS8Rf8AgPF/8co/4Sq6/wChS8Rf+A8X/wAcrqrq+s7Hyftd1Bb+fKsEXnSBPMkb7qLnqx7A&#10;cmrFAHG/8JVdf9Cl4i/8B4v/AI5R/wAJVdf9Cl4i/wDAeL/45XZUUAcb/wAJVdf9Cl4i/wDAeL/4&#10;5R/wlV1/0KXiL/wHi/8AjldlRQBxv/CVXX/QpeIv/AeL/wCOUf8ACVXX/QpeIv8AwHi/+OV2VFAH&#10;G/8ACVXX/QpeIv8AwHi/+OUf8JVdf9Cl4i/8B4v/AI5XTWurabfXdxaWmoWlxc2xxPDDMrvEf9pQ&#10;cr0PWrlAHCQeOftN3dWkPhjxA89qyrOgt48oWUMM/vO4INWf+Equv+hS8Rf+A8X/AMcrX0rRp7Dx&#10;Hr+oySRtFqMsLxKpO5QkSod3HqO2a1554bW3kuLiVIoYlLySSMFVFAySSeAAO9AHI/8ACVXX/Qpe&#10;Iv8AwHi/+OUf8JVdf9Cl4i/8B4v/AI5XXQTw3VvFcW8sc0EqB45I2DK6kZBBHBBHOakoA43/AISq&#10;6/6FLxF/4Dxf/HKP+Equv+hS8Rf+A8X/AMcrsqKAON/4Sq6/6FLxF/4Dxf8Axyj/AISq6/6FLxF/&#10;4Dxf/HK7KigDjf8AhKrr/oUvEX/gPF/8co/4Sq6/6FLxF/4Dxf8AxyuyqtdahZWLQLd3dvbtPIIo&#10;RLIEMjk4Crk8k+goA5b/AISq6/6FLxF/4Dxf/HKrS+OfIvrayl8MeIFublXaGM28eXCY3Y/edsj8&#10;67usTUNGnu/FmiaskkYhsIrlJFYncxkCAY4x/Cc0AZH/AAlV1/0KXiL/AMB4v/jlH/CVXX/QpeIv&#10;/AeL/wCOV2VV7W+s77z/ALJdQXHkStBN5Ugfy5F6o2OjDIyDzzQByv8AwlV1/wBCl4i/8B4v/jlH&#10;/CVXX/QpeIv/AAHi/wDjldlRQBxv/CVXX/QpeIv/AAHi/wDjlH/CVXX/AEKXiL/wHi/+OV2VFAHG&#10;/wDCVXX/AEKXiL/wHi/+OUf8JVdf9Cl4i/8AAeL/AOOV2VFAHG/8JVdf9Cl4i/8AAeL/AOOUf8JV&#10;df8AQpeIv/AeL/45XVR6hZS3Vzax3du9xahTcRLIC8IYZXeM5XIBIz1pmn6pp+rQtNpt/a3kSsUZ&#10;7aZZFDDsSpPPtQByF743OnWpubvwx4hihDKhdrePGWYKo/1nckD8asf8JVdf9Cl4i/8AAeL/AOOV&#10;teKNJn1zQZLC3eNJGmgkDSE4wkyOegPZT+NbFAHG/wDCVXX/AEKXiL/wHi/+OUf8JVdf9Cl4i/8A&#10;AeL/AOOV1V7fWem2cl3f3UFrbR43zTyBEXJwMseByQPxqxQBxv8AwlV1/wBCl4i/8B4v/jlH/CVX&#10;X/QpeIv/AAHi/wDjldlRQBxv/CVXX/QpeIv/AAHi/wDjlH/CVXX/AEKXiL/wHi/+OV2VFAHn2t69&#10;f6hoGo2UPhLxD5txayxJugjA3MpAz+86ZNd3Zo0dlbo4wyxqCPQ4qaigAooooAKKKKACiiigAooo&#10;oAKKKKACiiigAooooAKKKKACiiigAooooAKKKKACiiigAooooAKKKKACiiigAooooAKKKKAI55lt&#10;reWdxIUjQuwjjZ2IAzwqglj7AEntXn2nXGqW3hXwDZW0msWDSQJZ3yR6YzGILblN0m+JvLKzCMAn&#10;CkEn5lGR6LRQB5Zb+IPFkkNgLt9ahiu7a0uLuaDRWMtodsyzoimI5IlSDgqzbZGYAryHXmseMBYx&#10;eRcayl2dKvpkX+yAwkkilza7/wB0QkksStuTIwcAKrFc+o0UAeX36XMMHiG4xrcyXuv6bd26f2ZI&#10;5WIfZZGcKsW75RG6kN08pQQGPzdr4Vur+40mWPU2uHvLW8uLZ5Z7YwmVUlYRuBtCsGj2Hcvykk46&#10;EDbooAKKKKACiiigAooooA8v1ie9S91fVdAGub4dHmjti2juhtpvMjMUMCNCN6uQd+VfAUHcvWpb&#10;/XPFltNdyae2p3gW5aO2hm0llWRJbIywsxEakbbgCM8jaD+8wea9LooA8zk1rxDDZTSwXviK4t0u&#10;rARzz6Hid90jC6QxLCD5axAMGCg7uAx6GbTH1Y+J9N1HVZ9Yk/s+DVbSdhpxCyhJ4zEcLFk74lVg&#10;U4YxgLzuVvRqKAOC+HE+qW9lZaXfrfi3TRbJ4VubB4RBKoeKaLcUHIKRkBjkhiRlene0UUAFFFFA&#10;BRRRQAV53fx6nF8QZryKPUWuzeWsFqosfMtmsSsfnEzFCIyCZzgOpJVMhhivRKKAPKjrXi46ZLJa&#10;3euSTfZ9SMPn6LtZpIJQ9spHkrjzYmwTgAkYXD5FaNrrWv3OrF5J9cigkmujPD/ZBWO2tAkhgliY&#10;xbnlOIfkJc5dgUGMD0SigDyRrjxNrGhW8Oo3GuCVotIvyyaT5bRSrc7bpcGHBKbUkCkEnGQCmRW1&#10;aXupWvje+lgTU1sLjXVhuI20yTY8ZsURZg5TO0TQBdwO0A5PBU16DRQAUUUUAFFFFABRRRQBy8Uq&#10;Hx7rwntLtrc6TaoXaylMUhR7hnVW27XO2ZPlBJOSACQ2MPUdUfdd61pEGuWlzLd2EEoTRZv3kCyN&#10;vBR4ixxG8hLADpGoYng+iUUAeYXGteL7UGJZdWnLPdWruNIy0Qiuowsy4jCszWzSOOqMyAKCcqbK&#10;an4ill06BdQ11befVJrdLqTRwJHtjb/LLMvk4jKzkKpIQFckggEj0aigDyKb+2L/AEHxBqN7FrT3&#10;epeEYLdrX+zXAa6xPG6BRFuBDsCBnGJWblQCveeGL++urjV4L57yVYblHtJrmya33wSQxuAMqoJV&#10;zIpH3l2gNz16G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DBBQAAAAIAIdO4kCVAbIdoFEAAJtR&#10;AAAVAAAAZHJzL21lZGlhL2ltYWdlMS5qcGVnAZtRZK7/2P/gABBKRklGAAEBAAABAAEAAP/bAEMA&#10;CAYGBwYFCAcHBwkJCAoMFA0MCwsMGRITDxQdGh8eHRocHCAkLicgIiwjHBwoNyksMDE0NDQfJzk9&#10;ODI8LjM0Mv/bAEMBCQkJDAsMGA0NGDIhHCEyMjIyMjIyMjIyMjIyMjIyMjIyMjIyMjIyMjIyMjIy&#10;MjIyMjIyMjIyMjIyMjIyMjIyMv/AABEIAfgCd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ooAKKK5C18U65qVzqA0/QbJ7&#10;ezvZbQST6k0bOYzgttELY/M0AdfRXNf2v4p/6F/S/wDwbP8A/GKP7X8U/wDQv6X/AODZ/wD4xQB0&#10;tFc1/a/in/oX9L/8Gz//ABij+1/FP/Qv6X/4Nn/+MUAdLRXNf2v4p/6F/S//AAbP/wDGKP7X8U/9&#10;C/pf/g2f/wCMUAdLRXNf2v4p/wChf0v/AMGz/wDxij+1/FP/AEL+l/8Ag2f/AOMUAdLRXNf2v4p/&#10;6F/S/wDwbP8A/GKP7X8U/wDQv6X/AODZ/wD4xQB0tFc1/a/in/oX9L/8Gz//ABij+1/FP/Qv6X/4&#10;Nn/+MUAdLRXNf2v4p/6F/S//AAbP/wDGKP7X8U/9C/pf/g2f/wCMUAdLRXNf2v4p/wChf0v/AMGz&#10;/wDxij+1/FP/AEL+l/8Ag2f/AOMUAdLRXNf2v4p/6F/S/wDwbP8A/GKP7X8U/wDQv6X/AODZ/wD4&#10;xQB0tFc1/a/in/oX9L/8Gz//ABij+1/FP/Qv6X/4Nn/+MUAdLRXNf2v4p/6F/S//AAbP/wDGKP7X&#10;8U/9C/pf/g2f/wCMUAdLRXNf2v4p/wChf0v/AMGz/wDxij+1/FP/AEL+l/8Ag2f/AOMUAdLRXNf2&#10;v4p/6F/S/wDwbP8A/GKP7X8U/wDQv6X/AODZ/wD4xQB0tFc1/a/in/oX9L/8Gz//ABij+1/FP/Qv&#10;6X/4Nn/+MUAdLRXNf2v4p/6F/S//AAbP/wDGKP7X8U/9C/pf/g2f/wCMUAdLRXNf2v4p/wChf0v/&#10;AMGz/wDxij+1/FP/AEL+l/8Ag2f/AOMUAdLRXNf2v4p/6F/S/wDwbP8A/GKP7X8U/wDQv6X/AODZ&#10;/wD4xQB0tFc1/a/in/oX9L/8Gz//ABij+1/FP/Qv6X/4Nn/+MUAdLRXNf2v4p/6F/S//AAbP/wDG&#10;KP7X8U/9C/pf/g2f/wCMUAdLRXNf2v4p/wChf0v/AMGz/wDxij+1/FP/AEL+l/8Ag2f/AOMUAdLR&#10;XNf2v4p/6F/S/wDwbP8A/GKP7X8U/wDQv6X/AODZ/wD4xQB0tFc1/a/in/oX9L/8Gz//ABij+1/F&#10;P/Qv6X/4Nn/+MUAdLRXNf2v4p/6F/S//AAbP/wDGKP7X8U/9C/pf/g2f/wCMUAdLRXNf2v4p/wCh&#10;f0v/AMGz/wDxij+1/FP/AEL+l/8Ag2f/AOMUAdLRXNf2v4p/6F/S/wDwbP8A/GKP7X8U/wDQv6X/&#10;AODZ/wD4xQB0tFcjqHiPxNp2m3V9L4d01o7aF5mVdWfJCgk4/cdeK6qCXz7eKXGN6BsemRmgCSii&#10;igAooooAKKKKACiiigAooooAKKKKACiiigAooooAKKKKACiiigAooooAKKKKACiiigArivBn3Nf/&#10;AOw5ef8Aoyu1rivBn3Nf/wCw5ef+jKAOmooooAKKKKACiiigAooooAKKKKACiiigAooooAKKKKAC&#10;iiigAooooAKKKKACiiigAooooAKKKKACiiigAooooAKKKKACiiigAooooAKKKKACiiigAooooAKK&#10;KKACiiigAooooAyfFP8AyKGtf9eE/wD6Lat2w/5B1t/1yT+QrC8U/wDIoa1/14T/APotq3bD/kHW&#10;3/XJP5CgCxRRRQAUUUUAFFFFABRRRQAUUUUAFFFFABRRRQAUUUUAFFFFABRRRQAUUUUAFFFFAHLW&#10;gvj4v8R2l1q05hbT7WWEqFQWod7pcoCCMgIpLNnJHpgDGa2l+22UFvqepnQNRvooVd7+Uyvtgndn&#10;SUtvVHdYVGCM4OOGGe6lsbSczma1gkNxEIZt8YPmxjdhGz1X524PHzH1NZ8XhLw1BaT2sPh7SY7a&#10;42maFLKMJLtzt3ALg4ycZ6ZoA5/SYfFd9pUb6Zr9nFbRT3NupvbNrmSRY7iVEcyeYucoqdueueaj&#10;8AJcR2GspeSxzXK6zdiWSNNis2/khcnA9smu4t7eC0t47e2hjhgjUKkcahVUDoABwBXHeDPua/8A&#10;9hy8/wDRlAHTUUUUAFFFFABRRRQAUUUUAFFFFABRRRQAUUUUAFFFFABRRRQAUUUUAFFFFABRRRQA&#10;UUUUAFFFFABRRRQAUUUUAFFFFABWJ4l1i70e2sjZW0FxPdXS24E8pRVyrMTkKT/D0x3rbrmvGUN3&#10;JbaVNaWU92be/WWSOAAsE8uRc4JHdhSlezsCMzUvFXiTTNMur+TS9KeO3iaVlW8kyQBkgfu67ivN&#10;tel1PUfD+oWVv4d1YzXFu8Sbo0AyQQMnfWnqvhi8uofFU1vAI7y+vIWglVk8yS3WK2EiKWBC7jFI&#10;uGGCcZBGKyoubT5xu3Q7aivKE8PvZ6jpllNoFzqEMltqEi6fcz2ysilrQA7YwsSgMM7QTjJYEtgV&#10;Ym8La/8A2tpcstmbi7tJrDfqKPCd8aeUJss5Mik4k+VAqsDkkkkHYR6XBMtxbxzoHCSIHUSIyMAR&#10;nlWAKn2IBHeobbUbW7YC3dpAWlXcsbbQ0T+W4LYwCGyME5OCRkA45b4feG7jQ7CR9SsUhvjHbRK5&#10;ZXYIlnbRsoIJwPMjYe+0HkYNYbeCblbS4soND8i2xqalbaWGLzRLdQSRFcZB/dJt2uAP3exsKQSA&#10;en0V5ZceE9Sm0G0VvDYL21zPJFaL9nKYZVCs8DSeUucH/VuCvUcuwGl/ZGvQrJYro5ZLnU9NvXnW&#10;7VkhSIWokXLne7AwMckcg5zu4IB6DRXB+B/DWo6LqUk99HeCY25juZ5ZLby7mXcD5iiJA7dD80p3&#10;DdjByTXeUAFFFFABRRRQBk+Kf+RQ1r/rwn/9FtW7Yf8AIOtv+uSfyFYXin/kUNa/68J//RbVu2H/&#10;ACDrb/rkn8hQBYooooAKKKKACiiigAooooAKKKKACiiigAooooAKKKKACiiigAooooAKKKKACiii&#10;gAooooAK4rwZ9zX/APsOXn/oyu1rivBn3Nf/AOw5ef8AoygDpqKKKACiiigAooooAKKKKACiiigA&#10;ooooAKKKKACiiigAooooAKKKKACiiigAooooAKKKKACiiigAooooAKKKKACiiigArkfiHqeu6Zol&#10;mfDskMeoXF6kAaZQVClWJJz0xtzn2rrq474leFdS8YeF00zSrmC3uBcLIXmdlGzaysMqCeQ386H5&#10;AeUan8VvFn9rPp+g6ompC1iL3V19jjEfyjLMoH8I9See3bPvsuqafDqEWny31rHeyjdHbvMokceo&#10;XOT0NeM2/wAI/Fth4XOi6fc6HbGd915dLNKZLlc8Kf3fyqB2HX8Tn05tG1CPX7ueKDTZ7K9uobqS&#10;S53GWExoi7UXbg/c3K24bWYnBqY36gaY13Rz9oxqtifszrHP/pCfumY7Qrc/KSeAD3ql/wAJn4c+&#10;3wWi6zYO09vNcq63KFAkRG4k5/3j9Ef+6a5xPBGpyW2nWtwdOEOmx29tGyMxN1Gl1BMzygrw22E4&#10;X5gWduRmpNY8Ganeahrs9o9kI9Ttr23UPIylPOtrZFYgIc/vLc5Ho2ckjbVAda2uaShtw+qWSm5c&#10;xwZuEHmsDgqvPzEHjA70tnq9reafNfbjDbwzTwyPMQoUxSNGxJzgDKEg+mOlYPiLwzfalc3gsRZC&#10;31DT00+VpyytbKrOd8QCkMf3nQleUQ54qZ/Dl0/ha50zzLc3D6jLex7smNgbxrhUfjOCMK3B6nr3&#10;ANN/EWhx6fHqD6zpy2UrbY7hrpBG59A2cE1X1Xxf4f0ZA17q9lGTLHEU+0JuBcrgkE9AHViey89K&#10;x9R8P65ftDcCDSraZnm86O2nkiI3iMBvOVA7n5DkYQMCoyNgJraX4M1PTfCkthvspL77Tp1wh8xg&#10;j/Zo7UFWbZkZa3fBweGBx1FAHRR+KtL8+9juJ0tEs1V5Z7iaMRAGWWIfMGIzugbg4IyAcHIFmXX9&#10;Gt7eGebV7COGdGkhke5QLIqjJKknBAHJIrkG8F6zDd3VzBLZOZLgyqhmeNipuL2TiQITG226j5UE&#10;/K69Dk4ep+G9X0jQb3SY4Y7+81OyuLY4t7idY91xPIhWTaQCfOAYyOuCitlscgHqSanp8uoyafHf&#10;Wz30a7ntllUyKvqVzkDkVarjtM8I3Nj4oa/l8uWBbu4u45mvrhmzLu+UQZ8pcbyN3OQBwCc12NAB&#10;RRRQBk+Kf+RQ1r/rwn/9FtW7Yf8AIOtv+uSfyFYXin/kUNa/68J//RbVu2H/ACDrb/rkn8hQBYoo&#10;ooAKKKKACiiigAooooAKKKKACiiigAooooAKKKKACiiigAooooAKKKKACiiigAornLO+1p/FWvWM&#10;z2rpDZW89jCoKqpd7hfnbGST5SE4GB0AOCTlWuq61eaLpVtNqXk317rV5YTXltAgKJC9yRsVwyjI&#10;gVeQ3B7nmgDuK4rwZ9zX/wDsOXn/AKMqTTtZ8Vy6en2XSrLU/KmuLeS6uL/7MztFPJFnYsTDkIDw&#10;R1PFVfAL3EljrL3UKQ3DazdmSJJN6o2/kBsDI98D6UAdZRRRQAUUUUAFFFFABRRRQAUUUUAFFFFA&#10;BRRRQAUUUUAFFFFABRRRQAUUUUAFFFFABRRRQAUUUUAFFFFABRRRQAUUUUAFFFFABRRRQAUUUUAF&#10;FFFABRRRQAUUUUAFFFFABRRRQBk+Kf8AkUNa/wCvCf8A9FtW7Yf8g62/65J/IVheKf8AkUNa/wCv&#10;Cf8A9FtW7Yf8g62/65J/IUAWKKKKACiiigAooooAKKKKACiiigAooooAKKKKACiiigAooooAKKKK&#10;ACiiigAooooArpY28eozX6x4upoo4ZH3H5kQuVGOnBkf8/YVSn8OaXcaf9haCRYPtL3Q8qeSN1ld&#10;2dnV1YMpLOx4I6kdOK1aKAK1hYW2mWMVnZx+XBEMKpYseuSSSSSSSSSTkk1yfgz7mv8A/YcvP/Rl&#10;drXFeDPua/8A9hy8/wDRlAHTUUUUAQXsM9xZTQ2109pO6EJOiKxjPqAwIP4157pEXi298Z67o83j&#10;W68jSxaurDT7YGQSqzEH5OMbe3rXpNcX4c/5Kl43/wCuWnf+i5KAO0ooooAKKKKACiiigAooooAK&#10;KKKACiiigAooooAKKKKACiiigAooooAKKKKACiiigAooooAKKKKACiiigAooooAKKKKACiiigAoo&#10;ooAKKKKACiiigAooooAKKKKAMnxT/wAihrX/AF4T/wDotq3bD/kHW3/XJP5CsLxT/wAihrX/AF4T&#10;/wDotq3bD/kHW3/XJP5CgCxRRRQAUUUUAFFFFABRRRQAUUUUAFFFFABRRRQAUUUUAFFFFABRRRQA&#10;UUUUAFFFFABRRRQAVxXgz7mv/wDYcvP/AEZXa1xXgz7mv/8AYcvP/RlAHTUUUUAFcX4c/wCSpeN/&#10;+uWnf+i5K7SuL8Of8lS8b/8AXLTv/RclAHaUUUUAFFFFABRRRQAUUUUAFFFFABRRRQAUUUUAFFFF&#10;ABRRRQAUUUUAFFFFABRRRQAUUUUAFFFFABRRRQAUUUUAFFFFABRRRQAUUUUAFFFFABRRRQAUUUUA&#10;FFFFAGT4p/5FDWv+vCf/ANFtW7Yf8g62/wCuSfyFYXin/kUNa/68J/8A0W1bth/yDrb/AK5J/IUA&#10;WKKKKACiiigAooooAKKKKACiiigAooooAKKKKACiiigAooooAKKKKACiiigAooooA5S68U31hdeK&#10;Dd2EcdvpGmpfQASbnmUm4yWxwoPkDA6gHnk4FWXX/ENtq0egTy6W2p3DweVdJayCFEkS4c7ozJli&#10;PsrgYYZ3A8dK6K50GzvLrUp5/McajZJYzxkjaY1Mp44zk+c+eew/HMHgyIgyya1qkuoB43jv3MPn&#10;ReWrqqr+72YxJIDlTnec0AVbbxpeLZx+f4e1S+nV5oZZdNgVod8UzxNje4I5jzjngjmqfgC4N3Ya&#10;zcGCa3Mus3bmKYAOmX6MASAR9a7DStNi0jTo7KF5JFQs7SSkF5HZizMxAAyWYk4A61y3gz7mv/8A&#10;YcvP/RlAHTUUUUAFcX4c/wCSpeN/+uWnf+i5K7SuL8Of8lS8b/8AXLTv/RclAHaUUUUAFFFFABRR&#10;RQAUUUUAFFFFABRRRQAUUVxHjiXww10lnqd5YW2rzwYt7i7uFjNom4/vkLHCsDnG3liADwCQAdvR&#10;XnWl/wBn/wDCWWflfZ/+Eg/te++37cef9lxP5e/vsx9n2546Y716LQAUUUUAFFFFABRRRQAUUUUA&#10;FFFFABRRRQAUUUUAFFFFABRRRQAUUUUAFFFFABRRRQAUUUUAFFFFABRRRQBk+Kf+RQ1r/rwn/wDR&#10;bVu2H/IOtv8Arkn8hWF4p/5FDWv+vCf/ANFtW7Yf8g62/wCuSfyFAFiiiigAooooAKKKKACiiigA&#10;ooooAKKKKACiiigAooooAKKKKACiiigAooooAKKKKACiiigArivBn3Nf/wCw5ef+jK7WuK8Gfc1/&#10;/sOXn/oygDpqKKKAOTn8S6y+ralaWGl2EkNlOIPMnvXjZyY0fO0RMAPnx17ViacPEth4o1vWvsGk&#10;udUW3Xyvt0g8vylZevk853egxitCz/5D3iT/ALCI/wDSeGtCuGpXnGbSNFFWJNF1/Ur3W5dN1Gwt&#10;LdlthOj29y0oPzbcHci4/WujrkNI/wCR6k/7Bo/9G119dVKTlBNkPRhRRRWggooooAKKKKACiiig&#10;AooooA83+I/xXi8Cala6dDppvbqWLznLSbFRSSAOhyTg/Tjrmut8I+Jbfxd4ZtNZtonhWcENE5yU&#10;YHBGe/I4PpjpWL43+GOi+Obq2u76S4t7qBPL82Bh86Zzggg9CTj6nrXReH9BsfDOh22kacjLbW6k&#10;LvbLMSckk+pJJoA06KKKACiiigAooooAKKKKACiiigAooooAKKKKACiiigAooooAKKKKACiiigAo&#10;oooAKKKKACiiigAooooAKKKKAMnxT/yKGtf9eE//AKLat2w/5B1t/wBck/kKwvFP/Ioa1/14T/8A&#10;otq3bD/kHW3/AFyT+QoAsUUUUAFFFFABRRRQAUUUUAFFFFABRRRQAUUUUAFFFFABRRRQAUUUUAFF&#10;FFABRRRQAUVU1TUI9J0i91KZXeK0ged1QZYqiliB78Vzz+Lr2O5XSzpto2tSSRLHbpfFodsiSuC0&#10;vl5B2wSEgIegxnNAHWVxXgz7mv8A/YcvP/RlWU+IeiQW8X9qzNZXZMiyQLFJMEZJHiYBlTBG6NvT&#10;6Vn+ALuG/sNZu7Zy8E2s3ckbFSuVL5BweR+NAHW0UUUAcRZ/8h7xJ/2ER/6Tw1oVn2f/ACHvEn/Y&#10;RH/pPDWhXl1v4jNVsV9I/wCR6k/7Bo/9G119chpH/I9Sf9g0f+ja6+u+h/DRnLcKKKK1EFFFFABR&#10;RRQAUUUUAFFFFABRXC+OvB3h2+iXVLnSbaW+n1CwilnYHcytcwxkH6oSv0rqdG0HS/D1m9ppFlFZ&#10;27yGVo4hgFiACfyA/KgDRooooAKKKKACiiigAooooAKKKKACiiigAooooAKKKKACiiigAooooAKK&#10;KKACiiigAooooAKKKKACiiigAooooAyfFP8AyKGtf9eE/wD6Lat2w/5B1t/1yT+QrC8U/wDIoa1/&#10;14T/APotq3bD/kHW3/XJP5CgCxRRRQAUUUUAFFFFABRRRQAUUUUAFFFFABRRRQAUUUUAFFFFABRR&#10;RQAUUUUAFFFFAEV1E9xaTQpKYXkjZFkVQxQkYyAQQcdcEEVyFr4EeyCXdpdada6pFPHLFJbab5du&#10;oRZUwYRJk5E8uTvHLZ4xiu0ooAz9E0w6RpSWjz+fL5ks0soTYHkkkaRyFycDc5wMnFc14M+5r/8A&#10;2HLz/wBGV2tcV4M+5r//AGHLz/0ZQB01FFFAHEWf/Ie8Sf8AYRH/AKTw1oVw+reErzXfF/iG6t/E&#10;2raYi3iRmG0mKoSIIjuwCOef0qD/AIVzqf8A0PfiH/wJb/4qvOqxjzu7NFex2+kf8j1J/wBg0f8A&#10;o2uvrzTwJoFxoHjG7iuNav8AVDLp4YPeSFyn7zoMk8V6XXZRSUFYh7hRRRWogooooAKKKKACiiig&#10;AooooAwfF/8AyBbf/sKad/6WQ1vVg+L/APkC2/8A2FNO/wDSyGt6gAooooAKKKKACiiigAooooAK&#10;KKKACiiigAooooAKKKKACiiigAooooAKKKKACiiigAooooAKKKKACiiigAooooAyfFP/ACKGtf8A&#10;XhP/AOi2rdsP+Qdbf9ck/kKwvFP/ACKGtf8AXhP/AOi2rdsP+Qdbf9ck/kKALFFFFABRRRQAUUUU&#10;AFFFFABRRRQAUUUUAFFFFABRRRQAUUUUAFFFFABRRRQAUUUUAFFFFABXFeDPua//ANhy8/8ARldr&#10;XFeDPua//wBhy8/9GUAdNRRRQBxFn/yHvEn/AGER/wCk8NaFZ9n/AMh7xJ/2ER/6Tw1oV5db+IzV&#10;bFfSP+R6k/7Bo/8ARtdfXIaR/wAj1J/2DR/6Nrr676H8NGctwooorUQUUUUAFFFFABRRRQAUUUUA&#10;YPi//kC2/wD2FNO/9LIa3qwfF/8AyBbf/sKad/6WQ1vUAFFFFABRRRQAUUUUAFFFFABRRRQAUUUU&#10;AFFFFABRRRQAUUUUAFFFFABRRRQAUUUUAFFFFABRRRQAUUUUAFFFFAGT4p/5FDWv+vCf/wBFtW7Y&#10;f8g62/65J/IVheKf+RQ1r/rwn/8ARbVu2H/IOtv+uSfyFAFiiiigAooooAKKKKACiiigAooooAKK&#10;KKACiiigAooooAKKKKACiiigAooooAKKKKAK9/ewabp11f3LFbe2ieaVgMkKoJPA68CsI+MYkYwS&#10;aPqSagXjWOxPkmWXzA5UqRIUxiKQnLAgIcjpnZ1azl1DR76yguGtpbi3kiSdOsTMpAYe4Jz+Fcda&#10;+D9RsLiPUNP07RrCW3uYpotNtpmW2crHNE7lxECrss/9w/6teTQB01n4l0q7soriS6itGfcDDdSK&#10;kiMrFGBGeoZWHGelc94IkSa312SJ1eN9bvCrKcgjf1BrU0vwlp66cg1jTNNu75pZppXaBZArSzPK&#10;VVmXJUGQgdPpWV4GhitrXXIIIkiij1q8VI0UKqgPwAB0FAHVUUUUAcRZ/wDIe8Sf9hEf+k8NaFZ9&#10;n/yHvEn/AGER/wCk8NaFeXW/iM1WxX0j/kepP+waP/RtdfXIaR/yPUn/AGDR/wCja6+u+h/DRnLc&#10;KKKK1EFFFFABRRRQAUUUUAFFFFAGD4v/AOQLb/8AYU07/wBLIa3qwfF//IFt/wDsKad/6WQ1vUAF&#10;FFFABRRRQAUUUUAFFFFABRRRQAUUUUAFFFFABRRRQAUUUUAFFFFABRRRQAUUUUAFFFFABRRRQAUU&#10;UUAFFFFAGT4p/wCRQ1r/AK8J/wD0W1bth/yDrb/rkn8hWF4p/wCRQ1r/AK8J/wD0W1bth/yDrb/r&#10;kn8hQBYooooAKKKKACiiigAooooAKKKKACiiigAooooAKKKKACiiigAooooAKKKKACiqGtWFxqmk&#10;T2VrqM+nSy7R9qgAMiDcC23PAJAIz2zntXjWr6b8LtNhubm/tNd1i9t76WxkuBczSXBkijEkr8Oo&#10;2oG5OOx4xQB7pRXMeC9Ej0rTzPY67qOp6TexRTWaX0nmGFSCflcgHaQy8Hpj3rp6ACuK8Gfc1/8A&#10;7Dl5/wCjK7WuK8Gfc1//ALDl5/6MoA6aiiigDiLP/kPeJP8AsIj/ANJ4a0Kz7P8A5D3iT/sIj/0n&#10;hrQry638Rmq2K+kf8j1J/wBg0f8Ao2uvrkNI/wCR6k/7Bo/9G119d9D+GjOW4UUUVqIKKKKACiii&#10;gAooooAKKKy9c1yHQra3mmtrm4NxOII47dVLFiGbuQMYU96NgKvi/wD5Atv/ANhTTv8A0shrerhd&#10;f8RTanp0UEHh/Vw6XtpOd6RAbYriORv+WnXahx71du/HkNjaTXVxoOspBCheR/LiO1RyTxJUe0h3&#10;HZnW0UUVYgooooAKKKKACiiigAooooAKKKKACiiigAooooAKKKKACiiigAooooAKKKKACiiigAoo&#10;ooAKKKKACiiigDJ8U/8AIoa1/wBeE/8A6Lat2w/5B1t/1yT+QrC8U/8AIoa1/wBeE/8A6Lat2w/5&#10;B1t/1yT+QoAsUUUUAFFFFABRRRQAUUUUAFFFFABRRRQAUUUUAFFFFABRRRQAUUUUAFFFFABXh163&#10;hBPFniSSy8PeNNWkle6tLo6da+bbQTSqEnMfIw5GMk57dsV7jXz9ewXyeMPE099a/EuHztRkMEnh&#10;638mGWJcKpIx8x4wGydwwaAPctDWBdA01bW0ms7cWsQitp12yQpsGEYc4YDAI9RV+svSZ4bXwrY3&#10;FxLdwwRWUbySaowWdFCAkzk8BwOWPrmo4fFvhu4tJ7uHxDpMltb7fOmS9jKRbshdxBwM4OM9cUAb&#10;FcV4M+5r/wD2HLz/ANGV2NvcQXdvHcW00c0Mg3JJGwZWHqCOCK47wZ9zX/8AsOXn/oygDpqKKKAP&#10;Ov7a0rT/ABJ4jhvdTs7aU36sEmnVGx9nh5wT04qx/wAJT4e/6D2l/wDgZH/jXdNFGxy0aE+pUVxf&#10;h2KM/FHxsDGmBFp+BtHH7uSuaeGUpN3KUrDfDmpWGpeN52sb22ulTTQGMEquFPmd8Hiu5pqxoh+V&#10;FX6DFOreEeSKiJu4UUUVQgooooAKKKKACiiigArmPGX/ADAv+wmv/oqWunrmPGX/ADAv+wmv/oqW&#10;oqfAxrcKxvFv/In6x/15y/8AoJrZrG8W/wDIn6x/15y/+gmvLj8SNWegUUUV65iFFFFABRRRQAUU&#10;UUAFFFFABRRRQAUUUUAFFFFABRRRQAUUUUAFFFFABRRRQAUUUUAFFFFABRRRQAUUUUAZPin/AJFD&#10;Wv8Arwn/APRbVu2H/IOtv+uSfyFYXin/AJFDWv8Arwn/APRbVu2H/IOtv+uSfyFAFiiiigAooooA&#10;KKKKACiiigAooooAKKKKACiiigAooooAKKKKACiiigAooooAz9b0e317SJ9NupJ44ptp8y3kMciF&#10;WDKysOhBAP4VyA8E+Mrf9zZ/Eq+Sz6bbnToZ5cf9dTg598Vt+P8AXL7w34F1bV9NhEt5bRAxhlyF&#10;ywUsR32glvwrgr7xl4o8LeE59Tu9Xt/EOl3tnL9j1uxtUU2tztIQSIMqU34GccEYYdqAPQvDPhZP&#10;Dv2qaTVNR1O9u9nn3N9NvJC52hV6Ko3NwPWsRorlLDRNfvbO7eR9S+3XsKWzySxxtDMkSeWoLfJv&#10;iyAMghjjOa6LwnfXGp+DdDv7yTzLq60+3mmfaBudo1LHA4GST0rYoA4fSPBWmavpUd1qlrfxSvNc&#10;vFGt5cWxSF7iWSNTGjqAQrjgjI6dqj8AWsVjYazaQBxDDrN3Ggd2c4D4GWYkn6kk13lcV4M+5r//&#10;AGHLz/0ZQB01FFFABXF+HP8AkqXjf/rlp3/ouSu0ri/Dn/JUvG//AFy07/0XJQB2lFFIwJUgHBI4&#10;PpQAtFecPaeL08bw6F/wnF0YZNNkvPM/s623BlkRMfcxgh/0r0K1jkhtIYpp2uJURVeZlCmRgOWI&#10;AABPXAGKAJaKKKACiiigAooooAK5jxl/zAv+wmv/AKKlrp64r4lpqcmlaQujS28V+dTTynuAdg/d&#10;S5zgHt7VM/hY1uXqxvFv/In6x/15y/8AoJrmfsXxT/6Cnh7/AL5f/wCIrP160+JC+H9Qa/1HQntB&#10;buZliV9xTacgfIOcV5sYarVGjZ7tRRRXqGQUUUUAFFFFABRRRQAUUUUAFFFFABRRRQAUUUUAFFFF&#10;ABRRRQAUUUUAFFFFABRRRQAUUUUAFFFFABRRRQBk+Kf+RQ1r/rwn/wDRbVu2H/IOtv8Arkn8hWF4&#10;p/5FDWv+vCf/ANFtW7Yf8g62/wCuSfyFAFiiiigAooooAKKKKACiiigAooooAKKKKACiiigAoooo&#10;AKKKKACiiigAooooA4/4p6zf6B8NtX1PTJhDdwiII5jVwA0qKflYEHIYjkd6x4fiJZW9j9hh+G/j&#10;GO0wV8hNDAjweSNobHOT+ddxreiad4i0ifStVt/tFlPt8yLeybtrBhypBHIB4NaFAFPSpIpdHsZI&#10;LOSyhe3jaO1kiEbQKVGEKDhSo4x2xirlFFABXFeDPua//wBhy8/9GV2tcV4M+5r/AP2HLz/0ZQB0&#10;1FFFABXF+HP+SpeN/wDrlp3/AKLkrtK4vw5/yVLxv/1y07/0XJQB2lZGp+KdC0a+Sy1HVLe2unQS&#10;LFI3zFSSMgemQfyrXrwz4uarqdp4/j07RLQPqmpaXBBHOg/eRJ5s+4Ie2cjJ7BfxCk7K4HUv408N&#10;yfFO1u01i1aBdHmgZw3AkM0bBfrhSfwrrtO8Y+HdW1AWFhrFpcXbAkQo+WOOvHtXzfn/AIRcDw34&#10;b/07xPe/ury9h58rPWKI9sfxN2x/3z1fw107SdA+Imm6PBMLzV0jmkv7lDlI22ECJfXGTk+v5CFO&#10;7HY+gaKKK0EFFFFABRRRQAVzHjL/AJgX/YTX/wBFS109cx4y/wCYF/2E1/8ARUtRU+BjW4VjeLf+&#10;RP1j/rzl/wDQTWzWN4t/5E/WP+vOX/0E15cfiRqz0CiiivXMQooooAKKKKACiiigAooooAKoavpS&#10;axZfZZLu9tRvDeZZXLQScdtynOOelX68u0Tw1oN5pv2i60TTZ55J5i8ktojMx81upIyazq1FTV2N&#10;K4/4daTNfX2uXd3rmu3B0vXbmzgjl1KVozHHt2h1Jw3U9a9Orz//AIRHwz/0Luk/+AUf/wATWh4H&#10;srTT73xBb2VrDbQLdxkRQxhFGYI88Diop11UdkhuNjsKKKK3JCiiigAooooAKKKKACiiigAooooA&#10;KKKKACiiigAooooAyfFP/Ioa1/14T/8Aotq3bD/kHW3/AFyT+QrC8U/8ihrX/XhP/wCi2rdsP+Qd&#10;bf8AXJP5CgCxRRRQAUUUUAFFFFABRRRQAUUUUAFFFFABRRRQAUUUUAFFFFABRRRQAUUUUAFFFFAB&#10;RWX4kN6vhbVzpu834spjbbPveZsO3HvnFeawDQ42hinGiyeH/t0D39zbKUs2zDcgJKrMyl1kEJZj&#10;gtvTcBigD16uK8Gfc1//ALDl5/6MqvoOg3ep6Fbz2PiTVNNsxLcLbQ2YhMZg+0SmJhvjY4MZTHOM&#10;AUvgCB7aw1mCS4luXj1m7Vppcb5CH+8cADJ9gKAOtooooAK4vw5/yVLxv/1y07/0XJXaVxfhz/kq&#10;Xjf/AK5ad/6LkoA7SvC/i7qup2fj6PTdEtd+p6lpcEMc6D95Gnmz7gp7ZyMnsF/Ee6V4Z8XNW1Oy&#10;8fx6dolrv1TUtLgginQfvIk82fcE9M5GT2C/iJnsNHD/APIq/wDFOeHP9O8UXv7q7vIefIz1iiPY&#10;/wB5u2P++eq+GunaVoHxE03R4Jheaukc0l/cocpG2wgRL64ycn1/Ictz4WP/AAjnhz/TvFF7+6u7&#10;2Lnyc9Yoj2P95u2P++ep+GthpOhfETTdGtpReaskc0l/dIcojbCBEnrjJyfX8hlHf+v6sNn0DRRR&#10;W5IUUUUAFFFFABWR4h0R9ctrVIr17OW2uBcJIsYfkKy4IPbDGteihq+gHCa1pGtaVYRXCeIC5e7t&#10;rfDWaDiWdIievYOT+FWb7wVqOo2FxZXHiSTyZ4zG+2zjB2kYODWp4v8A+QLb/wDYU07/ANLIa3qz&#10;9lDsO7CopbmCA4mmjjOM/O4HH41LXJfEHQ9JvvCGu6hd6XZXF7Bpdx5VxLbo8ke2N2XaxGRgkkY6&#10;GtBHUxTwz58qWOTHXYwOKkrC8K6LpWl6LaTafplnaSz20Rme3gWMyHaD8xAGep6+tbtABRRRQAUU&#10;UUAFFFFABXBeG/8AkCJ/12n/APRr13teIWOjeObiGWXTPFNta2TXExigazRig8xuMlSTXPiVeK1s&#10;VHc9IpvhP/kLeIv+vuL/ANER1wX9gfEj/oc7T/wBj/8AiK6z4bW2qWn9vQ6zfpfXovE3zpGEDDyU&#10;xwABwKyw0Up73HJ6HdUVBeTS29pLNBayXUqLlYI2VWc+gLEAfiRXKWnjjULzV73S4vCGqG6sREbl&#10;PtNt+7EgJU5MuDkA9CffFdpB2VFFFABRRRQAUUUUAFFFFABRRRQAUUUUAFFFFABRRRQBk+Kf+RQ1&#10;r/rwn/8ARbVu2H/IOtv+uSfyFYXin/kUNa/68J//AEW1bth/yDrb/rkn8hQBYooooAKKKKACiiig&#10;AooooAKKKKACiiigAooooAKKKKACiiigAooooAKKKKACiiigAooooAK4rwZ9zX/+w5ef+jK7WuK8&#10;Gfc1/wD7Dl5/6MoA6aiiigAri/Dn/JUvG/8A1y07/wBFyV2lcX4c/wCSpeN/+uWnf+i5KAO0rwz4&#10;t6rqdn4/TTtDtN+qalpcEMVwg/eRJ5s+8Ke2crk9gv4j3OvDPi5qup2nj+PTtEtA+qalpcEEc6D9&#10;5Enmz7gh7ZyMnsF/ETP4Ro4jJ8Ln/hG/DX+neJ7z91eX0XPlZ6xRHtj+Jvb/AL56n4aafpOg/EPT&#10;dGt5VvNXSOeS/ukOURthAiT1xk5Pr+Q5TP8Awi4Hhvw3/p3ie9/dXl7Dz5WesUR7Y/ibtj/vnq/h&#10;rp2k6B8RNN0eCYXmrpHNJf3KHKRtsIES+uMnJ9fyGUd/6/qw2fQNFFFbkhRRRQAUUUUAFFFFAGD4&#10;v/5Atv8A9hTTv/SyGt6sHxf/AMgW3/7Cmnf+lkNb1ABWD44/5EDxH/2C7n/0U1b1YPjj/kQPEf8A&#10;2C7n/wBFNQBf0P8A5AGm/wDXrF/6AKv1Q0P/AJAGm/8AXrF/6AKv0AFFFFABRRRQAUUUUAFcF4b/&#10;AOQIn/Xaf/0a9d7XBeG/+QIn/Xaf/wBGvXLi/gRUNzWpvhP/AJC3iL/r7i/9ER06m+E/+Qt4i/6+&#10;4v8A0RHWOF+P5FT2Opri/Dn/ACVLxv8A9ctO/wDRcldpXF+HP+SpeN/+uWnf+i5K9AzO0ooooAKK&#10;KKACiiigAooooAK4fVvGfiXTdZhsE8ESzrc3MkFpL/acK+eFVn3Afw5VCcNj068V3Fc14i/5Grwf&#10;/wBf8/8A6STUAbOlXN5eaZDcX+ntp904PmWrSrIY+SB8y8HIwePWrlFFABRXDeOPCWj3ca6pNFc/&#10;a57+xidkvZkUq1xFGQFDhR8pIyBnv15rqNG0Ow0Cza006OVIWkMhEtxJMdxAHV2JHQcZxQBo0UUU&#10;AZPin/kUNa/68J//AEW1bth/yDrb/rkn8hWF4p/5FDWv+vCf/wBFtW7Yf8g62/65J/IUAWKKKKAC&#10;iiigAooooAKKKKACiiigAooooAKKKKACiiigAooooAKKKKACiiigAooooAKKKKACuK8Gfc1//sOX&#10;n/oyu1rivBn3Nf8A+w5ef+jKAOmooooAK4vw5/yVLxv/ANctO/8ARcldpXF+HP8AkqXjf/rlp3/o&#10;uSgDtK8G+M+v32j+NTbaXB/p19pMMa3CLmWJBLPuVMcgtkc/7P4j3mvDPi5q2p2Xj+PTtEtd+qal&#10;pcEEU6D95Enmz7gnpnIyewX8RM9gR5jp+vw6For2Og2l3/b92DHd3ksYDxL3SIAkj3Y4PHTpjr/g&#10;5NpMPjXSrO2t7s6oVne8nuFChcRkBEAJOOuScEnH4Y/PhY/8I54c/wBO8UXv7q7vYufJz1iiPY/3&#10;m7Y/756n4a2Gk6F8RNN0a2lF5qyRzSX90hyiNsIESeuMnJ9fyGcWr/1/Vhn0DRRRWwgooooAKKKK&#10;ACiiigDjfGWtoIl06PTdYuJob6ymZrfTZ5YyiXEUrEOqlThVPQ9RjrXSaVqsWr2rXENvewKrlNt3&#10;ayQOTgHIVwCRz16dfSr1FAGD40vr/TfCGoXWlzJDfIqiGR1BCsXVckEEd68R1bxz4q8R6jJ4U0PW&#10;Bqcc8DwXty1tEkRDDa5UhcqgBPzZOe3bPsPxLge6+HesW8ZAeWNEUscAEuoGa+f87/8AiivBQ84z&#10;cajqeMefj73zfwxD9ffPzZzbWw0dGPiD4tn1q18OeFNY+3+RGI5bqS1iEXygAsPlyEHqSc9u2fcv&#10;C17cal4R0W/u333NzYQTSvgDc7RqScDgck181fe/4orwV++ab/kJamOPPx97DfwxD9ffPzfRvgf/&#10;AJEDw5/2C7b/ANFLTg2wZvUUUVYgooooAKKKKACvM9G1mzsdO+zXP2mOaOeYMptZTj96x7LXplFZ&#10;1KaqKzGnY89g8W6Lc+Z5F1JL5TmOTZbSna46qcLwR6Vq+C5lurzXrmNZRDJdx7GkiZN2IUBwGA7g&#10;iqHwx/5nL/saL3/2Su8qadCNN3Q3K4Vxfhz/AJKl43/65ad/6LkrnfF3xO1bwzeauWGlLb21wLe0&#10;idHea4bYrNkBwABuHP8AXryVn8Qtd0WLVfGmoW+m2sutLAlvZvG7PMIlIDKNw2r83JOfbtnTmRNj&#10;6Dorzz4beONe8XTT/wBs6ba2URt1ntvKDBnUsRuO4njjivQ6oAooooAKKKKACiiigArmvEX/ACNX&#10;g/8A6/5//SSat+e6t7bb9ouIot33fMcLn6ZrlvEOpWLeKPCTLe25Vb6csRKuAPssw55oA6+iqyaj&#10;YyuqR3tu7scBVlUk/rUs08Num+eWOJCcbnYKM/jQBi+L/wDkC2//AGFNO/8ASyGt6uX8W6lYPo1u&#10;FvbZj/aennAlU8C7hJPX0rdGqaeTgX9qT/12X/GgC3RRRQBk+Kf+RQ1r/rwn/wDRbVu2H/IOtv8A&#10;rkn8hWF4p/5FDWv+vCf/ANFtW7Yf8g62/wCuSfyFAFiiiigAooooAKKKKACiiigAooooAKKKKACi&#10;iigAooooAKKKKACiiigAooooAKKKKAKmqSyQ6ReywzQQSpA7JLcPtjRgpIZz2UdSfSuAggmtLyw8&#10;P3c2oRSz3MAvLiPW7m4EsRhuWTbI5Vo2aSEbggHDKMnIx6SyhlKsAVIwQe9Zq+G9CXTpNOXRdOFj&#10;I+97YWqeUzepXGCeBzigDmtJXxbeaVG2l6xp620U9zArX9rJcSyLHcSojFxIucoqc45655qPwAty&#10;lhrK3kkUlyNZuxK8SFEZt/JAJJAz2ya7i3t4LS3jt7aGOGCNQqRxqFVQOgAHAFcd4M+5r/8A2HLz&#10;/wBGUAdNRRRQBW1Gz/tHTriz+03Ft58ZTz7Z9ksee6t2PvXE2nwptbLUm1CLxb4s+0SMhmc6iMzb&#10;PuhzsywHIwexNd/RQAV4Z8W9V1Oz8fpp2h2m/VNS0uCGK4QfvIk82feFPbOVyewX8R7nXhnxc1XU&#10;7Tx/Hp2iWgfVNS0uCCOdB+8iTzZ9wQ9s5GT2C/iJn8I0cRk+Fz/wjfhr/TvE95+6vL6Lnys9Yoj2&#10;x/E3t/3z1Pw00/SdB+Iem6Nbyreaukc8l/dIcojbCBEnrjJyfX8hyoz4YH/CNeG/9O8T3v7q8vYe&#10;fJz1iiPbH8Te3/fPV/DbT9J0D4iabotvKLzV4455L+6Q/IjeWQIk9cZOT6/kMo7/ANf1bsNn0BRR&#10;RW5IUUUUAFFFFABRRRQAUUUUAcl8TYJLr4daxbw7fMljRF3HAyZFFfN2lNrci3Pg7Qo7J3nc/ar2&#10;13ZkQdQ0h4EY9gAffPP0n8S7d7r4d6xbxkB5Y0RSxwAS6gZr5/xv/wCKK8F/vmm/5CWp9POx94bv&#10;4Yh+vvnnOoxozNJbW5EufB2gpZO07n7Ve2hbMqDqGkJwIx7AA++efqDwP/yIHhz/ALBdt/6KWvnL&#10;7+PBPgoiczf8hLU/u+fj73P8MQ/X3z830b4H/wCRA8Of9gu2/wDRS0Qe4M3qKKK0EFFFFABRRRQA&#10;UUVna0NZOnn+wXsFvd4wb5XaPb3+4Qc0Acp8Mf8Amcv+xovf/ZK7yvPfBvhzxt4e1G++2XHh97HU&#10;NSlv7oQrMZQ0gGQmcADgcHP1NehUAfMPjq50ex+LeuXut2l1dxwuv2a3RQIpZBGpw7E8KMjIAOc/&#10;gecTXoL7xA+v+LbS8usrus7VIwsLkfdUkniMccAHOee+e08b2Gk2Xj7XfEmvOs9vDcrFaacD81zK&#10;I0J3eiDcM+v6HEI8z/itvGw80SY/s3S/u+fj7vy/wxD9ffPzYyav/X4FI7v4J6vqWueKde1DUw4k&#10;ltovKUqVRY9zYVB/dFe21418G7nWdS8Q6tq2sqyve2kb26EYCxB2C7V7L1x69e+T7LWkdiWFFFFU&#10;AUUUUAFFFFAHm/xJ1jRNE8RaDc68qNataXkab4fNG8vbkcYPYNzXMf8ACwPhv/zyt/8AwXH/AOJr&#10;0LxD/wAjrov/AGDr3/0Za1NXDiJJT1/MuOx5xbeLfBWr69olro8cIvTqUDIVsjGQA3PzbRXTfGnS&#10;7rWfCumafZbftE+qRqpZsBR5UuST2AGc1e1f/XaR/wBhO3/9Dqn8ZtPvdW8LabYae225uNSSNWL7&#10;QFMUu7J9Nuc+2a2oNezbQpbnisttBeSReDfCEUd3KWzfaq6DMhHXa3OyIe3X3zy28ksYlTw34atk&#10;vkgIm1HUzGGaXaQW2k/djHTg8++fmsgeZ/xRPgn98Zv+QlqnTzsdfm/hiH6++fmimvYLGM+GPCat&#10;cRIRLqmpKObgIckA/wAMY/X3zyLf+vvf6ID6uoooroJMnxT/AMihrX/XhP8A+i2rdsP+Qdbf9ck/&#10;kKwvFP8AyKGtf9eE/wD6Lat2w/5B1t/1yT+QoAsUUUUAFFFFABRRRQAUUUUAFFFFABRRRQAUUUUA&#10;FFFFABRRRQAUUUUAFFFFABRRRQAUUUUAFcV4M+5r/wD2HLz/ANGV2tcV4M+5r/8A2HLz/wBGUAdN&#10;RRRQAUUUUAFeGfFvVNUtfiBHpmh2u/U9S0uCGOdB+8iQSz7gp/hzkZPYL+I9zrl9d8FQ63rD6ouq&#10;X1jcSWYs2a1EWfLDM3DMhZTlzyCOg9KmSurAjwAgeF/+KY8Mj7d4ovR5V7exc+TnrFGe2O7dsf8A&#10;fPT/AA207SdA+ImmaNbyi81dI5pL+6U5RG8sgRJ64ycn1/IbemfDOy0Dx02iaZrGpQRXuky3Es48&#10;ozZWVE2q5TKghyTjByBzxXTeFPhJovhDXE1Wxvr+WZAw2zmMg5BHUKD39amMGncdzv6KKK0EFFFF&#10;ABRRRQAUUUUAFFFFAHPeOdHu/EHgrVNKsdn2q5iCR+Y21c7geT+FeN6r8PfFHh7wFdW2n2lpZwJA&#10;9xql0LrfLcKiklR8owuAfl7/AJ5+hawfHH/IgeI/+wXc/wDopqTinuB47B8NfFY8GwaboVpZWaXs&#10;ayXt093uluARkLwo2pz0/wDr59s8NWE2leFdH0652+faWUMEm05G5UCnB9MipdD/AOQBpv8A16xf&#10;+gCr9CSWwBRRRTAKKKKACiiigAooooAKKKKAPnnxbpNgnxG1/XdWtrm+S3lQWmmxQO32h/LU5Y4w&#10;EB/PB+h5uxlGs6pfeJPFMVxe3dqQtvo0cD5JIygYYwsY/XBznv8AVVcX4c/5Kl43/wCuWnf+i5Kh&#10;wvqO5xnwZvdZ1bxPr2p6zFNHLLDGqI8TIsahjhVyOgz/AI9a9nooqkrKyEFFFFMAooooAKKKKAOU&#10;8T22pDxDpWoWWlXF/FDa3UMot5IlZGd4GX/WOuRiNumayrnWtQtLqztZ/C+rJNeSNHAvm2h3sqM5&#10;GRPgfKrHn0r0Cua8Rf8AI1eD/wDr/n/9JJqynRhN3Y1Jox5oda1C901D4b1C2jivoZpJZprYqqq2&#10;SfllYn8BWd8crRr/AMHadapPFA0uqRr5k0mxF/dy5LH0xmvTqKqEFBWiDdz431TSNMTWoNJ0K/md&#10;DiO5vruVY4HfuV4GFHPUknt7mq6fpVlrFvY6Hc3lwkZAurqVwsUrDr5YwOOuMk57e/1V4v8A+QLb&#10;/wDYU07/ANLIa3qaj5iCiiiqAyfFP/Ioa1/14T/+i2rdsP8AkHW3/XJP5CsLxT/yKGtf9eE//otq&#10;3bD/AJB1t/1yT+QoAsUUUUAFFFFABRRRQAUUUUAFFFFABRRRQAUUUUAFFFFABRRRQAUUUUAFFFFA&#10;BRRRQAUVBe3kGnWFxfXUgjt7aJppXP8ACigkn8ga860Txhf+I2ktIdbt0ludbWBJLFoZWtbZrL7Q&#10;qjhlJ3RuhYgjIfHTAAPTK4rwZ9zX/wDsOXn/AKMqTTtb8Uyaen2fSLbVPKmuLeS6lvRbM7RTyRZ2&#10;CMjkIDxxz0qr4BeeSx1l7qFYJ21m7MkSvvCNv5AbAz9cCgDrKKKKACiiigAooooA5Kb/AJK9Z/8A&#10;YBn/APR8VdbXJTf8les/+wDP/wCj4q62gAooooAKKKKACiiigAooooAKKKKACsHxx/yIHiP/ALBd&#10;z/6Kat6sHxx/yIHiP/sF3P8A6KagC/of/IA03/r1i/8AQBV+qGh/8gDTf+vWL/0AVfoAKKKKACii&#10;igAooooAKKKKACiiigAri/Dn/JUvG/8A1y07/wBFyV1eo6fa6tp1xp97F5trcxmOWPcV3KeCMggj&#10;8K5CD4P+BLa4jnh0LbLE4dG+1znBByD9+gDuKKKKACiiigAooooAKKKKACuX1DwHp2palHfTajri&#10;yxzvOgj1SZVUsrKQo3fIMMfu4446ZB6iigCtp9lHp1jHaRS3EqR5w9zO00hySeXYknr3PTirNFFA&#10;HMeM9RsYtMhgkvLdJl1PT2aNpVDAC7hJJGfTn6V0VvdW93GZLaeKZAcFo3DDPpkVnXvhXw7qV293&#10;faDpd1cyY3zT2cbu2BgZYjJ4AH4Vb07StO0i3a30ywtbKFn3tHbQrGpbAGSFAGcAc+woAt0UUUAZ&#10;Pin/AJFDWv8Arwn/APRbVu2H/IOtv+uSfyFYXin/AJFDWv8Arwn/APRbVu2H/IOtv+uSfyFAFiii&#10;igAooooAKKKKACiiigAooooAKKKKACiiigAooooAKKKKACiiigAooooAKKKKACsq78OaXepcrNBI&#10;Dc3K3UjxTyRv5qosYdWVgVO1FHykd/U51aKAK1hYW2mWMVnZx+XBEMKpYseuSSSSSSSSSTkk1yfg&#10;z7mv/wDYcvP/AEZXa1xXgz7mv/8AYcvP/RlAHTUUUUAFFFFABRRRQByU3/JXrP8A7AM//o+Kutrk&#10;pv8Akr1n/wBgGf8A9HxV1tABRRRQAUUUUAFFFFABRRRQAUUUUAFZmo+HND1e4W41PRtOvZlTYslz&#10;apIwXJOAWBOMk8e5rTooAz9N0LR9GaRtL0qxsWkAEhtbdIi+OmdoGeprQoooAKKKKACiiigAoooo&#10;AKKKKACiiigAooooAKKKKACiiigAooooAKKKKACiiigAooooAKKKKACiiigDJ8U/8ihrX/XhP/6L&#10;at2w/wCQdbf9ck/kKwvFP/Ioa1/14T/+i2rdsP8AkHW3/XJP5CgCxRRRQAUUUUAFFFFABRRRQAUU&#10;UUAFFFFABRRRQAUUUUAFFFFABRRRQAUUUUAFFFFABRRRQAVxXgz7mv8A/YcvP/RldrXFeDPua/8A&#10;9hy8/wDRlAHTUUUUAFFFFABSMdqk4JwM4HU0tFAHlsniy8bx7b60PBfiv7NHpctoV+wLu3tLG4P3&#10;8Ywp759q9MtZzdWcFwYZYDLGrmKYAOmRnawBOCOh5qaigAooooAKKKKACiiigAooooAKKKKACiii&#10;gAooooAKKKKACiiigAooooAKKKKACiiigAooooAKKKKACiiigAooooAKKKKACiiigAooooAKKKKA&#10;CiiigDJ8U/8AIoa1/wBeE/8A6Lat2w/5B1t/1yT+QrC8U/8AIoa1/wBeE/8A6Lat2w/5B1t/1yT+&#10;QoAsUUUUAFFFFABRRRQAUUUUAFFFFABRRRQAUUUUAFFFFABRRRQAUUUUAFFFFABRRRQBHOZhbym3&#10;WN5wh8tZGKqWxwCQCQM98H6Vw8XirXJNVk0PfYfbzdx2yXL2M0UakxzSP+6Z9zqBAQrhgrFuPumu&#10;4uIVubaWBmkRZEKFo3KMARjIYcg+45Fc+/g+KTM8mr6k+oh43j1AmHzowgcKoAj2YxLKOVOd5zmg&#10;CnbeNblLOMXOg6pe3CvNDLLptrvh3xTPE2NzZGTGTjngjmqfgC4+12Gs3HkzQebrN2/lTLtdMv0Y&#10;djXYaVpsWkadHZQvJIqFnaSUgvI7MWZmIAGSzEnAHWuW8Gfc1/8A7Dl5/wCjKAOmooooAKKKKACi&#10;iigAooooAKKKKACiiigAooooAKKKKACiiigAooooAKKKKACiiigAooooAKKKKACiiigAooooAKKK&#10;KACiiigAooooAKKKKACiiigAooooAKKKKACiiigAooooAyfFP/Ioa1/14T/+i2rdsP8AkHW3/XJP&#10;5CsLxT/yKGtf9eE//otq3bD/AJB1t/1yT+QoAsUUUUAFFFFABRRRQAUUUUAFFFFABRRRQAUUUUAF&#10;FFFABRRRQAUUUUAFFFFABRRRQAUUUUAFcV4M+5r/AP2HLz/0ZXa1xXgz7mv/APYcvP8A0ZQB01FF&#10;FABRRRQAUUUUAFFFFABRRRQAUUUUAFFFFABRRRQAUUUUAFFFFABRRRQAUUUUAFFFFABRRRQAUUUU&#10;AFFFFABRRRQAUUUUAFFFFABRRRQAUUUUAFFFFABRRRQAUUUUAFFFFAGT4p/5FDWv+vCf/wBFtW7Y&#10;f8g62/65J/IVheKf+RQ1r/rwn/8ARbVu2H/IOtv+uSfyFAFiiiigAooooAKKKKACiiigAooooAKK&#10;KKACiiigAooooAKKKKACiiigAooooAKKKKACio7iR4raWSKFp5EQssSEAuQOFBJABPTkgVy7+K9U&#10;hvP7Mm0W3XVpJYkgiW+JgcOkr5aTy8qQsEhI2H+HGc0AdZXFeDPua/8A9hy8/wDRlWU+IegwW8X9&#10;rXSWF4TIsluQ0mxkkeJsMq4I3RsM8dOlZ/gC7gv7DWbu2kEkE2s3ckbgEblL5B5oA62iiigAoooo&#10;AKKKKACiiigAooooAKKKKACiiigAooooAKKKKACiiigAooooAKKKKACiiigAooooAKKKKACiiigA&#10;ooooAKKKKACiiigAooooAKKKKACiiigAooooAKKKKACiiigDJ8U/8ihrX/XhP/6Lat2w/wCQdbf9&#10;ck/kKwvFP/Ioa1/14T/+i2rdsP8AkHW3/XJP5CgCxRRRQAUUUUAFFFFABRRRQAUUUUAFFFFABRRR&#10;QAUUUUAFFFFABRRRQAUUUUAFFFFAEVysz2sqW8qxTshEcjpvCNjglcjIB7ZGfWuWh8La0ttCZ9as&#10;JL+2ulu4Loaa43SeW8bmVTMd+UcgbSm3AxwAB11FAGfommHSNKS0efz5fMlmllCbA8kkjSOQuTgb&#10;nOBk4rmvBn3Nf/7Dl5/6Mrta4rwZ9zX/APsOXn/oygDpqKKKACiiigAooooAKKKKACiiigAooooA&#10;KKKKACiiigAooooAKKKKACiiigAooooAKKKKACiiigAooooAKKKKACiiigAooooAKKKKACiiigAo&#10;oooAKKKKACiiigAooooAKKKKAMnxT/yKGtf9eE//AKLat2w/5B1t/wBck/kKwvFP/Ioa1/14T/8A&#10;otq3bD/kHW3/AFyT+QoAsUUUUAFFFFABRRRQAUUUUAFFFFABRRRQAUUUUAFFFFABRRRQAUUUUAFF&#10;FFABRRRQAUUUUAFecaTqV74fu9btbnw5rc3m6rc3Ecttah0dHfKkHd6V6PRQBxf/AAl8n/QreJP/&#10;AABH/wAVR/wl8n/QreJP/AEf/FV2lFAHF/8ACXyf9Ct4k/8AAEf/ABVH/CXyf9Ct4k/8AR/8VXWX&#10;t9aabaSXd/dQWttHjfNPIERcnAyx4HJA/GrFAHDXXjhLK0mu7rw34iit4I2klkeyACKoySfm6ACn&#10;x+MmljWSPwx4jZHAZWFiMEH/AIFXReJdNm1nwrq+l27RrPe2U1vG0hIUM6FQTgE4yfQ1dsYGttPt&#10;rdyC8USoxXpkADigDkv+Evk/6FbxJ/4Aj/4qj/hL5P8AoVvEn/gCP/iq6ya+s7e7t7Sa6gjubnd5&#10;ELyAPLtGW2qeWwOTjpVigDi/+Evk/wChW8Sf+AI/+Ko/4S+T/oVvEn/gCP8A4qu0ooA4v/hL5P8A&#10;oVvEn/gCP/iqP+Evk/6FbxJ/4Aj/AOKrtKKAOL/4S+T/AKFbxJ/4Aj/4qj/hL5P+hW8Sf+AI/wDi&#10;q7SigDi/+Evk/wChW8Sf+AI/+Ko/4S+T/oVvEn/gCP8A4qu0ooA4v/hL5P8AoVvEn/gCP/iqP+Ev&#10;k/6FbxJ/4Aj/AOKrqF1bTX1NtMTULRtQRd7WomUyqvqUznHI5x3q5QBwkfjuOa7ntY/DniFriAKZ&#10;YxZDKBs7c/N3wan/AOEvk/6FbxJ/4Aj/AOKrb0/SZ7TxRrWpyPGYL5LdY1UncDGrA54x/EMYJrZo&#10;A4v/AIS+T/oVvEn/AIAj/wCKo/4S+T/oVvEn/gCP/iq6yyvrPUrRLuwuoLq2kzsmgkDo2CQcMODg&#10;gj8KsUAcX/wl8n/QreJP/AEf/FUf8JfJ/wBCt4k/8AR/8VXaUUAcX/wl8n/QreJP/AEf/FUf8JfJ&#10;/wBCt4k/8AR/8VXaUUAcX/wl8n/QreJP/AEf/FUf8JfJ/wBCt4k/8AR/8VXaUUAcX/wl8n/QreJP&#10;/AEf/FUf8JfJ/wBCt4k/8AR/8VXaVFcXMFpbvcXM0cMMY3PJIwVVHqSeBQByH/CXyf8AQreJP/AE&#10;f/FVBd+O47GFZbrw54hhjaRIwz2QALOwVR97qSQPxrt4J4bq3iuLeVJoJUDxyRsGV1IyCCOCCO9Z&#10;XifSZ9a0uG1tnjR0vbW4JkJA2xTpIw4B5wpx7+lAGJ/wl8n/AEK3iT/wBH/xVH/CXyf9Ct4k/wDA&#10;Ef8AxVdpVf7dZ/2h/Z/2qD7b5Xn/AGbzB5nl5279vXbnjPTNAHJ/8JfJ/wBCt4k/8AR/8VR/wl8n&#10;/QreJP8AwBH/AMVXaUUAcX/wl8n/AEK3iT/wBH/xVH/CXyf9Ct4k/wDAEf8AxVdpRQBxf/CXyf8A&#10;QreJP/AEf/FUf8JfJ/0K3iT/AMAR/wDFV2lFAHF/8JfJ/wBCt4k/8AR/8VR/wl8n/QreJP8AwBH/&#10;AMVXaUUAcX/wl8n/AEK3iT/wBH/xVH/CXyf9Ct4k/wDAEf8AxVdZdX1pY+T9ruoLfz5Vgi82QJ5k&#10;jfdRc9WPYDk1HJq2mxalHpsmoWqX8i7ktWmUSsPUJnJHB7UAcv8A8JfJ/wBCt4k/8AR/8VUFr48i&#10;vRMbbw74hl8mVoZNlkDtdeqn5uoru6xPDej3GjrqouHib7XqU93H5ZJwjkEA5A545/nQBjf8JfJ/&#10;0K3iT/wBH/xVH/CXyf8AQreJP/AEf/FV2lV7W+s77z/sl1BceRK0E3lSB/LkXqjY6MMjIPPNAHJ/&#10;8JfJ/wBCt4k/8AR/8VR/wl8n/QreJP8AwBH/AMVXaUUAeea54judQ0DUrKDwt4j864tZYk3WQA3M&#10;hAyd3qa72zRo7G3RxhljUEHscVNRQAUUUUAFFFFABRRRQAUUUUAFFFFABRRRQAUUUUAFFFFABRRR&#10;QAUUUUAFFFFABRRRQAUUUUAFFFFABRRRQBz/AI6Dv4B8QRRQTzzTafPDHFBC0ru7oVUBVBJ5I7cd&#10;TgAmsPxXrGtpeq2hy6uqyaJc3UcKaWzobhNrwoxaIlWcCVShIPAGFYgnvKKAPNJ9b8Q/2jPay3mv&#10;xackryR31roZeZleGF4U2mFhjc1wp+XcpjUMVJ5H1vxXFdrJcPqqNDb6VcXVrFpJki3vJtvI43WM&#10;lgqMj4VmbIODhWA9LooA8ut7HULS30awa41oXI8SahJ9pOnGT7Oji6RZMrFs2sZo23NkZdv4VIXu&#10;/C99d6n4W0u81CKaG+ltkN1HNA0LLNjDjYwBHzA44wRgjIINa1FABRRRQAUUUUAFFFFABRRRQBwe&#10;r4uPF9lNZnWRHZm5NwF0txFbZhkBnhYxfvZSxVQAZAwY4XvWVY694sSysbq6l1h2Frp11cRNorZZ&#10;mmMN5HhYgRtXEgA+Y5yuU4r1GigDyv8AtrxeNCv5fP1w366TJLKh0gD7Pfhk8uGD91+9jYmQE/vM&#10;Kobcuc1cJ1jUfEOmGe61loLHXVlil/s3ygbaWxYruzF0EjPEe6hjuwdrD0iigDz7wffalFrEULR6&#10;mum3s+qP5VxpkkQhk+1ebExZkBUPFKx+Y4yu0YYEV6DRRQAUUUUAFFFFABRRRQAVxPju3luL/SfN&#10;OpLp0Szys9hY/a2W5Hl+Tuj2OCMGXkrgHHIODXbUUAeZya34rjmZpn1aKWK00ua4t4dJMsSyO+y7&#10;SNhES4VHR8KzHIODhWUQT634wRLuDzdaF1ZrNFZmLR9yX9ws8oUTN5ZCxmIW53qUU73w2VIHqdFA&#10;Hn39pa+/ia4t/tutf2d/bD2f/IKICQSWpKyK/k8qlwpUPyACCxIIJwYhrmm+HvDSWC6wuq2Hhe6A&#10;ZtLZ8TjyGS3b93tGfIdBn5iAvJLKW9fooAjgmW5t4p0EgSRA6iSNkYAjPKsAVPsQCO9SUUUAFFFF&#10;ABRRRQAUUUUAc343lMWhWxW3u5z/AGnYuVtbaSdgqXMcjkqikgBUY59gOpALNdnsbnVLTS3sb5pP&#10;tlvctNDp8rJvRlZT5wXYMbRuJb7oK9+OnooA8qOteLjpkslrd65JN9n1Iw+fou1mkglD2ykeSuPN&#10;ibBOACRhcPkVo2uta/c6sXkn1yKCSa6M8P8AZBWO2tAkhgliYxbnlOIfkJc5dgUGMD0SigDyRrjx&#10;NrGhW8Oo3GuCVotIvyyaT5bRSrc7bpcGHBKbUkCkEnGQCmRW1aXupWvje+lgTU1sLjXVhuI20yTY&#10;8ZsURZg5TO0TQBdwO0A5PBU16D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2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ZlLvJvQAAAKcBAAAZAAAAZHJzL19yZWxzL2Uyb0RvYy54bWwucmVsc72QywrCMBBF94L/EGZv&#10;03YhIqZuRHAr+gFDMk2jzYMkiv69AUEUBHcuZ4Z77mFW65sd2ZViMt4JaKoaGDnplXFawPGwnS2A&#10;pYxO4egdCbhTgnU3naz2NGIuoTSYkFihuCRgyDksOU9yIIup8oFcufQ+WsxljJoHlGfUxNu6nvP4&#10;zoDug8l2SkDcqRbY4R5K82+273sjaePlxZLLXyq4saW7ADFqygIsKYPPZVudAmng3yWa/0g0Lwn+&#10;8d7uAV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G6bAABbQ29udGVudF9UeXBlc10ueG1sUEsBAhQA&#10;CgAAAAAAh07iQAAAAAAAAAAAAAAAAAYAAAAAAAAAAAAQAAAANJkAAF9yZWxzL1BLAQIUABQAAAAI&#10;AIdO4kCKFGY80QAAAJQBAAALAAAAAAAAAAEAIAAAAFiZAABfcmVscy8ucmVsc1BLAQIUAAoAAAAA&#10;AIdO4kAAAAAAAAAAAAAAAAAEAAAAAAAAAAAAEAAAAAAAAABkcnMvUEsBAhQACgAAAAAAh07iQAAA&#10;AAAAAAAAAAAAAAoAAAAAAAAAAAAQAAAAUpoAAGRycy9fcmVscy9QSwECFAAUAAAACACHTuJAGZS7&#10;yb0AAACnAQAAGQAAAAAAAAABACAAAAB6mgAAZHJzL19yZWxzL2Uyb0RvYy54bWwucmVsc1BLAQIU&#10;ABQAAAAIAIdO4kDCdwDH1wAAAAUBAAAPAAAAAAAAAAEAIAAAACIAAABkcnMvZG93bnJldi54bWxQ&#10;SwECFAAUAAAACACHTuJA4jaOXJ0DAAAoDAAADgAAAAAAAAABACAAAAAmAQAAZHJzL2Uyb0RvYy54&#10;bWxQSwECFAAKAAAAAACHTuJAAAAAAAAAAAAAAAAACgAAAAAAAAAAABAAAADvBAAAZHJzL21lZGlh&#10;L1BLAQIUABQAAAAIAIdO4kCVAbIdoFEAAJtRAAAVAAAAAAAAAAEAIAAAAGFHAABkcnMvbWVkaWEv&#10;aW1hZ2UxLmpwZWdQSwECFAAUAAAACACHTuJAdYS/IRdCAAASQgAAFQAAAAAAAAABACAAAAAXBQAA&#10;ZHJzL21lZGlhL2ltYWdlMi5qcGVnUEsFBgAAAAALAAsAlgIAALKcAAAAAA==&#10;">
                  <v:fill on="f" focussize="0,0"/>
                  <v:stroke on="f"/>
                  <v:imagedata o:title=""/>
                  <o:lock v:ext="edit" aspectratio="f"/>
                </v:shape>
                <v:shape id="Picture 4" o:spid="_x0000_s1026" o:spt="75" alt="T2统计图" type="#_x0000_t75" style="position:absolute;left:0;top:0;height:2637155;width:2567910;" filled="f" o:preferrelative="t" stroked="f" coordsize="21600,21600" o:gfxdata="UEsDBAoAAAAAAIdO4kAAAAAAAAAAAAAAAAAEAAAAZHJzL1BLAwQUAAAACACHTuJA/4mtrtUAAAAF&#10;AQAADwAAAGRycy9kb3ducmV2LnhtbE2PzU7DMBCE70i8g7VIXCJqh0JVhTgVQrRXRAkHbpt4SaLY&#10;6yh2f3h7DBe4rDSa0cy35ebsrDjSHAbPGvKFAkHcejNwp6F+296sQYSIbNB6Jg1fFGBTXV6UWBh/&#10;4lc67mMnUgmHAjX0MU6FlKHtyWFY+Ik4eZ9+dhiTnDtpZjylcmflrVIr6XDgtNDjRE89teP+4DSE&#10;xr2MWWcpq7cq272H8fGjftb6+ipXDyAineNfGH7wEzpUianxBzZBWA3pkfh7k7deqhWIRsNdfq9A&#10;VqX8T199A1BLAwQUAAAACACHTuJAF1eE+S8CAACYBAAADgAAAGRycy9lMm9Eb2MueG1srVRbjtMw&#10;FP1HYg+W/9s8SF9R29HQziCkEVRoWIDrOI2l+CHbfYwQK+EDsQE2gMRuECyDe522M8DPCPhIcq+v&#10;fe7x8XGmFwfVkp1wXho9o1k/pURobiqpNzP69va6N6bEB6Yr1hotZvROeHoxf/pkurelyE1j2ko4&#10;AiDal3s7o00ItkwSzxuhmO8bKzQUa+MUC5C6TVI5tgd01SZ5mg6TvXGVdYYL72F02RXpEdE9BtDU&#10;teRiafhWCR06VCdaFmBLvpHW03lkW9eCh9d17UUg7YzCTkN8QxOI1/hO5lNWbhyzjeRHCuwxFH7b&#10;k2JSQ9Mz1JIFRrZO/gWUlTxsnQA0iEp4jrQg+mc0vVtJvnIdNH+1WzkiKzDBkBLNFBw2lLE5KSip&#10;hOcg1G3+/cvHH58/ffvwFcUCFiUuRBhIE8x/QV230l7LtkUxMP6/50pcKdRaAGf3ssqi4uIQbnzA&#10;dhB1mr/Lx5dpOsmf9xaDdNEr0tFV73JSjHqj9GpUpMU4W2SL97g6K8qtFzeGs3Zp5ckAWfGH0kpy&#10;Z7ypQ58blXQGPBkbDJilSbQA2bFoNJQmEjp9I0UYQkmQq3f8DZiTgMJ5NhlknRF9cCLwBifUoCHO&#10;6JDOhSj4vcYov7d4oqw81E7hF8iRQ3T43dnhKA2HwXwwHE0yMD+HWj58NsoGA2wNzE7LrfPhhTCK&#10;YAA6A4eoM9vBHrqppynYTRs8bRy/5xJDSCPu8XLhjXiYQ/zwhzL/CVBLAwQKAAAAAACHTuJAAAAA&#10;AAAAAAAAAAAACgAAAGRycy9tZWRpYS9QSwMEFAAAAAgAh07iQJUBsh2gUQAAm1EAABUAAABkcnMv&#10;bWVkaWEvaW1hZ2UxLmpwZWcBm1Fkrv/Y/+AAEEpGSUYAAQEAAAEAAQAA/9sAQwAIBgYHBgUIBwcH&#10;CQkICgwUDQwLCwwZEhMPFB0aHx4dGhwcICQuJyAiLCMcHCg3KSwwMTQ0NB8nOT04MjwuMzQy/9sA&#10;QwEJCQkMCwwYDQ0YMiEcITIyMjIyMjIyMjIyMjIyMjIyMjIyMjIyMjIyMjIyMjIyMjIyMjIyMjIy&#10;MjIyMjIyMjIy/8AAEQgB+AJ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rkLXxTrmpXOoDT9Bsnt7O9ltBJPqTRs5&#10;jOC20Qtj8zQB19Fc1/a/in/oX9L/APBs/wD8Yo/tfxT/ANC/pf8A4Nn/APjFAHS0VzX9r+Kf+hf0&#10;v/wbP/8AGKP7X8U/9C/pf/g2f/4xQB0tFc1/a/in/oX9L/8ABs//AMYo/tfxT/0L+l/+DZ//AIxQ&#10;B0tFc1/a/in/AKF/S/8AwbP/APGKP7X8U/8AQv6X/wCDZ/8A4xQB0tFc1/a/in/oX9L/APBs/wD8&#10;Yo/tfxT/ANC/pf8A4Nn/APjFAHS0VzX9r+Kf+hf0v/wbP/8AGKP7X8U/9C/pf/g2f/4xQB0tFc1/&#10;a/in/oX9L/8ABs//AMYo/tfxT/0L+l/+DZ//AIxQB0tFc1/a/in/AKF/S/8AwbP/APGKP7X8U/8A&#10;Qv6X/wCDZ/8A4xQB0tFc1/a/in/oX9L/APBs/wD8Yo/tfxT/ANC/pf8A4Nn/APjFAHS0VzX9r+Kf&#10;+hf0v/wbP/8AGKP7X8U/9C/pf/g2f/4xQB0tFc1/a/in/oX9L/8ABs//AMYo/tfxT/0L+l/+DZ//&#10;AIxQB0tFc1/a/in/AKF/S/8AwbP/APGKP7X8U/8AQv6X/wCDZ/8A4xQB0tFc1/a/in/oX9L/APBs&#10;/wD8Yo/tfxT/ANC/pf8A4Nn/APjFAHS0VzX9r+Kf+hf0v/wbP/8AGKP7X8U/9C/pf/g2f/4xQB0t&#10;Fc1/a/in/oX9L/8ABs//AMYo/tfxT/0L+l/+DZ//AIxQB0tFc1/a/in/AKF/S/8AwbP/APGKP7X8&#10;U/8AQv6X/wCDZ/8A4xQB0tFc1/a/in/oX9L/APBs/wD8Yo/tfxT/ANC/pf8A4Nn/APjFAHS0VzX9&#10;r+Kf+hf0v/wbP/8AGKP7X8U/9C/pf/g2f/4xQB0tFc1/a/in/oX9L/8ABs//AMYo/tfxT/0L+l/+&#10;DZ//AIxQB0tFc1/a/in/AKF/S/8AwbP/APGKP7X8U/8AQv6X/wCDZ/8A4xQB0tFc1/a/in/oX9L/&#10;APBs/wD8Yo/tfxT/ANC/pf8A4Nn/APjFAHS0VzX9r+Kf+hf0v/wbP/8AGKP7X8U/9C/pf/g2f/4x&#10;QB0tFc1/a/in/oX9L/8ABs//AMYo/tfxT/0L+l/+DZ//AIxQB0tFc1/a/in/AKF/S/8AwbP/APGK&#10;P7X8U/8AQv6X/wCDZ/8A4xQB0tFc1/a/in/oX9L/APBs/wD8Yo/tfxT/ANC/pf8A4Nn/APjFAHS0&#10;VyOoeI/E2nabdX0vh3TWjtoXmZV1Z8kKCTj9x14rqoJfPt4pcY3oGx6ZGaAJKKKKACiiigAooooA&#10;KKKKACiiigAooooAKKKKACiiigAooooAKKKKACiiigAooooAKKKKACuK8Gfc1/8A7Dl5/wCjK7Wu&#10;K8Gfc1//ALDl5/6MoA6aiiigAooooAKKKKACiiigAooooAKKKKACiiigAooooAKKKKACiiigAooo&#10;oAKKKKACiiigAooooAKKKKACiiigAooooAKKKKACiiigAooooAKKKKACiiigAooooAKKKKACiiig&#10;DJ8U/wDIoa1/14T/APotq3bD/kHW3/XJP5CsLxT/AMihrX/XhP8A+i2rdsP+Qdbf9ck/kKALFFFF&#10;ABRRRQAUUUUAFFFFABRRRQAUUUUAFFFFABRRRQAUUUUAFFFFABRRRQAUUUUActaC+Pi/xHaXWrTm&#10;FtPtZYSoVBah3ulygIIyAiks2ckemAMZraX7bZQW+p6mdA1G+ihV3v5TK+2Cd2dJS29Ud1hUYIzg&#10;44YZ7qWxtJzOZrWCQ3EQhm3xg+bGN2EbPVfnbg8fMfU1nxeEvDUFpPaw+HtJjtrjaZoUsowku3O3&#10;cAuDjJxnpmgDn9Jh8V32lRvpmv2cVtFPc26m9s2uZJFjuJURzJ5i5yip25655qPwAlxHYayl5LHN&#10;crrN2JZI02Kzb+SFycD2ya7i3t4LS3jt7aGOGCNQqRxqFVQOgAHAFcd4M+5r/wD2HLz/ANGUAdNR&#10;RRQAUUUUAFFFFABRRRQAUUUUAFFFFABRRRQAUUUUAFFFFABRRRQAUUUUAFFFFABRRRQAUUUUAFFF&#10;FABRRRQAUUUUAFYniXWLvR7ayNlbQXE91dLbgTylFXKsxOQpP8PTHetuua8ZQ3cltpU1pZT3Zt79&#10;ZZI4ACwTy5Fzgkd2FKV7OwIzNS8VeJNM0y6v5NL0p47eJpWVbyTJAGSB+7ruK8216XU9R8P6hZW/&#10;h3VjNcW7xJujQDJBAyd9aeq+GLy6h8VTW8AjvL68haCVWTzJLdYrYSIpYELuMUi4YYJxkEYrKi5t&#10;PnG7dDtqK8oTw+9nqOmWU2gXOoQyW2oSLp9zPbKyKWtADtjCxKAwztBOMlgS2BVibwtr/wDa2lyy&#10;2ZuLu0msN+oo8J3xp5QmyzkyKTiT5UCqwOSSSQdhHpcEy3FvHOgcJIgdRIjIwBGeVYAqfYgEd6ht&#10;tRtbtgLd2kBaVdyxttDRP5bgtjAIbIwTk4JGQDjlvh94buNDsJH1KxSG+MdtErlldgiWdtGyggnA&#10;8yNh77QeRg1ht4JuVtLiyg0PyLbGpqVtpYYvNEt1BJEVxkH90m3a4A/d7GwpBIB6fRXllx4T1KbQ&#10;bRW8NgvbXM8kVov2cphlUKzwNJ5S5wf9W4K9Ry7AaX9ka9CsliujlkudT029edbtWSFIhaiRcud7&#10;sDAxyRyDnO7ggHoNFcH4H8NajoupST30d4JjbmO5nlktvLuZdwPmKIkDt0PzSncN2MHJNd5QAUUU&#10;UAFFFFAGT4p/5FDWv+vCf/0W1bth/wAg62/65J/IVheKf+RQ1r/rwn/9FtW7Yf8AIOtv+uSfyFAF&#10;iiiigAooooAKKKKACiiigAooooAKKKKACiiigAooooAKKKKACiiigAooooAKKKKACiiigArivBn3&#10;Nf8A+w5ef+jK7WuK8Gfc1/8A7Dl5/wCjKAOmooooAKKKKACiiigAooooAKKKKACiiigAooooAKKK&#10;KACiiigAooooAKKKKACiiigAooooAKKKKACiiigAooooAKKKKACuR+Iep67pmiWZ8OyQx6hcXqQB&#10;plBUKVYknPTG3OfauurjviV4V1Lxh4XTTNKuYLe4FwsheZ2UbNrKwyoJ5DfzofkB5RqfxW8Wf2s+&#10;n6DqiakLWIvdXX2OMR/KMsygfwj1J57ds++y6pp8OoRafLfWsd7KN0du8yiRx6hc5PQ14zb/AAj8&#10;W2Hhc6Lp9zodsZ33Xl0s0pkuVzwp/d/KoHYdfxOfTm0bUI9fu54oNNnsr26hupJLncZYTGiLtRdu&#10;D9zcrbhtZicGpjfqBpjXdHP2jGq2J+zOsc/+kJ+6ZjtCtz8pJ4APeqX/AAmfhz7fBaLrNg7T281y&#10;rrcoUCREbiTn/eP0R/7prnE8EanJbada3B04Q6bHb20bIzE3UaXUEzPKCvDbYThfmBZ25Gak1jwZ&#10;qd5qGuz2j2Qj1O2vbdQ8jKU862tkViAhz+8tzkejZySNtUB1ra5pKG3D6pZKblzHBm4QeawOCq8/&#10;MQeMDvS2er2t5p819uMNvDNPDI8xChTFI0bEnOAMoSD6Y6Vg+IvDN9qVzeCxFkLfUNPTT5WnLK1s&#10;qs53xAKQx/edCV5RDnipn8OXT+FrnTPMtzcPqMt7HuyY2BvGuFR+M4IwrcHqevcA038RaHHp8eoP&#10;rOnLZSttjuGukEbn0DZwTVfVfF/h/RkDXur2UZMscRT7Qm4FyuCQT0AdWJ7Lz0rH1Hw/rl+0NwIN&#10;Ktpmebzo7aeSIjeIwG85UDufkORhAwKjI2AmtpfgzU9N8KS2G+ykvvtOnXCHzGCP9mjtQVZtmRlr&#10;d8HB4YHHUUAdFH4q0vz72O4nS0SzVXlnuJoxEAZZYh8wYjO6BuDgjIBwcgWZdf0a3t4Z5tXsI4Z0&#10;aSGR7lAsiqMkqScEAckiuQbwXrMN3dXMEtk5kuDKqGZ42Km4vZOJAhMbbbqPlQT8rr0OTh6n4b1f&#10;SNBvdJjhjv7zU7K4tji3uJ1j3XE8iFZNpAJ84BjI64KK2WxyAepJqeny6jJp8d9bPfRrue2WVTIq&#10;+pXOQORVquO0zwjc2Pihr+Xy5YFu7i7jma+uGbMu75RBnylxvI3c5AHAJzXY0AFFFFAGT4p/5FDW&#10;v+vCf/0W1bth/wAg62/65J/IVheKf+RQ1r/rwn/9FtW7Yf8AIOtv+uSfyFAFiiiigAooooAKKKKA&#10;CiiigAooooAKKKKACiiigAooooAKKKKACiiigAooooAKKKKACiucs77Wn8Va9YzPaukNlbz2MKgq&#10;ql3uF+dsZJPlITgYHQA4JOVa6rrV5oulW02peTfXutXlhNeW0CAokL3JGxXDKMiBV5DcHueaAO4r&#10;ivBn3Nf/AOw5ef8AoypNO1nxXLp6fZdKstT8qa4t5Lq4v/szO0U8kWdixMOQgPBHU8VV8AvcSWOs&#10;vdQpDcNrN2ZIkk3qjb+QGwMj3wPpQB1lFFFABRRRQAUUUUAFFFFABRRRQAUUUUAFFFFABRRRQAUU&#10;UUAFFFFABRRRQAUUUUAFFFFABRRRQAUUUUAFFFFABRRRQAUUUUAFFFFABRRRQAUUUUAFFFFABRRR&#10;QAUUUUAFFFFAGT4p/wCRQ1r/AK8J/wD0W1bth/yDrb/rkn8hWF4p/wCRQ1r/AK8J/wD0W1bth/yD&#10;rb/rkn8hQBYooooAKKKKACiiigAooooAKKKKACiiigAooooAKKKKACiiigAooooAKKKKACiiigCu&#10;ljbx6jNfrHi6mijhkfcfmRC5UY6cGR/z9hVKfw5pdxp/2FoJFg+0vdDyp5I3WV3Z2dXVgyks7Hgj&#10;qR04rVooArWFhbaZYxWdnH5cEQwqlix65JJJJJJJJJOSTXJ+DPua/wD9hy8/9GV2tcV4M+5r/wD2&#10;HLz/ANGUAdNRRRQBBewz3FlNDbXT2k7oQk6IrGM+oDAg/jXnukReLb3xnrujzeNbryNLFq6sNPtg&#10;ZBKrMQfk4xt7etek1xfhz/kqXjf/AK5ad/6LkoA7SiiigAooooAKKKKACiiigAooooAKKKKACiii&#10;gAooooAKKKKACiiigAooooAKKKKACiiigAooooAKKKKACiiigAooooAKKKKACiiigAooooAKKKKA&#10;CiiigAooooAyfFP/ACKGtf8AXhP/AOi2rdsP+Qdbf9ck/kKwvFP/ACKGtf8AXhP/AOi2rdsP+Qdb&#10;f9ck/kKALFFFFABRRRQAUUUUAFFFFABRRRQAUUUUAFFFFABRRRQAUUUUAFFFFABRRRQAUUUUAFFF&#10;FABXFeDPua//ANhy8/8ARldrXFeDPua//wBhy8/9GUAdNRRRQAVxfhz/AJKl43/65ad/6LkrtK4v&#10;w5/yVLxv/wBctO/9FyUAdpRRRQAUUUUAFFFFABRRRQAUUUUAFFFFABRRRQAUUUUAFFFFABRRRQAU&#10;UUUAFFFFABRRRQAUUUUAFFFFABRRRQAUUUUAFFFFABRRRQAUUUUAFFFFABRRRQAUUUUAZPin/kUN&#10;a/68J/8A0W1bth/yDrb/AK5J/IVheKf+RQ1r/rwn/wDRbVu2H/IOtv8Arkn8hQBYooooAKKKKACi&#10;iigAooooAKKKKACiiigAooooAKKKKACiiigAooooAKKKKACiiigDlLrxTfWF14oN3YRx2+kaal9A&#10;BJueZSbjJbHCg+QMDqAeeTgVZdf8Q22rR6BPLpbancPB5V0lrIIUSRLhzujMmWI+yuBhhncDx0ro&#10;rnQbO8utSnn8xxqNkljPGSNpjUynjjOT5z557D8cweDIiDLJrWqS6gHjeO/cw+dF5auqqv7vZjEk&#10;gOVOd5zQBVtvGl4tnH5/h7VL6dXmhll02BWh3xTPE2N7gjmPOOeCOap+ALg3dhrNwYJrcy6zduYp&#10;gA6ZfowBIBH1rsNK02LSNOjsoXkkVCztJKQXkdmLMzEADJZiTgDrXLeDPua//wBhy8/9GUAdNRRR&#10;QAVxfhz/AJKl43/65ad/6LkrtK4vw5/yVLxv/wBctO/9FyUAdpRRRQAUUUUAFFFFABRRRQAUUUUA&#10;FFFFABRRXEeOJfDDXSWep3lhbavPBi3uLu4WM2ibj++QscKwOcbeWIAPAJAB29FedaX/AGf/AMJZ&#10;Z+V9n/4SD+1777ftx5/2XE/l7++zH2fbnjpjvXotABRRRQAUUUUAFFFFABRRRQAUUUUAFFFFABRR&#10;RQAUUUUAFFFFABRRRQAUUUUAFFFFABRRRQAUUUUAFFFFAGT4p/5FDWv+vCf/ANFtW7Yf8g62/wCu&#10;SfyFYXin/kUNa/68J/8A0W1bth/yDrb/AK5J/IUAWKKKKACiiigAooooAKKKKACiiigAooooAKKK&#10;KACiiigAooooAKKKKACiiigAooooAKKKKACuK8Gfc1//ALDl5/6Mrta4rwZ9zX/+w5ef+jKAOmoo&#10;ooA5OfxLrL6tqVpYaXYSQ2U4g8ye9eNnJjR87REwA+fHXtWJpw8S2HijW9a+waS51RbdfK+3SDy/&#10;KVl6+Tznd6DGK0LP/kPeJP8AsIj/ANJ4a0K4alecZtI0UVYk0XX9Svdbl03UbC0t2W2E6Pb3LSg/&#10;NtwdyLj9a6OuQ0j/AJHqT/sGj/0bXX11UpOUE2Q9GFFFFaCCiiigAooooAKKKKACiiigDzf4j/Fe&#10;LwJqVrp0Omm9upYvOctJsVFJIA6HJOD9OOua63wj4lt/F3hm01m2ieFZwQ0TnJRgcEZ78jg+mOlY&#10;vjf4Y6L45ura7vpLi3uoE8vzYGHzpnOCCD0JOPqetdF4f0Gx8M6HbaRpyMttbqQu9ssxJyST6kkm&#10;gDTooooAKKKKACiiigAooooAKKKKACiiigAooooAKKKKACiiigAooooAKKKKACiiigAooooAKKKK&#10;ACiiigAooooAyfFP/Ioa1/14T/8Aotq3bD/kHW3/AFyT+QrC8U/8ihrX/XhP/wCi2rdsP+Qdbf8A&#10;XJP5CgCxRRRQAUUUUAFFFFABRRRQAUUUUAFFFFABRRRQAUUUUAFFFFABRRRQAUUUUAFFFFABRVTV&#10;NQj0nSL3Upld4rSB53VBliqKWIHvxXPP4uvY7ldLOm2ja1JJEsdul8Wh2yJK4LS+XkHbBISAh6DG&#10;c0AdZXFeDPua/wD9hy8/9GVZT4h6JBbxf2rM1ldkyLJAsUkwRkkeJgGVMEbo29PpWf4Au4b+w1m7&#10;tnLwTazdyRsVK5UvkHB5H40AdbRRRQBxFn/yHvEn/YRH/pPDWhWfZ/8AIe8Sf9hEf+k8NaFeXW/i&#10;M1WxX0j/AJHqT/sGj/0bXX1yGkf8j1J/2DR/6Nrr676H8NGctwooorUQUUUUAFFFFABRRRQAUUUU&#10;AFFcL468HeHb6JdUudJtpb6fULCKWdgdzK1zDGQfqhK/Sup0bQdL8PWb2mkWUVnbvIZWjiGAWIAJ&#10;/ID8qANGiiigAooooAKKKKACiiigAooooAKKKKACiiigAooooAKKKKACiiigAooooAKKKKACiiig&#10;AooooAKKKKACiiigDJ8U/wDIoa1/14T/APotq3bD/kHW3/XJP5CsLxT/AMihrX/XhP8A+i2rdsP+&#10;Qdbf9ck/kKALFFFFABRRRQAUUUUAFFFFABRRRQAUUUUAFFFFABRRRQAUUUUAFFFFABRRRQAUUUUA&#10;RXUT3FpNCkpheSNkWRVDFCRjIBBBx1wQRXIWvgR7IJd2l1p1rqkU8csUltpvl26hFlTBhEmTkTy5&#10;O8ctnjGK7SigDP0TTDpGlJaPP58vmSzSyhNgeSSRpHIXJwNznAycVzXgz7mv/wDYcvP/AEZXa1xX&#10;gz7mv/8AYcvP/RlAHTUUUUAcRZ/8h7xJ/wBhEf8ApPDWhXD6t4SvNd8X+Ibq38TatpiLeJGYbSYq&#10;hIgiO7AI55/SoP8AhXOp/wDQ9+If/Alv/iq86rGPO7s0V7Hb6R/yPUn/AGDR/wCja6+vNPAmgXGg&#10;eMbuK41q/wBUMunhg95IXKfvOgyTxXpddlFJQViHuFFFFaiCiiigAooooAKKKKACiiigDB8X/wDI&#10;Ft/+wpp3/pZDW9WD4v8A+QLb/wDYU07/ANLIa3qACiiigAooooAKKKKACiiigAooooAKKKKACiii&#10;gAooooAKKKKACiiigAooooAKKKKACiiigAooooAKKKKACiiigDJ8U/8AIoa1/wBeE/8A6Lat2w/5&#10;B1t/1yT+QrC8U/8AIoa1/wBeE/8A6Lat2w/5B1t/1yT+QoAsUUUUAFFFFABRRRQAUUUUAFFFFABR&#10;RRQAUUUUAFFFFABRRRQAUUUUAFFFFABRRRQAUUUUAFcV4M+5r/8A2HLz/wBGV2tcV4M+5r//AGHL&#10;z/0ZQB01FFFAHEWf/Ie8Sf8AYRH/AKTw1oVn2f8AyHvEn/YRH/pPDWhXl1v4jNVsV9I/5HqT/sGj&#10;/wBG119chpH/ACPUn/YNH/o2uvrvofw0Zy3CiiitRBRRRQAUUUUAFFFFABRRRQBg+L/+QLb/APYU&#10;07/0shrerB8X/wDIFt/+wpp3/pZDW9QAUUUUAFFFFABRRRQAUUUUAFFFFABRRRQAUUUUAFFFFABR&#10;RRQAUUUUAFFFFABRRRQAUUUUAFFFFABRRRQAUUUUAZPin/kUNa/68J//AEW1bth/yDrb/rkn8hWF&#10;4p/5FDWv+vCf/wBFtW7Yf8g62/65J/IUAWKKKKACiiigAooooAKKKKACiiigAooooAKKKKACiiig&#10;AooooAKKKKACiiigAooooAr397BpunXV/csVt7aJ5pWAyQqgk8DrwKwj4xiRjBJo+pJqBeNY7E+S&#10;ZZfMDlSpEhTGIpCcsCAhyOmdnVrOXUNHvrKC4a2luLeSJJ06xMykBh7gnP4Vx1r4P1GwuI9Q0/Tt&#10;GsJbe5imi022mZbZysc0TuXEQKuyz/3D/q15NAHTWfiXSruyiuJLqK0Z9wMN1IqSIysUYEZ6hlYc&#10;Z6Vz3giRJrfXZInV431u8KspyCN/UGtTS/CWnrpyDWNM027vmlmmldoFkCtLM8pVWZclQZCB0+lZ&#10;XgaGK2tdcggiSKKPWrxUjRQqqA/AAHQUAdVRRRQBxFn/AMh7xJ/2ER/6Tw1oVn2f/Ie8Sf8AYRH/&#10;AKTw1oV5db+IzVbFfSP+R6k/7Bo/9G119chpH/I9Sf8AYNH/AKNrr676H8NGctwooorUQUUUUAFF&#10;FFABRRRQAUUUUAYPi/8A5Atv/wBhTTv/AEshrerB8X/8gW3/AOwpp3/pZDW9QAUUUUAFFFFABRRR&#10;QAUUUUAFFFFABRRRQAUUUUAFFFFABRRRQAUUUUAFFFFABRRRQAUUUUAFFFFABRRRQAUUUUAZPin/&#10;AJFDWv8Arwn/APRbVu2H/IOtv+uSfyFYXin/AJFDWv8Arwn/APRbVu2H/IOtv+uSfyFAFiiiigAo&#10;oooAKKKKACiiigAooooAKKKKACiiigAooooAKKKKACiiigAooooAKKoa1YXGqaRPZWuoz6dLLtH2&#10;qAAyINwLbc8AkAjPbOe1eNavpvwu02G5ub+013WL23vpbGS4FzNJcGSKMSSvw6jagbk47HjFAHul&#10;Fcx4L0SPStPM9jruo6npN7FFNZpfSeYYVIJ+VyAdpDLwemPeunoAK4rwZ9zX/wDsOXn/AKMrta4r&#10;wZ9zX/8AsOXn/oygDpqKKKAOIs/+Q94k/wCwiP8A0nhrQrPs/wDkPeJP+wiP/SeGtCvLrfxGarYr&#10;6R/yPUn/AGDR/wCja6+uQ0j/AJHqT/sGj/0bXX130P4aM5bhRRRWogooooAKKKKACiiigAoorL1z&#10;XIdCtreaa2ubg3E4gjjt1UsWIZu5AxhT3o2Aq+L/APkC2/8A2FNO/wDSyGt6uF1/xFNqenRQQeH9&#10;XDpe2k53pEBtiuI5G/5addqHHvV278eQ2NpNdXGg6ykEKF5H8uI7VHJPElR7SHcdmdbRRRViCiii&#10;gAooooAKKKKACiiigAooooAKKKKACiiigAooooAKKKKACiiigAooooAKKKKACiiigAooooAKKKKA&#10;MnxT/wAihrX/AF4T/wDotq3bD/kHW3/XJP5CsLxT/wAihrX/AF4T/wDotq3bD/kHW3/XJP5CgCxR&#10;RRQAUUUUAFFFFABRRRQAUUUUAFFFFABRRRQAUUUUAFFFFABRRRQAUUUUAFeHXreEE8WeJJLLw940&#10;1aSV7q0ujp1r5ttBNKoScx8jDkYyTnt2xXuNfP17BfJ4w8TT31r8S4fO1GQwSeHrfyYZYlwqkjHz&#10;HjAbJ3DBoA9y0NYF0DTVtbSaztxaxCK2nXbJCmwYRhzhgMAj1FX6y9JnhtfCtjcXEt3DBFZRvJJq&#10;jBZ0UICTOTwHA5Y+uajh8W+G7i0nu4fEOkyW1vt86ZL2MpFuyF3EHAzg4z1xQBsVxXgz7mv/APYc&#10;vP8A0ZXY29xBd28dxbTRzQyDckkbBlYeoI4IrjvBn3Nf/wCw5ef+jKAOmooooA86/trStP8AEniO&#10;G91OztpTfqwSadUbH2eHnBPTirH/AAlPh7/oPaX/AOBkf+Nd00UbHLRoT6lRXF+HYoz8UfGwMaYE&#10;Wn4G0cfu5K5p4ZSk3cpSsN8OalYal43naxvba6VNNAYwSq4U+Z3weK7mmrGiH5UVfoMU6t4R5IqI&#10;m7hRRRVCCiiigAooooAKKKKACuY8Zf8AMC/7Ca/+ipa6euY8Zf8AMC/7Ca/+ipaip8DGtwrG8W/8&#10;ifrH/XnL/wCgmtmsbxb/AMifrH/XnL/6Ca8uPxI1Z6BRRRXrmIUUUUAFFFFABRRRQAUUUUAFFFFA&#10;BRRRQAUUUUAFFFFABRRRQAUUUUAFFFFABRRRQAUUUUAFFFFABRRRQBk+Kf8AkUNa/wCvCf8A9FtW&#10;7Yf8g62/65J/IVheKf8AkUNa/wCvCf8A9FtW7Yf8g62/65J/IUAWKKKKACiiigAooooAKKKKACii&#10;igAooooAKKKKACiiigAooooAKKKKACiiigDP1vR7fXtIn026knjim2nzLeQxyIVYMrKw6EEA/hXI&#10;DwT4yt/3Nn8Sr5LPptudOhnlx/11ODn3xW34/wBcvvDfgXVtX02ES3ltEDGGXIXLBSxHfaCW/CuC&#10;vvGXijwt4Tn1O71e38Q6Xe2cv2PW7G1RTa3O0hBIgypTfgZxwRhh2oA9C8M+Fk8O/appNU1HU727&#10;2efc3028kLnaFXoqjc3A9axGiuUsNE1+9s7t5H1L7dewpbPJLHG0MyRJ5agt8m+LIAyCGOM5rovC&#10;d9can4N0O/vJPMurrT7eaZ9oG52jUscDgZJPStigDh9I8FaZq+lR3WqWt/FK81y8Ua3lxbFIXuJZ&#10;I1MaOoBCuOCMjp2qPwBaxWNhrNpAHEMOs3caB3ZzgPgZZiSfqSTXeVxXgz7mv/8AYcvP/RlAHTUU&#10;UUAFcX4c/wCSpeN/+uWnf+i5K7SuL8Of8lS8b/8AXLTv/RclAHaUUUjAlSAcEjg+lAC0V5w9p4vT&#10;xvDoX/CcXRhk02S88z+zrbcGWREx9zGCH/SvQrWOSG0himna4lRFV5mUKZGA5YgAAE9cAYoAlooo&#10;oAKKKKACiiigArmPGX/MC/7Ca/8AoqWunriviWmpyaVpC6NLbxX51NPKe4B2D91LnOAe3tUz+FjW&#10;5erG8W/8ifrH/XnL/wCgmuZ+xfFP/oKeHv8Avl//AIis/XrT4kL4f1Br/UdCe0Fu5mWJX3FNpyB8&#10;g5xXmxhqtUaNnu1FFFeoZBRRRQAUUUUAFFFFABRRRQAUUUUAFFFFABRRRQAUUUUAFFFFABRRRQAU&#10;UUUAFFFFABRRRQAUUUUAFFFFAGT4p/5FDWv+vCf/ANFtW7Yf8g62/wCuSfyFYXin/kUNa/68J/8A&#10;0W1bth/yDrb/AK5J/IUAWKKKKACiiigAooooAKKKKACiiigAooooAKKKKACiiigAooooAKKKKACi&#10;iigDj/inrN/oHw21fU9MmEN3CIgjmNXADSop+VgQchiOR3rHh+Illb2P2GH4b+MY7TBXyE0MCPB5&#10;I2hsc5P513Gt6Jp3iLSJ9K1W3+0WU+3zIt7Ju2sGHKkEcgHg1oUAU9Kkil0exkgs5LKF7eNo7WSI&#10;RtApUYQoOFKjjHbGKuUUUAFcV4M+5r//AGHLz/0ZXa1xXgz7mv8A/YcvP/RlAHTUUUUAFcX4c/5K&#10;l43/AOuWnf8AouSu0ri/Dn/JUvG//XLTv/RclAHaVkan4p0LRr5LLUdUt7a6dBIsUjfMVJIyB6ZB&#10;/KtevDPi5qup2nj+PTtEtA+qalpcEEc6D95Enmz7gh7ZyMnsF/EKTsrgdS/jTw3J8U7W7TWLVoF0&#10;eaBnDcCQzRsF+uFJ/Cuu07xj4d1bUBYWGsWlxdsCRCj5Y468e1fN+f8AhFwPDfhv/TvE97+6vL2H&#10;nys9Yoj2x/E3bH/fPV/DXTtJ0D4iabo8EwvNXSOaS/uUOUjbYQIl9cZOT6/kIU7sdj6BooorQQUU&#10;UUAFFFFABXMeMv8AmBf9hNf/AEVLXT1zHjL/AJgX/YTX/wBFS1FT4GNbhWN4t/5E/WP+vOX/ANBN&#10;bNY3i3/kT9Y/685f/QTXlx+JGrPQKKKK9cxCiiigAooooAKKKKACiiigAqhq+lJrFl9lku721G8N&#10;5llctBJx23Kc456Vfry7RPDWg3mm/aLrRNNnnknmLyS2iMzHzW6kjJrOrUVNXY0rj/h1pM19fa5d&#10;3eua7cHS9dubOCOXUpWjMce3aHUnDdT1r06vP/8AhEfDP/Qu6T/4BR//ABNaHgeytNPvfEFvZWsN&#10;tAt3GRFDGEUZgjzwOKinXVR2SG42OwooorckKKKKACiiigAooooAKKKKACiiigAooooAKKKKACii&#10;igDJ8U/8ihrX/XhP/wCi2rdsP+Qdbf8AXJP5CsLxT/yKGtf9eE//AKLat2w/5B1t/wBck/kKALFF&#10;FFABRRRQAUUUUAFFFFABRRRQAUUUUAFFFFABRRRQAUUUUAFFFFABRRRQAUUUUAFFZfiQ3q+FtXOm&#10;7zfiymNts+95mw7ce+cV5rANDjaGKcaLJ4f+3QPf3NspSzbMNyAkqszKXWQQlmOC29NwGKAPXq4r&#10;wZ9zX/8AsOXn/oyq+g6Dd6noVvPY+JNU02zEtwttDZiExmD7RKYmG+NjgxlMc4wBS+AIHtrDWYJL&#10;iW5ePWbtWmlxvkIf7xwAMn2AoA62iiigAri/Dn/JUvG//XLTv/RcldpXF+HP+SpeN/8Arlp3/ouS&#10;gDtK8L+Luq6nZ+Po9N0S136nqWlwQxzoP3kaebPuCntnIyewX8R7pXhnxc1bU7Lx/Hp2iWu/VNS0&#10;uCCKdB+8iTzZ9wT0zkZPYL+Imew0cP8A8ir/AMU54c/07xRe/uru8h58jPWKI9j/AHm7Y/756r4a&#10;6dpWgfETTdHgmF5q6RzSX9yhykbbCBEvrjJyfX8hy3PhY/8ACOeHP9O8UXv7q7vYufJz1iiPY/3m&#10;7Y/756n4a2Gk6F8RNN0a2lF5qyRzSX90hyiNsIESeuMnJ9fyGUd/6/qw2fQNFFFbkhRRRQAUUUUA&#10;FZHiHRH1y2tUivXs5ba4Fwkixh+QrLgg9sMa16KGr6AcJrWka1pVhFcJ4gLl7u2t8NZoOJZ0iJ69&#10;g5P4VZvvBWo6jYXFlceJJPJnjMb7bOMHaRg4Nani/wD5Atv/ANhTTv8A0shrerP2UOw7sKiluYID&#10;iaaOM4z87gcfjUtcl8QdD0m+8Ia7qF3pdlcXsGl3HlXEtujyR7Y3ZdrEZGCSRjoa0EdTFPDPnypY&#10;5MddjA4qSsLwroulaXotpNp+mWdpLPbRGZ7eBYzIdoPzEAZ6nr61u0AFFFFABRRRQAUUUUAFcF4b&#10;/wCQIn/Xaf8A9GvXe14hY6N45uIZZdM8U21rZNcTGKBrNGKDzG4yVJNc+JV4rWxUdz0im+E/+Qt4&#10;i/6+4v8A0RHXBf2B8SP+hztP/AGP/wCIrrPhtbapaf29DrN+l9ei8TfOkYQMPJTHAAHArLDRSnvc&#10;cnod1RUF5NLb2ks0FrJdSouVgjZVZz6AsQB+JFcpaeONQvNXvdLi8IaobqxERuU+0237sSAlTky4&#10;OQD0J98V2kHZUUUUAFFFFABRRRQAUUUUAFFFFABRRRQAUUUUAFFFFAGT4p/5FDWv+vCf/wBFtW7Y&#10;f8g62/65J/IVheKf+RQ1r/rwn/8ARbVu2H/IOtv+uSfyFAFiiiigAooooAKKKKACiiigAooooAKK&#10;KKACiiigAooooAKKKKACiiigAooooAKKKKACiiigArivBn3Nf/7Dl5/6Mrta4rwZ9zX/APsOXn/o&#10;ygDpqKKKACuL8Of8lS8b/wDXLTv/AEXJXaVxfhz/AJKl43/65ad/6LkoA7SvDPi3qup2fj9NO0O0&#10;36pqWlwQxXCD95Enmz7wp7ZyuT2C/iPc68M+Lmq6naeP49O0S0D6pqWlwQRzoP3kSebPuCHtnIye&#10;wX8RM/hGjiMnwuf+Eb8Nf6d4nvP3V5fRc+VnrFEe2P4m9v8Avnqfhpp+k6D8Q9N0a3lW81dI55L+&#10;6Q5RG2ECJPXGTk+v5DlM/wDCLgeG/Df+neJ7391eXsPPlZ6xRHtj+Ju2P++er+GunaToHxE03R4J&#10;heaukc0l/cocpG2wgRL64ycn1/IZR3/r+rDZ9A0UUVuSFFFFABRRRQAUUUUAYPi//kC2/wD2FNO/&#10;9LIa3qwfF/8AyBbf/sKad/6WQ1vUAFYPjj/kQPEf/YLuf/RTVvVg+OP+RA8R/wDYLuf/AEU1AF/Q&#10;/wDkAab/ANesX/oAq/VDQ/8AkAab/wBesX/oAq/QAUUUUAFFFFABRRRQAVwXhv8A5Aif9dp//Rr1&#10;3tcF4b/5Aif9dp//AEa9cuL+BFQ3Nam+E/8AkLeIv+vuL/0RHTqb4T/5C3iL/r7i/wDREdY4X4/k&#10;VPY6muL8Of8AJUvG/wD1y07/ANFyV2lcX4c/5Kl43/65ad/6Lkr0DM7SiiigAooooAKKKKACiiig&#10;Arh9W8Z+JdN1mGwTwRLOtzcyQWkv9pwr54VWfcB/DlUJw2PTrxXcVzXiL/kavB//AF/z/wDpJNQB&#10;s6Vc3l5pkNxf6e2n3Tg+ZatKshj5IHzLwcjB49auUUUAFFcN448JaPdxrqk0Vz9rnv7GJ2S9mRSr&#10;XEUZAUOFHykjIGe/Xmuo0bQ7DQLNrTTo5UhaQyES3Ekx3EAdXYkdBxnFAGjRRRQBk+Kf+RQ1r/rw&#10;n/8ARbVu2H/IOtv+uSfyFYXin/kUNa/68J//AEW1bth/yDrb/rkn8hQBYooooAKKKKACiiigAooo&#10;oAKKKKACiiigAooooAKKKKACiiigAooooAKKKKACiiigAooooAK4rwZ9zX/+w5ef+jK7WuK8Gfc1&#10;/wD7Dl5/6MoA6aiiigAri/Dn/JUvG/8A1y07/wBFyV2lcX4c/wCSpeN/+uWnf+i5KAO0rwb4z6/f&#10;aP41NtpcH+nX2kwxrcIuZYkEs+5UxyC2Rz/s/iPea8M+LmranZeP49O0S136pqWlwQRToP3kSebP&#10;uCemcjJ7BfxEz2BHmOn6/DoWivY6DaXf9v3YMd3eSxgPEvdIgCSPdjg8dOmOv+Dk2kw+NdKs7a3u&#10;zqhWd7ye4UKFxGQEQAk465JwScfhj8+Fj/wjnhz/AE7xRe/uru9i58nPWKI9j/ebtj/vnqfhrYaT&#10;oXxE03RraUXmrJHNJf3SHKI2wgRJ64ycn1/IZxav/X9WGfQNFFFbCCiiigAooooAKKKKAON8Za2g&#10;iXTo9N1i4mhvrKZmt9NnljKJcRSsQ6qVOFU9D1GOtdJpWqxavatcQ297AquU23drJA5OAchXAJHP&#10;Xp19KvUUAYPjS+v9N8IahdaXMkN8iqIZHUEKxdVyQQR3rxHVvHPirxHqMnhTQ9YGpxzwPBe3LW0S&#10;REMNrlSFyqAE/Nk57ds+w/EuB7r4d6xbxkB5Y0RSxwAS6gZr5/zv/wCKK8FDzjNxqOp4x5+PvfN/&#10;DEP198/NnNtbDR0Y+IPi2fWrXw54U1j7f5EYjlupLWIRfKACw+XIQepJz27Z9y8LXtxqXhHRb+7f&#10;fc3NhBNK+ANztGpJwOByTXzV97/iivBX75pv+QlqY48/H3sN/DEP198/N9G+B/8AkQPDn/YLtv8A&#10;0UtODbBm9RRRViCiiigAooooAK8z0bWbOx077Nc/aY5o55gym1lOP3rHstemUVnUpqorMadjz2Dx&#10;botz5nkXUkvlOY5NltKdrjqpwvBHpWr4LmW6vNeuY1lEMl3HsaSJk3YhQHAYDuCKofDH/mcv+xov&#10;f/ZK7ypp0I03dDcrhXF+HP8AkqXjf/rlp3/ouSud8XfE7VvDN5q5YaUtvbXAt7SJ0d5rhtis2QHA&#10;AG4c/wBevJWfxC13RYtV8aahb6bay60sCW9m8bs8wiUgMo3Davzck59u2dOZE2PoOivPPht4417x&#10;dNP/AGzptrZRG3We28oMGdSxG47ieOOK9DqgCiiigAooooAKKKKACua8Rf8AI1eD/wDr/n/9JJq3&#10;57q3ttv2i4ii3fd8xwufpmuW8Q6lYt4o8JMt7blVvpyxEq4A+yzDnmgDr6KrJqNjK6pHe27uxwFW&#10;VST+tSzTw26b55Y4kJxudgoz+NAGL4v/AOQLb/8AYU07/wBLIa3q5fxbqVg+jW4W9tmP9p6ecCVT&#10;wLuEk9fSt0app5OBf2pP/XZf8aALdFFFAGT4p/5FDWv+vCf/ANFtW7Yf8g62/wCuSfyFYXin/kUN&#10;a/68J/8A0W1bth/yDrb/AK5J/IUAWKKKKACiiigAooooAKKKKACiiigAooooAKKKKACiiigAoooo&#10;AKKKKACiiigAooooAqapLJDpF7LDNBBKkDsktw+2NGCkhnPZR1J9K4CCCa0vLDw/dzahFLPcwC8u&#10;I9bubgSxGG5ZNsjlWjZpIRuCAcMoycjHpLKGUqwBUjBB71mr4b0JdOk05dF04WMj73thap5TN6lc&#10;YJ4HOKAOa0lfFt5pUbaXrGnrbRT3MCtf2slxLIsdxKiMXEi5yipzjnrnmo/AC3KWGsreSRSXI1m7&#10;ErxIURm38kAkkDPbJruLe3gtLeO3toY4YI1CpHGoVVA6AAcAVx3gz7mv/wDYcvP/AEZQB01FFFAF&#10;bUbP+0dOuLP7TcW3nxlPPtn2Sx57q3Y+9cTafCm1stSbUIvFviz7RIyGZzqIzNs+6HOzLAcjB7E1&#10;39FABXhnxb1XU7Px+mnaHab9U1LS4IYrhB+8iTzZ94U9s5XJ7BfxHudeGfFzVdTtPH8enaJaB9U1&#10;LS4II50H7yJPNn3BD2zkZPYL+ImfwjRxGT4XP/CN+Gv9O8T3n7q8voufKz1iiPbH8Te3/fPU/DTT&#10;9J0H4h6bo1vKt5q6RzyX90hyiNsIESeuMnJ9fyHKjPhgf8I14b/07xPe/ury9h58nPWKI9sfxN7f&#10;989X8NtP0nQPiJpui28ovNXjjnkv7pD8iN5ZAiT1xk5Pr+Qyjv8A1/Vuw2fQFFFFbkhRRRQAUUUU&#10;AFFFFABRRRQByXxNgkuvh1rFvDt8yWNEXccDJkUV83aU2tyLc+DtCjsnedz9qvbXdmRB1DSHgRj2&#10;AB988/SfxLt3uvh3rFvGQHljRFLHABLqBmvn/G//AIorwX++ab/kJan087H3hu/hiH6++ec6jGjM&#10;0ltbkS58HaClk7TuftV7aFsyoOoaQnAjHsAD755+oPA//IgeHP8AsF23/opa+cvv48E+CiJzN/yE&#10;tT+75+Pvc/wxD9ffPzfRvgf/AJEDw5/2C7b/ANFLRB7gzeooorQQUUUUAFFFFABRRWdrQ1k6ef7B&#10;ewW93jBvldo9vf7hBzQBynwx/wCZy/7Gi9/9krvK898G+HPG3h7Ub77ZceH3sdQ1KW/uhCsxlDSA&#10;ZCZwAOBwc/U16FQB8w+OrnR7H4t65e63aXV3HC6/ZrdFAilkEanDsTwoyMgA5z+B5xNegvvED6/4&#10;ttLy6yu6ztUjCwuR91SSeIxxwAc55757TxvYaTZePtd8Sa86z28NysVppwPzXMojQnd6INwz6/oc&#10;QjzP+K28bDzRJj+zdL+75+Pu/L/DEP198/NjJq/9fgUju/gnq+pa54p17UNTDiSW2i8pSpVFj3Nh&#10;UH90V7bXjXwbudZ1LxDq2rayrK97aRvboRgLEHYLtXsvXHr175PstaR2JYUUUVQBRRRQAUUUUAeb&#10;/EnWNE0TxFoNzryo1q1peRpvh80by9uRxg9g3Ncx/wALA+G//PK3/wDBcf8A4mvQvEP/ACOui/8A&#10;YOvf/RlrU1cOIklPX8y47HnFt4t8Favr2iWujxwi9OpQMhWyMZADc/NtFdN8adLutZ8K6Zp9lt+0&#10;T6pGqlmwFHlS5JPYAZzV7V/9dpH/AGE7f/0Oqfxm0+91bwtpthp7bbm41JI1YvtAUxS7sn025z7Z&#10;rag17NtClueKy20F5JF4N8IRR3cpbN9qroMyEddrc7Ih7dffPLbySxiVPDfhq2S+SAibUdTMYZpd&#10;pBbaT92MdODz75+ayB5n/FE+Cf3xm/5CWqdPOx1+b+GIfr75+aKa9gsYz4Y8Jq1xEhEuqako5uAh&#10;yQD/AAxj9ffPIt/6+9/ogPq6iiiugkyfFP8AyKGtf9eE/wD6Lat2w/5B1t/1yT+QrC8U/wDIoa1/&#10;14T/APotq3bD/kHW3/XJP5CgCxRRRQAUUUUAFFFFABRRRQAUUUUAFFFFABRRRQAUUUUAFFFFABRR&#10;RQAUUUUAFFFFABRRRQAVxXgz7mv/APYcvP8A0ZXa1xXgz7mv/wDYcvP/AEZQB01FFFABRRRQAV4Z&#10;8W9U1S1+IEemaHa79T1LS4IY50H7yJBLPuCn+HORk9gv4j3OuX13wVDresPqi6pfWNxJZizZrURZ&#10;8sMzcMyFlOXPII6D0qZK6sCPACB4X/4pjwyPt3ii9HlXt7Fz5OesUZ7Y7t2x/wB89P8ADbTtJ0D4&#10;iaZo1vKLzV0jmkv7pTlEbyyBEnrjJyfX8ht6Z8M7LQPHTaJpmsalBFe6TLcSzjyjNlZUTarlMqCH&#10;JOMHIHPFdN4U+Emi+ENcTVbG+v5ZkDDbOYyDkEdQoPf1qYwadx3O/ooorQQUUUUAFFFFABRRRQAU&#10;UUUAc9450e78QeCtU0qx2farmIJH5jbVzuB5P4V43qvw98UeHvAV1bafaWlnAkD3GqXQut8twqKS&#10;VHyjC4B+Xv8Ann6FrB8cf8iB4j/7Bdz/AOimpOKe4HjsHw18VjwbBpuhWllZpexrJe3T3e6W4BGQ&#10;vCjanPT/AOvn2zw1YTaV4V0fTrnb59pZQwSbTkblQKcH0yKl0P8A5AGm/wDXrF/6AKv0JJbAFFFF&#10;MAooooAKKKKACiiigAooooA+efFuk2CfEbX9d1a2ub5LeVBaabFA7faH8tTljjAQH88H6Hm7GUaz&#10;ql94k8UxXF7d2pC2+jRwPkkjKBhjCxj9cHOe/wBVVxfhz/kqXjf/AK5ad/6LkqHC+o7nGfBm91nV&#10;vE+vanrMU0cssMaojxMixqGOFXI6DP8Aj1r2eiiqSsrIQUUUUwCiiigAooooA5TxPbakPEOlahZa&#10;VcX8UNrdQyi3kiVkZ3gZf9Y65GI26ZrKuda1C0urO1n8L6sk15I0cC+baHeyozkZE+B8qsefSvQK&#10;5rxF/wAjV4P/AOv+f/0kmrKdGE3djUmjHmh1rUL3TUPhvULaOK+hmklmmtiqqrZJ+WVifwFZ3xyt&#10;Gv8Awdp1qk8UDS6pGvmTSbEX93LksfTGa9OoqoQUFaIN3PjfVNI0xNag0nQr+Z0OI7m+u5Vjgd+5&#10;XgYUc9SSe3uarp+lWWsW9jodzeXCRkC6upXCxSsOvljA464yTnt7/VXi/wD5Atv/ANhTTv8A0shr&#10;epqPmIKKKKoDJ8U/8ihrX/XhP/6Lat2w/wCQdbf9ck/kKwvFP/Ioa1/14T/+i2rdsP8AkHW3/XJP&#10;5CgCxRRRQAUUUUAFFFFABRRRQAUUUUAFFFFABRRRQAUUUUAFFFFABRRRQAUUUUAFFFFABRUF7eQa&#10;dYXF9dSCO3tommlc/wAKKCSfyBrzrRPGF/4jaS0h1u3SW51tYEksWhla1tmsvtCqOGUndG6FiCMh&#10;8dMAA9MrivBn3Nf/AOw5ef8AoypNO1vxTJp6fZ9IttU8qa4t5LqW9FsztFPJFnYIyOQgPHHPSqvg&#10;F55LHWXuoVgnbWbsyRK+8I2/kBsDP1wKAOsooooAKKKKACiiigDkpv8Akr1n/wBgGf8A9HxV1tcl&#10;N/yV6z/7AM//AKPirraACiiigAooooAKKKKACiiigAooooAKwfHH/IgeI/8AsF3P/opq3qwfHH/I&#10;geI/+wXc/wDopqAL+h/8gDTf+vWL/wBAFX6oaH/yANN/69Yv/QBV+gAooooAKKKKACiiigAooooA&#10;KKKKACuL8Of8lS8b/wDXLTv/AEXJXV6jp9rq2nXGn3sXm2tzGY5Y9xXcp4IyCCPwrkIPg/4EtriO&#10;eHQtssTh0b7XOcEHIP36AO4ooooAKKKKACiiigAooooAK5fUPAenalqUd9NqOuLLHO86CPVJlVSy&#10;spCjd8gwx+7jjjpkHqKKAK2n2UenWMdpFLcSpHnD3M7TSHJJ5diSevc9OKs0UUAcx4z1Gxi0yGCS&#10;8t0mXU9PZo2lUMALuEkkZ9OfpXRW91b3cZktp4pkBwWjcMM+mRWde+FfDupXb3d9oOl3VzJjfNPZ&#10;xu7YGBliMngAfhVvTtK07SLdrfTLC1soWfe0dtCsalsAZIUAZwBz7CgC3RRRQBk+Kf8AkUNa/wCv&#10;Cf8A9FtW7Yf8g62/65J/IVheKf8AkUNa/wCvCf8A9FtW7Yf8g62/65J/IUAWKKKKACiiigAooooA&#10;KKKKACiiigAooooAKKKKACiiigAooooAKKKKACiiigAooooAKyrvw5pd6lys0EgNzcrdSPFPJG/m&#10;qixh1ZWBU7UUfKR39TnVooArWFhbaZYxWdnH5cEQwqlix65JJJJJJJJJOSTXJ+DPua//ANhy8/8A&#10;RldrXFeDPua//wBhy8/9GUAdNRRRQAUUUUAFFFFAHJTf8les/wDsAz/+j4q62uSm/wCSvWf/AGAZ&#10;/wD0fFXW0AFFFFABRRRQAUUUUAFFFFABRRRQAVmaj4c0PV7hbjU9G069mVNiyXNqkjBck4BYE4yT&#10;x7mtOigDP03QtH0ZpG0vSrGxaQASG1t0iL46Z2gZ6mtCiigAooooAKKKKACiiigAooooAKKKKACi&#10;iigAooooAKKKKACiiigAooooAKKKKACiiigAooooAKKKKAMnxT/yKGtf9eE//otq3bD/AJB1t/1y&#10;T+QrC8U/8ihrX/XhP/6Lat2w/wCQdbf9ck/kKALFFFFABRRRQAUUUUAFFFFABRRRQAUUUUAFFFFA&#10;BRRRQAUUUUAFFFFABRRRQAUUUUAFFFFABXFeDPua/wD9hy8/9GV2tcV4M+5r/wD2HLz/ANGUAdNR&#10;RRQAUUUUAFIx2qTgnAzgdTS0UAeWyeLLxvHtvrQ8F+K/s0ely2hX7Au7e0sbg/fxjCnvn2r0y1nN&#10;1ZwXBhlgMsauYpgA6ZGdrAE4I6HmpqKACiiigAooooAKKKKACiiigAooooAKKKKACiiigAooooAK&#10;KKKACiiigAooooAKKKKACiiigAooooAKKKKACiiigAooooAKKKKACiiigAooooAKKKKAMnxT/wAi&#10;hrX/AF4T/wDotq3bD/kHW3/XJP5CsLxT/wAihrX/AF4T/wDotq3bD/kHW3/XJP5CgCxRRRQAUUUU&#10;AFFFFABRRRQAUUUUAFFFFABRRRQAUUUUAFFFFABRRRQAUUUUAFFFFAEc5mFvKbdY3nCHy1kYqpbH&#10;AJAJAz3wfpXDxeKtck1WTQ99h9vN3HbJcvYzRRqTHNI/7pn3OoEBCuGCsW4+6a7i4hW5tpYGaRFk&#10;QoWjcowBGMhhyD7jkVz7+D4pMzyavqT6iHjePUCYfOjCBwqgCPZjEso5U53nOaAKdt41uUs4xc6D&#10;ql7cK80Msum2u+HfFM8TY3NkZMZOOeCOap+ALj7XYazceTNB5us3b+VMu10y/Rh2NdhpWmxaRp0d&#10;lC8kioWdpJSC8jsxZmYgAZLMScAda5bwZ9zX/wDsOXn/AKMoA6aiiigAooooAKKKKACiiigAoooo&#10;AKKKKACiiigAooooAKKKKACiiigAooooAKKKKACiiigAooooAKKKKACiiigAooooAKKKKACiiigA&#10;ooooAKKKKACiiigAooooAKKKKACiiigDJ8U/8ihrX/XhP/6Lat2w/wCQdbf9ck/kKwvFP/Ioa1/1&#10;4T/+i2rdsP8AkHW3/XJP5CgCxRRRQAUUUUAFFFFABRRRQAUUUUAFFFFABRRRQAUUUUAFFFFABRRR&#10;QAUUUUAFFFFABRRRQAVxXgz7mv8A/YcvP/RldrXFeDPua/8A9hy8/wDRlAHTUUUUAFFFFABRRRQA&#10;UUUUAFFFFABRRRQAUUUUAFFFFABRRRQAUUUUAFFFFABRRRQAUUUUAFFFFABRRRQAUUUUAFFFFABR&#10;RRQAUUUUAFFFFABRRRQAUUUUAFFFFABRRRQAUUUUAZPin/kUNa/68J//AEW1bth/yDrb/rkn8hWF&#10;4p/5FDWv+vCf/wBFtW7Yf8g62/65J/IUAWKKKKACiiigAooooAKKKKACiiigAooooAKKKKACiiig&#10;AooooAKKKKACiiigAooooAKKjuJHitpZIoWnkRCyxIQC5A4UEkAE9OSBXLv4r1SG8/sybRbddWkl&#10;iSCJb4mBw6SvlpPLypCwSEjYf4cZzQB1lcV4M+5r/wD2HLz/ANGVZT4h6DBbxf2tdJYXhMiyW5DS&#10;bGSR4mwyrgjdGwzx06Vn+ALuC/sNZu7aQSQTazdyRuARuUvkHmgDraKKKACiiigAooooAKKKKACi&#10;iigAooooAKKKKACiiigAooooAKKKKACiiigAooooAKKKKACiiigAooooAKKKKACiiigAooooAKKK&#10;KACiiigAooooAKKKKACiiigAooooAKKKKAMnxT/yKGtf9eE//otq3bD/AJB1t/1yT+QrC8U/8ihr&#10;X/XhP/6Lat2w/wCQdbf9ck/kKALFFFFABRRRQAUUUUAFFFFABRRRQAUUUUAFFFFABRRRQAUUUUAF&#10;FFFABRRRQAUUUUARXKzPaypbyrFOyERyOm8I2OCVyMgHtkZ9a5aHwtrS20Jn1qwkv7a6W7guhprj&#10;dJ5bxuZVMx35RyBtKbcDHAAHXUUAZ+iaYdI0pLR5/Pl8yWaWUJsDySSNI5C5OBuc4GTiua8Gfc1/&#10;/sOXn/oyu1rivBn3Nf8A+w5ef+jKAOmooooAKKKKACiiigAooooAKKKKACiiigAooooAKKKKACii&#10;igAooooAKKKKACiiigAooooAKKKKACiiigAooooAKKKKACiiigAooooAKKKKACiiigAooooAKKKK&#10;ACiiigAooooAyfFP/Ioa1/14T/8Aotq3bD/kHW3/AFyT+QrC8U/8ihrX/XhP/wCi2rdsP+Qdbf8A&#10;XJP5CgCxRRRQAUUUUAFFFFABRRRQAUUUUAFFFFABRRRQAUUUUAFFFFABRRRQAUUUUAFFFFABRRRQ&#10;AV5xpOpXvh+71u1ufDmtzebqtzcRy21qHR0d8qQd3pXo9FAHF/8ACXyf9Ct4k/8AAEf/ABVH/CXy&#10;f9Ct4k/8AR/8VXaUUAcX/wAJfJ/0K3iT/wAAR/8AFUf8JfJ/0K3iT/wBH/xVdZe31pptpJd391Ba&#10;20eN808gRFycDLHgckD8asUAcNdeOEsrSa7uvDfiKK3gjaSWR7IAIqjJJ+boAKfH4yaWNZI/DHiN&#10;kcBlYWIwQf8AgVdF4l02bWfCur6XbtGs97ZTW8bSEhQzoVBOATjJ9DV2xga20+2t3ILxRKjFemQA&#10;OKAOS/4S+T/oVvEn/gCP/iqP+Evk/wChW8Sf+AI/+KrrJr6zt7u3tJrqCO5ud3kQvIA8u0Zbap5b&#10;A5OOlWKAOL/4S+T/AKFbxJ/4Aj/4qj/hL5P+hW8Sf+AI/wDiq7SigDi/+Evk/wChW8Sf+AI/+Ko/&#10;4S+T/oVvEn/gCP8A4qu0ooA4v/hL5P8AoVvEn/gCP/iqP+Evk/6FbxJ/4Aj/AOKrtKKAOL/4S+T/&#10;AKFbxJ/4Aj/4qj/hL5P+hW8Sf+AI/wDiq7SigDi/+Evk/wChW8Sf+AI/+Ko/4S+T/oVvEn/gCP8A&#10;4quoXVtNfU20xNQtG1BF3taiZTKq+pTOccjnHerlAHCR+O45rue1j8OeIWuIApljFkMoGztz83fB&#10;qf8A4S+T/oVvEn/gCP8A4qtvT9JntPFGtanI8Zgvkt1jVSdwMasDnjH8QxgmtmgDi/8AhL5P+hW8&#10;Sf8AgCP/AIqj/hL5P+hW8Sf+AI/+KrrLK+s9StEu7C6guraTOyaCQOjYJBww4OCCPwqxQBxf/CXy&#10;f9Ct4k/8AR/8VR/wl8n/AEK3iT/wBH/xVdpRQBxf/CXyf9Ct4k/8AR/8VR/wl8n/AEK3iT/wBH/x&#10;VdpRQBxf/CXyf9Ct4k/8AR/8VR/wl8n/AEK3iT/wBH/xVdpRQBxf/CXyf9Ct4k/8AR/8VR/wl8n/&#10;AEK3iT/wBH/xVdpUVxcwWlu9xczRwwxjc8kjBVUepJ4FAHIf8JfJ/wBCt4k/8AR/8VUF347jsYVl&#10;uvDniGGNpEjDPZAAs7BVH3upJA/Gu3gnhureK4t5UmglQPHJGwZXUjIII4II71leJ9Jn1rS4bW2e&#10;NHS9tbgmQkDbFOkjDgHnCnHv6UAYn/CXyf8AQreJP/AEf/FUf8JfJ/0K3iT/AMAR/wDFV2lV/t1n&#10;/aH9n/aoPtvlef8AZvMHmeXnbv29dueM9M0Acn/wl8n/AEK3iT/wBH/xVH/CXyf9Ct4k/wDAEf8A&#10;xVdpRQBxf/CXyf8AQreJP/AEf/FUf8JfJ/0K3iT/AMAR/wDFV2lFAHF/8JfJ/wBCt4k/8AR/8VR/&#10;wl8n/QreJP8AwBH/AMVXaUUAcX/wl8n/AEK3iT/wBH/xVH/CXyf9Ct4k/wDAEf8AxVdpRQBxf/CX&#10;yf8AQreJP/AEf/FUf8JfJ/0K3iT/AMAR/wDFV1l1fWlj5P2u6gt/PlWCLzZAnmSN91Fz1Y9gOTUc&#10;mrabFqUemyahapfyLuS1aZRKw9QmckcHtQBy/wDwl8n/AEK3iT/wBH/xVQWvjyK9ExtvDviGXyZW&#10;hk2WQO116qfm6iu7rE8N6PcaOuqi4eJvtepT3cflknCOQQDkDnjn+dAGN/wl8n/QreJP/AEf/FUf&#10;8JfJ/wBCt4k/8AR/8VXaVXtb6zvvP+yXUFx5ErQTeVIH8uReqNjowyMg880Acn/wl8n/AEK3iT/w&#10;BH/xVH/CXyf9Ct4k/wDAEf8AxVdpRQB55rniO51DQNSsoPC3iPzri1liTdZADcyEDJ3eprvbNGjs&#10;bdHGGWNQQexxU1FABRRRQAUUUUAFFFFABRRRQAUUUUAFFFFABRRRQAUUUUAFFFFABRRRQAUUUUAF&#10;FFFABRRRQAUUUUAFFFFAHP8AjoO/gHxBFFBPPNNp88McUELSu7uhVQFUEnkjtx1OACaw/Fesa2l6&#10;raHLq6rJolzdRwppbOhuE2vCjFoiVZwJVKEg8AYViCe8ooA80n1vxD/aM9rLea/FpySvJHfWuhl5&#10;mV4YXhTaYWGNzXCn5dymNQxUnkfW/FcV2slw+qo0NvpVxdWsWkmSLe8m28jjdYyWCoyPhWZsg4OF&#10;YD0uigDy63sdQtLfRrBrjWhcjxJqEn2k6cZPs6OLpFkysWzaxmjbc2Rl2/hUhe78L313qfhbS7zU&#10;Ipob6W2Q3Uc0DQss2MONjAEfMDjjBGCMgg1rUUAFFFFABRRRQAUUUUAFFFFAHB6vi48X2U1mdZEd&#10;mbk3AXS3EVtmGQGeFjF+9lLFVABkDBjhe9ZVjr3ixLKxurqXWHYWunXVxE2itlmaYw3keFiBG1cS&#10;AD5jnK5TivUaKAPK/wC2vF40K/l8/XDfrpMksqHSAPs9+GTy4YP3X72NiZAT+8wqhty5zVwnWNR8&#10;Q6YZ7rWWgsddWWKX+zfKBtpbFiu7MXQSM8R7qGO7B2sPSKKAPPvB99qUWsRQtHqa6bez6o/lXGmS&#10;RCGT7V5sTFmQFQ8UrH5jjK7RhgRXoNFFABRRRQAUUUUAFFFFABXE+O7eW4v9J806kunRLPKz2Fj9&#10;rZbkeX5O6PY4IwZeSuAccg4NdtRQB5nJrfiuOZmmfVopYrTS5ri3h0kyxLI77LtI2ERLhUdHwrMc&#10;g4OFZRBPrfjBEu4PN1oXVms0VmYtH3Jf3CzyhRM3lkLGYhbnepRTvfDZUgep0UAeff2lr7+Jri3+&#10;261/Z39sPZ/8gogJBJakrIr+TyqXClQ/IAILEggnBiGuab4e8NJYLrC6rYeF7oBm0tnxOPIZLdv3&#10;e0Z8h0GfmIC8kspb1+igCOCZbm3inQSBJEDqJI2RgCM8qwBU+xAI71JRRQAUUUUAFFFFABRRRQBz&#10;fjeUxaFbFbe7nP8Aadi5W1tpJ2CpcxyOSqKSAFRjn2A6kAs12exudUtNLexvmk+2W9y00Onysm9G&#10;VlPnBdgxtG4lvugr346eigDyo614uOmSyWt3rkk32fUjD5+i7WaSCUPbKR5K482JsE4AJGFw+RWj&#10;a61r9zqxeSfXIoJJrozw/wBkFY7a0CSGCWJjFueU4h+Qlzl2BQYwPRKKAPJGuPE2saFbw6jca4JW&#10;i0i/LJpPltFKtztulwYcEptSQKQScZAKZFbVpe6la+N76WBNTWwuNdWG4jbTJNjxmxRFmDlM7RNA&#10;F3A7QDk8FTXoN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q1cAAFtDb250ZW50X1R5cGVzXS54bWxQSwECFAAKAAAAAACHTuJAAAAAAAAAAAAA&#10;AAAABgAAAAAAAAAAABAAAAB6VQAAX3JlbHMvUEsBAhQAFAAAAAgAh07iQIoUZjzRAAAAlAEAAAsA&#10;AAAAAAAAAQAgAAAAnlUAAF9yZWxzLy5yZWxzUEsBAhQACgAAAAAAh07iQAAAAAAAAAAAAAAAAAQA&#10;AAAAAAAAAAAQAAAAAAAAAGRycy9QSwECFAAKAAAAAACHTuJAAAAAAAAAAAAAAAAACgAAAAAAAAAA&#10;ABAAAACYVgAAZHJzL19yZWxzL1BLAQIUABQAAAAIAIdO4kBYYLMbtAAAACIBAAAZAAAAAAAAAAEA&#10;IAAAAMBWAABkcnMvX3JlbHMvZTJvRG9jLnhtbC5yZWxzUEsBAhQAFAAAAAgAh07iQP+Jra7VAAAA&#10;BQEAAA8AAAAAAAAAAQAgAAAAIgAAAGRycy9kb3ducmV2LnhtbFBLAQIUABQAAAAIAIdO4kAXV4T5&#10;LwIAAJgEAAAOAAAAAAAAAAEAIAAAACQBAABkcnMvZTJvRG9jLnhtbFBLAQIUAAoAAAAAAIdO4kAA&#10;AAAAAAAAAAAAAAAKAAAAAAAAAAAAEAAAAH8DAABkcnMvbWVkaWEvUEsBAhQAFAAAAAgAh07iQJUB&#10;sh2gUQAAm1EAABUAAAAAAAAAAQAgAAAApwMAAGRycy9tZWRpYS9pbWFnZTEuanBlZ1BLBQYAAAAA&#10;CgAKAFMCAADvWAAAAAA=&#10;">
                  <v:fill on="f" focussize="0,0"/>
                  <v:stroke on="f"/>
                  <v:imagedata r:id="rId16" cropright="14386f" o:title=""/>
                  <o:lock v:ext="edit" aspectratio="f"/>
                </v:shape>
                <v:shape id="Picture 5" o:spid="_x0000_s1026" o:spt="75" alt="T2线图" type="#_x0000_t75" style="position:absolute;left:2485309;top:0;height:2582254;width:2581510;" filled="f" o:preferrelative="t" stroked="f" coordsize="21600,21600" o:gfxdata="UEsDBAoAAAAAAIdO4kAAAAAAAAAAAAAAAAAEAAAAZHJzL1BLAwQUAAAACACHTuJASvuYxdcAAAAF&#10;AQAADwAAAGRycy9kb3ducmV2LnhtbE2PzU7DMBCE70i8g7VI3KidAlUJ2VRVBReEkPpzSG9uvE2i&#10;xus0dpv27TFc4LLSaEYz32azi23FmXrfOEZIRgoEcelMwxXCZv3+MAXhg2ajW8eEcCUPs/z2JtOp&#10;cQMv6bwKlYgl7FONUIfQpVL6siar/ch1xNHbu97qEGVfSdPrIZbbVo6VmkirG44Lte5oUVN5WJ0s&#10;wvE6zMdFclwXNH/78Ivt12fxQoj3d4l6BRHoEv7C8IMf0SGPTDt3YuNFixAfCb83etNHNQGxQ3hK&#10;nhXIPJP/6fNvUEsDBBQAAAAIAIdO4kDQZYa7NgIAAK0EAAAOAAAAZHJzL2Uyb0RvYy54bWytVNuO&#10;0zAQfUfiHyy/t7lsskmjtqul3UVIK6jQ8gGu4zSWEtuy3csK8SX8CQ/wNYjfYMZpuwu8rICHJjOe&#10;+MzxmeNOrw59R3bCOqnVjCbjmBKhuK6l2szoh/vbUUmJ80zVrNNKzOiDcPRq/vLFdG8qkepWd7Ww&#10;BECUq/ZmRlvvTRVFjreiZ26sjVBQbLTtmYfUbqLasj2g912UxvFltNe2NlZz4RysLociPSLa5wDq&#10;ppFcLDXf9kL5AdWKjnk4kmulcXQe2DaN4P5d0zjhSTejcFIfntAE4jU+o/mUVRvLTCv5kQJ7DoXf&#10;ztQzqaDpGWrJPCNbK/8Cykjut1YAGkQV/I60IPpnNLVbSb6yAzR/u1tZImswQUGJYj0MG8rYnOSU&#10;1MJxEOo+/fHl2/fPX1EpoFDhLsSANML8F8h1J82t7DpUAuP/O1RiK9GvBRC2b+okyC0O/s55bAfR&#10;IPjHtLyO40n6arTI48Uoi4ub0fUkK0ZFfFNkcVYmi2TxCXcnWbV14k5z1i2NPE0/yf6QuZfcaqcb&#10;P+a6jwb3nVwN7kviKMyf7FhwGUoTCJ3egSIsoSTI1Vn+HpyJnkwuJyA+6JxmZZEGU5YXxeXgS+et&#10;8LzFLQ2oinsG7HMhjOBRdRyIMzhgVh0a2+Mb6JJDwM8v4gklD2fbo2QcS3mZ5AncCA41SNI0z5AA&#10;MD6BGOv8a6F7ggHoD0yC/mwHZxs+PX2CPZVGF+D6I6MQQhpwjzcOr8nTHOKn/zLzn1BLAwQKAAAA&#10;AACHTuJAAAAAAAAAAAAAAAAACgAAAGRycy9tZWRpYS9QSwMEFAAAAAgAh07iQHWEvyEXQgAAEkIA&#10;ABUAAABkcnMvbWVkaWEvaW1hZ2UxLmpwZWcBEkLtvf/Y/+AAEEpGSUYAAQEAAAEAAQAA/9sAQwAI&#10;BgYHBgUIBwcHCQkICgwUDQwLCwwZEhMPFB0aHx4dGhwcICQuJyAiLCMcHCg3KSwwMTQ0NB8nOT04&#10;MjwuMzQy/9sAQwEJCQkMCwwYDQ0YMiEcITIyMjIyMjIyMjIyMjIyMjIyMjIyMjIyMjIyMjIyMjIy&#10;MjIyMjIyMjIyMjIyMjIyMjIy/8AAEQgB+AJ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KKACiiigAooooAKKp6vqA0nRb/UTGZR&#10;aW8k5jBxu2KWxntnFc/Z+IPE95ZQXSeHtMCTRrIoOrPkAjP/ADw96AOsormv7X8U/wDQv6X/AODZ&#10;/wD4xR/a/in/AKF/S/8AwbP/APGKAOlormv7X8U/9C/pf/g2f/4xR/a/in/oX9L/APBs/wD8YoA6&#10;Wiua/tfxT/0L+l/+DZ//AIxR/a/in/oX9L/8Gz//ABigDpaK5r+1/FP/AEL+l/8Ag2f/AOMUf2v4&#10;p/6F/S//AAbP/wDGKAOlormv7X8U/wDQv6X/AODZ/wD4xR/a/in/AKF/S/8AwbP/APGKAOlormv7&#10;X8U/9C/pf/g2f/4xR/a/in/oX9L/APBs/wD8YoA6Wiua/tfxT/0L+l/+DZ//AIxR/a/in/oX9L/8&#10;Gz//ABigDpaK5r+1/FP/AEL+l/8Ag2f/AOMUf2v4p/6F/S//AAbP/wDGKAOlormv7X8U/wDQv6X/&#10;AODZ/wD4xR/a/in/AKF/S/8AwbP/APGKAOlormv7X8U/9C/pf/g2f/4xR/a/in/oX9L/APBs/wD8&#10;YoA6Wiua/tfxT/0L+l/+DZ//AIxR/a/in/oX9L/8Gz//ABigDpaK5r+1/FP/AEL+l/8Ag2f/AOMU&#10;f2v4p/6F/S//AAbP/wDGKAOlormv7X8U/wDQv6X/AODZ/wD4xR/a/in/AKF/S/8AwbP/APGKAOlo&#10;rmv7X8U/9C/pf/g2f/4xR/a/in/oX9L/APBs/wD8YoA6Wiua/tfxT/0L+l/+DZ//AIxR/a/in/oX&#10;9L/8Gz//ABigDpaK5r+1/FP/AEL+l/8Ag2f/AOMUf2v4p/6F/S//AAbP/wDGKAOlormv7X8U/wDQ&#10;v6X/AODZ/wD4xR/a/in/AKF/S/8AwbP/APGKAOlormv7X8U/9C/pf/g2f/4xR/a/in/oX9L/APBs&#10;/wD8YoA6Wiua/tfxT/0L+l/+DZ//AIxR/a/in/oX9L/8Gz//ABigDpaK5r+1/FP/AEL+l/8Ag2f/&#10;AOMUf2v4p/6F/S//AAbP/wDGKAOlormv7X8U/wDQv6X/AODZ/wD4xR/a/in/AKF/S/8AwbP/APGK&#10;AOlormv7X8U/9C/pf/g2f/4xR/a/in/oX9L/APBs/wD8YoA6Wiua/tfxT/0L+l/+DZ//AIxR/a/i&#10;n/oX9L/8Gz//ABigDpaK5r+1/FP/AEL+l/8Ag2f/AOMUf2v4p/6F/S//AAbP/wDGKAOlorkdQ8R+&#10;JtO026vpfDumtHbQvMyrqz5IUEnH7jrxXVQS+fbxS4xvQNj0yM0ASUUUUAFFFFABRRRQAUUUUAFF&#10;FFABRRRQAUUUUAFFFFABRRRQAUUUUAFFFFABRRRQAUUUUAFFU7jV9NtLF7641C0hs0co9xJMqxqw&#10;YqQWJwCGBGPUYqKTxBosP2TzdXsI/tn/AB7brlB5/wDuc/N1HSgCt4w/5EnX/wDsHXH/AKLaotB/&#10;5F7TP+vSL/0AVL4w/wCRJ1//ALB1x/6LaotB/wCRe0z/AK9Iv/QBQBoUUUUAFFFFABRRRQAUUUUA&#10;FFFFABRRRQAUUUUAFFFFABRRRQAUUUUAFFFFABRRRQAUUUUAFFFFABRRRQAUUUUAFFFFABRRRQAU&#10;UUUAFFFFABRRRQAUUUUAFFFFABRRRQBk+Kf+RQ1r/rwn/wDRbVu2H/IOtv8Arkn8hWF4p/5FDWv+&#10;vCf/ANFtW7Yf8g62/wCuSfyFAFiiiigAooooAKKKKACiiigAooooAKKKKACiiigAooooAKKKKACi&#10;iigAooooAKKKKACo54UubeSCXcY5EKNtYqcEYOCOR9RUlFAHn9pYPo+h6O39nXKWen+IL6Z7eC1d&#10;2WBpLtY2WNQWK5kiYYB4wRWM9leQ6VrcL6Xfl9Z0+aHTVWydvJdrq6dA+F/c4WaA/NjGz1WvWaKA&#10;OG8YeFI/+Eb1+9/trXM/Y7iXyft7+V9xjt29NvbHpW1oP/IvaZ/16Rf+gCpfGH/Ik6//ANg64/8A&#10;RbVFoP8AyL2mf9ekX/oAoA0KKKKACiiigAooooAKKKKACiiigAooooAKKKKACiiigAooooAKKKKA&#10;CiiigAooooAKKKKACiiigAooooAKKKKACiiigAooooAKKKKACiozMq3CQEPvdGcEIxXAIBy2MA/M&#10;MAnJ5xnBw2e7gtpraKaQI9zIYoQf43CM+P8AvlGP4UATUVHBMtxbxzoHCSIHUSIyMARnlWAKn2IB&#10;HepKACiiigAooooAKKKKAMnxT/yKGtf9eE//AKLat2w/5B1t/wBck/kKwvFP/Ioa1/14T/8Aotq3&#10;bD/kHW3/AFyT+QoAsUUUUAFFFFABRRRQAUUUUAFFFFABRRRQAUUUUAFFFFABRRRQAUUUUAFFFFAB&#10;RRRQAUUUUAFFFFAGL4w/5EnX/wDsHXH/AKLaotB/5F7TP+vSL/0AVL4w/wCRJ1//ALB1x/6LaotB&#10;/wCRe0z/AK9Iv/QBQBoUUUUAFFFFABRRRQAUUUUAFFFFABRRRQAUUUUAFFFFABRRRQAUUUUAFFFF&#10;ABRRRQAUUUUAFFFFABRRRQAUUUUAFc1/wgHhv/nyn/8AA2f/AOLrpazNO8R6Hq9w1vpms6dezKm9&#10;o7a6SRguQMkKScZI59xQBm/8IB4b/wCfKf8A8DZ//i6ZqfhS1i8P/wBm6VaMY5NQs55Y3nZsolxE&#10;znLseiKTgHtxzWrN4j0O31MaZPrOnRX5dUFq90iylmxtGwnOTkYGOcitCaaK3heaaRI4kUs7uwCq&#10;B1JJ6CgDg7nwpef8JxHex2919ljmt2tJLdraOK2gRFDREshmAJVvlQhWD4JXk1h+H9C1G58H6fPZ&#10;aIIVk0a3jnH2hT/aBLQsG+8OVjWQASYGX2HKDn0lvEGirYR37axp4spW2R3BuU8t29A2cE+1Fx4h&#10;0W0uGt7nWNPhmTJaOS5RWXChzkE54Uhvoc9KAPN7XwVrRnSOTS2jsheb0iZ4E2QmfTpCNsZCrxBc&#10;HCjqp5JILdtr2hQ3F74Zmg0mC4j0y/DbVSMGCIwugK7sYCuYmwOfkBAJAq7pXifRtZtLK4s9RtmN&#10;5Cs0URmXzNpDdVznI2OD6FGHY05PEelzyWK2d3FeLeXTWiSWsiyKkixPIQxB4+WM++SPrQBwej+E&#10;dUsNS0CeTRS88NrYxXE8k0TLAIolV9rhhIhBBGxQ8b98bjhtj4T1axW6W30Ip5csFyGkni8y4eO6&#10;jmKB1bEuVQ4eVUYEgZwxx6RLqmnw6hFp8t9ax3so3R27zKJHHqFzk9DUC+IdFdp1XWNPZrdlSYC5&#10;QmJi20BueCWIAB7nFAHBar4b1vWLy7vbvS7tLWe+km+wwyWkkhzb20ccjecGj4MUgOPmBbKkjr6J&#10;pdvJaaTZ20zO8sUCRu0knmMWCgElsDcffAz6CsOXx9oC2uo3Ftdx3qaezrP9mmiYnbA0+VBcbsqj&#10;KMc7lbsrEbS6xpj6i+nJqNo19Gu57YTqZVHqVzkCgC7RWYviLQ3tZrpNZ05reEBpZRdIUjBJUFjn&#10;ABKsOe4PpV+GeK5gSeCVJYZFDJIjBlYHoQR1FAElFFFAGT4p/wCRQ1r/AK8J/wD0W1bth/yDrb/r&#10;kn8hWF4p/wCRQ1r/AK8J/wD0W1bth/yDrb/rkn8hQBYooooAKKKKACiiigAooooAKKKKACiiigAo&#10;oooAKKKKACiiigAooooAKKKKACiiigAooooAKKKKAMXxh/yJOv8A/YOuP/RbVFoP/IvaZ/16Rf8A&#10;oAqXxh/yJOv/APYOuP8A0W1RaD/yL2mf9ekX/oAoA0KKKKACiiigAooooAKKKKACiiigAooooAKK&#10;KKACiiigAooooAKKKKACiiigAooooAKKKKACiiigAooooAKKKKACoIbK0tnLwW0MTEYLJGFOPTip&#10;6KAIGsrR5/Pa2habIPmGMFsjoc1S8QabLq2jSWkLRiXzIpUEoJRzHIsgVsfwtt2n2JrUooA5GfRN&#10;akuodUSy0MXgFwklqXfyisojG9pNmXceVjOxcqxXjGTBY+Cbix0iWyE1vLJ/aGnXCTvkM0dstsrb&#10;uOGPkyYHI+YcjJx2tFAHE6V4NvotFubC9mtopJdAt9HWW3dnKmPz1LjKrwRIhx6gjsCZbXw1qkni&#10;Cy1i8TTrZoZot9vaOzJ5cdvcxhgSo+YtcDjGAqAZOK7GigDnG0bUI9fu54oNNnsr26hupJLncZYT&#10;GiLtRduD9zcrbhtZicGuZh8Ba295ZSXUth5VskUTKtxIyuEuraYlY9gSMFYXGxRgEgZI+76TRQBw&#10;niLwdqur/wBsRW8lmsV3cyXETySMCC+nPabWAU4w5RsgnILcAgA1tV8FatfX00k1zBDZCW9k8yCW&#10;UvsmhmQFYFUKHUyLk5ZmwTkEkH0SigDy+DQtV8S391qTWUdn5X2PyokNzYLMYluFZd+1ZVwJlIYL&#10;jgL8wBJ73w9pjaPodvZMsauhdmWOSSQAs5Y/NISzct1J59B0GnRQAUUUUAZPin/kUNa/68J//RbV&#10;u2H/ACDrb/rkn8hWF4p/5FDWv+vCf/0W1bth/wAg62/65J/IUAWKKKKACiiigAooooAKKKKACiii&#10;gAooooAKKKKACiiigAooooAKKKKACiiigAooooAKKKKAKepapaaTbrPdu4V3EaLHE8ruxBOFRAWY&#10;4BOADwCe1ULnxdolp5HnXcmJk8wFLeVxGu7bmQhT5Y3ZHz45BHY03xTaXFzZWktpbXctzbXIljaz&#10;liSaL5HQsglHlscOVIbAwxPUCuP/AOEY12x0nVbGOwnvH1vT5LZ5hPH/AKI7z3MhMhZgWwLrqgOS&#10;h45FAHYeMJov+EK19fMTP9nXAxuH/PNqboP/ACL2mf8AXpF/6AKxfGHgfwt/wjev6j/wj+nfbfsd&#10;xP5/kLv8zYzbs+uec1taD/yL2mf9ekX/AKAKANCiiigAooooAKKKKACiiigAooooAKKKKACiiigA&#10;ooooAKKKKACiiigAooooAKKKKACiiigAooooAKKKKACiiigAooooAKKKKACiiigAooooAKKKKACi&#10;iigAooooAKKKKAMnxT/yKGtf9eE//otq3bD/AJB1t/1yT+QrC8U/8ihrX/XhP/6Lat2w/wCQdbf9&#10;ck/kKALFFFFABRRRQAUUUUAFFFFABRRRQAUUUUAFFFFABRRRQAUUUUAFFFFABRRRQAUUUUAFFFFA&#10;BRRRQBi+MP8AkSdf/wCwdcf+i2qLQf8AkXtM/wCvSL/0AVL4w/5EnX/+wdcf+i2qLQf+Re0z/r0i&#10;/wDQBQBoUUUUAFFFFABRRRQAUUUUAFFFFABRRRQAUUUUAFFFFABRRRQAUUUUAFFFFABRRRQAUUUU&#10;AFFFFABRRRQAUUUUAFFFFABRRRQAUUUUAFFFFABRRRQAUUUUAFFFFABRRRQBk+Kf+RQ1r/rwn/8A&#10;RbVu2H/IOtv+uSfyFYXin/kUNa/68J//AEW1bth/yDrb/rkn8hQBYooooAKKKKACiiigAooooAKK&#10;KKACiiigAooooAKKKKACiiigAooooAKKKKACiiigAooooAKKKKAMXxh/yJOv/wDYOuP/AEW1RaD/&#10;AMi9pn/XpF/6AKl8Yf8AIk6//wBg64/9FtUWg/8AIvaZ/wBekX/oAoA0KKKKACiiigAooooAKKK5&#10;G5vtR8IXk1xqE01/4emkLm4I3TWBJyQ+PvRZ6HqvQ5HIAOuopkM0VxCk0MiSRSKGR0bKsD0II6in&#10;0AFFFFABRRRQAUUUUAFFFFABRRRQAUUUUAFFFFABRRRQAUUUUAFFFFABRRRQAUUUUAFFFFABRRRQ&#10;AUUUUAFFFFABRRRQAUUUUAFFFFAGT4p/5FDWv+vCf/0W1bth/wAg62/65J/IVheKf+RQ1r/rwn/9&#10;FtW7Yf8AIOtv+uSfyFAFiiiigAooooAKKKKACiiigAooooAKKKKACiiigAooooAKKKKACiiigAoo&#10;ooAKKKKACiiigAorP1bVk0mK3Jtri6nuZvIggt9u+R9rPgF2VR8qMckjp64rGl8dWKQmZNP1CWOK&#10;Jpbwokf+hqsjxsZMuM4aOQfJu4QnpzQBf8Yf8iTr/wD2Drj/ANFtUWg/8i9pn/XpF/6AKwvGHjzw&#10;v/wjmv6b/bNv9t+yXFv5POfM2Mu3p1zxW7oP/IvaZ/16Rf8AoAoA0KKKKACiiigAooooAKRlDKVY&#10;AgjBB70tFAHHS6ZfeDZnvNCge70R233GlJy1v6vb+3cx9P7uOh6bTNTstY0+K+0+4S4tpRlXT9QR&#10;1BHcHkVbrldS0G90rUJtb8MBBcSnfeac7bYb33HZJf8Aa6H+L1AB1VFZmh69Za/ZtPal0kjby57e&#10;VdssEndHU9D+h6jIrToAKKKKACiiigAooooAKKKKACiiigAooooAKKKKACiiigAooooAKKKKACii&#10;igAooooAKKKKACiiigAooooAKKKKACiiigAooooAyfFP/Ioa1/14T/8Aotq3bD/kHW3/AFyT+QrC&#10;8U/8ihrX/XhP/wCi2rdsP+Qdbf8AXJP5CgCxRRRQAUUUUAFFFFABRRRQAUUUUAFFFFABRRRQAUUU&#10;UAFFFFABRRRQAUUUUAFFFFABRRRQBh+KNGk1qxtokt7S7SC4E0llenEFyuxl2OdrcAsHHynlBxXN&#10;N4L1mDTbywtTp5h1OwNhch5nUWkZlmZRCAh3hUuGQA7PuL06V6DRQBi+MP8AkSdf/wCwdcf+i2qL&#10;Qf8AkXtM/wCvSL/0AVL4w/5EnX/+wdcf+i2qLQf+Re0z/r0i/wDQBQBoUUUUAFFFFABRRRQAUUUU&#10;AFFFFAHO654bkub1dZ0a4Wx1uJdolIJiuUH/ACzmUfeX0PVeo9Kn0HxHHqzy2V1btY6vbD/SbGU5&#10;ZR2dT0dD2Yfjg8Vt1j694eg1uOKRZXtNRtiWtL6EDzIG/H7ynoVPBH50AbFFc3o/iKcagND1+JLX&#10;VwpMTrxDeqOrxE9/VDyPcc10lABRRRQAUUUUAFFFFABRRRQAUUUUAFFFFABRRRQAUUUUAFFFFABR&#10;RRQAUUUUAFFFFABRRRQAUUUUAFFFFABRRRQAUUUUAZPin/kUNa/68J//AEW1bth/yDrb/rkn8hWF&#10;4p/5FDWv+vCf/wBFtW7Yf8g62/65J/IUAWKKKKACiiigAooooAKKKKACiiigAooooAKKKKACiiig&#10;AooooAKKKKACiiigAooooAKKKKACiiigDF8Yf8iTr/8A2Drj/wBFtUWg/wDIvaZ/16Rf+gCpfGH/&#10;ACJOv/8AYOuP/RbVFoP/ACL2mf8AXpF/6AKANCiiigAooooAKKKKACiiigAooooAKKKKAM/WdFsd&#10;e09rO+iLJkOjqdrxOOjow5Vh2IrDstZvvD15DpHiWUSxzP5dlqwXakx7RyjoknoejdsHiusqC9sr&#10;XUbKazvYI57aZSkkUi5Vh7igCeiuMW5vfArCG/klvfDRO2K8bLy2Hosvdo+wfqvRuOa7GORJY1kj&#10;dXRwGVlOQQehBoAdRRRQAUUUUAFFFFABRRRQAUUUUAFFFFABRRRQAUUUUAFFFFABRRRQAUUUUAFF&#10;FFABRRRQAUUUUAFFFFABRRRQBk+Kf+RQ1r/rwn/9FtW7Yf8AIOtv+uSfyFYXin/kUNa/68J//RbV&#10;u2H/ACDrb/rkn8hQBYooooAKKKKACiiigAooooAKKKKACiiigAooooAKKKKACiiigAooooAKKKKA&#10;CiiigAooooAKKKKAMXxh/wAiTr//AGDrj/0W1RaD/wAi9pn/AF6Rf+gCpfGH/Ik6/wD9g64/9FtU&#10;Wg/8i9pn/XpF/wCgCgDQooooAKKKKACiiigAooooAKKKKACiiigAooooARlV0ZHUMrDBBGQRXHPY&#10;3vgmRrjSIJbzw+zbp9OQFpLTPV4B3TuY+3VfSuyooArWF/aapYxXtjcR3FtMu5JIzkMKs1ymoaJf&#10;aJfTaz4ZRWaVt97pbNtjuj3dOyS+/Ru/rWzomu2PiCx+1WMjHaxjlikXbJC46o6nlWHpQBpUUUUA&#10;FFFFABRRRQAUUUUAFFFFABRRRQAUUUUAFFFFABRRRQAUUUUAFFFFABRRRQAUUUUAFFFFABRRRQBk&#10;+Kf+RQ1r/rwn/wDRbVu2H/IOtv8Arkn8hWF4p/5FDWv+vCf/ANFtW7Yf8g62/wCuSfyFAFiiiigA&#10;ooooAKKKKACiiigAooooAKKKKACiiigAooooAKKKKACiiigAooooAKKKyPEWiz69p8dlDq97piea&#10;GmlsmCyyJgjYGP3ckg5HPGO9AGvRXgl3B8JLW2sL77JrUj3vmP8A2lFcTM8MazGHzpDvwqlxgHB6&#10;jjNex+G9En0DTpLKbV73VEEpaGW9YNLGmANhYfewQTk8847UAS6/Pd2mky3drfWlkLcGWaW6tWnX&#10;y1BJAVZEOenOT0xjnjl7rxJ4msrC5luBpiz6Xpa6nfxm2kHmKzS4jTEh2MFhbJJcFiMcV1+p6dDq&#10;tkbSdpFiMkcjbCAW2Or7TkHg7cH2J6daztZ8LW+tXTzSXt5brPALa6itygS5iBJCPuUnHzOPlKnD&#10;HmgDD8YeJ5P+Eb1+z/4R3XMfY7iL7R9nTyvuMN2d+dvfOOlbWg/8i9pn/XpF/wCgCpfGH/Ik6/8A&#10;9g64/wDRbVFoP/IvaZ/16Rf+gCgDQooooAKKKKACiiigAooooAKKKKACiiigAooooAKKKKACub1z&#10;w5PJfjW9BnSz1pFCuXB8m7QdEmA6+zDlfpxXSUUAYegeJrfWmltJYnsdWtuLqwmI8yM/3h/fQ9mH&#10;B9ulblZOteHbHXFiecSQ3cB3W95btsmhP+y3p6g5B7g1lL4gvvDkgt/FIQ2hIWLWYV2xNngCZf8A&#10;lk3v9w+o6UAdXRSKyugdGDKwyCDkEUtABRRRQAUUUUAFFFFABRRRQAUUUUAFFFFABRRRQAUUUUAF&#10;FFFABRRRQAUUUUAFFFFABRRRQBk+Kf8AkUNa/wCvCf8A9FtW7Yf8g62/65J/IVheKf8AkUNa/wCv&#10;Cf8A9FtW7Yf8g62/65J/IUAWKKKKACiiigAooooAKKKKACiiigAooooAKKKKACiiigAooooAKKKK&#10;ACiiigAooooA+f8ATf8AhCPsWox6Z4T8d6vpl66xrNDZ+bAIo5/N8uI5GIzIDkHnk8g19AV83aLB&#10;fQ2cp1K1+LNtdy3Esrro9v5Fu25yQwjx8pIIyOec819I0AFFFFAGL4w/5EnX/wDsHXH/AKLaotB/&#10;5F7TP+vSL/0AVL4w/wCRJ1//ALB1x/6LaotB/wCRe0z/AK9Iv/QBQBoUUUUAFFFFABRRRQAUUUUA&#10;FFFFABRRRQAUUUUAFFFFABRRRQAU2SNJY2jkRXjcFWVhkMD1BFOooA5F9D1Pwuxn8MYudPzmTRpp&#10;MKvqbdz9w/7B+X021saH4j07xBDIbOR0nhO24tZl2TQN/ddDyPr0PYmtasPXPDFrq8yX0Mslhq0I&#10;xBqFvgSIP7rDo6eqtkfQ80AblFcpa+KLrSbyLTfFcEdpLIwjt9Riz9luT2GTzE5/ut17E11dABRR&#10;RQAUUUUAFFFFABRRRQAUUUUAFFFFABRRRQAUUUUAFFFFABRRRQAUUUUAFFFFAGT4p/5FDWv+vCf/&#10;ANFtW7Yf8g62/wCuSfyFYXin/kUNa/68J/8A0W1bth/yDrb/AK5J/IUAWKKKKACiiigAooooAKKK&#10;KACiiigAooooAKKKKACiiigAooooAKKKKACiiigArH8R+HoPEmnR2st5e2ckUonhubKYxSxOAQCD&#10;9GIweOa2K4z4m+IdR8N+Gbe4024itJLm+htZL6WPetpG5OZSvQ4wBz60AU/+EK8a/wCp/wCFl3n2&#10;Tpt/syHzcf8AXXrn3xXUeHPD0HhvT5LWK8vbySaUzTXN7OZZZHIAySfZQMDA4ryzxf468XeDPCdz&#10;Fd30V9LdRxSaR4hs7ZPLmy6llkT5kVim4gjII6c17VQAUUUUAYvjD/kSdf8A+wdcf+i2qLQf+Re0&#10;z/r0i/8AQBUvjD/kSdf/AOwdcf8Aotqi0H/kXtM/69Iv/QBQBoUUUUAFFFFABRRRQAUUUUAFFFFA&#10;BRRRQAUUUUAFFFFABRRRQAUUUUAFFFFAEN3aW1/aSWt5BHPbyrteKVQysPQg1yn9n6z4P+fSBNq2&#10;iL97TpH3XFsP+mLn76/7DHPHB7V2NFAGfo+t6dr1l9r065WaMHa64KvGw6q6nlWHoa0K57WPC0d5&#10;e/2rpdy2l6yAB9rhXKygfwzJ0kX68jsRUWm+KZIr6LSPEdsum6pIdsLhs2937xOe/wDsNhh79aAO&#10;mooooAKKKKACiiigAooooAKKKKACiiigAooooAKKKKACiiigAooooAKKKKAMnxT/AMihrX/XhP8A&#10;+i2rdsP+Qdbf9ck/kKwvFP8AyKGtf9eE/wD6Lat2w/5B1t/1yT+QoAsUUUUAFFFFABRRRQAUUUUA&#10;FFFFABRRRQAUUUUAFFFFABRRRQAUUUUAFFFFABXCfFTXbrQNG0WW3ie4hudZt7a7tY7dJ2uYGDlo&#10;lRgQS20AYwc9xXd1n6romna19i/tC3877FdR3lv87LsmTO1uCM4yeDke1AHDS/EOxnsPsEvw28Yy&#10;WWwR/Z30NTHtHQbd2MD0r0miigAornvFup3thbadBYLc+ff3n2bdapG0qgRSSEoJPkyfLxluBnJ6&#10;Vy83iDWJdM1O6t9ZuFbRdLN5IrWsKtcyiW4Vo5RhgCv2faTGQCSSOMCgDr/GH/Ik6/8A9g64/wDR&#10;bVFoP/IvaZ/16Rf+gCsLxhf+Lv8AhHNfj/sHTPsP2S4Xz/7Sbf5exvm2eVjOOcZ9s963dB/5F7TP&#10;+vSL/wBAFAGhRRRQAUUUUAFFFFABRRRQAUUUUAFFFFABRRRQAUUUUAFFFFABRRRQAUUUUAFFFFAB&#10;VTUtMstYsJLHUbWO5tpBho5FyD7+x9xyKt0UAcdt1zwd937TrmhL/D9+8tB7f89kH/fY/wBqum0z&#10;VLHWLCO+065juLaQZWRD+h7gjuDyKt1zep+F3F/Jq/h+5XTdVfmXK7oLv2lQdT/tjDD1I4oA6Siu&#10;e0nxTHdXw0nVbdtM1kAn7NK2UmA6tC/SRf1HcCuhoAKKKKACiiigAooooAKKKKACiiigAooooAKK&#10;KKACiiigAooooAyfFP8AyKGtf9eE/wD6Lat2w/5B1t/1yT+QrC8U/wDIoa1/14T/APotq3bD/kHW&#10;3/XJP5CgCxRRRQAUUUUAFFFFABRRRQAUUUUAFFFFABRRRQAUUUUAFFFFABRRRQAUUUUAFFFFABRR&#10;RQBU1HTbXVLX7Pdo7IGDq0cjRujDoVdSGU+4I61mzeDtCuFgV7STbCuwBLmVRIu7eRIAw80FiSd+&#10;7JJPc1u0UAYvjD/kSdf/AOwdcf8Aotqi0H/kXtM/69Iv/QBUvjD/AJEnX/8AsHXH/otqi0H/AJF7&#10;TP8Ar0i/9AFAGhRRRQAUUUUAFFFFABRRRQAUUUUAFFFFABRRRQAUUUUAFFFFABRRRQAUUUUAFFFF&#10;ABRRRQAUUUUAUNX0XT9dsvsuo2yzRg7kOSGjYdGRhyrD1HNc+l3rvhPMeopca3o6/cvoU3XUC+kq&#10;D/WAf31545XvXX0UAVNO1Ox1eyS8067hurd+kkThhn09j7VbrndR8JW8t7JqekXMmkas/wB65t1B&#10;SY/9NYz8rj34b0IqtH4rudHkW28W2iWJJ2pqUBLWcp92PMR9n49GNAHV0UiOsiK6MGVhkMDkEUtA&#10;BRRRQAUUUUAFFFFABRRRQAUUUUAFFFFABRRRQBk+Kf8AkUNa/wCvCf8A9FtW7Yf8g62/65J/IVhe&#10;Kf8AkUNa/wCvCf8A9FtW7Yf8g62/65J/IUAWKKKKACiiigAooooAKKKKACiiigAooooAKKKKACii&#10;igAooooAKKKKACiiigAooooAKKKKACiiigDF8Yf8iTr/AP2Drj/0W1RaD/yL2mf9ekX/AKAKl8Yf&#10;8iTr/wD2Drj/ANFtUWg/8i9pn/XpF/6AKANCiiigAooooAKKKKACiiigAooooAKKKKACiiigAooo&#10;oAKKKKACiiigAooooAKKKKACiiigAooooAKKKKACmyRpLG0ciK6MMMrDII9CKdRQByb+F73Q5GuP&#10;Cd2ltGTufSrnLWr+uzHMJ/3cr/s1c0zxZbXN6mmanby6TqzD5bW6IxL6mJx8sg+nPqBXQVT1PSrD&#10;WbJrPUrSK5t252SLnB7EHqCPUcigC5RXJfYvEXhcFtOlk13S15+x3MmLqJf+mcp4k/3Xwf8AarY0&#10;bxFpuvJJ9inInhOJ7aZTHNCfR0PI/kexNAGrRRRQAUUUUAFFFFABRRRQAUUUUAFFFFAGT4p/5FDW&#10;v+vCf/0W1bth/wAg62/65J/IVheKf+RQ1r/rwn/9FtW7Yf8AIOtv+uSfyFAFiiiigAooooAKKKKA&#10;CiiigAooooAKKKKACiiigAooooAKKKKACiiigAooooAKKKKACiiigAooooAxfGH/ACJOv/8AYOuP&#10;/RbVFoP/ACL2mf8AXpF/6AKl8Yf8iTr/AP2Drj/0W1RaD/yL2mf9ekX/AKAKANCiiigAooooAKKK&#10;KACse10/WoNWaeXXFuLBmc/ZZLNQyg52gSKRwOOoJIH41sUUAYup33iC11BFsNFtr6yZRuk+2+VI&#10;hzz8pXBGMfxVa1bWIdHhjmntr2aN22k2lq85T3IQE498VoUUAU4tUspdMXUjOIrRl3eZcKYdozj5&#10;g4BX8cVPb3MF1H5lvPHMn96Nww/MU6aGK4iaKaNJI2GGR1BB+oNVrDSdN0oSjTrC2tBM2+QW8Sxh&#10;29SAOTQBcorG0zw5HpV81zDqerSoykfZ7m8aaMZOcgNkjH1ourfxENYWaz1HT/7OLLvtp7RjIq8b&#10;tsiuOTyRlaANmisvWNQ1OwMB0/RZNTRt3miK4jjaPGMYDkBs89x0qW51aCx0galexXFvFsRnj8oy&#10;SR7scFY93IJ5xkDnnHNAF+iqOl6xp+s2bXen3KzwKxRmAI2sOoIOCOoq5HIkqB43V0PIZTkGgB1F&#10;FFABRRRQAUUUUAFFFFABRRRQAUUUUAFFFFABRRRQAVj6z4Z07W3jnmWSC+hH7m9tn8ueL6OO3scg&#10;+lbFFAHJf2tr3hn5ddgOqaav/MTsov3sY9ZoR/6EmR/siuksNRs9Vso7ywuobm2kGVlicMp/EVZr&#10;m7/wjEb2TU9Dun0fU3OXkgXMU5/6axfdf68N70AdJRXKw+LJtKmS08WWi6bIxCx30bF7OY9vnPMZ&#10;/wBl8exNdSrBlDKQVIyCO9AC0UUUAFFFFABRRRQAUUUUAZPin/kUNa/68J//AEW1bth/yDrb/rkn&#10;8hWF4p/5FDWv+vCf/wBFtW7Yf8g62/65J/IUAWKKKKACiiigAooooAKKKKACiiigAooooAKKKKAC&#10;iiigAooooAKKKKACiiigAooooAKKKKAMHxZBeXenW1pY3EUUk10gZXvpLRplUM5RJIwWBO0ZwM7Q&#10;1cVd3jyabrEsF1qdo2j6U09pF/acz7rpZ7lH3MzZmXdCgG/PyuOBkAel3thZ6nata39pBd2743Qz&#10;xiRGx6gjFV5tA0a4NoZ9JsJTZ4FsXtkbyMYxsyPl6Dp6UAct4w03xP8A8I3r8v8Awkdp9j+x3DfZ&#10;/wCzPm8vYx2b/M6443Y98VtaD/yL2mf9ekX/AKAKl8Yf8iTr/wD2Drj/ANFtUWg/8i9pn/XpF/6A&#10;KANCiiigAooooAKKKKACiiigAooooAKKKKACiiigAooooARlDKVYAqRgg9DWVpfhfQ9Du5brStLt&#10;rKWZdrm3TYGGc9Bx+la1FAGN/YEq6z/aCa7qwQyb2szIjQH/AGcFMgfQinaxp2sXksb6Xrv9nKqk&#10;MhtEmVz684I/A1r0UAZ+oR6sdNVNMubRb4bcyXULNG3r8qsCM/XiiwGrrpjf2ibGS/G7b9nDpEf7&#10;ud2SPfrWhRQBkaPc+IJpZU1nTbG1RVBSS1vGl3n0wyLj9aT+09WGsfZW8PzmzL7RercxFdv94qWD&#10;fgAa2KKAMnVtcbSpo0/snU7xXXcZLOASKvseQc/hVjUNWttLsFvbtbkQkgERW0krLn1VASPy4q9R&#10;QBRs9Ysb7TG1GCZhaKGLPLG0e0L1JDAEYx6VDpPiPRde3jSdVs71owC6wTKxUHpkDkVqU1Y0Viyo&#10;oY9SByaAIUv7OS4a3S7gaZTtaNZAWB9CM5qxVA6FpB1AagdKsftobcLn7OnmA+u7Gc1X1fwxo2uz&#10;RzalZLPJGu1H3spA9MqRQBr0VQ1PRrPV7BbO688QowZfIuJIWBAwPmQg9/Wiz0iCx0ltNgmu/KKs&#10;okkuXklXdno7EtkZ454oAv0Vk6PoQ0d5mGqaneiQAbb2580JjP3cjjr+lJHo99HrBvR4h1B7YuWN&#10;k8cBiwf4QfL3gD/ezx1oA16KydV0/WLu4STTdcFhGFw0ZtEmDHPXJINT6pDqsliqaVd2sF2GBMlz&#10;AZUYY5G0MpB6d6AL9FZ9mmrppDLezWUupBW2vDE0cJPO3KlicdM8+tQ6MfEJaYa4mmBcDyjZNIST&#10;zncHHHbpQBpzQxXELwzxpLE4KujqGVgexB6iuVPhnUPD5M3hO7VIActpN4xa3P8A1zbloj9Mr/s1&#10;px3fiL+2jBLpFj/ZhdgLpL5vMC84JjMfXoMbvxp2ralrFlcomn6A+owlMtIl1HGVbPTa+M8d80AV&#10;9J8WWl9eDTb6CXS9Xxk2V3gF/UxsPlkX3U/UCugrP1OOGUWXn6V9uxcoV+RG+zt1EvzEY2kDlcn0&#10;FaFABRRRQAUUUUAFFFFAGT4p/wCRQ1r/AK8J/wD0W1bth/yDrb/rkn8hWF4p/wCRQ1r/AK8J/wD0&#10;W1bth/yDrb/rkn8hQBYooooAKKKKACiiigAooooAKKKKACiiigAooooAKKKKACiiigAooooAKKKK&#10;ACiiigAooooAKKKKAMXxh/yJOv8A/YOuP/RbVFoP/IvaZ/16Rf8AoAqXxh/yJOv/APYOuP8A0W1R&#10;aD/yL2mf9ekX/oAoA0KKKKACiiigAooooAKKKKACiiigAooooAKKKKACiiigAooooAKKKKACiiig&#10;AooooAKKKKACiiigAooooAKKKKACiiigAooooAKKKKACiiigAooooAKKKKACiiigAooooAyfFP8A&#10;yKGtf9eE/wD6Lat2w/5B1t/1yT+QrC8U/wDIoa1/14T/APotq3bD/kHW3/XJP5CgCxRRRQAUUUUA&#10;FFFFABRRRQAUUUUAFFFFABRRRQAUUUUAFFFFABRRRQAUUUUAFFFFABRRRQAUUUUAYvjD/kSdf/7B&#10;1x/6LaotB/5F7TP+vSL/ANAFS+MP+RJ1/wD7B1x/6LaotB/5F7TP+vSL/wBAFAGhRRRQAUUUUAFF&#10;FFABRRRQAUUUUAFFFFABRRRQAUUUUAFFFFABRRRQAUUUUAFFFFABRRRQAUUUUAFFFFABRRRQAUUU&#10;UAFFFFABRRRQAUUUUAFFFFABRRRQAUUUUAFFFFAGT4p/5FDWv+vCf/0W1bth/wAg62/65J/IVheK&#10;f+RQ1r/rwn/9FtW7Yf8AIOtv+uSfyFAFiiiigAooooAKKKKACiiigAooooAKKKKACiiigAooooAK&#10;KKKACiiigAooooAKKKKACiiigBGZUUszBVUZJJwAKz5df0aAWZm1awjF6oa133KDzwcYKZPzA5HT&#10;PUVV8UWWpajpK2mmxWsokmUXUVzcNCJIeSyBlRyNxwDxypbkHFefW1nqdv4NSyvdIuxe3/hW10+0&#10;SG2kmEM6CUfvG2Dyj+8iY7sAFSMnaCQD0Lxh/wAiTr//AGDrj/0W1RaD/wAi9pn/AF6Rf+gCsLxh&#10;4RX/AIRzX77+39fz9kuJvI+3HyvuMdu3H3e2PSt3Qf8AkXtM/wCvSL/0AUAaFFFFABRRRQAUUUUA&#10;FFFFABRRRQAUUUUAFFFFABRRRQAUUUUAFFFFABRRRQAUUUUAFFFFABRRRQAUUUUAFFFFABRRRQAU&#10;UUUAFFFFABRRRQAUUUUAFFFFABRRRQAUUUUAZPin/kUNa/68J/8A0W1bth/yDrb/AK5J/IVheKf+&#10;RQ1r/rwn/wDRbVu2H/IOtv8Arkn8hQBYooooAKKKKACiiigAooooAKKKKACiiigAooooAKKKKACi&#10;iigAooooAKKKKACiiigAooooAKKKKAMXxh/yJOv/APYOuP8A0W1RaD/yL2mf9ekX/oAqXxh/yJOv&#10;/wDYOuP/AEW1RaD/AMi9pn/XpF/6AKANCiiigAooooAKKKKACiiigAooooAKKKKACiiigAooooAK&#10;KKKACiiigAooooAKKKKACiiigAooooAKKKKACiiigAooooAKKKKACiiigAooooAKKKKACiiigAoo&#10;ooAKKKKAMnxT/wAihrX/AF4T/wDotq3bD/kHW3/XJP5CsLxT/wAihrX/AF4T/wDotq3bD/kHW3/X&#10;JP5CgCxRRRQAUUUUAFFFFABRRRQAUUUUAFFFFABRRRQAUUUUAFFFFABRRRQAUUUUAFFFFABRRRQA&#10;UUUUAYvjD/kSdf8A+wdcf+i2qLQf+Re0z/r0i/8AQBUvjD/kSdf/AOwdcf8Aotqi0H/kXtM/69Iv&#10;/QBQBoUUUUAFFFFABRRRQAUUUUAFFFFABRRRQAUUUUAFFFFABRRRQAUUUUAFFFFABRRRQAUUUUAF&#10;FFFABRRRQAUUUUAFFFFABRRRQAUUUUAFFFFABRRRQAUUUUAFFFFABRRRQBk+Kf8AkUNa/wCvCf8A&#10;9FtW7Yf8g62/65J/IVheKf8AkUNa/wCvCf8A9FtW7Yf8g62/65J/IUAWKKKKACiiigAooooAKKKK&#10;ACiiigAooooAKKKKACiiigAooooAKKKKACiiigAooooAKKKKACiqeparZ6RbLPeSOqu4jRY4mleR&#10;jk7VRAWY4BOADwCe1ZsnjPQYo4JGvHKTKXDJbSsIwGKEyYX93hgV+fbyCOxoAk8Yf8iTr/8A2Drj&#10;/wBFtUWg/wDIvaZ/16Rf+gCneMJov+EK19fMTP8AZ1wMbh/zzam6D/yL2mf9ekX/AKAKANCiiigA&#10;ooooAKKKKACiiigAooooAKKKKACiiigAooooAKKKKACiiigAooooAKKKKACiiigAooooAKKKKACi&#10;iigAooooAKKKKACiiigAooooAKKKKACiiigAooooAKKKKAMnxT/yKGtf9eE//otq3bD/AJB1t/1y&#10;T+QrC8U/8ihrX/XhP/6Lat2w/wCQdbf9ck/kKALFFFFABRRRQAUUUUAFFFFABRRRQAUUUUAFFFFA&#10;BRRRQAUUUUAFFFFABRRRQAUUUUAFFFFAGfrMlymnsLewnvRJmOWK2uBDKEIIJRiyjdnH8S45IOQA&#10;eBXwzrdjo2padDpk041fTGsVcTxZs8zXLKZSzAuQlwMsu4lkPXOa9OooA4bxh4H8Lf8ACN6/qP8A&#10;wj+nfbfsdxP5/kLv8zYzbs+uec1taD/yL2mf9ekX/oAqXxh/yJOv/wDYOuP/AEW1RaD/AMi9pn/X&#10;pF/6AKANCiiigAooooAKKKKACiiigAooooAKKKKACiiigAooooAKKKKACiiigAooooAKKKKACiii&#10;gAooooAKKKKACiiigAooooAKKKKACiiigAooooAKKKKACiiigAooooAKKKKAMnxT/wAihrX/AF4T&#10;/wDotq3bD/kHW3/XJP5CsLxT/wAihrX/AF4T/wDotq3bD/kHW3/XJP5CgCxRRRQAUUUUAFFFFABR&#10;RRQAUUUUAFFFFABRRRQAUUUUAFFFFABRRRQAUUUUAFFFFABRRRQAUUUUAZXia2mvfCmsWltGZJ57&#10;GaONB1ZmQgD8zXL6X4ivbTSbK2l8JeIfMhgSNsW8ZGQoB/5aV3tFAHG/8JVdf9Cl4i/8B4v/AI5R&#10;/wAJVdf9Cl4i/wDAeL/45XZUUAcb/wAJVdf9Cl4i/wDAeL/45R/wlV1/0KXiL/wHi/8AjldlRQBx&#10;v/CVXX/QpeIv/AeL/wCOUf8ACVXX/QpeIv8AwHi/+OV1088VtbyXFxKkUMSl5JJGCqigZJJPAAHe&#10;iCeG6t4ri3ljmglQPHJGwZXUjIII4II5zQByP/CVXX/QpeIv/AeL/wCOVXsfG51KyivLPwx4hmt5&#10;RlJFt48MOn/PSu6rH8K6TPoXhix0y4eN5rdCrNGSVPzE8ZA9aAMX/hKrr/oUvEX/AIDxf/HKP+Eq&#10;uv8AoUvEX/gPF/8AHK6q6vrOx8n7XdQW/nyrBF50gTzJG+6i56sewHJqxQBxv/CVXX/QpeIv/AeL&#10;/wCOUf8ACVXX/QpeIv8AwHi/+OV2VFAHG/8ACVXX/QpeIv8AwHi/+OUf8JVdf9Cl4i/8B4v/AI5X&#10;ZUUAcb/wlV1/0KXiL/wHi/8AjlH/AAlV1/0KXiL/AMB4v/jldlRQBxv/AAlV1/0KXiL/AMB4v/jl&#10;H/CVXX/QpeIv/AeL/wCOV01rq2m313cWlpqFpcXNscTwwzK7xH/aUHK9D1q5QBwkHjn7Td3VpD4Y&#10;8QPPasqzoLePKFlDDP7zuCDVn/hKrr/oUvEX/gPF/wDHK19K0aew8R6/qMkkbRajLC8SqTuUJEqH&#10;dx6jtmteeeG1t5Li4lSKGJS8kkjBVRQMkkngADvQByP/AAlV1/0KXiL/AMB4v/jlH/CVXX/QpeIv&#10;/AeL/wCOV10E8N1bxXFvLHNBKgeOSNgyupGQQRwQRzmpKAON/wCEquv+hS8Rf+A8X/xyj/hKrr/o&#10;UvEX/gPF/wDHK7KigDjf+Equv+hS8Rf+A8X/AMco/wCEquv+hS8Rf+A8X/xyuyooA43/AISq6/6F&#10;LxF/4Dxf/HKP+Equv+hS8Rf+A8X/AMcrsqrXWoWVi0C3d3b27TyCKESyBDI5OAq5PJPoKAOW/wCE&#10;quv+hS8Rf+A8X/xyq0vjnyL62spfDHiBbm5V2hjNvHlwmN2P3nbI/Ou7rE1DRp7vxZomrJJGIbCK&#10;5SRWJ3MZAgGOMfwnNAGR/wAJVdf9Cl4i/wDAeL/45R/wlV1/0KXiL/wHi/8AjldlVe1vrO+8/wCy&#10;XUFx5ErQTeVIH8uReqNjowyMg880Acr/AMJVdf8AQpeIv/AeL/45R/wlV1/0KXiL/wAB4v8A45XZ&#10;UUAcb/wlV1/0KXiL/wAB4v8A45R/wlV1/wBCl4i/8B4v/jldlRQBxv8AwlV1/wBCl4i/8B4v/jlH&#10;/CVXX/QpeIv/AAHi/wDjldlRQBxv/CVXX/QpeIv/AAHi/wDjlH/CVXX/AEKXiL/wHi/+OV1UeoWU&#10;t1c2sd3bvcWoU3ESyAvCGGV3jOVyASM9aZp+qafq0LTabf2t5ErFGe2mWRQw7EqTz7UAche+Nzp1&#10;qbm78MeIYoQyoXa3jxlmCqP9Z3JA/GrH/CVXX/QpeIv/AAHi/wDjlbXijSZ9c0GSwt3jSRpoJA0h&#10;OMJMjnoD2U/jWxQBxv8AwlV1/wBCl4i/8B4v/jlH/CVXX/QpeIv/AAHi/wDjldVe31nptnJd391B&#10;a20eN808gRFycDLHgckD8asUAcb/AMJVdf8AQpeIv/AeL/45R/wlV1/0KXiL/wAB4v8A45XZUUAc&#10;b/wlV1/0KXiL/wAB4v8A45R/wlV1/wBCl4i/8B4v/jldlRQB59revX+oaBqNlD4S8Q+bcWssSboI&#10;wNzKQM/vOmTXd2aNHZW6OMMsagj0OKmooAKKKKACiiigAooooAKKKKACiiigAooooAKKKKACiiig&#10;AooooAKKKKACiiigAooooAKKKKACiiigAooooAKKKKACiiigCOeZba3lncSFI0LsI42diAM8KoJY&#10;+wBJ7V59p1xqlt4V8A2VtJrFg0kCWd8kemMxiC25TdJvibyyswjAJwpBJ+ZRkei0UAeWW/iDxZJD&#10;YC7fWoYru2tLi7mg0VjLaHbMs6IpiOSJUg4Ks22RmAK8h15rHjAWMXkXGspdnSr6ZF/sgMJJIpc2&#10;u/8AdEJJLErbkyMHACqxXPqNFAHl9+lzDB4huMa3Ml7r+m3dun9mSOViH2WRnCrFu+URupDdPKUE&#10;Bj83a+Fbq/uNJlj1Nrh7y1vLi2eWe2MJlVJWEbgbQrBo9h3L8pJOOhA26KACiiigAooooAKKKKAP&#10;L9YnvUvdX1XQBrm+HR5o7Yto7obabzIzFDAjQjerkHflXwFB3L1qW/1zxZbTXcmntqd4FuWjtoZt&#10;JZVkSWyMsLMRGpG24AjPI2g/vMHmvS6KAPM5Na8Qw2U0sF74iuLdLqwEc8+h4nfdIwukMSwg+WsQ&#10;DBgoO7gMehm0x9WPifTdR1WfWJP7Pg1W0nYacQsoSeMxHCxZO+JVYFOGMYC87lb0aigDgvhxPqlv&#10;ZWWl3634t00WyeFbmweEQSqHimi3FByCkZAY5IYkZXp3tFFABRRRQAUUUUAFed38epxfEGa8ij1F&#10;rs3lrBaqLHzLZrErH5xMxQiMgmc4DqSVTIYYr0SigDyo614uOmSyWt3rkk32fUjD5+i7WaSCUPbK&#10;R5K482JsE4AJGFw+RWja61r9zqxeSfXIoJJrozw/2QVjtrQJIYJYmMW55TiH5CXOXYFBjA9EooA8&#10;ka48TaxoVvDqNxrglaLSL8smk+W0Uq3O26XBhwSm1JApBJxkApkVtWl7qVr43vpYE1NbC411YbiN&#10;tMk2PGbFEWYOUztE0AXcDtAOTwVNeg0UAFFFFABRRRQAUUUUAcvFKh8e68J7S7a3Ok2qF2spTFIU&#10;e4Z1Vtu1ztmT5QSTkgAkNjD1HVH3XetaRBrlpcy3dhBKE0Wb95AsjbwUeIscRvISwA6RqGJ4PolF&#10;AHmFxrXi+1BiWXVpyz3Vq7jSMtEIrqMLMuIwrM1s0jjqjMgCgnKmymp+IpZdOgXUNdW3n1Sa3S6k&#10;0cCR7Y2/yyzL5OIys5CqSEBXJIIBI9GooA8im/ti/wBB8Qajexa093qXhGC3a1/s1wGusTxugURb&#10;gQ7AgZxiVm5UAr3nhi/vrq41eC+e8lWG5R7Sa5smt98EkMbgDKqCVcyKR95doDc9eh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CtIAABbQ29udGVudF9UeXBlc10ueG1sUEsB&#10;AhQACgAAAAAAh07iQAAAAAAAAAAAAAAAAAYAAAAAAAAAAAAQAAAA+kUAAF9yZWxzL1BLAQIUABQA&#10;AAAIAIdO4kCKFGY80QAAAJQBAAALAAAAAAAAAAEAIAAAAB5GAABfcmVscy8ucmVsc1BLAQIUAAoA&#10;AAAAAIdO4kAAAAAAAAAAAAAAAAAEAAAAAAAAAAAAEAAAAAAAAABkcnMvUEsBAhQACgAAAAAAh07i&#10;QAAAAAAAAAAAAAAAAAoAAAAAAAAAAAAQAAAAGEcAAGRycy9fcmVscy9QSwECFAAUAAAACACHTuJA&#10;WGCzG7QAAAAiAQAAGQAAAAAAAAABACAAAABARwAAZHJzL19yZWxzL2Uyb0RvYy54bWwucmVsc1BL&#10;AQIUABQAAAAIAIdO4kBK+5jF1wAAAAUBAAAPAAAAAAAAAAEAIAAAACIAAABkcnMvZG93bnJldi54&#10;bWxQSwECFAAUAAAACACHTuJA0GWGuzYCAACtBAAADgAAAAAAAAABACAAAAAmAQAAZHJzL2Uyb0Rv&#10;Yy54bWxQSwECFAAKAAAAAACHTuJAAAAAAAAAAAAAAAAACgAAAAAAAAAAABAAAACIAwAAZHJzL21l&#10;ZGlhL1BLAQIUABQAAAAIAIdO4kB1hL8hF0IAABJCAAAVAAAAAAAAAAEAIAAAALADAABkcnMvbWVk&#10;aWEvaW1hZ2UxLmpwZWdQSwUGAAAAAAoACgBTAgAAb0kAAAAA&#10;">
                  <v:fill on="f" focussize="0,0"/>
                  <v:stroke on="f"/>
                  <v:imagedata r:id="rId17" cropleft="1112f" cropright="16300f" cropbottom="5489f" o:title=""/>
                  <o:lock v:ext="edit" aspectratio="f"/>
                </v:shape>
                <v:shape id="Text Box 6" o:spid="_x0000_s1026" o:spt="202" type="#_x0000_t202" style="position:absolute;left:2124108;top:2152045;height:248205;width:210801;" filled="f" stroked="f" coordsize="21600,21600" o:gfxdata="UEsDBAoAAAAAAIdO4kAAAAAAAAAAAAAAAAAEAAAAZHJzL1BLAwQUAAAACACHTuJAKXAm7NQAAAAF&#10;AQAADwAAAGRycy9kb3ducmV2LnhtbE2PvU7EMBCEeyTewVokGsTZPiA6hThXnATXIZHQ0O3FSxIR&#10;r4Pt+3t7DA00K41mNPNttT65SRwoxNGzAb1QIIg7b0fuDby1T7crEDEhW5w8k4EzRVjXlxcVltYf&#10;+ZUOTepFLuFYooEhpbmUMnYDOYwLPxNn78MHhynL0Esb8JjL3SSXShXS4ch5YcCZNgN1n83eGXhf&#10;6ublHL42z+0NjrpoeNumrTHXV1o9gkh0Sn9h+MHP6FBnpp3fs41iMpAfSb83e6s7VYDYGbjXDwpk&#10;Xcn/9PU3UEsDBBQAAAAIAIdO4kAG/0hT9gEAAPADAAAOAAAAZHJzL2Uyb0RvYy54bWytU01v2zAM&#10;vQ/YfxB0X/yxNEuNOMW2oMOArRvQ9gcoshwLsESNUmJnv36UnHRZe+lhF4Minx/5nqjVzWh6dlDo&#10;NdiaF7OcM2UlNNruav74cPtuyZkPwjaiB6tqflSe36zfvlkNrlIldNA3ChmRWF8NruZdCK7KMi87&#10;ZYSfgVOWii2gEYGOuMsaFAOxmz4r83yRDYCNQ5DKe8pupiI/MeJrCKFttVQbkHujbJhYUfUikCTf&#10;aef5Ok3btkqGH23rVWB9zUlpSF9qQvE2frP1SlQ7FK7T8jSCeM0IzzQZoS01faLaiCDYHvULKqMl&#10;goc2zCSYbBKSHCEVRf7Mm/tOOJW0kNXePZnu/x+tvDv8RKYb2gS6dysM3fiDGgP7BCNbRHsG5ytC&#10;3TvChZHSBD3nfUxuh+/Q0G9iHyB5MLZoohekjhG6LMp5kRP7McZXZT6/mmyPbWQC5Mu84ExGwHxZ&#10;5qmeiepM5NCHLwoMi0HNkW41NRKHbz7QiAQ9Q2JfC7e679PN9vafBAFjJoua4uyTujBux5PQLTRH&#10;koQwLQo9Ewo6wN+cDbQkNfe/9gIVZ/1XS7ewKIsP17RV6fC+yK9prfCysr2sCCuJquaBsyn8HKZN&#10;3DvUu446FUmWhY9kZauTtDjqNNVpblqEpPi0tHHTLs8J9fehrv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XAm7NQAAAAFAQAADwAAAAAAAAABACAAAAAiAAAAZHJzL2Rvd25yZXYueG1sUEsBAhQA&#10;FAAAAAgAh07iQAb/SFP2AQAA8AMAAA4AAAAAAAAAAQAgAAAAIwEAAGRycy9lMm9Eb2MueG1sUEsF&#10;BgAAAAAGAAYAWQEAAIsFAAAAAA==&#10;">
                  <v:fill on="f" focussize="0,0"/>
                  <v:stroke on="f"/>
                  <v:imagedata o:title=""/>
                  <o:lock v:ext="edit" aspectratio="f"/>
                  <v:textbox inset="4.8959842519685pt,2.44803149606299pt,4.8959842519685pt,2.44803149606299pt">
                    <w:txbxContent>
                      <w:p w14:paraId="244E4126">
                        <w:pPr>
                          <w:autoSpaceDE w:val="0"/>
                          <w:autoSpaceDN w:val="0"/>
                          <w:rPr>
                            <w:rFonts w:cs="宋体"/>
                            <w:color w:val="000000"/>
                          </w:rPr>
                        </w:pPr>
                        <w:r>
                          <w:rPr>
                            <w:rFonts w:hint="eastAsia" w:cs="Arial"/>
                            <w:color w:val="000000"/>
                          </w:rPr>
                          <w:t>A</w:t>
                        </w:r>
                      </w:p>
                    </w:txbxContent>
                  </v:textbox>
                </v:shape>
                <v:shape id="Text Box 7" o:spid="_x0000_s1026" o:spt="202" type="#_x0000_t202" style="position:absolute;left:4788518;top:2152045;height:248205;width:211501;" filled="f" stroked="f" coordsize="21600,21600" o:gfxdata="UEsDBAoAAAAAAIdO4kAAAAAAAAAAAAAAAAAEAAAAZHJzL1BLAwQUAAAACACHTuJAKXAm7NQAAAAF&#10;AQAADwAAAGRycy9kb3ducmV2LnhtbE2PvU7EMBCEeyTewVokGsTZPiA6hThXnATXIZHQ0O3FSxIR&#10;r4Pt+3t7DA00K41mNPNttT65SRwoxNGzAb1QIIg7b0fuDby1T7crEDEhW5w8k4EzRVjXlxcVltYf&#10;+ZUOTepFLuFYooEhpbmUMnYDOYwLPxNn78MHhynL0Esb8JjL3SSXShXS4ch5YcCZNgN1n83eGXhf&#10;6ublHL42z+0NjrpoeNumrTHXV1o9gkh0Sn9h+MHP6FBnpp3fs41iMpAfSb83e6s7VYDYGbjXDwpk&#10;Xcn/9PU3UEsDBBQAAAAIAIdO4kBtRTtT+QEAAPADAAAOAAAAZHJzL2Uyb0RvYy54bWytU8tu2zAQ&#10;vBfoPxC813rUjh3BctDWSFGgLyDpB9AUZREQueyStuR+fZeUnbrpJYdehOXuaHZnuFzfjaZnR4Ve&#10;g615Mcs5U1ZCo+2+5j8e79+sOPNB2Eb0YFXNT8rzu83rV+vBVaqEDvpGISMS66vB1bwLwVVZ5mWn&#10;jPAzcMpSsQU0ItAR91mDYiB202dlnt9kA2DjEKTynrLbqcjPjPgSQmhbLdUW5MEoGyZWVL0IJMl3&#10;2nm+SdO2rZLhW9t6FVhfc1Ia0peaULyL32yzFtUeheu0PI8gXjLCM01GaEtNn6i2Igh2QP0PldES&#10;wUMbZhJMNglJjpCKIn/mzUMnnEpayGrvnkz3/49Wfj1+R6Yb2oRbzqwwdOOPagzsPYxsGe0ZnK8I&#10;9eAIF0ZKE/SS9zG5G75AQ7+JQ4DkwdiiiV6QOkbo+XK1WhS0Vaeal8WizOeLyfbYRhKgLIpFXnAm&#10;I2C+KvNUz0R1IXLow0cFhsWg5ki3mhqJ42cfaESCXiCxr4V73ffpZnv7V4KAMZNFTXH2SV0Yd+NZ&#10;6A6aE0lCmBaFngkFHeAvzgZakpr7nweBirP+k6VbuCmLJdkW0uFtkd/SWuF1ZXddEVYSVc0DZ1P4&#10;IUybeHCo9x11KpIsC+/IylYnaXHUaarz3LQISfF5aeOmXZ8T6s9D3f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XAm7NQAAAAFAQAADwAAAAAAAAABACAAAAAiAAAAZHJzL2Rvd25yZXYueG1sUEsB&#10;AhQAFAAAAAgAh07iQG1FO1P5AQAA8AMAAA4AAAAAAAAAAQAgAAAAIwEAAGRycy9lMm9Eb2MueG1s&#10;UEsFBgAAAAAGAAYAWQEAAI4FAAAAAA==&#10;">
                  <v:fill on="f" focussize="0,0"/>
                  <v:stroke on="f"/>
                  <v:imagedata o:title=""/>
                  <o:lock v:ext="edit" aspectratio="f"/>
                  <v:textbox inset="4.8959842519685pt,2.44803149606299pt,4.8959842519685pt,2.44803149606299pt">
                    <w:txbxContent>
                      <w:p w14:paraId="2D04990C">
                        <w:pPr>
                          <w:autoSpaceDE w:val="0"/>
                          <w:autoSpaceDN w:val="0"/>
                          <w:rPr>
                            <w:rFonts w:cs="宋体"/>
                            <w:color w:val="000000"/>
                          </w:rPr>
                        </w:pPr>
                        <w:r>
                          <w:rPr>
                            <w:rFonts w:hint="eastAsia" w:cs="Arial"/>
                            <w:color w:val="000000"/>
                          </w:rPr>
                          <w:t>B</w:t>
                        </w:r>
                      </w:p>
                    </w:txbxContent>
                  </v:textbox>
                </v:shape>
                <w10:wrap type="none"/>
                <w10:anchorlock/>
              </v:group>
            </w:pict>
          </mc:Fallback>
        </mc:AlternateContent>
      </w:r>
    </w:p>
    <w:p w14:paraId="11C33C07">
      <w:pPr>
        <w:pStyle w:val="84"/>
        <w:spacing w:before="120" w:after="120"/>
      </w:pPr>
      <w:r>
        <w:t>在SKYRA 3.0T中获取的T2 mapping数据，以箱形图（A）和折线图（B）</w:t>
      </w:r>
      <w:r>
        <w:rPr>
          <w:rFonts w:hint="eastAsia"/>
        </w:rPr>
        <w:t>展示</w:t>
      </w:r>
    </w:p>
    <w:p w14:paraId="42EC2FE4">
      <w:pPr>
        <w:pStyle w:val="80"/>
        <w:spacing w:before="120" w:after="120"/>
      </w:pPr>
      <w:r>
        <w:t>ESPREE 1.5T (广东省人民医院)</w:t>
      </w:r>
    </w:p>
    <w:p w14:paraId="2F959DE4">
      <w:pPr>
        <w:pStyle w:val="57"/>
        <w:ind w:firstLine="420"/>
      </w:pPr>
      <w:r>
        <w:t>广东省人民医院的7名患者在MACI术后6个月和12个月，使用1.5</w:t>
      </w:r>
      <w:r>
        <w:rPr>
          <w:rFonts w:hint="eastAsia"/>
        </w:rPr>
        <w:t>T</w:t>
      </w:r>
      <w:r>
        <w:t>MRI（Siemens Espree）进行了两次T2 mapping MR成像，该系统梯度强度为45 mT/m，并配备了15通道相控阵膝关节线圈。在MRI检查前，所有受试者被要求休息30分钟以上，以避免活动的影响。采集了矢状位3D-VIBE序列和矢状位FS-PDWI脉冲序列，以精确定位再生软骨。在轴位PDWI和矢状位PDWI之后进行了T2</w:t>
      </w:r>
      <w:r>
        <w:rPr>
          <w:rFonts w:hint="eastAsia"/>
        </w:rPr>
        <w:t xml:space="preserve"> </w:t>
      </w:r>
      <w:r>
        <w:t>mapping序列。T2 mapping的</w:t>
      </w:r>
      <w:r>
        <w:rPr>
          <w:rFonts w:hint="eastAsia"/>
        </w:rPr>
        <w:t>序列为</w:t>
      </w:r>
      <w:r>
        <w:t>矢状位多回波T2加权序列。表A.6</w:t>
      </w:r>
      <w:r>
        <w:rPr>
          <w:rFonts w:hint="eastAsia"/>
        </w:rPr>
        <w:t>显示</w:t>
      </w:r>
      <w:r>
        <w:t>了在ESPREE 1.5T中使用的成像参数。 测量了MACI术后6个月和12个月修复组织与对照软骨的平均T2值。测量结果显示，在6个月和12个月时，植入物的平均T2值显著高于对照软骨（P &lt; 0.05）。此外，在MACI术后12个月，再生软骨与对照软骨的T2值差异变小。这些结果</w:t>
      </w:r>
      <w:r>
        <w:rPr>
          <w:rFonts w:hint="eastAsia"/>
        </w:rPr>
        <w:t>展示</w:t>
      </w:r>
      <w:r>
        <w:t>在表A.7和图A.2中。</w:t>
      </w:r>
    </w:p>
    <w:p w14:paraId="77EBCEA4">
      <w:pPr>
        <w:pStyle w:val="78"/>
        <w:spacing w:before="120" w:after="120"/>
      </w:pPr>
      <w:r>
        <w:t>ESPREE 1.5T中的T2 mapping参数</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0" w:type="dxa"/>
          <w:bottom w:w="0" w:type="dxa"/>
          <w:right w:w="100" w:type="dxa"/>
        </w:tblCellMar>
      </w:tblPr>
      <w:tblGrid>
        <w:gridCol w:w="2334"/>
        <w:gridCol w:w="2334"/>
        <w:gridCol w:w="2333"/>
        <w:gridCol w:w="2333"/>
      </w:tblGrid>
      <w:tr w14:paraId="529C41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tblHeader/>
          <w:jc w:val="center"/>
        </w:trPr>
        <w:tc>
          <w:tcPr>
            <w:tcW w:w="2334" w:type="dxa"/>
            <w:tcBorders>
              <w:top w:val="single" w:color="auto" w:sz="8" w:space="0"/>
              <w:bottom w:val="single" w:color="auto" w:sz="8" w:space="0"/>
            </w:tcBorders>
            <w:shd w:val="clear" w:color="auto" w:fill="auto"/>
            <w:vAlign w:val="center"/>
          </w:tcPr>
          <w:p w14:paraId="69B59D6B">
            <w:pPr>
              <w:pStyle w:val="179"/>
            </w:pPr>
          </w:p>
        </w:tc>
        <w:tc>
          <w:tcPr>
            <w:tcW w:w="2334" w:type="dxa"/>
            <w:tcBorders>
              <w:top w:val="single" w:color="auto" w:sz="8" w:space="0"/>
              <w:bottom w:val="single" w:color="auto" w:sz="8" w:space="0"/>
            </w:tcBorders>
            <w:shd w:val="clear" w:color="auto" w:fill="auto"/>
            <w:vAlign w:val="center"/>
          </w:tcPr>
          <w:p w14:paraId="5AA95619">
            <w:pPr>
              <w:widowControl/>
              <w:jc w:val="left"/>
            </w:pPr>
            <w:r>
              <w:rPr>
                <w:rFonts w:ascii="宋体" w:hAnsi="宋体" w:cs="宋体"/>
                <w:kern w:val="0"/>
                <w:sz w:val="24"/>
                <w:lang w:bidi="ar"/>
              </w:rPr>
              <w:t>T2 mapping</w:t>
            </w:r>
          </w:p>
        </w:tc>
        <w:tc>
          <w:tcPr>
            <w:tcW w:w="2333" w:type="dxa"/>
            <w:tcBorders>
              <w:top w:val="single" w:color="auto" w:sz="8" w:space="0"/>
              <w:bottom w:val="single" w:color="auto" w:sz="8" w:space="0"/>
            </w:tcBorders>
            <w:shd w:val="clear" w:color="auto" w:fill="auto"/>
            <w:vAlign w:val="center"/>
          </w:tcPr>
          <w:p w14:paraId="23B22DB5">
            <w:pPr>
              <w:widowControl/>
              <w:jc w:val="left"/>
            </w:pPr>
            <w:r>
              <w:rPr>
                <w:rFonts w:ascii="宋体" w:hAnsi="宋体" w:cs="宋体"/>
                <w:kern w:val="0"/>
                <w:sz w:val="24"/>
                <w:lang w:bidi="ar"/>
              </w:rPr>
              <w:t>3D-VIBE</w:t>
            </w:r>
          </w:p>
        </w:tc>
        <w:tc>
          <w:tcPr>
            <w:tcW w:w="2333" w:type="dxa"/>
            <w:tcBorders>
              <w:top w:val="single" w:color="auto" w:sz="8" w:space="0"/>
              <w:bottom w:val="single" w:color="auto" w:sz="8" w:space="0"/>
            </w:tcBorders>
            <w:shd w:val="clear" w:color="auto" w:fill="auto"/>
            <w:vAlign w:val="center"/>
          </w:tcPr>
          <w:p w14:paraId="10178DC6">
            <w:pPr>
              <w:widowControl/>
              <w:jc w:val="left"/>
            </w:pPr>
            <w:r>
              <w:rPr>
                <w:rFonts w:ascii="宋体" w:hAnsi="宋体" w:cs="宋体"/>
                <w:kern w:val="0"/>
                <w:sz w:val="24"/>
                <w:lang w:bidi="ar"/>
              </w:rPr>
              <w:t>FS-PDWI</w:t>
            </w:r>
          </w:p>
        </w:tc>
      </w:tr>
      <w:tr w14:paraId="63A406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2334" w:type="dxa"/>
            <w:tcBorders>
              <w:top w:val="single" w:color="auto" w:sz="8" w:space="0"/>
            </w:tcBorders>
            <w:shd w:val="clear" w:color="auto" w:fill="auto"/>
            <w:vAlign w:val="center"/>
          </w:tcPr>
          <w:p w14:paraId="478F7CAE">
            <w:pPr>
              <w:widowControl/>
              <w:jc w:val="left"/>
            </w:pPr>
            <w:r>
              <w:rPr>
                <w:rFonts w:ascii="宋体" w:hAnsi="宋体" w:cs="宋体"/>
                <w:b/>
                <w:bCs/>
                <w:kern w:val="0"/>
                <w:sz w:val="24"/>
                <w:lang w:bidi="ar"/>
              </w:rPr>
              <w:t>FOV (mm x mm)</w:t>
            </w:r>
          </w:p>
        </w:tc>
        <w:tc>
          <w:tcPr>
            <w:tcW w:w="2334" w:type="dxa"/>
            <w:tcBorders>
              <w:top w:val="single" w:color="auto" w:sz="8" w:space="0"/>
            </w:tcBorders>
            <w:shd w:val="clear" w:color="auto" w:fill="auto"/>
            <w:vAlign w:val="center"/>
          </w:tcPr>
          <w:p w14:paraId="4495CF8D">
            <w:pPr>
              <w:widowControl/>
              <w:jc w:val="left"/>
            </w:pPr>
            <w:r>
              <w:rPr>
                <w:rFonts w:ascii="宋体" w:hAnsi="宋体" w:cs="宋体"/>
                <w:kern w:val="0"/>
                <w:sz w:val="24"/>
                <w:lang w:bidi="ar"/>
              </w:rPr>
              <w:t>160 x 160</w:t>
            </w:r>
          </w:p>
        </w:tc>
        <w:tc>
          <w:tcPr>
            <w:tcW w:w="2333" w:type="dxa"/>
            <w:tcBorders>
              <w:top w:val="single" w:color="auto" w:sz="8" w:space="0"/>
            </w:tcBorders>
            <w:shd w:val="clear" w:color="auto" w:fill="auto"/>
            <w:vAlign w:val="center"/>
          </w:tcPr>
          <w:p w14:paraId="45D77A89">
            <w:pPr>
              <w:widowControl/>
              <w:jc w:val="left"/>
            </w:pPr>
            <w:r>
              <w:rPr>
                <w:rFonts w:ascii="宋体" w:hAnsi="宋体" w:cs="宋体"/>
                <w:kern w:val="0"/>
                <w:sz w:val="24"/>
                <w:lang w:bidi="ar"/>
              </w:rPr>
              <w:t>160 x 160</w:t>
            </w:r>
          </w:p>
        </w:tc>
        <w:tc>
          <w:tcPr>
            <w:tcW w:w="2333" w:type="dxa"/>
            <w:tcBorders>
              <w:top w:val="single" w:color="auto" w:sz="8" w:space="0"/>
            </w:tcBorders>
            <w:shd w:val="clear" w:color="auto" w:fill="auto"/>
            <w:vAlign w:val="center"/>
          </w:tcPr>
          <w:p w14:paraId="54F1B70B">
            <w:pPr>
              <w:widowControl/>
              <w:jc w:val="left"/>
            </w:pPr>
            <w:r>
              <w:rPr>
                <w:rFonts w:ascii="宋体" w:hAnsi="宋体" w:cs="宋体"/>
                <w:kern w:val="0"/>
                <w:sz w:val="24"/>
                <w:lang w:bidi="ar"/>
              </w:rPr>
              <w:t>160 x 160</w:t>
            </w:r>
          </w:p>
        </w:tc>
      </w:tr>
      <w:tr w14:paraId="27FAD6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2334" w:type="dxa"/>
            <w:shd w:val="clear" w:color="auto" w:fill="auto"/>
            <w:vAlign w:val="center"/>
          </w:tcPr>
          <w:p w14:paraId="54125A58">
            <w:pPr>
              <w:widowControl/>
              <w:jc w:val="left"/>
            </w:pPr>
            <w:r>
              <w:rPr>
                <w:rFonts w:ascii="宋体" w:hAnsi="宋体" w:cs="宋体"/>
                <w:b/>
                <w:bCs/>
                <w:kern w:val="0"/>
                <w:sz w:val="24"/>
                <w:lang w:bidi="ar"/>
              </w:rPr>
              <w:t>TR (ms)</w:t>
            </w:r>
          </w:p>
        </w:tc>
        <w:tc>
          <w:tcPr>
            <w:tcW w:w="2334" w:type="dxa"/>
            <w:shd w:val="clear" w:color="auto" w:fill="auto"/>
            <w:vAlign w:val="center"/>
          </w:tcPr>
          <w:p w14:paraId="7C8A8FDC">
            <w:pPr>
              <w:widowControl/>
              <w:jc w:val="left"/>
            </w:pPr>
            <w:r>
              <w:rPr>
                <w:rFonts w:ascii="宋体" w:hAnsi="宋体" w:cs="宋体"/>
                <w:kern w:val="0"/>
                <w:sz w:val="24"/>
                <w:lang w:bidi="ar"/>
              </w:rPr>
              <w:t>1,460</w:t>
            </w:r>
          </w:p>
        </w:tc>
        <w:tc>
          <w:tcPr>
            <w:tcW w:w="2333" w:type="dxa"/>
            <w:shd w:val="clear" w:color="auto" w:fill="auto"/>
            <w:vAlign w:val="center"/>
          </w:tcPr>
          <w:p w14:paraId="10A78BBB">
            <w:pPr>
              <w:widowControl/>
              <w:jc w:val="left"/>
            </w:pPr>
            <w:r>
              <w:rPr>
                <w:rFonts w:ascii="宋体" w:hAnsi="宋体" w:cs="宋体"/>
                <w:kern w:val="0"/>
                <w:sz w:val="24"/>
                <w:lang w:bidi="ar"/>
              </w:rPr>
              <w:t>35</w:t>
            </w:r>
          </w:p>
        </w:tc>
        <w:tc>
          <w:tcPr>
            <w:tcW w:w="2333" w:type="dxa"/>
            <w:shd w:val="clear" w:color="auto" w:fill="auto"/>
            <w:vAlign w:val="center"/>
          </w:tcPr>
          <w:p w14:paraId="215C32D5">
            <w:pPr>
              <w:widowControl/>
              <w:jc w:val="left"/>
            </w:pPr>
            <w:r>
              <w:rPr>
                <w:rFonts w:ascii="宋体" w:hAnsi="宋体" w:cs="宋体"/>
                <w:kern w:val="0"/>
                <w:sz w:val="24"/>
                <w:lang w:bidi="ar"/>
              </w:rPr>
              <w:t>3,320</w:t>
            </w:r>
          </w:p>
        </w:tc>
      </w:tr>
      <w:tr w14:paraId="070D13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2334" w:type="dxa"/>
            <w:shd w:val="clear" w:color="auto" w:fill="auto"/>
            <w:vAlign w:val="center"/>
          </w:tcPr>
          <w:p w14:paraId="7A5374F5">
            <w:pPr>
              <w:widowControl/>
              <w:jc w:val="left"/>
            </w:pPr>
            <w:r>
              <w:rPr>
                <w:rFonts w:ascii="宋体" w:hAnsi="宋体" w:cs="宋体"/>
                <w:b/>
                <w:bCs/>
                <w:kern w:val="0"/>
                <w:sz w:val="24"/>
                <w:lang w:bidi="ar"/>
              </w:rPr>
              <w:t>TE (ms)</w:t>
            </w:r>
          </w:p>
        </w:tc>
        <w:tc>
          <w:tcPr>
            <w:tcW w:w="2334" w:type="dxa"/>
            <w:shd w:val="clear" w:color="auto" w:fill="auto"/>
            <w:vAlign w:val="center"/>
          </w:tcPr>
          <w:p w14:paraId="4AC3B113">
            <w:pPr>
              <w:widowControl/>
              <w:jc w:val="left"/>
            </w:pPr>
            <w:r>
              <w:rPr>
                <w:rFonts w:ascii="宋体" w:hAnsi="宋体" w:cs="宋体"/>
                <w:kern w:val="0"/>
                <w:sz w:val="24"/>
                <w:lang w:bidi="ar"/>
              </w:rPr>
              <w:t>14.3, 28.6, 42.9, 57.2, 71.5</w:t>
            </w:r>
          </w:p>
        </w:tc>
        <w:tc>
          <w:tcPr>
            <w:tcW w:w="2333" w:type="dxa"/>
            <w:shd w:val="clear" w:color="auto" w:fill="auto"/>
            <w:vAlign w:val="center"/>
          </w:tcPr>
          <w:p w14:paraId="48913808">
            <w:pPr>
              <w:widowControl/>
              <w:jc w:val="left"/>
            </w:pPr>
            <w:r>
              <w:rPr>
                <w:rFonts w:ascii="宋体" w:hAnsi="宋体" w:cs="宋体"/>
                <w:kern w:val="0"/>
                <w:sz w:val="24"/>
                <w:lang w:bidi="ar"/>
              </w:rPr>
              <w:t>11</w:t>
            </w:r>
          </w:p>
        </w:tc>
        <w:tc>
          <w:tcPr>
            <w:tcW w:w="2333" w:type="dxa"/>
            <w:shd w:val="clear" w:color="auto" w:fill="auto"/>
            <w:vAlign w:val="center"/>
          </w:tcPr>
          <w:p w14:paraId="00D58A74">
            <w:pPr>
              <w:widowControl/>
              <w:jc w:val="left"/>
            </w:pPr>
            <w:r>
              <w:rPr>
                <w:rFonts w:ascii="宋体" w:hAnsi="宋体" w:cs="宋体"/>
                <w:kern w:val="0"/>
                <w:sz w:val="24"/>
                <w:lang w:bidi="ar"/>
              </w:rPr>
              <w:t>88</w:t>
            </w:r>
          </w:p>
        </w:tc>
      </w:tr>
      <w:tr w14:paraId="22B4E8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2334" w:type="dxa"/>
            <w:shd w:val="clear" w:color="auto" w:fill="auto"/>
            <w:vAlign w:val="center"/>
          </w:tcPr>
          <w:p w14:paraId="4F4E88DC">
            <w:pPr>
              <w:widowControl/>
              <w:jc w:val="left"/>
            </w:pPr>
            <w:r>
              <w:rPr>
                <w:rFonts w:ascii="宋体" w:hAnsi="宋体" w:cs="宋体"/>
                <w:b/>
                <w:bCs/>
                <w:kern w:val="0"/>
                <w:sz w:val="24"/>
                <w:lang w:bidi="ar"/>
              </w:rPr>
              <w:t>矩阵</w:t>
            </w:r>
          </w:p>
        </w:tc>
        <w:tc>
          <w:tcPr>
            <w:tcW w:w="2334" w:type="dxa"/>
            <w:shd w:val="clear" w:color="auto" w:fill="auto"/>
            <w:vAlign w:val="center"/>
          </w:tcPr>
          <w:p w14:paraId="313AF5F4">
            <w:pPr>
              <w:widowControl/>
              <w:jc w:val="left"/>
            </w:pPr>
            <w:r>
              <w:rPr>
                <w:rFonts w:ascii="宋体" w:hAnsi="宋体" w:cs="宋体"/>
                <w:kern w:val="0"/>
                <w:sz w:val="24"/>
                <w:lang w:bidi="ar"/>
              </w:rPr>
              <w:t>256 x 256</w:t>
            </w:r>
          </w:p>
        </w:tc>
        <w:tc>
          <w:tcPr>
            <w:tcW w:w="2333" w:type="dxa"/>
            <w:shd w:val="clear" w:color="auto" w:fill="auto"/>
            <w:vAlign w:val="center"/>
          </w:tcPr>
          <w:p w14:paraId="06D2983C">
            <w:pPr>
              <w:widowControl/>
              <w:jc w:val="left"/>
            </w:pPr>
            <w:r>
              <w:rPr>
                <w:rFonts w:ascii="宋体" w:hAnsi="宋体" w:cs="宋体"/>
                <w:kern w:val="0"/>
                <w:sz w:val="24"/>
                <w:lang w:bidi="ar"/>
              </w:rPr>
              <w:t>256 x 256</w:t>
            </w:r>
          </w:p>
        </w:tc>
        <w:tc>
          <w:tcPr>
            <w:tcW w:w="2333" w:type="dxa"/>
            <w:shd w:val="clear" w:color="auto" w:fill="auto"/>
            <w:vAlign w:val="center"/>
          </w:tcPr>
          <w:p w14:paraId="1BA41ABE">
            <w:pPr>
              <w:widowControl/>
              <w:jc w:val="left"/>
            </w:pPr>
            <w:r>
              <w:rPr>
                <w:rFonts w:ascii="宋体" w:hAnsi="宋体" w:cs="宋体"/>
                <w:kern w:val="0"/>
                <w:sz w:val="24"/>
                <w:lang w:bidi="ar"/>
              </w:rPr>
              <w:t>256 x 256</w:t>
            </w:r>
          </w:p>
        </w:tc>
      </w:tr>
      <w:tr w14:paraId="12EDB5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2334" w:type="dxa"/>
            <w:shd w:val="clear" w:color="auto" w:fill="auto"/>
            <w:vAlign w:val="center"/>
          </w:tcPr>
          <w:p w14:paraId="303F9D2B">
            <w:pPr>
              <w:widowControl/>
              <w:jc w:val="left"/>
            </w:pPr>
            <w:r>
              <w:rPr>
                <w:rFonts w:ascii="宋体" w:hAnsi="宋体" w:cs="宋体"/>
                <w:b/>
                <w:bCs/>
                <w:kern w:val="0"/>
                <w:sz w:val="24"/>
                <w:lang w:bidi="ar"/>
              </w:rPr>
              <w:t>体素大小 (mm³)</w:t>
            </w:r>
          </w:p>
        </w:tc>
        <w:tc>
          <w:tcPr>
            <w:tcW w:w="2334" w:type="dxa"/>
            <w:shd w:val="clear" w:color="auto" w:fill="auto"/>
            <w:vAlign w:val="center"/>
          </w:tcPr>
          <w:p w14:paraId="262F2F98">
            <w:pPr>
              <w:widowControl/>
              <w:jc w:val="left"/>
            </w:pPr>
            <w:r>
              <w:rPr>
                <w:rFonts w:ascii="宋体" w:hAnsi="宋体" w:cs="宋体"/>
                <w:kern w:val="0"/>
                <w:sz w:val="24"/>
                <w:lang w:bidi="ar"/>
              </w:rPr>
              <w:t>0.6 x 0.6 x 3.0</w:t>
            </w:r>
          </w:p>
        </w:tc>
        <w:tc>
          <w:tcPr>
            <w:tcW w:w="2333" w:type="dxa"/>
            <w:shd w:val="clear" w:color="auto" w:fill="auto"/>
            <w:vAlign w:val="center"/>
          </w:tcPr>
          <w:p w14:paraId="1050A6FB">
            <w:pPr>
              <w:widowControl/>
              <w:jc w:val="left"/>
            </w:pPr>
            <w:r>
              <w:rPr>
                <w:rFonts w:ascii="宋体" w:hAnsi="宋体" w:cs="宋体"/>
                <w:kern w:val="0"/>
                <w:sz w:val="24"/>
                <w:lang w:bidi="ar"/>
              </w:rPr>
              <w:t>0.6 x 0.6 x 0.6</w:t>
            </w:r>
          </w:p>
        </w:tc>
        <w:tc>
          <w:tcPr>
            <w:tcW w:w="2333" w:type="dxa"/>
            <w:shd w:val="clear" w:color="auto" w:fill="auto"/>
            <w:vAlign w:val="center"/>
          </w:tcPr>
          <w:p w14:paraId="73F208B6">
            <w:pPr>
              <w:widowControl/>
              <w:jc w:val="left"/>
            </w:pPr>
            <w:r>
              <w:rPr>
                <w:rFonts w:ascii="宋体" w:hAnsi="宋体" w:cs="宋体"/>
                <w:kern w:val="0"/>
                <w:sz w:val="24"/>
                <w:lang w:bidi="ar"/>
              </w:rPr>
              <w:t>0.6 x 0.6 x 3.0</w:t>
            </w:r>
          </w:p>
        </w:tc>
      </w:tr>
      <w:tr w14:paraId="27B04D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2334" w:type="dxa"/>
            <w:shd w:val="clear" w:color="auto" w:fill="auto"/>
            <w:vAlign w:val="center"/>
          </w:tcPr>
          <w:p w14:paraId="42CDAF53">
            <w:pPr>
              <w:widowControl/>
              <w:jc w:val="left"/>
            </w:pPr>
            <w:r>
              <w:rPr>
                <w:rFonts w:ascii="宋体" w:hAnsi="宋体" w:cs="宋体"/>
                <w:b/>
                <w:bCs/>
                <w:kern w:val="0"/>
                <w:sz w:val="24"/>
                <w:lang w:bidi="ar"/>
              </w:rPr>
              <w:t>平均次数</w:t>
            </w:r>
          </w:p>
        </w:tc>
        <w:tc>
          <w:tcPr>
            <w:tcW w:w="2334" w:type="dxa"/>
            <w:shd w:val="clear" w:color="auto" w:fill="auto"/>
            <w:vAlign w:val="center"/>
          </w:tcPr>
          <w:p w14:paraId="522068E0">
            <w:pPr>
              <w:widowControl/>
              <w:jc w:val="left"/>
            </w:pPr>
            <w:r>
              <w:rPr>
                <w:rFonts w:ascii="宋体" w:hAnsi="宋体" w:cs="宋体"/>
                <w:kern w:val="0"/>
                <w:sz w:val="24"/>
                <w:lang w:bidi="ar"/>
              </w:rPr>
              <w:t>1</w:t>
            </w:r>
          </w:p>
        </w:tc>
        <w:tc>
          <w:tcPr>
            <w:tcW w:w="2333" w:type="dxa"/>
            <w:shd w:val="clear" w:color="auto" w:fill="auto"/>
            <w:vAlign w:val="center"/>
          </w:tcPr>
          <w:p w14:paraId="2AF2AE08">
            <w:pPr>
              <w:widowControl/>
              <w:jc w:val="left"/>
            </w:pPr>
            <w:r>
              <w:rPr>
                <w:rFonts w:ascii="宋体" w:hAnsi="宋体" w:cs="宋体"/>
                <w:kern w:val="0"/>
                <w:sz w:val="24"/>
                <w:lang w:bidi="ar"/>
              </w:rPr>
              <w:t>2</w:t>
            </w:r>
          </w:p>
        </w:tc>
        <w:tc>
          <w:tcPr>
            <w:tcW w:w="2333" w:type="dxa"/>
            <w:shd w:val="clear" w:color="auto" w:fill="auto"/>
            <w:vAlign w:val="center"/>
          </w:tcPr>
          <w:p w14:paraId="5AA8DF12">
            <w:pPr>
              <w:widowControl/>
              <w:jc w:val="left"/>
            </w:pPr>
            <w:r>
              <w:rPr>
                <w:rFonts w:ascii="宋体" w:hAnsi="宋体" w:cs="宋体"/>
                <w:kern w:val="0"/>
                <w:sz w:val="24"/>
                <w:lang w:bidi="ar"/>
              </w:rPr>
              <w:t>2</w:t>
            </w:r>
          </w:p>
        </w:tc>
      </w:tr>
      <w:tr w14:paraId="74FA11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2334" w:type="dxa"/>
            <w:shd w:val="clear" w:color="auto" w:fill="auto"/>
            <w:vAlign w:val="center"/>
          </w:tcPr>
          <w:p w14:paraId="6B4F5488">
            <w:pPr>
              <w:widowControl/>
              <w:jc w:val="left"/>
            </w:pPr>
            <w:r>
              <w:rPr>
                <w:rFonts w:ascii="宋体" w:hAnsi="宋体" w:cs="宋体"/>
                <w:b/>
                <w:bCs/>
                <w:kern w:val="0"/>
                <w:sz w:val="24"/>
                <w:lang w:bidi="ar"/>
              </w:rPr>
              <w:t>层厚 (mm)</w:t>
            </w:r>
          </w:p>
        </w:tc>
        <w:tc>
          <w:tcPr>
            <w:tcW w:w="2334" w:type="dxa"/>
            <w:shd w:val="clear" w:color="auto" w:fill="auto"/>
            <w:vAlign w:val="center"/>
          </w:tcPr>
          <w:p w14:paraId="3F265F6B">
            <w:pPr>
              <w:widowControl/>
              <w:jc w:val="left"/>
            </w:pPr>
            <w:r>
              <w:rPr>
                <w:rFonts w:ascii="宋体" w:hAnsi="宋体" w:cs="宋体"/>
                <w:kern w:val="0"/>
                <w:sz w:val="24"/>
                <w:lang w:bidi="ar"/>
              </w:rPr>
              <w:t>3.0</w:t>
            </w:r>
          </w:p>
        </w:tc>
        <w:tc>
          <w:tcPr>
            <w:tcW w:w="2333" w:type="dxa"/>
            <w:shd w:val="clear" w:color="auto" w:fill="auto"/>
            <w:vAlign w:val="center"/>
          </w:tcPr>
          <w:p w14:paraId="5AD64F18">
            <w:pPr>
              <w:widowControl/>
              <w:jc w:val="left"/>
            </w:pPr>
            <w:r>
              <w:rPr>
                <w:rFonts w:ascii="宋体" w:hAnsi="宋体" w:cs="宋体"/>
                <w:kern w:val="0"/>
                <w:sz w:val="24"/>
                <w:lang w:bidi="ar"/>
              </w:rPr>
              <w:t>0.6</w:t>
            </w:r>
          </w:p>
        </w:tc>
        <w:tc>
          <w:tcPr>
            <w:tcW w:w="2333" w:type="dxa"/>
            <w:shd w:val="clear" w:color="auto" w:fill="auto"/>
            <w:vAlign w:val="center"/>
          </w:tcPr>
          <w:p w14:paraId="1517F3AE">
            <w:pPr>
              <w:widowControl/>
              <w:jc w:val="left"/>
            </w:pPr>
            <w:r>
              <w:rPr>
                <w:rFonts w:ascii="宋体" w:hAnsi="宋体" w:cs="宋体"/>
                <w:kern w:val="0"/>
                <w:sz w:val="24"/>
                <w:lang w:bidi="ar"/>
              </w:rPr>
              <w:t>3.0</w:t>
            </w:r>
          </w:p>
        </w:tc>
      </w:tr>
      <w:tr w14:paraId="2A0828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2334" w:type="dxa"/>
            <w:shd w:val="clear" w:color="auto" w:fill="auto"/>
            <w:vAlign w:val="center"/>
          </w:tcPr>
          <w:p w14:paraId="69565A3F">
            <w:pPr>
              <w:widowControl/>
              <w:jc w:val="left"/>
            </w:pPr>
            <w:r>
              <w:rPr>
                <w:rFonts w:ascii="宋体" w:hAnsi="宋体" w:cs="宋体"/>
                <w:b/>
                <w:bCs/>
                <w:kern w:val="0"/>
                <w:sz w:val="24"/>
                <w:lang w:bidi="ar"/>
              </w:rPr>
              <w:t>图像平面</w:t>
            </w:r>
          </w:p>
        </w:tc>
        <w:tc>
          <w:tcPr>
            <w:tcW w:w="2334" w:type="dxa"/>
            <w:shd w:val="clear" w:color="auto" w:fill="auto"/>
            <w:vAlign w:val="center"/>
          </w:tcPr>
          <w:p w14:paraId="3D3043F8">
            <w:pPr>
              <w:widowControl/>
              <w:jc w:val="left"/>
            </w:pPr>
            <w:r>
              <w:rPr>
                <w:rFonts w:ascii="宋体" w:hAnsi="宋体" w:cs="宋体"/>
                <w:kern w:val="0"/>
                <w:sz w:val="24"/>
                <w:lang w:bidi="ar"/>
              </w:rPr>
              <w:t>矢状面</w:t>
            </w:r>
          </w:p>
        </w:tc>
        <w:tc>
          <w:tcPr>
            <w:tcW w:w="2333" w:type="dxa"/>
            <w:shd w:val="clear" w:color="auto" w:fill="auto"/>
            <w:vAlign w:val="center"/>
          </w:tcPr>
          <w:p w14:paraId="25DA694A">
            <w:pPr>
              <w:widowControl/>
              <w:jc w:val="left"/>
            </w:pPr>
            <w:r>
              <w:rPr>
                <w:rFonts w:ascii="宋体" w:hAnsi="宋体" w:cs="宋体"/>
                <w:kern w:val="0"/>
                <w:sz w:val="24"/>
                <w:lang w:bidi="ar"/>
              </w:rPr>
              <w:t>矢状面</w:t>
            </w:r>
          </w:p>
        </w:tc>
        <w:tc>
          <w:tcPr>
            <w:tcW w:w="2333" w:type="dxa"/>
            <w:shd w:val="clear" w:color="auto" w:fill="auto"/>
            <w:vAlign w:val="center"/>
          </w:tcPr>
          <w:p w14:paraId="595A6639">
            <w:pPr>
              <w:widowControl/>
              <w:jc w:val="left"/>
            </w:pPr>
            <w:r>
              <w:rPr>
                <w:rFonts w:ascii="宋体" w:hAnsi="宋体" w:cs="宋体"/>
                <w:kern w:val="0"/>
                <w:sz w:val="24"/>
                <w:lang w:bidi="ar"/>
              </w:rPr>
              <w:t>矢状面</w:t>
            </w:r>
          </w:p>
        </w:tc>
      </w:tr>
      <w:tr w14:paraId="5E33F6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2334" w:type="dxa"/>
            <w:shd w:val="clear" w:color="auto" w:fill="auto"/>
            <w:vAlign w:val="center"/>
          </w:tcPr>
          <w:p w14:paraId="4D86D3AF">
            <w:pPr>
              <w:widowControl/>
              <w:jc w:val="left"/>
            </w:pPr>
            <w:r>
              <w:rPr>
                <w:rFonts w:hint="eastAsia" w:ascii="宋体" w:hAnsi="宋体" w:cs="宋体"/>
                <w:b/>
                <w:bCs/>
                <w:kern w:val="0"/>
                <w:sz w:val="24"/>
                <w:lang w:bidi="ar"/>
              </w:rPr>
              <w:t>层数</w:t>
            </w:r>
          </w:p>
        </w:tc>
        <w:tc>
          <w:tcPr>
            <w:tcW w:w="2334" w:type="dxa"/>
            <w:shd w:val="clear" w:color="auto" w:fill="auto"/>
            <w:vAlign w:val="center"/>
          </w:tcPr>
          <w:p w14:paraId="7163660A">
            <w:pPr>
              <w:widowControl/>
              <w:jc w:val="left"/>
            </w:pPr>
            <w:r>
              <w:rPr>
                <w:rFonts w:ascii="宋体" w:hAnsi="宋体" w:cs="宋体"/>
                <w:kern w:val="0"/>
                <w:sz w:val="24"/>
                <w:lang w:bidi="ar"/>
              </w:rPr>
              <w:t>24</w:t>
            </w:r>
          </w:p>
        </w:tc>
        <w:tc>
          <w:tcPr>
            <w:tcW w:w="2333" w:type="dxa"/>
            <w:shd w:val="clear" w:color="auto" w:fill="auto"/>
            <w:vAlign w:val="center"/>
          </w:tcPr>
          <w:p w14:paraId="7F5816E0">
            <w:pPr>
              <w:widowControl/>
              <w:jc w:val="left"/>
            </w:pPr>
            <w:r>
              <w:rPr>
                <w:rFonts w:ascii="宋体" w:hAnsi="宋体" w:cs="宋体"/>
                <w:kern w:val="0"/>
                <w:sz w:val="24"/>
                <w:lang w:bidi="ar"/>
              </w:rPr>
              <w:t>160</w:t>
            </w:r>
          </w:p>
        </w:tc>
        <w:tc>
          <w:tcPr>
            <w:tcW w:w="2333" w:type="dxa"/>
            <w:shd w:val="clear" w:color="auto" w:fill="auto"/>
            <w:vAlign w:val="center"/>
          </w:tcPr>
          <w:p w14:paraId="32F2276B">
            <w:pPr>
              <w:widowControl/>
              <w:jc w:val="left"/>
            </w:pPr>
            <w:r>
              <w:rPr>
                <w:rFonts w:ascii="宋体" w:hAnsi="宋体" w:cs="宋体"/>
                <w:kern w:val="0"/>
                <w:sz w:val="24"/>
                <w:lang w:bidi="ar"/>
              </w:rPr>
              <w:t>24</w:t>
            </w:r>
          </w:p>
        </w:tc>
      </w:tr>
    </w:tbl>
    <w:p w14:paraId="16DD1656">
      <w:pPr>
        <w:widowControl/>
        <w:jc w:val="left"/>
      </w:pPr>
    </w:p>
    <w:p w14:paraId="6A90C003">
      <w:pPr>
        <w:pStyle w:val="78"/>
        <w:spacing w:before="120" w:after="120"/>
      </w:pPr>
      <w:r>
        <w:t>在ESPREE 1.5T中获取的平均T2值 (毫秒)</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0" w:type="dxa"/>
          <w:bottom w:w="0" w:type="dxa"/>
          <w:right w:w="100" w:type="dxa"/>
        </w:tblCellMar>
      </w:tblPr>
      <w:tblGrid>
        <w:gridCol w:w="3110"/>
        <w:gridCol w:w="3112"/>
        <w:gridCol w:w="3112"/>
      </w:tblGrid>
      <w:tr w14:paraId="72A7BD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tblHeader/>
          <w:jc w:val="center"/>
        </w:trPr>
        <w:tc>
          <w:tcPr>
            <w:tcW w:w="3110" w:type="dxa"/>
            <w:tcBorders>
              <w:top w:val="single" w:color="auto" w:sz="8" w:space="0"/>
              <w:bottom w:val="single" w:color="auto" w:sz="8" w:space="0"/>
            </w:tcBorders>
            <w:shd w:val="clear" w:color="auto" w:fill="auto"/>
            <w:vAlign w:val="center"/>
          </w:tcPr>
          <w:p w14:paraId="2D444424">
            <w:pPr>
              <w:pStyle w:val="179"/>
            </w:pPr>
          </w:p>
        </w:tc>
        <w:tc>
          <w:tcPr>
            <w:tcW w:w="3112" w:type="dxa"/>
            <w:tcBorders>
              <w:top w:val="single" w:color="auto" w:sz="8" w:space="0"/>
              <w:bottom w:val="single" w:color="auto" w:sz="8" w:space="0"/>
            </w:tcBorders>
            <w:shd w:val="clear" w:color="auto" w:fill="auto"/>
            <w:vAlign w:val="center"/>
          </w:tcPr>
          <w:p w14:paraId="77FF27D6">
            <w:pPr>
              <w:widowControl/>
              <w:jc w:val="left"/>
            </w:pPr>
            <w:r>
              <w:rPr>
                <w:rFonts w:ascii="宋体" w:hAnsi="宋体" w:cs="宋体"/>
                <w:kern w:val="0"/>
                <w:sz w:val="24"/>
                <w:lang w:bidi="ar"/>
              </w:rPr>
              <w:t>6个月</w:t>
            </w:r>
          </w:p>
        </w:tc>
        <w:tc>
          <w:tcPr>
            <w:tcW w:w="3112" w:type="dxa"/>
            <w:tcBorders>
              <w:top w:val="single" w:color="auto" w:sz="8" w:space="0"/>
              <w:bottom w:val="single" w:color="auto" w:sz="8" w:space="0"/>
            </w:tcBorders>
            <w:shd w:val="clear" w:color="auto" w:fill="auto"/>
            <w:vAlign w:val="center"/>
          </w:tcPr>
          <w:p w14:paraId="0BDE8C69">
            <w:pPr>
              <w:widowControl/>
              <w:jc w:val="left"/>
            </w:pPr>
            <w:r>
              <w:rPr>
                <w:rFonts w:ascii="宋体" w:hAnsi="宋体" w:cs="宋体"/>
                <w:kern w:val="0"/>
                <w:sz w:val="24"/>
                <w:lang w:bidi="ar"/>
              </w:rPr>
              <w:t>12个月</w:t>
            </w:r>
          </w:p>
        </w:tc>
      </w:tr>
      <w:tr w14:paraId="1B355D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3110" w:type="dxa"/>
            <w:tcBorders>
              <w:top w:val="single" w:color="auto" w:sz="8" w:space="0"/>
            </w:tcBorders>
            <w:shd w:val="clear" w:color="auto" w:fill="auto"/>
            <w:vAlign w:val="center"/>
          </w:tcPr>
          <w:p w14:paraId="292B6CE8">
            <w:pPr>
              <w:widowControl/>
              <w:jc w:val="left"/>
            </w:pPr>
            <w:r>
              <w:rPr>
                <w:rFonts w:ascii="宋体" w:hAnsi="宋体" w:cs="宋体"/>
                <w:b/>
                <w:bCs/>
                <w:kern w:val="0"/>
                <w:sz w:val="24"/>
                <w:lang w:bidi="ar"/>
              </w:rPr>
              <w:t>修复组织</w:t>
            </w:r>
          </w:p>
        </w:tc>
        <w:tc>
          <w:tcPr>
            <w:tcW w:w="3112" w:type="dxa"/>
            <w:tcBorders>
              <w:top w:val="single" w:color="auto" w:sz="8" w:space="0"/>
            </w:tcBorders>
            <w:shd w:val="clear" w:color="auto" w:fill="auto"/>
            <w:vAlign w:val="center"/>
          </w:tcPr>
          <w:p w14:paraId="1A744EBB">
            <w:pPr>
              <w:widowControl/>
              <w:jc w:val="left"/>
            </w:pPr>
            <w:r>
              <w:rPr>
                <w:rFonts w:ascii="宋体" w:hAnsi="宋体" w:cs="宋体"/>
                <w:kern w:val="0"/>
                <w:sz w:val="24"/>
                <w:lang w:bidi="ar"/>
              </w:rPr>
              <w:t>53.91 ± 9.91</w:t>
            </w:r>
          </w:p>
        </w:tc>
        <w:tc>
          <w:tcPr>
            <w:tcW w:w="3112" w:type="dxa"/>
            <w:tcBorders>
              <w:top w:val="single" w:color="auto" w:sz="8" w:space="0"/>
            </w:tcBorders>
            <w:shd w:val="clear" w:color="auto" w:fill="auto"/>
            <w:vAlign w:val="center"/>
          </w:tcPr>
          <w:p w14:paraId="57DBA09F">
            <w:pPr>
              <w:widowControl/>
              <w:jc w:val="left"/>
            </w:pPr>
            <w:r>
              <w:rPr>
                <w:rFonts w:ascii="宋体" w:hAnsi="宋体" w:cs="宋体"/>
                <w:kern w:val="0"/>
                <w:sz w:val="24"/>
                <w:lang w:bidi="ar"/>
              </w:rPr>
              <w:t>45.70 ± 6.63</w:t>
            </w:r>
          </w:p>
        </w:tc>
      </w:tr>
      <w:tr w14:paraId="6CF472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3110" w:type="dxa"/>
            <w:shd w:val="clear" w:color="auto" w:fill="auto"/>
            <w:vAlign w:val="center"/>
          </w:tcPr>
          <w:p w14:paraId="25970323">
            <w:pPr>
              <w:widowControl/>
              <w:jc w:val="left"/>
            </w:pPr>
            <w:r>
              <w:rPr>
                <w:rFonts w:ascii="宋体" w:hAnsi="宋体" w:cs="宋体"/>
                <w:b/>
                <w:bCs/>
                <w:kern w:val="0"/>
                <w:sz w:val="24"/>
                <w:lang w:bidi="ar"/>
              </w:rPr>
              <w:t>对照软骨</w:t>
            </w:r>
          </w:p>
        </w:tc>
        <w:tc>
          <w:tcPr>
            <w:tcW w:w="3112" w:type="dxa"/>
            <w:shd w:val="clear" w:color="auto" w:fill="auto"/>
            <w:vAlign w:val="center"/>
          </w:tcPr>
          <w:p w14:paraId="6B1EE566">
            <w:pPr>
              <w:widowControl/>
              <w:jc w:val="left"/>
            </w:pPr>
            <w:r>
              <w:rPr>
                <w:rFonts w:ascii="宋体" w:hAnsi="宋体" w:cs="宋体"/>
                <w:kern w:val="0"/>
                <w:sz w:val="24"/>
                <w:lang w:bidi="ar"/>
              </w:rPr>
              <w:t>45.02 ± 5.61</w:t>
            </w:r>
          </w:p>
        </w:tc>
        <w:tc>
          <w:tcPr>
            <w:tcW w:w="3112" w:type="dxa"/>
            <w:shd w:val="clear" w:color="auto" w:fill="auto"/>
            <w:vAlign w:val="center"/>
          </w:tcPr>
          <w:p w14:paraId="7181981D">
            <w:pPr>
              <w:widowControl/>
              <w:jc w:val="left"/>
            </w:pPr>
            <w:r>
              <w:rPr>
                <w:rFonts w:ascii="宋体" w:hAnsi="宋体" w:cs="宋体"/>
                <w:kern w:val="0"/>
                <w:sz w:val="24"/>
                <w:lang w:bidi="ar"/>
              </w:rPr>
              <w:t>43.36 ± 5.95</w:t>
            </w:r>
          </w:p>
        </w:tc>
      </w:tr>
      <w:tr w14:paraId="4FDA97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3110" w:type="dxa"/>
            <w:shd w:val="clear" w:color="auto" w:fill="auto"/>
            <w:vAlign w:val="center"/>
          </w:tcPr>
          <w:p w14:paraId="3DDEEE33">
            <w:pPr>
              <w:widowControl/>
              <w:jc w:val="left"/>
            </w:pPr>
            <w:r>
              <w:rPr>
                <w:rFonts w:ascii="宋体" w:hAnsi="宋体" w:cs="宋体"/>
                <w:b/>
                <w:bCs/>
                <w:kern w:val="0"/>
                <w:sz w:val="24"/>
                <w:lang w:bidi="ar"/>
              </w:rPr>
              <w:t>P值</w:t>
            </w:r>
          </w:p>
        </w:tc>
        <w:tc>
          <w:tcPr>
            <w:tcW w:w="3112" w:type="dxa"/>
            <w:shd w:val="clear" w:color="auto" w:fill="auto"/>
            <w:vAlign w:val="center"/>
          </w:tcPr>
          <w:p w14:paraId="4A3C0F21">
            <w:pPr>
              <w:widowControl/>
              <w:jc w:val="left"/>
            </w:pPr>
            <w:r>
              <w:rPr>
                <w:rFonts w:ascii="宋体" w:hAnsi="宋体" w:cs="宋体"/>
                <w:kern w:val="0"/>
                <w:sz w:val="24"/>
                <w:lang w:bidi="ar"/>
              </w:rPr>
              <w:t>&lt; 0.05</w:t>
            </w:r>
          </w:p>
        </w:tc>
        <w:tc>
          <w:tcPr>
            <w:tcW w:w="3112" w:type="dxa"/>
            <w:shd w:val="clear" w:color="auto" w:fill="auto"/>
            <w:vAlign w:val="center"/>
          </w:tcPr>
          <w:p w14:paraId="7E9F4FF5">
            <w:pPr>
              <w:widowControl/>
              <w:jc w:val="left"/>
            </w:pPr>
            <w:r>
              <w:rPr>
                <w:rFonts w:ascii="宋体" w:hAnsi="宋体" w:cs="宋体"/>
                <w:kern w:val="0"/>
                <w:sz w:val="24"/>
                <w:lang w:bidi="ar"/>
              </w:rPr>
              <w:t>&lt; 0.05</w:t>
            </w:r>
          </w:p>
        </w:tc>
      </w:tr>
      <w:tr w14:paraId="2B7E3E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9334" w:type="dxa"/>
            <w:gridSpan w:val="3"/>
            <w:shd w:val="clear" w:color="auto" w:fill="auto"/>
            <w:vAlign w:val="center"/>
          </w:tcPr>
          <w:p w14:paraId="71463F66">
            <w:pPr>
              <w:pStyle w:val="180"/>
            </w:pPr>
            <w:r>
              <w:rPr>
                <w:lang w:bidi="ar"/>
              </w:rPr>
              <w:t>数据以平均值±标准差表示。P值指的是使用t检验比较再生软骨组织和相应对照软骨的结果。</w:t>
            </w:r>
          </w:p>
        </w:tc>
      </w:tr>
    </w:tbl>
    <w:p w14:paraId="4423AA8A">
      <w:pPr>
        <w:widowControl/>
        <w:jc w:val="left"/>
      </w:pPr>
    </w:p>
    <w:p w14:paraId="7735F7EB">
      <w:pPr>
        <w:pStyle w:val="25"/>
        <w:widowControl/>
        <w:rPr>
          <w:b/>
          <w:bCs/>
          <w:sz w:val="21"/>
          <w:szCs w:val="21"/>
        </w:rPr>
      </w:pPr>
      <w:r>
        <mc:AlternateContent>
          <mc:Choice Requires="wpg">
            <w:drawing>
              <wp:inline distT="0" distB="0" distL="0" distR="0">
                <wp:extent cx="4886960" cy="2750820"/>
                <wp:effectExtent l="0" t="5080" r="2540" b="0"/>
                <wp:docPr id="10" name="组合 1"/>
                <wp:cNvGraphicFramePr/>
                <a:graphic xmlns:a="http://schemas.openxmlformats.org/drawingml/2006/main">
                  <a:graphicData uri="http://schemas.microsoft.com/office/word/2010/wordprocessingGroup">
                    <wpg:wgp>
                      <wpg:cNvGrpSpPr/>
                      <wpg:grpSpPr>
                        <a:xfrm>
                          <a:off x="0" y="0"/>
                          <a:ext cx="4886960" cy="2750820"/>
                          <a:chOff x="0" y="0"/>
                          <a:chExt cx="7566" cy="3965"/>
                        </a:xfrm>
                      </wpg:grpSpPr>
                      <pic:pic xmlns:pic="http://schemas.openxmlformats.org/drawingml/2006/picture">
                        <pic:nvPicPr>
                          <pic:cNvPr id="11" name="图片 36" descr="T2-盒形图-20161208"/>
                          <pic:cNvPicPr/>
                        </pic:nvPicPr>
                        <pic:blipFill>
                          <a:blip r:embed="rId18">
                            <a:extLst>
                              <a:ext uri="{28A0092B-C50C-407E-A947-70E740481C1C}">
                                <a14:useLocalDpi xmlns:a14="http://schemas.microsoft.com/office/drawing/2010/main" val="0"/>
                              </a:ext>
                            </a:extLst>
                          </a:blip>
                          <a:srcRect l="1591" t="4639" r="8389" b="2174"/>
                          <a:stretch>
                            <a:fillRect/>
                          </a:stretch>
                        </pic:blipFill>
                        <pic:spPr>
                          <a:xfrm>
                            <a:off x="0" y="0"/>
                            <a:ext cx="3838" cy="3965"/>
                          </a:xfrm>
                          <a:prstGeom prst="rect">
                            <a:avLst/>
                          </a:prstGeom>
                          <a:solidFill>
                            <a:srgbClr val="FFFFFF"/>
                          </a:solidFill>
                        </pic:spPr>
                      </pic:pic>
                      <pic:pic xmlns:pic="http://schemas.openxmlformats.org/drawingml/2006/picture">
                        <pic:nvPicPr>
                          <pic:cNvPr id="13" name="图片 37" descr="T2曲线图-20161208"/>
                          <pic:cNvPicPr/>
                        </pic:nvPicPr>
                        <pic:blipFill>
                          <a:blip r:embed="rId19">
                            <a:extLst>
                              <a:ext uri="{28A0092B-C50C-407E-A947-70E740481C1C}">
                                <a14:useLocalDpi xmlns:a14="http://schemas.microsoft.com/office/drawing/2010/main" val="0"/>
                              </a:ext>
                            </a:extLst>
                          </a:blip>
                          <a:srcRect l="1735" t="4648" r="9251" b="1161"/>
                          <a:stretch>
                            <a:fillRect/>
                          </a:stretch>
                        </pic:blipFill>
                        <pic:spPr>
                          <a:xfrm>
                            <a:off x="3838" y="38"/>
                            <a:ext cx="3728" cy="3927"/>
                          </a:xfrm>
                          <a:prstGeom prst="rect">
                            <a:avLst/>
                          </a:prstGeom>
                          <a:solidFill>
                            <a:srgbClr val="FFFFFF"/>
                          </a:solidFill>
                        </pic:spPr>
                      </pic:pic>
                      <wps:wsp>
                        <wps:cNvPr id="14" name="文本框 38"/>
                        <wps:cNvSpPr txBox="1"/>
                        <wps:spPr bwMode="auto">
                          <a:xfrm>
                            <a:off x="3177" y="3005"/>
                            <a:ext cx="661" cy="720"/>
                          </a:xfrm>
                          <a:prstGeom prst="rect">
                            <a:avLst/>
                          </a:prstGeom>
                          <a:noFill/>
                          <a:ln>
                            <a:noFill/>
                          </a:ln>
                        </wps:spPr>
                        <wps:txbx>
                          <w:txbxContent>
                            <w:p w14:paraId="65306D55">
                              <w:pPr>
                                <w:pStyle w:val="25"/>
                              </w:pPr>
                              <w:r>
                                <w:rPr>
                                  <w:rFonts w:hint="eastAsia" w:ascii="等线" w:hAnsi="Cambria"/>
                                  <w:color w:val="000000"/>
                                  <w:sz w:val="22"/>
                                  <w:szCs w:val="22"/>
                                </w:rPr>
                                <w:t>A</w:t>
                              </w:r>
                            </w:p>
                          </w:txbxContent>
                        </wps:txbx>
                        <wps:bodyPr rot="0" vert="horz" wrap="square" lIns="91440" tIns="45720" rIns="91440" bIns="45720" anchor="t" anchorCtr="0" upright="1">
                          <a:noAutofit/>
                        </wps:bodyPr>
                      </wps:wsp>
                    </wpg:wgp>
                  </a:graphicData>
                </a:graphic>
              </wp:inline>
            </w:drawing>
          </mc:Choice>
          <mc:Fallback>
            <w:pict>
              <v:group id="组合 1" o:spid="_x0000_s1026" o:spt="203" style="height:216.6pt;width:384.8pt;" coordsize="7566,3965" o:gfxdata="UEsDBAoAAAAAAIdO4kAAAAAAAAAAAAAAAAAEAAAAZHJzL1BLAwQUAAAACACHTuJAHVmi99cAAAAF&#10;AQAADwAAAGRycy9kb3ducmV2LnhtbE2PQUvDQBCF74L/YZmCN7tJo6mm2RQp6qkUbAvibZqdJqHZ&#10;2ZDdJu2/d/Wil4HHe7z3Tb68mFYM1LvGsoJ4GoEgLq1uuFKw373dP4FwHllja5kUXMnBsri9yTHT&#10;duQPGra+EqGEXYYKau+7TEpX1mTQTW1HHLyj7Q36IPtK6h7HUG5aOYuiVBpsOCzU2NGqpvK0PRsF&#10;7yOOL0n8OqxPx9X1a/e4+VzHpNTdJI4WIDxd/F8YfvADOhSB6WDPrJ1oFYRH/O8N3jx9TkEcFDwk&#10;yQxkkcv/9MU3UEsDBBQAAAAIAIdO4kDvr157+QMAACkLAAAOAAAAZHJzL2Uyb0RvYy54bWzdVs2O&#10;40QQviPxDi3fM7EdJ06syaxmMz9aaYERuzxAp92OLdlu0935GVbcEAs3xIHLcGHPe+K4K+BpZuY1&#10;+LrbzkSTRQxotUJESlL9V131VX1VffhoU5VkxaUqRD31ggPfI7xmIi3qxdT74vlZb+wRpWmd0lLU&#10;fOpdcuU9Ovr4o8N1k/BQ5KJMuSRQUqtk3Uy9XOsm6fcVy3lF1YFoeI3FTMiKagzlop9Kuob2quyH&#10;vj/qr4VMGykYVwqzJ27RazXKhygUWVYwfiLYsuK1dlolL6mGSyovGuUdWWuzjDP9WZYprkk59eCp&#10;tr+4BPLc/PaPDmmykLTJC9aaQB9iwj2fKlrUuHSr6oRqSpay2FNVFUwKJTJ9wETVd45YROBF4N/D&#10;5lyKZWN9WSTrRbMFHYG6h/q/Vss+XV1IUqTIBEBS0woRv337zfUP35HAgLNuFgn2nMvmWXMh24mF&#10;Gxl/N5mszD88IRsL6+UWVr7RhGEyGo9HkxHUM6yF8dAfhy3wLEd09s6x/LQ9GQ9HI3dsMBkNjT39&#10;7sq+sWxrSFOwBN8WIUh7CP19XuKUXkoOvI22enVRsAvpBjsoBR1K11e/337/kgxgYMoVQ049D3u3&#10;Vz9e//YKSz2EcxSE/tgYbfQZFUah8WFP/7wsmrOiLA2SRn6/ZCAy4dWcI8bySRrYNEVoniptrjNB&#10;son6Ihwf+/4kfNybDf1ZL/Lj097xJIp7sX8aR340DmbB7GtzOoiSpeJPBaPlSVN0rAmiPczfmZUt&#10;c1y+W96QFbXsdOGFQTbMnYmIuIHE2Kok+xyMNlwOhhNEAnSORoOJR4D+eDCGAFKHQRwZ1LFfS65Z&#10;bsQM6Jqz7o7tgg3FHfomMAp5bk48JLMHuPQv8pMmjVT6nIuKGAHY43aLPV0BemdHt8UaK8oi7ZJA&#10;ycV8VkqHzJn9tNmv7rZZ4525VoT1LtcgfAAmDO4zId5hws3Vr7dv/vgvEyH8nxAhHgxbIkTIRRBh&#10;Eg5BDRAhQAV6/0RwOY9KjtS3LDMVxJT5QRxuyRDGbbp2LOoy/cOSYd3gjaK6corRw0qUeaG8qx8/&#10;y2lj+oNRu9MSoo4INz+9vPn59c0v3xKHTbvPdE6iN48FQGqbqrJlhszXn4gUHZcutbDp2MHVttNB&#10;EINUBmvft+3P1WuD9gixtQ01ds102xj/ceGphak6NpRlbSrRdgI6zQxarbPXea438w12m8m5SC/h&#10;mxSob+jveFVCyIX8yiNrvKmmnvpySdFSSfmkBvaTIIqwTdtBNDSWE7m7Mt9doTWDqqmnPeLEmcYI&#10;R5aNLBY5bnK9rBbHgC8rbE29s6q1G+G3kn1B2cbSvvbME213bHfdvXCP/gRQSwMECgAAAAAAh07i&#10;QAAAAAAAAAAAAAAAAAoAAABkcnMvbWVkaWEvUEsDBBQAAAAIAIdO4kBZnuYf8pAAAOiQAAAVAAAA&#10;ZHJzL21lZGlhL2ltYWdlMi5qcGVnAOiQF2//2P/gABBKRklGAAEBAADcANwAAP/hAIBFeGlmAABN&#10;TQAqAAAACAAEARoABQAAAAEAAAA+ARsABQAAAAEAAABGASgAAwAAAAEAAgAAh2kABAAAAAEAAABO&#10;AAAAAAAAANwAAAABAAAA3AAAAAEAA6ABAAMAAAABAAEAAKACAAQAAAABAAACiqADAAQAAAABAAAC&#10;uAAAAAD/7QA4UGhvdG9zaG9wIDMuMAA4QklNBAQAAAAAAAA4QklNBCUAAAAAABDUHYzZjwCyBOmA&#10;CZjs+EJ+/8AAEQgCuAK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QEBAQEBAgEBAgICAgICAwICAgIDBAMDAwMDBAUEBAQEBAQFBQUFBQUFBQYGBgYGBgcH&#10;BwcHCAgICAgICAgICP/bAEMBAQEBAgICAwICAwgFBQUICAgICAgICAgICAgICAgICAgICAgICAgI&#10;CAgICAgICAgICAgICAgICAgICAgICAgICP/dAAQAKf/aAAwDAQACEQMRAD8A/vIooooAKKKKACii&#10;igAooooAKKKKACiiigAooooAKKKKACiiigAooooAKKKKACiiigAooooAKKKKACiiigAooooAKKKK&#10;ACiiigAooooAKKKKACiiigAooooAKKKKACiiigAooooAKKKKACiiigAooooAKKKKACiiigAooooA&#10;KKKKACiiigAooooAKKKKACiiigAooooAKKKKACiiigAooooAKKKKAP/Q/vIooooAKKKKACiiigAo&#10;oooAKKKKACiiigAooooAKKKKACiiigAooooAKKKKACiiigAooooAKKKKACiiigAooooAKKKKACii&#10;igAooooAKKKKACiiigAooooAKKKKACiiigAooooAKKKKACiiigAooooAKKKKACiiigAooooAKKKK&#10;ACiiigAooooAKKKKACiiigAooooAKKKKACiiigAooooAKKKKAP/R/vIooooAKKKKACiiigAooooA&#10;KKKKACvmP9oD9pG5+B/iPwr4L0LwZ4l8b614ubU207TPDk2m2zxQ6RFFNcyzS6peWcQUCVAoVyxJ&#10;4GAa+nK+HP2gf+TwPgj/ANgvx9/6RafQBV/4a6+OH/RvPxO/8HHg/wD+XtH/AA118cP+jefid/4O&#10;PB//AMva+laKAPmr/hrr44f9G8/E7/wceD//AJe0f8NdfHD/AKN5+J3/AIOPB/8A8va+laKAPmr/&#10;AIa6+OH/AEbz8Tv/AAceD/8A5e0f8NdfHD/o3n4nf+Djwf8A/L2vpWigD5q/4a6+OH/RvPxO/wDB&#10;x4P/APl7R/w118cP+jefid/4OPB//wAva+laKAPmr/hrr44f9G8/E7/wceD/AP5e0f8ADXXxw/6N&#10;5+J3/g48H/8Ay9r6VooA+av+Guvjh/0bz8Tv/Bx4P/8Al7R/w118cP8Ao3n4nf8Ag48H/wDy9r6V&#10;ooA+av8Ahrr44f8ARvPxO/8ABx4P/wDl7R/w118cP+jefid/4OPB/wD8va+laKAPmr/hrr44f9G8&#10;/E7/AMHHg/8A+XtH/DXXxw/6N5+J3/g48H//AC9r6VooA+av+Guvjh/0bz8Tv/Bx4P8A/l7R/wAN&#10;dfHD/o3n4nf+Djwf/wDL2vpWigD5q/4a6+OH/RvPxO/8HHg//wCXtH/DXXxw/wCjefid/wCDjwf/&#10;APL2vpWigD5q/wCGuvjh/wBG8/E7/wAHHg//AOXtH/DXXxw/6N5+J3/g48H/APy9r6VooA+av+Gu&#10;vjh/0bz8Tv8AwceD/wD5e0f8NdfHD/o3n4nf+Djwf/8AL2vpWigD5q/4a6+OH/RvPxO/8HHg/wD+&#10;XtH/AA118cP+jefid/4OPB//AMva+laKAPmr/hrr44f9G8/E7/wceD//AJe0f8NdfHD/AKN5+J3/&#10;AIOPB/8A8va+laKAPmr/AIa6+OH/AEbz8Tv/AAceD/8A5e0f8NdfHD/o3n4nf+Djwf8A/L2vpWig&#10;D5q/4a6+OH/RvPxO/wDBx4P/APl7R/w118cP+jefid/4OPB//wAva+laKAPmr/hrr44f9G8/E7/w&#10;ceD/AP5e0f8ADXXxw/6N5+J3/g48H/8Ay9r6VooA+av+Guvjh/0bz8Tv/Bx4P/8Al7R/w118cP8A&#10;o3n4nf8Ag48H/wDy9r6VooA+av8Ahrr44f8ARvPxO/8ABx4P/wDl7R/w118cP+jefid/4OPB/wD8&#10;va+laKAPmr/hrr44f9G8/E7/AMHHg/8A+XtH/DXXxw/6N5+J3/g48H//AC9r6VooA+av+Guvjh/0&#10;bz8Tv/Bx4P8A/l7R/wANdfHD/o3n4nf+Djwf/wDL2vpWigD5q/4a6+OH/RvPxO/8HHg//wCXtH/D&#10;XXxw/wCjefid/wCDjwf/APL2vpWigD5q/wCGuvjh/wBG8/E7/wAHHg//AOXtH/DXXxw/6N5+J3/g&#10;48H/APy9r6VooA+av+Guvjh/0bz8Tv8AwceD/wD5e0f8NdfHD/o3n4nf+Djwf/8AL2vpWigD5q/4&#10;a6+OH/RvPxO/8HHg/wD+XtH/AA118cP+jefid/4OPB//AMva+laKAPmr/hrr44f9G8/E7/wceD//&#10;AJe0f8NdfHD/AKN5+J3/AIOPB/8A8va+laKAPmr/AIa6+OH/AEbz8Tv/AAceD/8A5e0f8NdfHD/o&#10;3n4nf+Djwf8A/L2vpWigD5q/4a6+OH/RvPxO/wDBx4P/APl7R/w118cP+jefid/4OPB//wAva+la&#10;KAPmr/hrr44f9G8/E7/wceD/AP5e0f8ADXXxw/6N5+J3/g48H/8Ay9r6VooA+av+Guvjh/0bz8Tv&#10;/Bx4P/8Al7R/w118cP8Ao3n4nf8Ag48H/wDy9r6VooA+SPGH7cvxT8B+EdV8deKP2f8A4n2+maJp&#10;l1rGpXC6r4RkMVpZRNPO4RNcZm2xox2qCT0HNffHh7WrXxJ4fsPEdiHWDUbGC/gWTAcR3EayoGAJ&#10;GdrDOCRmvjz9rb/k1D4pf9k38T/+mq5r6b+E3/JKPC3/AGLWlf8ApJFQB39FFFABRRRQAUUUUAFF&#10;FFAH/9L+8iiiigAooooAKKKKACvKfix8d/gj8BdLtdd+OPjDwx4Osb64NpZXnijU7bS4LidVLmKJ&#10;7qSNXcKCxVSTjmvVq+Ff28v+Cbv7Jn/BSzwHofwz/a40PUNd0nw7q765pMGnandaY8d5JC1uzGS1&#10;dGcGNiNrHGeetAHaaF+35+wr4o1m08OeGvjP8K9Q1DULqKxsLGy8U6XPcXNzOwSKGKNLhmeSRyFR&#10;VBLEgAE16D8af2oP2bP2boLC5/aE8feD/BCapK0OmHxTq1rppu3jOHEKzyKz7eNxAIXIyRmv4hf2&#10;G/8AgkZ+wx+0F/wXN8Rp+x94Z1DRvgt+ytqFg2vajc6ve6k/ibx9a3DSW0EdxPI5jt7S5hYusZG5&#10;bbniYY9e+DH7L/wV/wCCzv8AwcEftZ6R+27YXHirwv8ACzRD4L8F6E93c2sOmiO6TT47iEW8kbB4&#10;ylxOASVM0xdgcCgD+3rQfEGg+KdHtfEfhe9tNS06+gS6sdQ0+ZLm1uIJFDJLDNGWSRGByrKSD2Nf&#10;Gf7QP/J4HwR/7Bfj7/0i0+vwU/4NIfi5411P9lT4u/su+LdSn1Kx+EHxWuNH8OTXL7hBp2opITbR&#10;k9I1uLeaVR0BlIAAr96Pj/JG/wC2D8EQjK3/ABKvH33SD1stP9KAPo6iiigAooooAKKKKACiiigA&#10;ooooAKKKKACiiigAooooAKKKKACiiigAooooAKKKKACiiigAooooAKKKKACiiigAor87v+Cn3xt/&#10;bd+AP7Mq+Pv+Cf3w/tviV4/PiWwsT4burSe9T+y5kmNzceVbXFtJmNljG7zMDdyD2/nf/wCHon/B&#10;01/0aBof/hPat/8ALigD+zGiv5a/2MP+Cgv/AAcNfFL9qbwR8Pf2qv2ZdI8HfDvVtaS18W+J7fRd&#10;RtpNOsTG5aZZZtTmjQhgoy0bDnGOa/qUFAAASQFGSe1TPbzxtsdHB9CCPf8Ap2rmPF0skXhLVnjJ&#10;Vl0q8ZWUkEEQtggjkEdq/gr/AODfj9i34tf8FCfh+f2rf2gvjh8UV0D4LfFuObw94NtNTnmt9Rks&#10;orXVNQF7PLN5pSePyIFw3yqG6g4IB/fwI3YAqCQxKrjnJHXFEcUkr7IlZj6KNx/Ic1/mRaJ+1x8O&#10;v+ChniP4y/tO/tvfGb9oPwr4+/tu+tfgtoHwrsNTuvD+gxW8bSWaTfY42jVQxjiaON4ZSA0zuWcV&#10;9/8A7Vn7dH7Vfx1/4NifDvxe+K2r+KdH+I3h34vad4J1fxAkl1pGqalBYrO8E80iGGRmkt5Yllf/&#10;AJaOm45YmgD+99opFG4g4xnPbHr9Pf3pqqzAsoJCjLHsB6mv4Mv+Cif7JP7TX/BOv9jn4X/8Fh/h&#10;38f/AIn658Xft3he98cRa3qZm0K9j160E6WtpYoEWO1t2225glMiSQsWwrAV93/8FlPHv7N3xq8U&#10;/BHxf+1r+0n4z+HXgTX/AALY+Jn+AXwpsbyfxZrt3q1uZ47wTWjSqE3lIU+1wbdsbCNt7MQAf1l6&#10;5dX+l6Heanp1u91c29jNc2tqnW4lSNmjjGAT87AKCAevAr4W/wCCcf7Tn7Tf7W3wMvfiV+1P8HdY&#10;+CfiS38R3Ok23hDWTdNcT2MMMEkd6pureCQrI8roMIR+7OGNfy+f8G8Xx6+IUX7UP7Vf7LPh3xH8&#10;T734ZeHvBt74h8FaL8VnlXxFpRjmNvE1xDIT9lnkgmHmpGFViqNtB6fJH7Ofxu+NN9/waofHT4kX&#10;3jHxXP4is/jFaWtpr0ur3j6lDCbzQgYorsy+ciEO4KqwU7myOTQB/obtHIn31YeuQeOSOfyNfIX7&#10;c/7a3wY/4J7/ALNmt/tRfHp9R/sDRpILNbbSbY3N3eX14SlraxLlUVpXGN8jKijJZgBX45/8EKP+&#10;Ce/jrwp4M8Cf8FMfjb8X/H3jrxj8R/hNZxz+G9bu2fRtNtb9bd7PyELku8FpCkWXUjezuCCefCf+&#10;Duv4EWXjP/gn1o/x/m1/XbKfwP4nttMg8P2c+zStTXXpoleW+hx+8ktvswMB/gLv60Afr1+2R+29&#10;+078HP2d/hj8cP2Tfgbr3xevPH91pcup+HNOe5+0aHpOp6f9t+2TNZ28+4RkrGSQq5PUcZ/UQJIU&#10;MhB+UAvxjBP/ANfoK/g1/wCCpvwf8XfsAf8ABHb9mLwp8JPiT8Rb+XxP8V9J8UXusalrE8d8iazo&#10;CStpqS2zRn7FbtGPJjJwuc9ea9K/4OFPif8AEr4b/wDBRbwfqH7ZFp8abv8AZWXwPB9gg+EWptpE&#10;ba9J5gupbq5K+RJcRSBSYpnRzFsMbAbwQD+4AqyjLDGeRnjj1pRHJu27TnG4jHIHr9K/lA/4Iq/E&#10;vwh4i/Zd/aA0b/gnp+0L4v8AizqEWhajq3w2+GPxRsGg17wZfyW9wunK9zcXEy3cM8/lRu0O22Lo&#10;rFUdmB/mS+EPxz/Z4Fonhv8Abm+Kn7VvwL/abtPFLXup/FLUbm81bRYW+2btk2jrJbX8KiIhW27w&#10;rjcN0Z8sAH+pfHbzSgtGpYL94gZxxnt7fyNNSKSRDJGrMq/eYA4HGefTjn37V/H/AP8ABdv40+M9&#10;IP7BXiD4c/EjUNdsfEXj/Tv7S8X+G7p9OtfFNq76N/pskNpIImiuVZpPK5Rd7AAAkV7B/wAFsviN&#10;8QPCn/BZf9hXwr4U1/WdN0rWfGE8Wsabp19PbWt9GNYsV2XMMTqky7WYYdTwSOhoA/qeCMVL4O1f&#10;vHHA+tDo0bFHBVhwQeo+or+An/goR+2F8Pf2t/8AgsT8Uf2e/wBuD4kfGbwV8F/hDDJ4c8L+HPgx&#10;bXdzdXutQGGOa8vRaxTAbpGmkEskTHYkcSFMsT+sv/BtH+1h8bPipoXxj/Zf+KGt+MvF/hr4a+Ib&#10;W5+GXjPx1ZXNpq174c1KS7jhguDdr5rNH9mSUK7MYvMKA7AoUA/qPooooAKKKKACiiigD59/a2/5&#10;NQ+KX/ZN/E//AKarmvpv4Tf8ko8Lf9i1pX/pJFXzJ+1t/wAmofFL/sm/if8A9NVzX038Jv8AklHh&#10;b/sWtK/9JIqAO/ooooAKKKKACiiigAooooA//9P+8iiiigAooooAKKKKACvnf9rz4xTfs8/spfEv&#10;4722PO8HeAte8SW2eR9o0+xlmhB9jIqg19EVXurS0vreSzvoop4ZUMcsMyLJG6ngqysCCDk5BGKA&#10;P5xf+DVT4Rx+A/8AgkronxU1MNLr3xQ8Z+IvG+vX0vM1xKL1tOhaR+rfu7QP9XNfk7ZftVeBf+CD&#10;3/BeT9pn4pftjaX4gs/APxu0J/FvgTX9JsHvY9QuzcR362qMuAG85rm2kJOI5FQvtjYPX9zFhp2n&#10;6VaJYaVbwWtvHkRwW0axRrk5O1EAUcnPArE8UeCPBPjm2hsvG+jaRrUNvL59vFq9nBeJFJjG9FnR&#10;wrY7jBoA/lT/AODXr9jzWdQ/YR+Knxe/aT8LxnSfj98RJfE1j4d1y33R3eiWYJt55IJAAY5bmWYx&#10;5GGWNXGVYV+vPiD9l79nT9n39tL4P6v8EPBPhvwrdanofju11C40OyjtJLiGO10+RI5DGBuVW5AP&#10;ev1WiiigjWGBFREVUREAVVVRhVAHAAHAA4Ar4g/aB/5PA+CP/YL8ff8ApFp9AH0XRRRQAUUUUAFF&#10;FFABRRRQAUUUUAFFFFABRRRQAUUUUAFFFFABRRRQAUUUUAFFFFABRRRQAUUUUAFFFFABRRRQAUUU&#10;UAFFFFAGVr2ny6roN/pkBUSXVlcW0ZboGliZQT7AnnvX4vf8EHf+Cbnxo/4Jg/sp+KPgd8eNQ8N6&#10;rquufEC88VQzeGp5ri2+x3FlaWypI08MLCTdbvkBSACOea/bajFAH8jOn/8ABI//AILGfsE+Kviv&#10;8Lv+CUXxH+HNn8JvixrFxrMcfjKS4tte8LXF4pjeSwkigkUTwxN5aTKW3IkbGNZFDVyP/Bf74K/G&#10;H9nb/g368O/Cj4/fEHV/in4x074ieHn8QeM9bJaW8uZvt0hjh3AOLeEERxeYTIyruc7mIH9intXz&#10;r+1F+yb+z1+2j8LT8F/2nPDdv4r8Mf2lb6sdJupri3U3dqGEMge2kikBUOwA3Y5OR0oA/ld8R/8A&#10;BI7/AIK8/t3/AAU+Dv7JX7SXxX+Ht1+zd4fs/DviKPWtLtprbxhqOnR2MbWlleW5iaOS5treVoI5&#10;PNWPpK/mEAD7F/bU/wCCU37d3h3/AIKc+Dv+Ck//AATT1b4aS3+jeCLTwLceFPig1yLOwt7KzbTo&#10;3tjbxuzxtbspAV4pEkVjllciv6UPDuhaT4U8Paf4U8PQLa6fpdhb6ZYWyElYra1jWKKMFiSQiKqj&#10;JJIHPNa/UY7dKAP5rf8AgnZ/wSW/bh/Zf/br+On7V37SHjTwP41Pxp8C3llqOqaKtxY3EXiG+e3u&#10;ZAtm8RRLKGQSwowlLmNY2KhiVHz38Iv+CEf7WvgP/ghh8T/+CZmr674Hk8deM/iHb+KtM1OC7uzo&#10;8drFcaXKyTzG1EqyFbKTAETDLKM88f1re9GP06UAfMv7FnwX8R/s4/sgfDD9n/xhLZz6t4K8CaL4&#10;Y1ObT2Z7WS6060jglaFnVWMZZSVLKCRzgV8nf8FmP2E/HX/BR3/gn94q/Zd+F+p6XpPiK+1DStb0&#10;a51oulk9xpdysxgmkiV3jWWPeodUba2MjGa/UuigD+S/9pb/AIJGf8FT/wBtT/gm/wDCD9mn9oTx&#10;H8LR49+GXxKtdViubC4uIdNHhTTdKXT7G3MkVpmS9D7mclAGDctkEV+gH7e37Jf/AAVkuf2otN/a&#10;d/4J8fE/w3qmgT6GNF8SfA/4ty3D+EJm8sRvcwwwKyOZFVHKvteOUMyuUkZB+6FGM0AfzWf8E1v+&#10;CMH7QXwO+I/x2/aq/aW8VeF/BvxN+NOgXfhqxsfgbAbDSfCMN26TPeWPmxon2hZ4oXjXYUG1izO0&#10;hx8dfGn/AIJTf8F4fj3+z/ffsIfHTxl8AviF4Mu9UAg+MvjOG+vPHdrp/wBrW8HlSSwtLG6sNqqC&#10;zBCYhKU2kf2MUdRigD+bD/goj/wQz8e/Gf8AYA+A37OH7Ivi6xsPGv7Ok9ndeE9V8UBoLbVmiiT7&#10;Q0zxJN9nkNxFHPF8joMFG4ww8O8Q/wDBJv8A4K6/tQ/ttfs9/ty/treP/hVqGqfDHxPb3eseFPCc&#10;d1Z2OnaTZXcN0TZOYGN3e3jiVpy5jRNsSodvA/rAzikwPSgD+az9qP8A4Jef8FDfgl/wUV8Uf8FI&#10;f+CSXi3wDYax8StJGl/ETwX8R1mGnT3A8rN1C0Eb7w7wRTFS0bpLvwzxuyD9Hv8Agl1+zL+25+zn&#10;8IdZm/b6+Ld98UvHPibWm1eS3jnefRvD0JLH7HpzSxxyuGZyZDtWMBUjjUKmW/TfJ9e2PwpKACii&#10;igAooooAKKKKAPn39rb/AJNQ+KX/AGTfxP8A+mq5r6b+E3/JKPC3/YtaV/6SRV8yftbf8mofFL/s&#10;m/if/wBNVzX038Jv+SUeFv8AsWtK/wDSSKgDv6KKKACiiigAooooAKKKKAP/1P7yKKKKACiiigAo&#10;oooAKKKKACiiigAr4c/aB/5PA+CP/YL8ff8ApFp9fcdfDn7QP/J4HwR/7Bfj7/0i0+gD6LooooAK&#10;KKKACiiigAooooAKKKKACiiigAooooAKKKKACiiigAooooAKKKKACiiigAooooAKKKKACiiigAoo&#10;ooAKK/OD/gqV/wAFE9I/4Jh/szQ/tJ634N1PxzBN4msfDX9i6TeJYzK17FPIJzK8M42p5BBXZklh&#10;yK+Cf+CVX/BwH4O/4Ki/tCah+z7ovwe8Y+B7ix8OXHiIa3f30eqWGy2kjjMM7R2tsYWk8weUTuDs&#10;CvHWgD+hWivgL9qn9vfRf2XP2mPgh+zRqHg7xBr1z8a/Ed1oFr4ismWHS9F+yKjM9zIyP5kj+ZlI&#10;QUJRWbcMYr79XJ6dfzoAKMV/Jh44/ai/4KY/8FUP+CmPxf8A2OP2C/i3p/wL+H3wIVdL1rxKmkw6&#10;pqGsauJjasG8xS4RrmOZVVJEVY4tzb3cCvo/SP26v+ClX/BOT/glv8Vfj3/wVJ0DQta8c+AdSTRf&#10;h7rlldWZi8V/2hMLOxlvrfT8LAqTssjsEieWA4KLIrNQB/SCATyOc9KbkHkf5zX8P3jT4p/8HE/w&#10;C/Yb0n/gsX4t+N3hvxBpFzaab4z1z4MXOiWq2dt4a1eWMWzFkgRTlJ4mkjikWWNHz5rsrCvpz/gq&#10;1/wWD/ak0j9mX9jr9qL9hPU20B/jXrXm6p4Yu4bW5gv5Ctmg0q5muYJHSNLqSWBpYTG7KS2RkYAP&#10;65hyNw5HXivn7Xv2qP2ffDv7RGhfslX/AIo07/hY/iTTLzWtN8JQMZ75bCxiaaS5uFjBW3iKqdhl&#10;KmQjCA4OP5dvE/7Rv/BXv/gnN/wVk+APwV/a3+M2jfFnwh8ftWXTdW0DTtEt9MsdIlnuo7OeKxAj&#10;E6fZJJ4ZIZfMHnKCsiZ5r4e+LnwG/wCCgut/8HQ174L8BfGTTNH8c6hoN34k8P8AiyTSYZYdP8Fv&#10;FNPBoLQG3ZZJI7EG2M5Qsx+bfnmgD++vjgDv096Miv4sPiF+1P8A8Fof2uP+Cwf7RP8AwTk/Yz+L&#10;mmeDdC8L3D6vpmqa7p9qV8P6VYJbD7PZyw2ctwz3dxdRRs8okKoCVI7+/ftN/tcf8FO/2gf2/PDH&#10;/BGL9in4j6d4Q8TeCPh1putfGn4zX+nwXN3d6gNPtpruS3tzAUhjLXEW1IY43eSblo0SgD+tWGMz&#10;ypChGXYKCemT0r89f2FP+Ck3wH/4KE6p8SNI+CeneJ7CX4XeK28H+IT4jtbe3Wa9Vpl32ht7m43x&#10;EwNy/lt0+WvyQ/4Joft1ft6fAj/gqTrH/BHf/gpJ4l0z4i6vcaGPFfw8+JFhaRWU97bpAL3ybiOG&#10;OIMklskxHmL5kUsLIXkVww8j/wCDXf8A5Hj9sX/sucn/AKO1GgD+tGjBxmvxR/4Lwf8ABSP4h/8A&#10;BNn9jqx8X/A+2tJ/iF468UW/grwfNfxLPbWM80Tzz3rxPhZGhjQLGrZXzXUsGUFT8kfBv4Ff8HFX&#10;7Ln7Q/wy8TeOPijon7QXgbxPcRxfFnw3fW2m6EPDML+X5z2U8ixSSvEJHaEwAK7RFXhCOrUAf0zY&#10;IpAc9PrX8t3/AAU+8e/8FHtL/ap8RLq/7Vfwq/ZQ+Dek6LDceBJ7q707UNd8SXOxQ7XdjJi/j3Se&#10;ZjYDGqBVVZHLEfNX7Ev/AAVw/bV+PX/BBv8AaP8A2jfGviqKX4nfB+4n0rw74+sbK1jnuYmjtJoL&#10;iW3MP2Z5VEsi7jAAylSy7gSQD+yOSWKCJp52RI0UvJI7BVVVzlmJ4AHc9u/Ga+L9P/4KB/st+Lf2&#10;dviN+1N8KPECeNPB3wvGrp4k1DwuouVlm0O0S8vIrKSRo4rkrG6hXR/KZjgOcHH80v7FWl/8F9v2&#10;+/2Po/2ydb/aG0Hwj4X8SfDbWtP0PQl0a1muribTWNr/AGneRCwMBkvDDcljG4KDYAqqSF+Nv+Df&#10;uL9sX4Sf8Em/2h/2pfBfxFs7T4e6F4Q8cHw34EGm281zY+NLGwsruPWzcTQOJEECeUIJGZCTkx4H&#10;IB/TP4m/4Lg/sk+Ff+Cbuh/8FRdR0bx23w91/wAQf8I3Z6bFYWf9updC7ubMtJbtei3VPMtJDkXB&#10;O3BAOSB+s3gbxfpfxA8DaJ8QNEWZLLXtHstas0uQFlEF9Ak8YdVLAMFcBgGYA9Cetfwj/ty/tD/G&#10;D9qr/g068EfHT496v/b3irWfirBHqOqfZbWy84Wer6vbQ/uLOKCBdkUar8kYzjJySTX7dftyeJv2&#10;/tN/ZY/Z70T9lX4q/Dv4D+Ar3wVog+JPxZ8Y3+nw39gq6Xbm3gsbXUBiZdoZn8g+cWZQCiK7EA/o&#10;mBB6Gl//AFV/H/8A8EU/+Cmv7TfjT/go78T/ANhL41fG7R/2hfAfh7wRe+L/AA98UdNsIbTc2lvZ&#10;GfyXiRGkixdOjq7SgPHuR9hOeI/Yu/aT/wCC2n/BW7V/iZ+3P+y78XvDvw28BeC/E95o/gH4Wano&#10;cF/Ya99hiF0LK/m2edH5kLwpLcl2bzZGKLGq5oA/s369KBz05r+Mr9hD/gtz+1b4c/4Iu/H/APb5&#10;/ac1QeN/G3hH4lnwh4NstRtbW2t7e51G3so7O1kWyit/Mgtp7h5nyTI6oV3c5r4vb/grZ/wUL/Y6&#10;+HPwx/bs+In7V3wz+N1l4v1XTX+Iv7P+nJpY1DQtO1OM3GyE2irKk0EamOQxhBDMVVxKNxoA/wBA&#10;WiszRNZ03xHoll4i0aTzbO/s4L6zk/vQXEayxn8VYH054rToA+ff2tv+TUPil/2TfxP/AOmq5r6b&#10;+E3/ACSjwt/2LWlf+kkVfMn7W3/JqHxS/wCyb+J//TVc19N/Cb/klHhb/sWtK/8ASSKgDv6KKKAC&#10;iiigAooooAKKKKAP/9X+8iiiigAooooAKKKKACiiigAooooAK+HP2gf+TwPgj/2C/H3/AKRafX3H&#10;Xw5+0D/yeB8Ef+wX4+/9ItPoA+i6KKKACiiigAooooAKKKKACiiigAooooAKKKKACiiigAooooAK&#10;KKKACiiigAooooAKKKKACiiigAooooAKKKKAGsiP99VbByNwBwfxoVET7iqPoBTqKAEwDj/ZOV9j&#10;6inAkNu75zSUUAfyFeNfgN/wUo/4JHf8FQvjJ+19+xt8F7n49/Db48f8TbUdG0O5MGoaVqrTNdMs&#10;yxrJMgS5lmKuInjkhlA3pIte1eH/ANg3/gqb/wAFIv8Agl98a/hb/wAFKfEVtonjL4ja1D4h+FXg&#10;u8S0EXhD+zbo39rbXk9nGXEdxIVt9kjSyQQKGb94xUf1F8jpx7jr/wDWpMcYycDt2x6fTrQB/Dt4&#10;5h/4L8/tC/sF6T/wRs1v9m5vD0iabpXgTXfjHqGpR/2LN4d0eSLyGDrm2DGOCJZZIpJHdUbZEHbC&#10;/V//AAUj/wCCUPx/0P4KfsL/ALOP7L3hzU/Hmm/A7xnZf8Jjq9gIoxDBHNp811fyxyyKVjllWeQK&#10;u4gcYr+tvtgUmBjFAH843/BXn9jv9pj9oH/gqt+xt8dPg34Q1LX/AAj8O/GEmoeNtctGhWDSrc6r&#10;Y3AknEkiOQYo3f5FYkA96+af+CgfwR/4KC/s+f8ABefwl/wUc/Ze+DOr/F3w1e/D2Dwjcx6PP5UV&#10;rcyxT2NwbyRQ7QCJJEmVnUJIMgMMHH9aOeMf5/8Ar0AkcDjtxQB/Nz+wP+xl+0r8LP8AgvV+1T+1&#10;b8Q/B+p6V8P/ABvogtPCHie5aA2upO11pshSIJIz5CwOfmQD5T7V4v8At1fsk/t9/sWf8Fapf+Cu&#10;37Bfw+T4w6R4y8Lp4X+Inw+tLgW+qoY7aG0aWAZ3vGwtbeVHiSRkkRldNjBq/qt7Yo545PH+f0oA&#10;/l3/AOCbP7HX7c/7Tv8AwVe1f/gsj/wUD8FQ/Cj+z/D58KfDr4cTTifUYYmtzZ+fdYO5EihknYmV&#10;UeWaXIjVFG70z/g39/Y8/aY/ZQ8WftN6h+0R4Q1PwrD42+Lb6/4Vk1FoWGo6eZb4i4i8qR8LiRD8&#10;20/MOK/o8wOmOPTr/OlJJ60Afhp/wX9/4JyfFf8A4KNfsa6d4e/Z9a3b4geAPFUPjbwtp93MkEep&#10;OkMkFxZiSXEccrq4khLkKZI1VioYkfD3w8/aM/4OGv21/jv8J/AN18KdS/Zq8K+FtRhu/i54y1X7&#10;PdxeIrePyluYrWC+hc5kWJ/s8dv5mJJdzyiNRX9Vf+GKQKAcigD+JTxV+x3+25+z/wD8Fgvjn8ff&#10;H/7KUH7Udp8Sb9rr4VeLtbuLWTRPDgkm3WjXLXqTQ20dvCUt5kkWN0SEeS2x8sz9hv8A4Jqft7fB&#10;r/gjf+2Z+yN8TPhtqtn478a60bvwfYWbW7WmvKyQxM2nSLJt8sGAsvmbPkZDgciv7bxn3pT/APXG&#10;P8/rQB+XP/BJz9nz4mfBf/gk/wDC79nL4xaRceHfFWneBb7RtZ0bUCpls7m6urxtknlM69Jlb5WP&#10;B/Cv50P+CVn7NP8AwUy/Z/8A2CP2kv8AgmH8WfgNr+mWmq+C/HOreGvHD3Ef2bVtev7G30600qyB&#10;IimS4CPKkyycYAYKOa/t1ycFexHNGfm3dzx1P+ewoA/iX+Jn/BNX9ujWv+DYPwJ+xPpfw312b4qa&#10;V8Rm1nUPBSNb/boLI6xqtwJmJlEW3yp434cnDDjrjv8A/gqZ+wv+2Nqf7Tf7K37SknwT1H9oT4Y/&#10;Dv4Y6P4X8WfBu2lR/sus21u63b3FqwkRhJvhIk8uWMvbCOUbdu7+yjjBU9Cc0pJJ3DjjHH+eT/Lt&#10;QB/H1/wTX/Yp/bR8I/8ABbDxb+118efgFa/CX4b/ABC+E2o6HY6N4YnsJ9J8OxTQ2C22nXbWpiVL&#10;oxWTfaNkWzzZMZ6mvAv+Cf3wv/4K2/8ABO27+K/7GX7APhj4afGL4XeKfEt7qvhX4xJ4msbnS/C3&#10;2qAwfbdQjs7l5PNit442ks5IwxmiJjMiNg/3A+nscgYyBX82nxK/4Nlv2Y9Z+KXi/wCIPwF+LXxm&#10;+EWnePLuW88UeEfAuqxRaVd+e7SSRBWVZPJLO+2KRpVjDkLhfloA/FX/AII9/sL+Kf8AgoJ/wQO/&#10;aM/Zd8OahbReIdV+Mjav4a1S+LR2lzq2j2en3MQlkxlY7ho2iZ8HZ5m4j5SK7/4L/s3/APBRHxdo&#10;/wALv2U9F/YC+DHgjxD4bntNG+Ivxj+IfhjSdV0TV9NsYxbvdbRHGWnkUCaV7a5mkmlHybVY4/r8&#10;/Yd/Yi+A3/BPb9nfS/2aP2dbK7ttB06ee/nutTmFzf6hfXRBnu7uYKitK+1VG1FVUVVUACvroADO&#10;O/ue/vQBQ0rTrXR9LttIsY4oYLS2itYYreMRQokSBFWOMEhEUDCqOAMCr9FFAHz7+1t/yah8Uv8A&#10;sm/if/01XNfTfwm/5JR4W/7FrSv/AEkir5k/a2/5NQ+KX/ZN/E//AKarmvpv4Tf8ko8Lf9i1pX/p&#10;JFQB39FFFABRRRQAUUUUAFFFFAH/1v7yKKKKACiiigAooooAKKKKACiiigAr4c/aB/5PA+CP/YL8&#10;ff8ApFp9fcdfDn7QP/J4HwR/7Bfj7/0i0+gD6LooooAKKKKACiiigAooooAKKKKACiiigAooooAK&#10;KKKACiiigAooooAKKKKACiiigAooooAKKKKACiiigAooooAKKKKACiiigAooooAKKKKACiiigAoo&#10;ooAKKKKACiiigAooooAKKKKACiiigAooooAKKKKACiiigD59/a2/5NQ+KX/ZN/E//pqua+m/hN/y&#10;Sjwt/wBi1pX/AKSRV8yftbf8mofFL/sm/if/ANNVzX038Jv+SUeFv+xa0r/0kioA7+iiigAooooA&#10;KKKKACiiigD/1/7yKKKKACiiigAooooAKKKKACiiigAr4c/aB/5PA+CP/YL8ff8ApFp9fcdfDn7Q&#10;P/J4HwR/7Bfj7/0i0+gD6LooooAKKKKACiiigAooooAKKKKACiiigAooooAKKKKACiiigAooooAK&#10;KKKACiiigAooooAKKKKACiiigAooooAKKKKACiiigAooooAKKKKACiiigAooooAKKKKACiiigAoo&#10;ooAKKKKACiiigAooooAKKKKACiiigD59/a2/5NQ+KX/ZN/E//pqua+m/hN/ySjwt/wBi1pX/AKSR&#10;V8yftbf8mofFL/sm/if/ANNVzX038Jv+SUeFv+xa0r/0kioA7+iiigAooooAKKKKACiiigD/0P7y&#10;KKKKACiiigAooooAKKKKACiiigAr4c/aB/5PA+CP/YL8ff8ApFp9fcdfDn7QP/J4HwR/7Bfj7/0i&#10;0+gD6LooooAKKKKACiiigAooooAKKKKACiiigAooooAKKKKACiiigAooooAKKKKACiiigAooooAK&#10;KKKACiiigAooooAKKKKACiiigAooooAKKKKACiiigAooooAKKKKACiiigAooooAKKKKACiiigAoo&#10;ooAKKKKACiiigD59/a2/5NQ+KX/ZN/E//pqua+m/hN/ySjwt/wBi1pX/AKSRV8yftbf8mofFL/sm&#10;/if/ANNVzX038Jv+SUeFv+xa0r/0kioA7+iiigAooooAKKKKACiiigD/0f7yKKKKACiiigAooooA&#10;KKKKACiiigAr4c/aB/5PA+CP/YL8ff8ApFp9fcdfDn7QP/J4HwR/7Bfj7/0i0+gD6LooooAKKKKA&#10;CiiigAooooAKKKKACiiigAooooAKKKKACiiigAooooAKKKKACiiigAooooAKKKKACiiigAooooAK&#10;KKKACiiigAooooAKKKKACiiigAooooAKKKKACiiigAooooAKKKKACiiigAooooAKKKKACiiigD59&#10;/a2/5NQ+KX/ZN/E//pqua+m/hN/ySjwt/wBi1pX/AKSRV8yftbf8mofFL/sm/if/ANNVzX038Jv+&#10;SUeFv+xa0r/0kioA7+iiigAooooAKKKKACiiigD/0v7yKKKKACiiigAooooAKKKazBAWPQDJ+g6/&#10;l3oAdRXlfgn46fBL4l69f+Fvhx4y8K+IdT0oldU03Q9Ws7+6tCCVPnw28rvHggg7gMHg1Z+I3xo+&#10;Dvwftba++LXizwz4WhvJvs1nL4i1S101J5R1SJrmSMOwyMhSSKAPS6+HP2gf+TwPgj/2C/H3/pFp&#10;9fbNlfWepWsV/ps0VxbzxLNDcW7rJFJG4DKyOpIZWBBBBII57ivib9oH/k8D4I/9gvx9/wCkWn0A&#10;fRdFFFABRRRQAUUUUAFFFFABRRRQAUUUUAFFFFABRRRQAUUUUAFFFFABRRRQAUUUUAFFFFABRRRQ&#10;AUUUUAFFFFABRRRQAUUUUAFFFFABRRRQAUUUUAFFFFABRRRQAUUUUAFFFFABRRRQAUUUUAFFFFAB&#10;RRRQAUUUUAfPv7W3/JqHxS/7Jv4n/wDTVc19N/Cb/klHhb/sWtK/9JIq+ZP2tv8Ak1D4pf8AZN/E&#10;/wD6armvpv4Tf8ko8Lf9i1pX/pJFQB39FFFABRRRQAUUUUAFFFFAH//T/vIooooAKKKKACiiigAr&#10;+Zv/AIOtP2rviL+zX/wTOt/Bnwt1W60LUvij42sfBF9q1nI0EsOjmCe7v1WVSCgmEMcL4IJidxnk&#10;1/TJX8v/APwdofssfEH9ov8A4JjW/jX4baddavd/DLxraeMtV0+yRpZjoz209leTqiAkiAyxyyED&#10;5Y1djwDQB+Rn/BOL4F/8ENtV/wCCgPwPtv8AgnL8bPGXgH4o+BI/L1ldT03UJNN+Kc0SL9titrq/&#10;mihiS4VLhPKiiVJY2BijLRgn1TwV+yl8JP8AguJ/wX5/al8Eftqf2vrfgv4O6C3gzwPoVnqFxYR6&#10;bMl1HYJcxeQ6HcJUubllztklkBcMoC187ftZ/tj/ALK3/BVf4/fsEfBz/gmZpN2/jzwR4n0rU/Ec&#10;enaNJpreFtLsW055raacIivFa/ZJ5maNmiVVB3ZkAP0h8Pf2q/hL/wAERf8Agv7+1V4v/bZOp+H/&#10;AAh8YdFbxn4H16CwuLyHUnkuk1BLeHyUc5Z5Li3LfdSaMByoINAH2/8A8GlHxu+IXij9kT4o/ste&#10;OtSutXi+DPxOuPDvh24upGleHSr2N2S1Rjk+XHPbzui9FEmBgAAfux+0EjJ+2B8EdwI/4lfj7r/1&#10;56fX8+//AAaz/srap4p/YY+MHxm+OuhXEWg/Hb4mTa3pWl3hltmvNI0/JS5VomjkWOS6llVGVgGE&#10;WQSpGf2L179mD4Efs/8A7aPwf1b4QaAmjXGpaH46tb2Rbu8uvMiitdPdVxdTShcNzlQD+HFAH6DU&#10;UUUAFFFFABRRRQAUUUUAFFFFABRRRQAUUUUAFFFFABRRRQAUUUUAFFFFABRRRQAUUUUAFFFFABRR&#10;RQAUUUUAFFFFABRRRQAUUUUAFFFFABRRRQAUUUUAFFFFABRRRQAUUUUAFFFFABRRRQAUUUUAFFFF&#10;ABRRRQB8+/tbf8mofFL/ALJv4n/9NVzX038Jv+SUeFv+xa0r/wBJIq+ZP2tv+TUPil/2TfxP/wCm&#10;q5r6b+E3/JKPC3/YtaV/6SRUAd/RRRQAUUUUAFFFFABRRRQB/9T+8iiiigAooooAKKKKACmuiSIY&#10;5AGVlKsrDIIPUEeh706igDyH4c/s+/AT4Patfa/8JPA/g/wtf6nxqN74c0Wy0y4uRnO2aS2ijdxn&#10;nDEjPOM1d+J/wQ+C3xttLSw+M3g/wt4ugsJjcWUPifSrTVEt5DjLRLdRSBCcAErjOMHIr1GigCnp&#10;+n2GkWEGlaVBDa2trClta21tGsUMMMY2pHHGgCoigABVAAHAr4o/aB/5PA+CP/YL8ff+kWn19x18&#10;OftA/wDJ4HwR/wCwX4+/9ItPoA+i6KKKACiiigAooooAKKKKACiiigAooooAKKKKACiiigAooooA&#10;KKKKACiiigAooooAKKKKACiiigAooooAKKKKACiiigAooooAKKKKACiiigAooooAKKKKACiiigAo&#10;oooAKKKKACiiigAooooAKKKKACiiigAooooA+ff2tv8Ak1D4pf8AZN/E/wD6armvpv4Tf8ko8Lf9&#10;i1pX/pJFXzJ+1t/yah8Uv+yb+J//AE1XNfTfwm/5JR4W/wCxa0r/ANJIqAO/ooooAKKKKACiiigA&#10;ooooA//V/vIooooAKKKKACiiigAooooAKKKKACvhz9oH/k8D4I/9gvx9/wCkWn19x18OftA/8ngf&#10;BH/sF+Pv/SLT6APouiiigAooooAKKKKACiiigAooooAKKKKACiiigAooooAKKKKACiiigAooooAK&#10;KKKACiiigAooooAKKKKACiiigAooooAKKKKACiiigAooooAKKKKACiiigAooooAKKKKACiiigAoo&#10;ooAKKKKACiiigAooooAKKKKAPn39rb/k1D4pf9k38T/+mq5r6b+E3/JKPC3/AGLWlf8ApJFXzJ+1&#10;t/yah8Uv+yb+J/8A01XNfTfwm/5JR4W/7FrSv/SSKgDv6KKKACiiigAooooAKKKKAP/W/vIooooA&#10;KKKKACiiigAooooAKKKKACvhz9oH/k8D4I/9gvx9/wCkWn19x18OftA/8ngfBH/sF+Pv/SLT6APo&#10;uiiigAooooAKKKKACiiigAooooAKKKKACiiigAooooAKKKKACiiigAooooAKKKKACiiigAooooAK&#10;KKKACiiigAooooAKKKKACiiigAooooAKKKKACiiigAooooAKKKKACiiigAooooAKKKKACiiigAoo&#10;ooAKKKKAPn39rb/k1D4pf9k38T/+mq5r6b+E3/JKPC3/AGLWlf8ApJFXzJ+1t/yah8Uv+yb+J/8A&#10;01XNfTfwm/5JR4W/7FrSv/SSKgDv6KKKACiiigAooooAKKKKAP/X/vIooooAKKKKACiiigAooooA&#10;KKKKACvhz9oH/k8D4I/9gvx9/wCkWn19x18OftA/8ngfBH/sF+Pv/SLT6APouiiigAooooAKKKKA&#10;CiiigAooooAKKKKACiiigAooooAKKKKACiiigAooooAKKKKACiiigAooooAKKKKACiiigAooooAK&#10;KKKACiiigAooooAKKKKACiiigAooooAKKKKACiiigAooooAKKKKACiiigAooooAKKKKAPn39rb/k&#10;1D4pf9k38T/+mq5r6b+E3/JKPC3/AGLWlf8ApJFXzJ+1t/yah8Uv+yb+J/8A01XNfTfwm/5JR4W/&#10;7FrSv/SSKgDv6KKKACiiigAooooAKKKKAP/Q/vIooooAKKKKACiiigAooooAKKKKACvhz9oH/k8D&#10;4I/9gvx9/wCkWn19x18OftA/8ngfBH/sF+Pv/SLT6APouiiigAooooAKKKKACiiigAooooAKKKKA&#10;CiiigAorkfiBqPivR/AWuat4D08atrtro17caJpTSpAt7fxwO1tbmWQhIxLKFQuxAUMSTxX8j/wX&#10;/wCDl/43/stePrf9n7/gtX8FfEHw410MYv8AhM/DthKtpMq8Gd9Old1miBxmaxuJlPaM0Af2HUV8&#10;8/s2/tafs0ftg+CF+Iv7MXjbw9410kqDNLol0ss9sT/BdWzbZ7d/9mWNTX0MPmGV5Hr2oAKKKKAC&#10;iiigAooooAKKKKACiiigAooooAKKKKACiiigAooooAKKKKACiiigAooooAKKKKACiiigAooooAKK&#10;KKACiiigAooooAKKKKACiiigAooooA+ff2tv+TUPil/2TfxP/wCmq5r6b+E3/JKPC3/YtaV/6SRV&#10;8yftbf8AJqHxS/7Jv4n/APTVc19N/Cb/AJJR4W/7FrSv/SSKgDv6KKKACiiigAooooAKKKKAP//R&#10;/vIowT0GfYUUyRPMjaPJG5SMjqM0AfhV/wAFGf8Ag4i/4J1f8E5tcu/hv4n1q88fePLQmK58GeA/&#10;KvJ7KUfwX95I6Wtq3rGXeZRyY+mfwmuf+Dyr4q6hqLar4S/ZW1S48Pq+77RNr128/lDqTJFpZhB/&#10;Sv6L/hJ/wS2/4JOf8Ez/AAd4g/aEn8E+FNP/ALJjvPEvij4k/EEJrF/bxszSzzG6vFcQKS2AlvHH&#10;uOFCsxFO/aj/AOC4n/BPn9kH9lPwB+1p4x1zVNS8LfE6D7R8P9O8O6f5mp6nbRqGllS0ma38iKAF&#10;fMMpTaWVMFjigD8+P2Lf+Dsb/gnH+0x4ltvh78cbbX/gt4gupFgjfxf5d3obTMQAh1O2CmHOfv3M&#10;EKDuw7/08aTq2k69pVtrmh3VtfWd5ClzaXlnKs9vPDIoZJI5UJR0YEFWUkEHINfj18MNL/4JFf8A&#10;BeL9m3/hcVl4H8JePtDnupdK1CTWdHj07xJo+ooitJbzXEGy7tpwjq6tHMUdGDKzKa/Sn9nH4A/D&#10;39lf4FeFv2dPhNHdxeGfB2kxaHokV/Obm4S0gJ8pZJiAXZQSNxGSMZyeaAPa6KKKACiiigAr4c/a&#10;B/5PA+CP/YL8ff8ApFp9fcdfDn7QP/J4HwR/7Bfj7/0i0+gD6LooooAKKKKACiiigAooooAKKKKA&#10;CiiigAooooAK8m+NPwG+Cn7R/gW4+GXx88KaB4x0C6BE2leIrOO9gBIxvjEgJjcdnQqy9iK9ZooA&#10;/ka/aU/4NerT4deOn/aE/wCCRPxU8RfBbxnbE3FroF7qN22lu2dwig1GEm8gjYjlJxdRnocCvFvD&#10;P/Bcn/gqv/wS18Q2vwt/4LO/BnUvEvh4SiztPin4ThhgluEB2iRZ4B/Zd6TjOzdazf3hnIr+06sX&#10;xL4Z8NeNfD914S8Z6dY6vpV9E0F9pmp28d1aXEbjBSWGZWR1I7FSKAPiX9iv/gpx+w7/AMFBdCj1&#10;T9l3x/pOtah5IluvC1639n+ILT1E2nTlZSB3eISR56ORzX3pX8wf7a3/AAa3fsb/ABp1lviv+xfq&#10;2p/AXx3BMb6xm8OGWbQvtI5VltBKk9kc9GtJkVe0Z6V8Jxft0f8ABwB/wRXlXRP28fA//DQnwlsC&#10;IV8f6PLJdXdvbKcK76vDEZoyFGdup22SeBL1NAH9tFFfj/8AsFf8F0v+CdP/AAUJitdE+GXjKHwx&#10;4vuQqt4G8cmPStVMrdUtXZ2trz28iVm9VU8V+wbIUYq3BHUGgBlFFFABRRRQAUUUUAFFFFABRRRQ&#10;AUUUUAFFFFABRRRQAUUUUAFFFFABRRRQAUUUUAFFFFABRRRQAUUUUAFFFFABRRRQAUUUUAFFFFAH&#10;z7+1t/yah8Uv+yb+J/8A01XNfTfwm/5JR4W/7FrSv/SSKvmT9rb/AJNQ+KX/AGTfxP8A+mq5r6b+&#10;E3/JKPC3/YtaV/6SRUAd/RRRQAUUUUAFFFFABRRRQB//0v7yKKKKAP50v+DqeXxLF/wRi8ejQDcr&#10;bv4m8KprZts5/s86pFvDkfweaIs54zjNfzD+M9J/Y4/bz/4LH/st/sZ/s/XGj65+zv8ABX4aaXPr&#10;eZ3uNHFjp9tP4m8RNdzTMcrK2yC7LHiTcjYC4H9+n7c/if8AZU8IfsleO9a/befSx8KhoE0HjOLV&#10;43mgmspisflLHEDK80kjIsKxfvPNK7CGAI/iK/Y+/wCCrP8AwbHf8E8dW8Z3X7NXw7+OMl/4x0q7&#10;8O6jr+q2FnqdzFpV2CstpZNe6nG0EL/KzZj3vtXzGbGKAP0x/wCDaC7+EWpftjftu6p+yVHFF8FJ&#10;viHo3/CCrYI8enYD6jj7IknKxGHBjHaIpwBiv69a/nn/AODdP9oH/gmf8Sv2YvEvwY/4Jk+GPG3h&#10;7w74D1ayl8T3fj23tY9V1fVNZilK3k09tdXImcpabT/q0jUIiKFGK/oYoAKKKKACiiigAr4c/aB/&#10;5PA+CP8A2C/H3/pFp9fcdfDn7QP/ACeB8Ef+wX4+/wDSLT6APouiiigAooooAKKKKACiiigAoooo&#10;AKKKKACiiigAooooAKKKKACmyIksTwSqrJIpSRGAKsrcMrA8EHuDwe9OooA/BP8Ab0/4Ny/+Ccn7&#10;b0954z0nQZPhb43uC1wPFXw/SKzhmuSciS80vH2SbLcs0awzMTkyV+QI8Hf8HG3/AARFgB8E3UH7&#10;UXwW0nJ+xSJcanqFlYp1AgLHVrLavaF7q3jA6Yr+2qlBKnK8EEHI68dPyoA/ni/YV/4OXf8Agnd+&#10;15dWvgP4oX918HPHMki202hePHWLTZLrO0x22rKFgyW+UJcrbtnsTmv6FbW6tb+zi1Gwlint541m&#10;guIHWSOSNhlXR1JDKRyCDgjmvy5/bs/4Iy/8E+P+ChtpcX/xz8D2lj4nmQiLxz4U2aTrquQQGmni&#10;Qx3QH926jlHpjqP56Lz/AIJf/wDBdH/gjfeyeLP+CYPxNk+M3w3tZGml+GXiBA9wkOd3ljSbmUwu&#10;2OsmnXEMzHpHyRQB/bJRX8rf7Hn/AAdM/s3eM/FI+CX/AAUM8Ja18BfHlpKLLUJtSgubjQhcjgib&#10;fGt7YZP8M8TooPM3GT/Tv4E8feBvil4Ss/H/AMMtZ0rxFoWoxiax1jRLqK9sp0PIaOeFnjbI7A5B&#10;4NAHW0UUUAFFFFABRRRQAUUUUAFFFFABRRRQAUUUUAFFFFABRRRQAUUUUAFFFFABRRRQAUUUUAFF&#10;FFABRRRQAUUUUAFFFFAHz7+1t/yah8Uv+yb+J/8A01XNfTfwm/5JR4W/7FrSv/SSKvmT9rb/AJNQ&#10;+KX/AGTfxP8A+mq5r6b+E3/JKPC3/YtaV/6SRUAd/RRRQAUUUUAFFFFABRRRQB//0/7yKKKKAPw8&#10;/wCDjP8AZ01/9pj/AIJD/FLwn4Y1TT9Ku9Ai0/xv5mq3UdnaXEOg3K3M1vJPMyxo0ke7yt5AaUIv&#10;U1+Jn7In7df/AAaXw/s4eDrb4geCPhz4c8QweHrC117S/FfgW81PUk1CK3Rbl5r2OzukuC8oZhKJ&#10;TuHPHQfsb/wcv/C/x38W/wDgjr8TvD/w+u4Le60+40bxBeW1xcpai+sdMvo57i2RpGVXkKjzEizu&#10;kKbVDMQK/JX9kL/gmz/wapfE39m3wZ471XxJ4H1DUdQ8OafNq8niv4jT6Tqq6gYEN3HdWT31qYJV&#10;m3KUEaouPl4xQB+/P/BLT43f8En/AI1eH/Gd3/wSutPB9rp+n3mmx+NP+EQ8PXGgRvcTRzmx89Z7&#10;W2MzBFm2kBtozk81+rVflz/wTJ/Za/4Jffsw6F4x0/8A4Jl3Xha50/WLzTpvF48MeJm8SqlxbxzL&#10;Zid2urryGKvNtUFd3J5xx+o1ABVS+v7LTLWS+1GaG3ghQyTTzuI440HVndsKoHck4q3X4Ef8HOXx&#10;g/4VB/wRl+Kf2aYw3fiqXRfBtphtrEajqML3CryM7raGUMB/DntmgD9x7T4h/D3ULqOxsNf0OeeZ&#10;xHDDBqFtJI7noqqr5JPQADmp/EvjnwT4Kto7zxprOlaNDNKsEE+rXkNnHLK3REed0DMT0Aya/wA8&#10;n/gi1+zt/wAG+/j/APak+EC+APiX8Yrb446C+h+JbGw8Trb6b4b1vxNYxpcz21gzWbO8TTpIIopZ&#10;Y5JUGELN1+un/ZZ8Ef8ABeX/AILxftK/Cb9rrVPEMvgL4HaA/hPwNoGjX72cVje/aYrH7WAuQSZ1&#10;uLiQY/eOY1csiBaAP7o0eOWMSxMrKyhlZTkMp6EEdj2PftXw9+0D/wAngfBH/sF+Pv8A0i0+vxE/&#10;4NQP2iPih8Rv2PviN+zH8UdVutdn+CnxIn8KaJqN5I00y6Pcxu0Nt5jElkhngn8v+6jhAAqiv29/&#10;aCR1/bB+CO4Ef8Srx91H/Tlp9AH0TRRRQAUUUUAFFFFABRRRQAUUUUAFFFFABRRRQAUUUUAFFFFA&#10;BRRRQAUUUUAFFFFAHxj+2B/wT2/Y3/b08LN4X/aq8BaH4oYQmGz1mSL7NrNlkcNa6lBsuo8cfKH2&#10;H+JTX8yHjz/g38/4KHf8E5fFd38af+CJvxs1n7J5pvLr4Z+LrmKA3aqc+VvdTpl/wNoFzDA4HRye&#10;a/s9pMc5oA/j++An/Bzd8Qv2f/HkH7PP/BZv4O+I/hV4nhPkv4s0TT5xYzbflM8umTFpTET1mspr&#10;hCeQgFf1Hfs9/tOfs8ftYeBI/iZ+zZ4z8PeNdEkCl73QLtbgwM38FxEMS28g7pMiMO4q18ev2cPg&#10;H+1H4Em+Gf7Rfg/w/wCNNCmXH9n+ILOO6WJscPA7DzIJB2eJkYdjX8uf7Qv/AAbDeJfgt49l/aH/&#10;AOCOPxe8R/CPxZCxmg8L6rqN0dOl2/MIIdTh3TpETgeVdxXMZ/iYDoAf17UV/Fz4L/4L3f8ABSz/&#10;AIJp+JrX4P8A/Ba34KavfaZ5otLT4n+EbeKB7pBwJg0R/sq/yPmxDLbSY6oWyK/ps/Y2/wCCjf7F&#10;n7ffhlfEP7LHj3RfEU4hE13oLyfY9bsh3FzptxtuEweC4VozxtYjmgD7aopMjO3PPp3paACiiigA&#10;ooooAKKKKACiiigAooooAKKKKACiiigAooooAKKKKACiiigAooooAKKKKACiiigAooooA+ff2tv+&#10;TUPil/2TfxP/AOmq5r6b+E3/ACSjwt/2LWlf+kkVfMn7W3/JqHxS/wCyb+J//TVc19N/Cb/klHhb&#10;/sWtK/8ASSKgDv6KKKACiiigAooooAKKKKAP/9T+8imSOI0LkE4GcD2p9I2Mc/59/wAKAPxm+Nmt&#10;f8E5v+C8/wCyb4j/AGTfBPxasb/TtU1Gyk1e08MXtvbeJbG40i9S4VH0+/QzRjzYtpLQEEHKk5Br&#10;8kj/AMGWv/BPVsf8XG+MOcd5dKz+Rsa+kv8Agot/wbI/sFftU+M5/jh8HNeufgJ8RNTvJLoan4aM&#10;Q0e+vpDuaVtMeWHZMxJLNZzQ5LbmVicn8tX/AODbP/gul4fk/wCEV8Hftm3g0JT5MYbxR4usysR4&#10;5tEMijj+EOR70Afvn+wn+wB+wX/wb8fDDx3qlx8UZdL0Pxjc6dqesal8T9U02yELaTFcJEtt5cdu&#10;X3idsqFdyQNo6g/r18E/jP8ADj9on4UaD8cPg/qS6x4W8T6emq6FqqRSwrd2khISVY5lSRQ2MgMo&#10;OOcV/J7+x7/wajfsyXPjGH4qft4fGLW/2gtc0+ZZLrRrG+eDR1mJ3eXeTtc3N/OpZTlfMtw46qcE&#10;V/XR4F8CeDPhj4P0z4ffDvSrDQ9C0Wyh03SNH0uFLezs7SBQkUMEMYVURFAAAAAx05JoA6yvxz/4&#10;LkftF/Dv9lf9iKb4y/GL4E6Z8f8Awlp3iXT49e8Maw1v9k0qOcSpDq0q3NpeKVilKw5CKVMw+cAs&#10;R+xlZ+r6RpPiDSrnQdftba+sb2CS1vLK8iSeCeGVSrxyxSAo6MpIZWBBHBoA/gP/AOCo/wC1d+yN&#10;/wAFWf2yf2K/h9/wS5Ftrfj7S/FttrepX/h7SpNPk8PaSLixuUtrxvJiC/YBbzzyKoZIVQkEbxn3&#10;T4E/tR/Bb/gjr/wcF/tc6t+2zqMvhHw38UNIPjbwdrtxbTzW+pJLdJqUcFuYo23vJ5s8Kn7omhaM&#10;kNiv6/Pgl+xx+yT+zTrN94j/AGePhl4C8D6jqa+XqF/4V0Gy0y5nj3bvLeW3iRym7kJnbnnbnmtT&#10;45fsqfsx/tOQafa/tG/DzwX46j0mQy6Wvi3R7TVfsjNjd5JuY3KbsDcBgN/FnrQB/L1/waufs26h&#10;49/Yp+N/xq+KWnanY+Hfjd8UZ9R0SGC6u9Lup9N0ze32iG5tJILiNTc3EkavFIpJiYZwef2k1/8A&#10;Zo+EnwH/AG0vg/q3w4i1+OfUdD8d210dY8R61raeXHa6e67I9VvbpImz1aNVYjgkjiv1H0DQNB8K&#10;aHaeGPC1jZ6Zpmn26Wlhp2nwJbWttBENqRQwxhUjRRwqqAAK+Mv2gf8Ak8D4I/8AYL8ff+kWn0Af&#10;RdFFFABRRRQAUUUUAFFFFABRRRQAUUUUAFFFFABRRRQAUUUUAFFFFABRRRQAUUUUAFFFFABRRRQB&#10;zXjHwX4P+Ivhm88FfEDSdM13RtRiMN/pOsWsV7Z3CN1WSCdXRwc/xA1/Mf8Atk/8GtX7LPxI8Sn4&#10;y/sEeJNY+Anjy1la9sf7FluLjQvtI+ZTHGkqXdgcjAa2lKKOkR7/ANStHvQB/Ezbf8FHf+C8v/BG&#10;S6j8Mf8ABSD4dyfHP4XWbrBD8SdDczXUNsDgO2rW8RG7aBhNTt0lbp5vINf0CfsI/wDBbH/gnh/w&#10;UIt7TSvg543tdI8V3KgP4F8YFNJ1sSEZKwJI5huwPW2kkz3A6V+rs8MFzbyWl1GksMqGKaGRQySI&#10;3DKynIZSOoIwa/n8/bu/4Nsf+CdH7ZV1d+OPA+kT/CPxvM5uI/EfgFEt7KW5zuElzpJ22zHdgs0H&#10;2dyed2eQAf0FMrIxVwQRwQeDTa/iRW7/AODj3/giLETeLb/tR/BfSl3Fg1xql/Z2MZ9T/wATeyKr&#10;6i7tkHqBX65fsH/8HIf/AATn/bQmtPBPizWpvhL43mYW8nhr4gSR21rLc5wY7XVvltZPm4VZjBIT&#10;xszQB+/lFRwzRXMEd1burxTRiWGRCGR0YZDKwyCCOQRwRyOKkoAKKKKACiiigAooooAKKKKACiii&#10;gAooooAKKKKACiiigAooooAKKKKACiiigAooooA+ff2tv+TUPil/2TfxP/6armvpv4Tf8ko8Lf8A&#10;YtaV/wCkkVfMn7W3/JqHxS/7Jv4n/wDTVc19N/Cb/klHhb/sWtK/9JIqAO/ooooAKKKKACiiigAo&#10;oooA/9X+8inIqyOsbdGYD1702kORjbnOeMdc+3v6UAf5zPw1/wCCenx9/wCDkf8Abb/aQ+OHxa+M&#10;d/4G0v4Y+OpvB/hDRY7WTVxYwJPdx2cEVsbq1S2t4orUGSRMvNK7tjIY19q/8E2P+Ckn7WH/AARk&#10;/bNT/gkt/wAFfdauNQ8GXs0KfDT4pancSXFrZwTOUtXF9P8AvJNIuGHl/vTvsZgVfEQbZ9Ofs2/8&#10;Ew/DNz/wWd1P9vL/AIJjftBeGNT+G3/Cczaj8d/hr4c1iZbuyvrpbqSWwljsw9vdW8t8HkWC68to&#10;QXVCwAr9yP8AgqN/wS0/Z0/4Kq/s/SfBn41RPp2sae0t74P8aWMSyaloV864Lpux5tvNhVuIGIWQ&#10;AHKuquoB/O5/wZ5zJPdftazQuskb/EnRHR0YMrBjq5DAjIII6Eda/tRr+bP/AIN3/wDgkj+0l/wS&#10;YtfjZ4E+Pl94c1ey8V69oF34V1vw5cvLHfWunQ3scrzW8qJLbODMnyOCMlgrMBmv6TKACiiigAoo&#10;ooAK+HP2gf8Ak8D4I/8AYL8ff+kWn19x18OftA/8ngfBH/sF+Pv/AEi0+gD6LooooAKKKKACiiig&#10;AooooAKKKKACiiigAooooAKKKKACiiigAooooAKKKKACiiigAooooAKKKKACiiigAooooAVCY23I&#10;SCOhHFfkj+3l/wAERP8Agnd/wUJtrrVvi54JttD8WThivjrwYI9J1nzCDhrho0MF3j0uYpD6EHFf&#10;rbRQB/EvN/wT0/4L3f8ABF6d/EH/AATv8fn48/CqxYzyfDrWojPdQ24OWRNInmLAhf49MuVkY8+V&#10;2r7d/Yy/4Olf2Svir4hHwd/bk0DVvgL48tpxY3q69HPPoRuRwwedo0ubE56rdQ7FB5lPWv6i6+HP&#10;2zf+CbX7E3/BQDw82h/tSeANH1+7EJhtPEUCfYtdsweht9Rg2zrg8hHZ489UI4oA+w/CXi7wl4/8&#10;NWfjTwFqmna3o+oRCex1XSbmK8s7iNuQ0U8LNG4I7g/lXQV/Fv4y/wCCDn/BTr/gmR4muvi9/wAE&#10;VvjVqmq6P532y5+F3iy4hgku1X5jFsmH9lX5I4zJHbSj+Fi3Nes/s6/8HPup/CLx6n7PP/BYf4Te&#10;Ivg94vtyILjxJpmnXR02Qj5fOn0ybdcxRscnzbZ7mM9VAXAAB/XfRXjnwM/aG+BX7TfgWD4m/s8+&#10;LtA8Z6DcAFdS8PXkd3GjH+CZUO+FxxlJVVx3Ar2OgAooooAKKKKACiiigAooooAKKKKACiiigAoo&#10;ooAKKKKACiiigAooooA+ff2tv+TUPil/2TfxP/6armvpv4Tf8ko8Lf8AYtaV/wCkkVfMn7W3/JqH&#10;xS/7Jv4n/wDTVc19N/Cb/klHhb/sWtK/9JIqAO/ooooAKKKKACiiigAooooA/9b+8ip7YZuEz/eF&#10;QVNbsFnQnpvGaAP8z7/glP8A8Fxf2cv+CRPxz/ab8MfHbwn448ST+OPi1d6jp0nhJLB44I9NvNQj&#10;kE/2y6tzuYzDbtDDAOe1ftL/AMRp/wDwTzJ5+Fvxm/79aH/8sq5j/ggH/wAEz/Bnij4p/tU67+3b&#10;8B7C+N18WPtXg28+KXhBZDNYzXOpPNJpr6nbfNC+YmZoiVPyHPSv6Sv+HWH/AATM/wCjfPgx/wCE&#10;dpH/AMjUAeA/8En/APgsP8BP+Cu3h3xt4m+BXhnxd4bh8C3umWGpJ4sWyV531SOeSMwfYrm4G1Rb&#10;sG3FeowDya/XGvDPgl+zF+zh+zTa6lY/s7eAvCHgWHWJYZ9Wh8JaTa6Ul5JbhlhadbWOMSGMOwUs&#10;CQCcV7nQAUUUUAFFFFABXw5+0D/yeB8Ef+wX4+/9ItPr7jr4c/aB/wCTwPgj/wBgvx9/6RafQB9F&#10;0UUUAFFFFABRRRQAUUUUAFFFFABRRRQAUUUUAFFFFABRRRQAUUUUAFFFFABRRRQAUUUUAFFFFABR&#10;RRQAUUUUAFFFFABRRRQAZrwT9or9lr9nP9rfwK/w2/aX8F+HvG2isCI7TXrRJ3t2P8dtPxNbyDs8&#10;Low9a97ooA/j3+On/Bsr8VP2cfHc/wC0L/wRe+MviL4YeJEYzr4P13UZxZTYORBFqUKszRdhDewT&#10;oejSY5rjvh9/wcJft9/8E8/F9p8D/wDgtv8ABHWrdPMFrbfErwlaxwC7RTt87y42OmX44JZrS4iY&#10;DP7stxX9nQODmuQ8ffD7wF8WPCN58P8A4o6LpXiLQdRiMN9o+uWkV9ZTowwRJBMro31xkdqAPmv9&#10;kP8Ab8/Y9/bv8JL4v/ZW8e6H4rVYlkvdKgl+z6vYlhnbd6dMEuYSP7zR7D2Zup+wgQRkc1/Kn+1/&#10;/wAGs/7Pvifxafjl/wAE5/Geu/AXx1aym9sLfTri5uNDFyPmHkvFIt7YZbvDJIi5G2HjFfJVh/wV&#10;O/4Lh/8ABHe+i8H/APBUn4YT/GD4d20iwQfE/wAOlTOluCAHOq2sRt5mxjEeoQwTk9ZBnNAH9sNF&#10;fl3+wn/wWQ/4J9/8FDrOCz+AnjmytvEsqAy+BvFBXStfjfGWWO2lbbdBe72skq+uDkV+opBVvLbh&#10;gSCD149qAEooIxwaKACiiigAooooAKKKKACiiigAooooAKKKKACiiigD59/a2/5NQ+KX/ZN/E/8A&#10;6armvpv4Tf8AJKPC3/YtaV/6SRV8yftbf8mofFL/ALJv4n/9NVzX038Jv+SUeFv+xa0r/wBJIqAO&#10;/ooooAKKKKACiiigAooooA//1/7yKKKKAHFmb7xJx0zTaKKACiiigAooooAKKKKACvhz9oH/AJPA&#10;+CP/AGC/H3/pFp9fcdfDn7QP/J4HwR/7Bfj7/wBItPoA+i6KKKACiiigAooooAKKKKACiiigAooo&#10;oAKKKKACiiigAooooAKKKKACiiigAooooAKKKKACiiigAooooAKKKKACiiigAooooAKKKKACiiig&#10;AqtfWVlqljNpepwxXNrcxtDcW1wiyQyxuMMjowKspBwQQRVmigD+dj9uj/g2b/4J8/tbXtz4/wDh&#10;BZXXwZ8cu5urfWfAqKmlyXedyyT6QWSEHfyWtWt3zyScZr8uf+Fi/wDBxt/wRIhEPxK02D9qH4Ma&#10;SAo1WBrjUr+ysk4BNwi/2rZlVHW5iurdP71f220oLA5U4PrQB+EP7Bn/AAcUf8E4/wBuOe08Gz+I&#10;X+Gnja4KwHwn4/aOyWW4PBjtNSz9kny3CqzxSnj92K/d1SHjWZCGR1Do6nKspGQynuD2P41+OH7e&#10;n/BCL/gnT/wUDivNf+IfhCLwp4xuQzL438DLFpmptKR9+7jVDa3nPJM8TOezA184f8Emv+CWv7f3&#10;/BN39ofWvB/jj46XPxD+AK+Gpl8LeHb8ym6g1Z54xCrWt1532NIYBIT9kuRHK5G5ABggH9D1FFFA&#10;BRRRQAUUUUAFFFFABRRRQAUUUUAFFFFAHz7+1t/yah8Uv+yb+J//AE1XNfTfwm/5JR4W/wCxa0r/&#10;ANJIq+ZP2tv+TUPil/2TfxP/AOmq5r6b+E3/ACSjwt/2LWlf+kkVAHf0UUUAFFFFABRRRQAUUUUA&#10;f//Q/vIooooAKKKKACiiigAooooAKKKKACvhz9oH/k8D4I/9gvx9/wCkWn19x18OftA/8ngfBH/s&#10;F+Pv/SLT6APouiiigAooooAKKKKACiiigAooooAKKKKACiiigDj/AIieI9R8HfDzxB4w0eyk1K70&#10;jQtQ1W006IM0l3PZ20k0duioCxaV1CKFBJJAAJNfyRfBn/g5p/bA1v4seGfhf8cf2OvG+inXtbst&#10;FkutLfVVnQ3cyxGSK2vNMQOU3btnmjIH3h1r+w4Eg5FTNc3Drh3c/Vicfj/higD5g/bM/at+GX7D&#10;H7Nniv8Aan+MMWrXXhzwhaxXN/baFbLd385uLiO1hSGNnjTLyyoCzuqICWZgoJr8UPg1/wAHVn/B&#10;KT4t+J9K8H3134+8MXur39vpts+vaEDbxzXTrGhmls7i5CIGYBmxgDk4Ga/oz1vQ9E8TaPc+HvE1&#10;lZ6jp97C1te2F/BHcW1xE4w0csMgZHRh1VgQfSvlC4/4J5fsD3Piix8bP8FPhWNX0y7i1DTtSj8M&#10;abHPbXUDb4po3SFdrowDKRjB57CgD374wfF74Y/s/fDnV/i58a9c07wz4Z0G3FzrGt6vL5NraoWC&#10;KXbk5Z2VFABLMwCgkgV8k/DL/gqr/wAE0/jJrNj4Z+Gfx2+GOqanqdxHaWGmprttDdzTTMFjjSCd&#10;opC7MQqrtySQOtfS/wC0F+z/APCL9qj4Pa78A/j5osHiLwn4jt0ttX0m4kkiEwjkWaNlliZJI3jl&#10;RXR0YMGAOeufxX0//g2B/wCCQeh+OdJ8e+HfB3imxuNI1S21WG0TxNfS2kslrIsqJIkxdvLLKNwD&#10;gkZGRnNAH9BUjpCrPMQioCXZzgKB1JJ6UlvJFeJ5lm6yqRkNEQ4x68Zr5e/bW/ZY8PfttfsteMv2&#10;WfFmt6z4c0/xlpi6dca14fcJe2wjmjnUoGO10ZowssbfLJGWQkbsj+ZP4Yf8GpHjX4GfE7QPG3we&#10;/aq8eaRZ6RrVnqU1ta6XJaXEkVtMsrRxtBqPlBmC4y8bpz8ysMigD+xDIPSlwRya+Xv22vh7+0V8&#10;Xf2XvGvw+/ZL8XQeA/iHq+meR4X8UXSs0VjcecjMCypI0fmRB41lVHaIsHVSRX8xnwt/ZD/4OzPh&#10;X8SNAOpfHPwV4n8OxaxaHVRq2o2WoRPYrKvn+al1paXbKYwwxHIHJ+6Q2DQB/YmeOtGOAex6e9fL&#10;/wC2l40/aT+HP7LXjTxt+x74YsPGPxK03SfP8J+GtQcpb3t15qBwQJIjIUhLukYlQyMoUMCa/mG+&#10;GH/BY/8A4OF9A+I+heEPjv8AsazXlpqOsWtheXGkaHremOIp5VR5BcSXF3bIVBJ3uRGMZbAzgA/s&#10;ZxiivmP9tH9pnT/2Nf2XfGv7T2peHtZ8VW/gzSTqcnh/QVDX15iWOHCsQwVEMm+WTDBI1Z8ELiv5&#10;ufhP/wAHgX7GvjbxfpPgzx/8Kfih4buNV1G200T27afqcUD3MqxB2XzbeZ1UtkhImY9lJ4oA/rio&#10;rxv9oP4//CT9lr4Ma/8AtBfHPVk0Twl4YshqGsam8UsxjiZ1jQJDGrSvJJI6oiKpYswGByR+ZXwv&#10;/wCDg7/gj98XNbsfDXhn4z6RaahqNzFZ21trum6ppYM07BY0aa7tI4VyxAyZAoPU45oA/ZmisvXd&#10;d0Hwtot14k8T31lpum2MEl1fajqE8Vta28Mf3pJZ5WWONB1LMwAHU54rgfBnxz+B/wARtg+HnjTw&#10;lr3mY8r+xNZsr/fnoFFvM5P4f44APUqKcqljtGc56f59+KVo5FHzAj60AMooooAKKKKACiiigAoo&#10;ooAKKKKACiiigAooooAKKKKACiiigAooooAKKKKACiiigAooooA+ff2tv+TUPil/2TfxP/6armvp&#10;v4Tf8ko8Lf8AYtaV/wCkkVfMn7W3/JqHxS/7Jv4n/wDTVc19N/Cb/klHhb/sWtK/9JIqAO/ooooA&#10;KKKKACiiigAooooA/9H+8iiiigAooooAKKKKACiiigAooooAK+HP2gf+TwPgj/2C/H3/AKRafX3H&#10;Xw5+0D/yeB8Ef+wX4+/9ItPoA+i6KKKACiiigAooooAKKKKACiiigAooooAKKKKACiiigAooooAK&#10;KKKACiiigApcmkooAPanB3AwCQD1AptFAAOOn0rib34Z/DPU9Sh1nUvDXh24vbeZbi3vLjTLWS4i&#10;lQ5WSOVoy6up5DAgg967aigDifiR8Nfh98Y/Amq/DD4r6LpviLw5rlo1hq+iavAtzZ3lu5BMcsbg&#10;hhkAjuCARgivyvn/AOCAX/BHqXxLY+LLb4G+GbS70+9hvoVs7vU4rdpIXDqJLf7YYXTI+ZCu1uhB&#10;GRX7DUUAeBftT/s1/DH9sP8AZ78V/sy/GRL5/DHjDTF0zVBpdwbW7RFkSZGglCsEaOSNGXKspxhl&#10;ZSVr+bDTf+DP/wDYP8N+OtI8a+DfiV8XNNOlapbalHA1xpkspNtKsoVbmOzheNiVGJFXcvUDIFf1&#10;mUUAfN/7X/wW8d/tE/sxeNfgZ8L/ABlqXgDXvE2gy6VpfjLTN73elzOQfNUo8chDAGNykiPsZirB&#10;sV/LJ8Pf+CH/APwX0+C/jXR7/wCH37aMt3pFnqdrNcW+paz4hnQW6Sq0ubC6juLeb5Qf3bPh/ukg&#10;HNf2V0UAfOH7XX/DTA/Zg8a/8MeNo/8AwtIaDJ/whj68qCxOo7l5kEmYgTHvMYk/diTZv+TNfywe&#10;Cv2lf+DvX4feN9G0X4hfCPwd4tsJ9StoL6Z7PQ/J+zvKokaS60m/iEKhCSZdpC9SDjB/su60DjpQ&#10;B84/td/Gjx1+zv8Asw+Nvjj8NfB2o+PvEPhjQJtW03wXpDMbnUp48AwxsiPIVUEu3lxs5VTsXcQK&#10;/lZ8A/8AB1v8arTxnpfgn48fsmeNdHm1HUbewd9KvbxLlWmkEf7qzvdMRpXy3yxmZcnAzzX9moOD&#10;kdR0PSpXuLh8B3c4ORk9xyD9Qe45oA8C/aW/aM+HH7J/7Pnin9pn4tnUIfDXhDRjrerLZWzXF75O&#10;URY0gBGZC7quCVCnJZgASPw4+HH/AAdWf8EhvH2q2ejajrvjjwzLeXMdssniDw9J9niaVgoMk1nL&#10;c7UBPzMRhRkngV/RXrOi6L4j0i58PeIrO01DT72B7W9sL6FJ7a4hkGHjlikDI6MOCrAgjtXxBqv/&#10;AAS0/wCCa2ta1a+I9Q+Avwl+3WVzHeW9zB4Y0+2dZ4WDo58iKMMQwBwwI9QaAPsLx58RPAfww8Da&#10;n8TviNrOm6H4c0WwbVNW1vVJ0t7KztEXc000zkKqAdz1yAMkgV8l+AP+CnH/AATn+Kd9b6V8Pfjn&#10;8KtUu7uRIbW0i8S2EdxNJIQqRxxTSxuzsSAFC5J7V9HfHP4I/C/9pP4P+IfgL8adKi1rwr4p0yTS&#10;Nb0uR3hE1tIQxCyRMskbqyq6OjBlYBgcgV+Beo/8Go3/AASIutftdd0vSfiDpi211FdfYrLxNI9v&#10;L5bBvLc3ME8uxsYbbIrY6MDzQB/SWeM54x1Pp6n8O/pTokeeAXUA3xnpInKH6MOP1r55/ae/Z80v&#10;9pj9mjxh+zTc6zq/hmz8W+G5/Dh1vQZNl/YRyoFEkDMeSAoVgT86kqT8xr+Unw5/waoftF/Crxhp&#10;3iH4Lftg+NdFitNQguf3Wl3trcxxxSBj5b2+rGN3AHG+MKT1GMigD+zn19utOKEDPbOM188/tS+E&#10;Pjx40/Zm8Y+Cf2YfElp4Z+I174ansvCHijU4xJFZ6oVAjuJQEkVcnPzCN9jEOVbaQfxu/wCCUvwK&#10;/wCC8/wl/aK1T/h5z8SdD8bfDkeEryHS1028sryU641xbfZ3ZksbW6CLbrPkn5SSM5oA/oVopTnP&#10;NJQAUUUUAFFFFABRRRQAUUUUAFFFFABRRRQB8+/tbf8AJqHxS/7Jv4n/APTVc19N/Cb/AJJR4W/7&#10;FrSv/SSKvmT9rb/k1D4pf9k38T/+mq5r6b+E3/JKPC3/AGLWlf8ApJFQB39FFFABRRRQAUUUUAFF&#10;FFAH/9L+8iiiigAooooAKKKKACiiigAooooAK+HP2gf+TwPgj/2C/H3/AKRafX3HXw5+0D/yeB8E&#10;f+wX4+/9ItPoA+i6KKKACiiigAooooAKKKKACiiigAooooAKKKKACiiigAooooAKKKKACiiigAoo&#10;ooAKKKKACiiigAooooAKKKKACiiigAooooAKKKKACiiigAooooAKKKKACiiigAooooAKKKKACiii&#10;gAooooAKKKKACiiigAooooA+ff2tv+TUPil/2TfxP/6armvpv4Tf8ko8Lf8AYtaV/wCkkVfMn7W3&#10;/JqHxS/7Jv4n/wDTVc19N/Cb/klHhb/sWtK/9JIqAO/ooooAKKKKACiiigAooooA/9P+8iiiigAo&#10;oooAKKKKACiiigAorHk8Q+H4dZj8OT39kmozRmaHT3njW6kjGcukJbzGUYPIXAwc9DUura3omgQp&#10;c69e2djFI4jjlvZ44EZj/CGkZQT7DNAGnXw5+0D/AMngfBH/ALBfj7/0i0+vuDeCQB0YZByORjII&#10;9fw/Svh/9oH/AJPA+CP/AGC/H3/pFp9AH0XRRRQAUUUUAFFFFABRRRQAUUUUAFFFFABRRRQAUUUU&#10;AFFFFABRRRQAUUUUAFFFFABRRRQAUUUUAFFFFABRRRQAUUUUAFFFFABRRRQAUUUUAFFFFABRRRQA&#10;UUUUAFFFFABRRRQAUUUUAFFFFABRRRQAUUUUAFFFFAHz7+1t/wAmofFL/sm/if8A9NVzX038Jv8A&#10;klHhb/sWtK/9JIq+ZP2tv+TUPil/2TfxP/6armvpv4Tf8ko8Lf8AYtaV/wCkkVAHf0UUUAFFFFAB&#10;RRRQAUUUUAf/1P7yKKKKACiiigAooooAK8W/aN/aC+Fv7KnwK8VftF/Gm/TTfDHg/R59Z1e6ON5j&#10;iACRRKfvzTSMsUSDlpGUd69pr+cv/g4o/YY/4KCft+fCn4afCb9i+18Par4f0rxTP4m8f+HvEupR&#10;adZao9iIG0qG5EjI1xbhjcF4lZRkhichSAD+fD/gll8af2of2o/+DlbwP+1d+1Np8ukXvxQ+Guv+&#10;NfBegysWGl+D7mwvrbRrdEP3F8m3aQHA83zPOIzKa+oPEP7M2g/8F9f+C6X7RnwP/an8Q+KIPh18&#10;B9Cbw14I0Hw7ei0itdRFxHZfbCrq6FmuBcTyYUM58tC2xcV8LJcf8FvdH/4OBfh3D4t0D4SWHx9t&#10;fhlDY6Xouk+RH4Zh8GxxXiSbVWfy1njthceWokGNqAL0B/QL9m79p34I/wDBIz/g4P8A2v7j9tbW&#10;B4K0D4kaUfGvhHXNSgma21KGS7TUo4bdokfe8qyzxpjgywtHkP8ALQB99f8ABqb+018WPiz+xz8Q&#10;f2b/AIx6tea/qPwU+Is/hDSdUvpWnnOjzxs9vbtI5ZnEM0VwI8n5YyqDhRj9r/2gEf8A4bA+CPB4&#10;0rx9nI/6c9P/AMK/nX/4NWP2edW+IP7F3x1+M3xAtta0nw78afirNeaE+nX13pF7Np+mb2e4tr2z&#10;kguY1NxO8O+KRSTE4zjNftTr37Nnw5+Bn7aXwf1XwVeeMbuXUNC8d2048UeKtb8QxKsdrp7gxRar&#10;eXSRPnq8YViOM44oA/QiiiigAooooAKKKKACiiigAooooAKKKKACiiigAooooAKKKKACiiigAooo&#10;oAKKKKACiiigAooooAKKKKACiiigAooooAKKKKACiiigAooooAKKKKACiiigAooooAKKKKACiiig&#10;AooooAKKKKACiiigAooooAKKKKAPn39rb/k1D4pf9k38T/8Apqua+m/hN/ySjwt/2LWlf+kkVfMn&#10;7W3/ACah8Uv+yb+J/wD01XNfTfwm/wCSUeFv+xa0r/0kioA7+iiigAooooAKKKKACiiigD//1f7y&#10;KKKKACiiigAooooAKKKKAPJbr4CfBC9+MVv+0Nd+EfDsvjy007+yLXxi9hCdZhsdrL9mS8K+asW2&#10;RwUDYwx45rg/2hf2Mv2Sv2tYtOi/ae+G/gzx7/ZBY6W/inSrfUJLXf8AeEUkql0VjyUB2k9u9fS1&#10;FAGB4T8JeFPAfhix8F+BtNsdG0fS7aOy0zSdLt47WztLeIbUihhiCpGijgKqgCvjv9oH/k8D4I/9&#10;gvx9/wCkWn19x18OftA/8ngfBH/sF+Pv/SLT6APouiiigAooooAKKKKACiiigAooooAKKKKACiii&#10;gAooooAKKKKACiiigAooooAKKKKACiiigAooooAKKKKACiiigAooooAKKKKACiiigAooooAKKKKA&#10;CiiigAooooAKKKKACiiigAooooAKKKKACiiigAooooAKKKKAPn39rb/k1D4pf9k38T/+mq5r6b+E&#10;3/JKPC3/AGLWlf8ApJFXzJ+1t/yah8Uv+yb+J/8A01XNfTfwm/5JR4W/7FrSv/SSKgDv6KKKACii&#10;igAooooAKKKKAP/W/vIooooAKKKKACiiigAooooAKKKKACvhz9oH/k8D4I/9gvx9/wCkWn19x18O&#10;ftA/8ngfBH/sF+Pv/SLT6APouiiigAooooAKKKKACiiigAooooAKKKKACiiigAooooAKKKKACiii&#10;gAooooAKKKKACiiigAooooAKKKKACiiigAooooAKKKKACiiigAooooAKKKKACiiigAooooAKKKKA&#10;CiiigAooooAKKKKACiiigAooooAKKKKAPn39rb/k1D4pf9k38T/+mq5r6b+E3/JKPC3/AGLWlf8A&#10;pJFXzJ+1t/yah8Uv+yb+J/8A01XNfTfwm/5JR4W/7FrSv/SSKgDv6KKKACiiigAooooAKKKKAP/X&#10;/vIooooAKKKKACiiigAooooAKKKKACvhz9oH/k8D4I/9gvx9/wCkWn19x18OftA/8ngfBH/sF+Pv&#10;/SLT6APouiiigAooooAKKKKACiiigAooooAKKKKACiiigAooooAKKKKACiiigAooooAKKKKACiii&#10;gAooooAKKKKACiiigAooooAKKKKACiiigAooooAKKKKACiiigAooooAKKKKACiiigAooooAKKKKA&#10;CiiigAooooAKKKKAPn39rb/k1D4pf9k38T/+mq5r6b+E3/JKPC3/AGLWlf8ApJFXzJ+1t/yah8Uv&#10;+yb+J/8A01XNfTfwm/5JR4W/7FrSv/SSKgDv6KKKACiiigAooooAKKKKAP/Q/vIooooAKKKKACii&#10;igAooooAKKKKACvhz9oH/k8D4I/9gvx9/wCkWn19x18OftA/8ngfBH/sF+Pv/SLT6APouiiigAoo&#10;ooAKKKKACiiigAooooAKKKKACiiigAooooAKKKKACiiigAooooAKKKKACiiigAooooAKKKKACiii&#10;gAooooAKKKKACiiigAooooAKKKKACiiigAooooAKKKKACiiigAooooAKKKKACiiigAooooAKKKKA&#10;Pn39rb/k1D4pf9k38T/+mq5r6b+E3/JKPC3/AGLWlf8ApJFXzJ+1t/yah8Uv+yb+J/8A01XNfTfw&#10;m/5JR4W/7FrSv/SSKgDv6KKKACiiigAooooAKKKKAP/R/vIooooAKKKKACiiigAooooAKKKKACvh&#10;z9oH/k8D4I/9gvx9/wCkWn19x18OftA/8ngfBH/sF+Pv/SLT6APouiiigAooooAKKKKACiiigAoo&#10;ooAKKKKACiiigAooooAKKKKACiiigAooooAKKKKACiiigAooooAKKKKACiiigAooooAKKKKACiii&#10;gAooooAKKKKACiiigAooooAKKKKACiiigAooooAKKKKACiiigAooooAKKKKAPn39rb/k1D4pf9k3&#10;8T/+mq5r6b+E3/JKPC3/AGLWlf8ApJFXzJ+1t/yah8Uv+yb+J/8A01XNfTfwm/5JR4W/7FrSv/SS&#10;KgDv6KKKACiiigAooooAKKKKAP/S/vIooooAKKKKACiiigAooooAKKKKACvhz9oH/k8D4I/9gvx9&#10;/wCkWn19x18OftA/8ngfBH/sF+Pv/SLT6APouiiigAooooAKKKKACiiigAooooAKKKKACiiigAoo&#10;ooAKKKKACiiigAooooAKKKKACiiigAooooAKKKKACiiigAooooAKKKKACiiigAooooAKKKKACiii&#10;gAooooAKKKKACiiigAooooAKKKKACiiigAooooAKKKKAPn39rb/k1D4pf9k38T/+mq5r6b+E3/JK&#10;PC3/AGLWlf8ApJFXzJ+1t/yah8Uv+yb+J/8A01XNfTfwm/5JR4W/7FrSv/SSKgDv6KKKACiiigAo&#10;oooAKKKKAP/T/vIooooAKKKKACiiigAooooAKKKKACvhz9oH/k8D4I/9gvx9/wCkWn19x18OftA/&#10;8ngfBH/sF+Pv/SLT6APouiiigAooooAKKKKACiiigAooooAKKKKACiiigAooooAKKKKACiiigAoo&#10;ooAKKKKACiiigAooooAKKKKACiiigAooooAKKKKACiiigAooooAKKKKACiiigAooooAKKKKACiii&#10;gAooooAKKKKACiiigAooooAKKKKAPn39rb/k1D4pf9k38T/+mq5r6b+E3/JKPC3/AGLWlf8ApJFX&#10;zJ+1t/yah8Uv+yb+J/8A01XNfTfwm/5JR4W/7FrSv/SSKgDv6KKKACiiigAooooAKKKKAP/U/vIo&#10;oooAKKKKACiiigApRyQoySTjApK/Mr/grX+zd+2j+1v+x/qHwC/Ye8caV8PfEevapawa54h1G4u7&#10;SY6EokN1a2lxZRSyxTTuY1LYUGPeu5d2aAP01ypAdTlehPp6UjMqrubgZwM8c+nPGcV/BV+w98Kt&#10;I/YT/wCC+3w9/ZQ/4JgfFbxl8VvA954ZvF/aKs7+/OqaXpl/areRXcl5JBGltHPFPFBInBljnbyd&#10;58wrXofxH+BfiT/gvt/wW4/aA/Zm+NHj3xl4a+GXwC0A6H4Q0XwpfC2jTWlmjs1vZY3V45Ga5NxN&#10;IxTzGVY4wyqDQB/cqy7DhuvTHvXw1+0D/wAngfBH/sF+Pv8A0i0+vxx/4NbP2vPjN+0B+xv44+BH&#10;x/1u98SeIPgp8QJ/BdtrmpTNcXU+kyRl7VJpnLPIYZIp40ZmY+UEXPyiv2M+P7o37X/wRKkf8gvx&#10;9+tnp+KAPo2iiigAooooAKKKKACiiigAooooAKKKKACiiigAooooAKKKKACiiigAooooAKKKKACi&#10;iigAooooAKKKKACiiigAooooAKKKKACiiigAooooAKKKKACiiigAooooAKKKKACiiigAooooAKKK&#10;KACiiigAooooAKKKKAPn39rb/k1D4pf9k38T/wDpqua+m/hN/wAko8Lf9i1pX/pJFXzJ+1t/yah8&#10;Uv8Asm/if/01XNfTfwm/5JR4W/7FrSv/AEkioA7+iiigAooooAKKKKACiiigD//V/vIooooAKKKK&#10;ACiiigAr80v+Cpv/AAUo0D/glh+z7p37SfjTwR4j8Z6FP4mtPDupt4elhiOlfbFdoru6aUNiEtGY&#10;xheZGVcgsK/S2uP8f/D/AMEfFXwZqXw5+Jej6Zr+gaxatY6ro2sW0d3Z3lvJ9+KaGUMjqfccHmgD&#10;+D39o74n/sb6d/wWx/ZT8Xf8EOtb0uTxJ488Q/avjDB8PLu4k0zVNJ1DUIZ5/wC14dxjM5s3v5bl&#10;JBujCo8gVlRq96/Y4/aI+CX/AATB/wCDhv8AbMsf2x/EWn+BNL8cWDeMvDOseIH+z2uoW0l2mqRx&#10;W8jfLJLJDO4jUH5nhdB84xX9S/7L/wDwTV/YM/Ys8TX3jX9lj4VeEPBes6lE8F5q2mWrSXpic5aK&#10;O4uHlliiPeONlQ+natj9qf8A4J6fsSftuXOl3v7V/wAM/C3ji50VGj0q91i3YXdtG53NElzA0Uvl&#10;FvmMRcoW525JJAP5r/8Ag1K+CeufEf8AZA/aB+MuuS6/4f0L4t/FqaXw/qGiXk2lakbXTFeSS4tL&#10;uLbJGPOuTCXQg5jdfWv291/9n/Sfgx+2n8H9T03xT8QfELX+h+O7d4vGniS912KEJa2D74EunYRO&#10;xOGZcErweK/Sb4d/DjwF8I/BWmfDb4X6Npnh7w9ototjpOiaNbpaWdpbp92OGGMKiqCSeBySSeSS&#10;flL9oH/k8D4I/wDYL8ff+kWn0AfRdFFFABRRRQAUUUUAFFFFABRRRQAUUUUAFFFFABRRRQAUUUUA&#10;FFFFABRRRQAUUUUAFFFFABRRRQAUUUUAFFFFABRRRQAUUUUAFFFFABRRRQAUUUUAFFFFABRRRQAU&#10;UUUAFFFFABRRRQAUUUUAFFFFABRRRQAUUUUAfPv7W3/JqHxS/wCyb+J//TVc19N/Cb/klHhb/sWt&#10;K/8ASSKvmT9rb/k1D4pf9k38T/8Apqua+m/hN/ySjwt/2LWlf+kkVAHf0UUUAFFFFABRRRQAUUUU&#10;Af/W/vIooooAKKKKACiiigAooooAKKKKACvhz9oH/k8D4I/9gvx9/wCkWn19x18OftA/8ngfBH/s&#10;F+Pv/SLT6APouiiigAooooAKKKKACiiigAooooAKKKKACiiigAooooAKKKKACiiigAooooAKKKKA&#10;CiiigAooooAKKKKACiiigAooooAKKKKACiiigAooooAKKKKACiiigAooooAKKKKACiiigAooooAK&#10;KKKACiiigAooooAKKKKAPn39rb/k1D4pf9k38T/+mq5r6b+E3/JKPC3/AGLWlf8ApJFXzJ+1t/ya&#10;h8Uv+yb+J/8A01XNfTfwm/5JR4W/7FrSv/SSKgDv6KKKACiiigAooooAKKKKAP/X/vIooooAKKKK&#10;ACiiigAooooAKKKKACvhz9oH/k8D4I/9gvx9/wCkWn19x18u/tCfs3aj8cPE3hPxp4a8a+I/Aute&#10;EG1QWGqeHrbTLsyw6vDFDcwzRapaXcRBEKFSqKykdTkigD0qivmP/hkX9oH/AKOM+I//AIIfB/8A&#10;8paP+GRf2gf+jjPiP/4IfB//AMpaAPpyivmP/hkX9oH/AKOM+I//AIIfB/8A8paP+GRf2gf+jjPi&#10;P/4IfB//AMpaAPpyivmP/hkX9oH/AKOM+I//AIIfB/8A8paP+GRf2gf+jjPiP/4IfB//AMpaAPpy&#10;ivmP/hkX9oH/AKOM+I//AIIfB/8A8paP+GRf2gf+jjPiP/4IfB//AMpaAPpyivmP/hkX9oH/AKOM&#10;+I//AIIfB/8A8paP+GRf2gf+jjPiP/4IfB//AMpaAPpyivmP/hkX9oH/AKOM+I//AIIfB/8A8paP&#10;+GRf2gf+jjPiP/4IfB//AMpaAPpyivmP/hkX9oH/AKOM+I//AIIfB/8A8paP+GRf2gf+jjPiP/4I&#10;fB//AMpaAPpyivzw/ad+C37TvwR/Zw8e/GPwz+0H49u9R8KeDtZ8R2NvfaB4Sa3luNOs5LiKOUR6&#10;OjFGZAGCsDjoR1HtGn/smftCXWnwXUn7RfxGDSwRyMF0HwhgFlBOP+JL05oA+p6K+Y/+GRf2gf8A&#10;o4z4j/8Agh8H/wDylo/4ZF/aB/6OM+I//gh8H/8AyloA+nKK+Y/+GRf2gf8Ao4z4j/8Agh8H/wDy&#10;lo/4ZF/aB/6OM+I//gh8H/8AyloA+nKK+Y/+GRf2gf8Ao4z4j/8Agh8H/wDylo/4ZF/aB/6OM+I/&#10;/gh8H/8AyloA+nKK+Y/+GRf2gf8Ao4z4j/8Agh8H/wDylo/4ZF/aB/6OM+I//gh8H/8AyloA+nKK&#10;+Y/+GRf2gf8Ao4z4j/8Agh8H/wDylo/4ZF/aB/6OM+I//gh8H/8AyloA+nKK+Y/+GRf2gf8Ao4z4&#10;j/8Agh8H/wDylo/4ZF/aB/6OM+I//gh8H/8AyloA+nKK+Y/+GRf2gf8Ao4z4j/8Agh8H/wDylo/4&#10;ZF/aB/6OM+I//gh8H/8AyloA+nKK+Y/+GRf2gf8Ao4z4j/8Agh8H/wDylo/4ZF/aB/6OM+I//gh8&#10;H/8AyloA+nKK+Y/+GRf2gf8Ao4z4j/8Agh8H/wDylo/4ZF/aB/6OM+I//gh8H/8AyloA+nKK+Y/+&#10;GRf2gf8Ao4z4j/8Agh8H/wDylo/4ZF/aB/6OM+I//gh8H/8AyloA+nKK+Y/+GRf2gf8Ao4z4j/8A&#10;gh8H/wDylo/4ZF/aB/6OM+I//gh8H/8AyloA+nKK+Y/+GRf2gf8Ao4z4j/8Agh8H/wDylo/4ZF/a&#10;B/6OM+I//gh8H/8AyloA+nKK+Y/+GRf2gf8Ao4z4j/8Agh8H/wDylo/4ZF/aB/6OM+I//gh8H/8A&#10;yloA+nKK+Y/+GRf2gf8Ao4z4j/8Agh8H/wDylo/4ZF/aB/6OM+I//gh8H/8AyloA+nKK+Y/+GRf2&#10;gf8Ao4z4j/8Agh8H/wDylr54+I/wi/ai8HftAfDT4Tad+0F48lsPGkfiZ9SuZtA8JGeA6LZQ3MHk&#10;40hVG95CH3BsjAGOtAH6R0V8xn9kX9oH/o4z4j/+CHwf/wDKWj/hkX9oH/o4z4j/APgh8H//AClo&#10;A+nKK+Y/+GRf2gf+jjPiP/4IfB//AMpaP+GRf2gf+jjPiP8A+CHwf/8AKWgD6cor5j/4ZF/aB/6O&#10;M+I//gh8H/8Aylo/4ZF/aB/6OM+I/wD4IfB//wApaAPpyivmP/hkX9oH/o4z4j/+CHwf/wDKWj/h&#10;kX9oH/o4z4j/APgh8H//ACloA+nKK+Y/+GRf2gf+jjPiP/4IfB//AMpaP+GRf2gf+jjPiP8A+CHw&#10;f/8AKWgD6cor5j/4ZF/aB/6OM+I//gh8H/8Aylo/4ZF/aB/6OM+I/wD4IfB//wApaAPpyivmP/hk&#10;X9oH/o4z4j/+CHwf/wDKWj/hkX9oH/o4z4j/APgh8H//ACloA2v2tv8Ak1D4pf8AZN/E/wD6armv&#10;pv4Tf8ko8Lf9i1pX/pJFXxN4y/Ya+Mvj3wfq3gTxR+0N8SLjTNc0u70fUoF0TwlGZLW9haCZA6aM&#10;GUtG7DcDkdRX3/4c0W28NeHtP8N2TO8OnWNvYQtJjeY7eNY1LY6nCjPv2FAGzRRRQAUUUUAFFFFA&#10;BRRRQB//0P7yKKKKACiiigAooooAKKKKACiiigAooooAKKKKACiiigAooooAKKKKACiivww/4OLf&#10;23vid+wZ/wAEv/FHxN+CmoS6R4u8S61pvgPQdYt/9fp8mq+bJc3MB/hmS0t5hE45RyrDkAgA/cmO&#10;4glmkto3RpYNvnRqwZ493TeoOVz2z1qav8/7/gnx+x1+yzo/7WnwM8VfsD/tnWsv7QGnG21T43+G&#10;PFWqXmoWXip544rjVNK00pEkN0wBuIJI2ubhuBKCHjOP7/ndFjMq52hSwHfAGf5UAPor+V8f8HXP&#10;7KWu/DvXvGvw0+Dvxp8WX3hTUb6PxZpOiabBcR6FpNkVX+1tQvo3e2t7aZy6RBju/duX2KFJ1fHv&#10;/B1z+xFoXgfSPi18N/hz8Y/G/g14rBfGXizR9EWDTPCt9qH3NNvri4lWGS+UZJjjk2N8uyRt2KAP&#10;6YPHXgfwr8S/BmrfDzxzZx6houu6bc6Pq1hKWVLmzu4zFPExQqwDoxBIIPPHNdPDDHbwpbwjCRos&#10;aDrhVGAPyr8wP2w/+Cv37F37Fv7IXhb9s/4i6xe6r4a8e2dneeAdM0GATat4g+3W63US2sEjxhAs&#10;TBpXlZUjyATuZVb49/Yk/wCDiH9mP9rP9o7S/wBk74meBPiP8FvHPiS3S58Iad8SrFLWHWxIpeOO&#10;CVSGWWVVPlB0CSEFVcuQpAP6BaK/Ab9on/g4W/Zk/Z1/a88ffsR6h4A+KHif4geCYLL+yNF8HabH&#10;qlz4nvr+CC5S006CFzKpjhmMsskyqqJG5GWKg0/2fP8Ag4N/Z8/ai/ZN+NPx2+HXgX4h6b4s+Cdg&#10;J/FHw01Czhl18G4ke2t5LZEcpIEmRxMjhHjMbBl5BIB/QHKywxmaYhUALFnIVQB3JPQD1qG1u7S+&#10;hFzYzQzxMTtlgcSKcdcMuQcH0P5V/Bd/wSk/4Kt/G39sX/gnD+118JP2jf8AhPvFHja/8AfEb4gN&#10;8RtTjUeH4LNNCtrOHR7Z02pbzRNmRLeJFRUO4DOc5v8AwR9/4L4fB3/gn/8A8EqPA3gHxT8M/i78&#10;Q4fDOr6wfHvi/wAK6Xv0Pw8+qatNNaW9xqN0yRSXLwyI4iDKAGUb9xwAD++uivIP2f8A46fDf9pz&#10;4I+Ff2hfg/eNqHhfxloltr2iXciGKR7a6TcFkjPKSocpIh5V1IPSvX6ACiiigAooooAKKKKACiii&#10;gAooooAKKKKACiiigAooooAKB1or84/+Cn/7Tn7VH7MP7PFnrX7Fvwwuvit8R/E3iW28H+H9EiDm&#10;10+W+t7iX+074IMfZbfyAJPMkijy675EHJAP0Qh1HT7m7lsbW4hkmtyBcQxuryRE9A6qSU9s4/Sp&#10;bu7srFUe9migEjBIzM6puY/wgsRk+w5r+Lf/AINbJfj7/wAN2/tqaf8AtTauda+Idp4j0a08aX8c&#10;/nwSazBf6tHeeQyhU8pZVKxhFCBFUL8oFe0fH/8A4IT/ABd/bR/ad+On7W3/AAVm+LOoaV4Fsba7&#10;ufg/Y+AfETw2Xh3RLUTyLNqMd5aJFD9lgiieRIhiWV5WaThaAP66GUqdrAg+hpK/mS/4NR/2gPj9&#10;8ef+Cb2rwfGzWNT8SWHg/wCI2peE/BHiHVzJJdXWhwWtpMkZllLPIkE0siIWZii/u84QAfoF/wAF&#10;JP8Agsd+zX/wS3+I3w18C/tGaX4lmtfiQdSa21vQoY7mHTY9MaEStcQ7xPIXMyCNIUYs3BFAH611&#10;x2t+APCHiLxdonjzWLKObV/DYvhol8xYPaDUolhutgBCnzY1VTuBwBxiv5vfDv8AwdM/shx+P/EH&#10;wq+M3wq+N/gDxVZabDqHhHwrr/h/frPip7uREsrSxsYXMkVzdeYHhEv7plDfvcjB+6P+CaH/AAWi&#10;+Bn/AAUm+IHjn4J6b4Q8a/DT4gfD1Fudf8F+PoIre9SzMnktMpRjtMUhVZo5VRkLKfmDZAB+xYAH&#10;Aor+YL4y/wDB1B+xz8P/AIj+J/Dnwh+Gvxa+KnhPwPefYvF3xI8F6bFJoFiVfy3kSaWQF4VKnbLK&#10;YVkxlCVIY/oB8dP+C1P7I3wm/wCCcNl/wVD8FrrPjz4d6hf2GmQW3h5YYdTju72Y27QTw3UiLDNb&#10;SgrNGzZB+6SMFgD9faUAnoM1/MdrP/B01+xn4c8f+E4df+HPxgsfhx4wvItM0v4wX2jLbeG57pgo&#10;uDamZ1e7gtXbbNLFlsKzqjKAT8F/8FtP+C0/xw/Zz/4Kz/B34A+BrH4jp8P/AAJrOmeJPG/hzwzb&#10;Rq3jyWURXcCabKhWS8hiikEbwlxEZQdysVBAB/au+pacl4NPe4gE7LvFv5i+aVAzkR53EcHnFXSM&#10;f/Wr+En9uT9ujwP8B/8Ag5A+B37Xnj/TPGK6He/s46VrFv4P0qxlvdfuL7XrPWFsdMjsIzhr1554&#10;4SpIVXySQBkf0G/8E3f+C3XwJ/4KJfHLxZ+y8PBHj34WfEvwfYtql/4N+IVrHbXk1kjxpK6BGLLL&#10;C00ZkikRGCOGUuobAB+1NFFFABRRRQAUUUUAFFFFABRRRQAUUUUAFFFFABRRRQAUUUUAf//R/vIo&#10;oooAKKKKACiiigAooooAKKKKACiiigAooooAKKKKACiiigAooooAK/mp/wCDsL4G+NfjR/wSH1rV&#10;vBFpPfSeBPGmieN9Tt7ZDJINNt0ubG5l2gZ2wi8Ern+FFYngGv6Vqo6lpthrFjNpeqwQ3VrcwSW1&#10;1a3MazQzQyja8ckbgqyOpIZSCCDg8dQD/N3/AG4fiP8A8E7Pi7+zz+wj4T/4JZW/hUfHWy8UeGYZ&#10;7PwXZJb+ILKeKC2S6TWnhRZWmOpqsitOzFgJJFPlkk/6Sd5/qpTx9x+R0+6a+Hvgh/wTN/4J9/s0&#10;/E+f40/AH4PeAvCXiudZU/t3RtLiiuoVnGJRbEgi3DgkMIQmRweK+4iqsuxwCDwR0B9fzoA/hA/4&#10;N+tIsU/4I3/t4ausUYuLnUvG9nPJtG54oPC0rRox6sqtM5APA3H1ryf4IaVp9n/wZX+OrmCKMSXn&#10;iO/u7hlUZeVPFtnCrse7BI0UE84AHav7hvhj+xx+yn8Ffh/4k+E/wi+HnhHw14Y8YPcy+KtB0XTo&#10;rWx1Z7yH7NcNdwoNsplh/duWzleKpWP7E/7IWmfs+T/sm6Z8NfBlv8MbqRprnwFFpkI0OWR7gXTM&#10;1oAIyTOqyE4++M0Afwlftdyw/Bj4Uf8ABJ79sX422VzffBvwf4T8L23iqXyGurSxuo3sLx3mgAIZ&#10;pLeIyIuMyi3dRkivrL/gtX+07+zz/wAFLf8Ago5+xl8IP+CfHifSPiN440Px4Nd1TxF4NlF7DpWl&#10;ve6fcqs93EAB5CWs9zKhbMKqS4Uvg/2Y6r+zJ+zvrvwNg/Zl13wT4Yvfh3baXBolt4Ku9Pgm0eKx&#10;tQFggjtZFaNUiAGzAypHBFeT/sz/APBPL9h/9jbVL3Xv2XPhZ4M8EalqMZhvdU0TT0W+liJ3GI3U&#10;heYRFufLVwnA4oA/m/8A2MtGsNR/4O9/2mNUu4o3k074VJc2juAxjeW28OwMyE/dJSRgSOxIrI/4&#10;JEWv/G8T/go5ZWKhGklvBEqA8yPf3WCAvJJY545Oa/qq8Ofsvfs5eEPjjrP7TXhbwR4b0/4ieIrE&#10;aZr3jW0so49Y1C0AhAguLoDzHjAt4flJ/wCWa+go+H37L/7Onwo+J/if42fDPwT4a0Hxf41k87xd&#10;4l0qxjt9Q1h95l3Xk6jdMfMJb5j1oA/h5/4IN/Hj4Rwf8EIf2s/2YrrxJpKePYtM+J3in/hEXuB/&#10;abaQvhi0ga/W2+95AmBjL9NwxnNey/sb6Lp1j/wZk/EKa2hjVr3w/wCM725IVf3ky69sWRvVlWJA&#10;GPICgDoK/qt8Df8ABMb/AIJ9fDTxx4s+I/gP4QeBdL1nx1peoaJ4tvbTTkQ6np2r86hazJnyxDdE&#10;ZmREVXP3hXrug/sf/sseF/gFdfsq+HPh94Tsfhrew3Fvd+BLXT4o9Eliu5fPnR7MDyyJZcu/HLcm&#10;gD8/P+DfLH/DmP8AZ+J6/wDCHTj/AMqd7X7I1598LPhR8Nfgf4A0z4VfB/QtM8NeGtFha20jQtFg&#10;W1srKFnaQxwwphUUu7MQB1Oa9BoAKKKKACiiigAooooAKKKKACiiigAooooAKKKKACiiigAo68fh&#10;6Z5ooPPFAH8hf/Bvhlv+CuH/AAURHXPxVP4/8TzW6/PL/gtd/wAFcvh3+3f+27L/AMEs734q2/we&#10;/Z68Ka09j8X/AB/FBdXt14iv9MkH2rT7aGyhmd4IZlMEKMoikmUzSkxxop/uM+Fv7MH7OnwQ8eeK&#10;fij8HvBPhrwz4j8cXv8AaPjHW9FsY7W81q682Sbzr2VAGmfzZpH3MSdzse9fKur/APBHr/glZ4g1&#10;a617Xv2evhJe319cy3l7eXPh20kmnnmYvJJI7KSzuxLMSeSc0AZ3/BKL4uf8E8PH/wCyjp3w8/4J&#10;lavaat8OPh7MvhMG0tby2aK+8pbuU3DX0EEk9xMJhNLNtId3JyDwPwj/AODi3SNP17/gqr/wT10b&#10;Voo57W6+KiQXEMyh0dH17RAyspyCCOoNf1I/s/fssfs2/sn+Gr3wZ+zL4G8MeAtI1G//ALUv9N8L&#10;WEWn29xeGNYTPIkQAaQxoi7jzhQO1SfFX9l39nH45+NvCvxK+Mfgfwz4n8Q+Br0al4O1rWrGK6vN&#10;FuxLFOJrGVwWhcSwxPuUg7kU9qAP5av2zdJsNY/4PAP2bF1GJJVh+EK38YcBsTQx+Jmjb/eU4IPU&#10;HBryX4P+EPFnjz/g41/b98A/Dtmi8Qa7+z/q2laHJE3lsuoXml6NDbsGGCG811we3Wv68Nd/Zf8A&#10;2c/FHx20n9qDxL4I8NX3xG0LTzpOjeN7mxjfWbKyPnD7PBdEF0jxcTfKDj943rTPC/7Ln7OXgn42&#10;a5+0n4R8EeGtN+IXia0Fj4h8aWdjHFrGpW48rEVzdKA8iDyIuGOP3a+goA/jE/4IF/8ABSL/AIJ6&#10;fsZ/8EjfiR+zx+1j4i0Lwb448M694sPi7wR4hQQatr32y3EMUNvZyKGvJSENm0Iy0ZT5wqsDX5a+&#10;Fvhd8UPh9/waVfELxX45tLzT9H8Y/tC6T4i8G2t5vXOlA2loZ4VcD91JcW8u1hw+0sCc5r/QI+Mv&#10;/BLX/gnN+0N8UP8AhdPxt+C3w88S+KmlSa51vUdJiNxdyR/de72bVuWHrMr5719DfFj9mn9nz46/&#10;CtPgb8ZPBfhnxL4MiNqYvCur6fDPpafYf+PUJalRGqwYAjCgBccYoA/je/4OK9D0nQ/+Ddn9l/S9&#10;MghijtJ/h4kCRqAF3eFLgsVA6biSTjrk5r0D/gt58RPBfwS/4LM/8E/vjN8UtVtdB8LaPaQ3Ora5&#10;qMnkWVlBDfwGaaaVvlREWVS5J4Xk1/WL8WP2Qv2Wvjv8LdJ+CHxo+H/hPxT4O0A2p0PwzrunQ3en&#10;WBsYDbWxggcFE8mBjGmPuoSBxWH+0t+xB+yP+2P4f0jwt+1H8PfDHjjT9AmafRINdtBMbF3VUfyJ&#10;FKyRq6qodQ21sDIOBgA/l9+Neq+Cfir/AMHdP7PXjrw/cWetaPf/AAGt/EWh6jbsJre4il0/X5bW&#10;6hfHKsrh0f3B966b4WhU/wCDyX4iiMBQ/wAEYGbH8R/sTSgCT3OO9f016N+xj+yd4d+J3h341aF8&#10;OvCFp4u8IeH4PCfhXxLBpsSajpOi2sL28NhaTgboreOKSRFjU4Cuw710dn+y/wDs5ad8e7r9qew8&#10;D+GofiTfacNIvPHSWMQ1qayEaQi3e7x5hiEcaIFzjaoHagD3aiiigAooooAKKKKACiiigAooooAK&#10;KKKACiiigAooooAKKKKAP//S/vIooooAKKKKACiiigAooooAKKKKACiiigAooooAKKKKACiiigAo&#10;oooAKKKKACiiigAooooAKKKKACiiigAooooAKKKKACiiigAooooAKKKKACiiigAooooAKKKKACii&#10;igAooooAKKKKACiiigAooooAKKKKACiiigAooooAKKKKACiiigAooooAKKKKACiiigAooooAKKKK&#10;ACiiigAooooAKKKKAP/ZAQAA//9QSwMEFAAAAAgAh07iQHidnBmQhQAAhoUAABUAAABkcnMvbWVk&#10;aWEvaW1hZ2UxLmpwZWcAhoV5ev/Y/+AAEEpGSUYAAQEBANwA3AAA/9sAQwAIBgYHBgUIBwcHCQkI&#10;CgwUDQwLCwwZEhMPFB0aHx4dGhwcICQuJyAiLCMcHCg3KSwwMTQ0NB8nOT04MjwuMzQy/9sAQwEJ&#10;CQkMCwwYDQ0YMiEcITIyMjIyMjIyMjIyMjIyMjIyMjIyMjIyMjIyMjIyMjIyMjIyMjIyMjIyMjIy&#10;MjIyMjIy/8AAEQgCxgK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CSVlcgYpvnv7V87aB4c8ReOvEnijyf&#10;GOpafHY6hJGqCWRwQXfAGHGANtdF/wAKd8T/APRRtS/8if8AxygD2fz39qPPf2rxj/hTvif/AKKN&#10;qX/kT/45R/wp3xP/ANFG1L/yJ/8AHKAPZ/Pf2o89/avGP+FO+J/+ijal/wCRP/jlH/CnfE//AEUb&#10;Uv8AyJ/8coA9n89/ajz39q8Y/wCFO+J/+ijal/5E/wDjlH/CnfE//RRtS/8AIn/xygD2fz39qPPf&#10;2rxj/hTvif8A6KNqX/kT/wCOUf8ACnfE/wD0UbUv/In/AMcoA9n89/ajz39q8Y/4U74n/wCijal/&#10;5E/+OUf8Kd8T/wDRRtS/8if/ABygD2fz39qPPf2rxj/hTvif/oo2pf8AkT/45R/wp3xP/wBFG1L/&#10;AMif/HKAPZ/Pf2o89/avGP8AhTvif/oo2pf+RP8A45R/wp3xP/0UbUv/ACJ/8coA9n89/ajz39q8&#10;Y/4U74n/AOijal/5E/8AjlH/AAp3xP8A9FG1L/yJ/wDHKAPZ/Pf2o89/avGP+FO+J/8Aoo2pf+RP&#10;/jlH/CnfE/8A0UbUv/In/wAcoA9n89/ajz39q8Y/4U74n/6KNqX/AJE/+OUf8Kd8T/8ARRtS/wDI&#10;n/xygD2fz39qPPf2rxj/AIU74n/6KNqX/kT/AOOUf8Kd8T/9FG1L/wAif/HKAPZ/Pf2o89/avGP+&#10;FO+J/wDoo2pf+RP/AI5R/wAKd8T/APRRtS/8if8AxygD2fz39qPPf2rxj/hTvif/AKKNqX/kT/45&#10;R/wp3xP/ANFG1L/yJ/8AHKAPZ/Pf2o89/avGP+FO+J/+ijal/wCRP/jlH/CnfE//AEUbUv8AyJ/8&#10;coA9n89/ajz39q8Y/wCFO+J/+ijal/5E/wDjlH/CnfE//RRtS/8AIn/xygD2fz39qPPf2rxj/hTv&#10;if8A6KNqX/kT/wCOUf8ACnfE/wD0UbUv/In/AMcoA9n89/ajz39q8Y/4U74n/wCijal/5E/+OUf8&#10;Kc8T/wDRRtS/8if/ABygD2fz39qPPf2rxj/hTnif/oo2pf8AkT/45R/wpzxR/wBFG1L/AMif/HKA&#10;PZ/Pf2o89/avGP8AhTvif/oo2pf+RP8A45R/wp3xP/0UbUv/ACJ/8coA9n89/ajz39q8Y/4U74n/&#10;AOijal/5E/8AjlH/AAp3xP8A9FG1L/yJ/wDHKAPZ/Pf2o89/avGP+FO+J/8Aoo2pf+RP/jlH/Cnf&#10;E/8A0UbUv/In/wAcoA9n89/ajz39q8Y/4U74n/6KNqX/AJE/+OUf8Kd8T/8ARRtS/wDIn/xygD2f&#10;z39qPPf2rxj/AIU74n/6KNqX/kT/AOOUf8Kd8T/9FG1L/wAif/HKAPZ/Pf2o89/avGP+FO+J/wDo&#10;o2pf+RP/AI5R/wAKd8T/APRRtS/8if8AxygD2fz39qPPf2rxj/hTvif/AKKNqX/kT/45R/wp3xP/&#10;ANFG1L/yJ/8AHKAPZ/Pf2o89/avGP+FO+J/+ijal/wCRP/jlH/CnfE//AEUbUv8AyJ/8coA9n89/&#10;ajz39q8Y/wCFO+J/+ijal/5E/wDjlH/CnfE//RRtS/8AIn/xygD2fz39qPPf2rxj/hTvif8A6KNq&#10;X/kT/wCOUf8ACnfE/wD0UbUv/In/AMcoA9n89/ajz39q8Y/4U74n/wCijal/5E/+OUf8Kd8T/wDR&#10;RtS/8if/ABygD2fz39qPPf2rxj/hTvif/oo2pf8AkT/45R/wp3xP/wBFG1L/AMif/HKAPZ/Pb0FW&#10;RXz14l+G/ifw54a1DWD4/wBSn+yQmXyt0i7vbPmcda9a+GlxPd/DfQbi5mkmmktQXkkYszHJ5JPW&#10;gDq6KKKACiiigAooooAKKKKACiiigAooooAKKKKACis7W9YtfD+jXWq3xcW1sm+Qou44zjgfjXAf&#10;8L88FDH7y+Gf+nY0AeoUVyPin4jaB4RjtDqMsrTXa74reGPfIV/vEdhWv4d8SaZ4q0iPVNJuBNbO&#10;SpyMMrDqpHY0Aa9FFFAHjHwb/wCRh8ef9hQ/+hyV6zXk3wb/AORh8d/9hQ/+hyV6zQAUUUUAFFFF&#10;ABRRRQAUUUUAFFFFABRRRQAUUUUAFFFFABRRRQAUUUUAFFFFABRRRQAUUUUAFFFFABRRRQAUUUUA&#10;FZ2vXUtj4c1S7gbbNBaSyxsRnDKhI/UVo1keKv8AkT9b/wCwfP8A+i2oA8M8J+GvF3i7w/DrI8da&#10;lb+e7jyzLIcbWI7MPStLUPAHi6w026vD8QNScW8Ly7RJKN21ScZ3+1b/AMHv+SbWH/XWb/0M11Pi&#10;H/kWtW/68pv/AEA1yyqyUrGiirFf4R6tfa18ONPu9RuXuLgPJGZZDlmCsQMnucd67VpY0ba8iKcZ&#10;wWA49a89+B//ACSyw/67zf8AoZrm/iJpKa98bPDekzTTRW11ZFJvKbazJmQsM+4GK6jM9kNxCIfO&#10;M0Yi/v7ht/OnrIjR+YrqUxncDx+deB+L9Nt7LxzoXgiHTtS1DQbKzM40+0f95O7F2JJ4zjA/AGtL&#10;wpZ6xpFj41sjpWpaf4ek0+WayhvTkwvsIKg575P5CgD2c3MAKAzx/P8Ac+cfN9PWnvIkSF5HVFHU&#10;scAV866L4K0zU/ghceJLm5uW1S1jlktpfOOIBGxwgHQZ5P1atvVNW07xD4B8FL4jm1W8vblSy6bY&#10;jLXpUlMueMdBz7mgD2xZ45YmeCRJQAcbGBGfTisLwnrGr6po0l14g0+HTblZ2RY0kypTAwc57kmv&#10;K/hkkml/FLxBpcGn3Ok2ZsDKNOnl8wxnCEEn15J/HFYFozf8M5a2dxz/AGuvOf8AaSgD6SWaJ3ZE&#10;kRnX7yhgSK53xT4zsfC13pNpPG8txqdytvEqkAJlgCzHsBurM+HPgzT9A0uDWI5LibUtSs4Wuppp&#10;N24kBuB264/AVxnxn0CwvPGPhGeZHLahdLaXBDkAxhkwB6H525oA9JudX1pPG1npsGmwyaLLAZJb&#10;3f8AMj4bAAzyOF/Ot17m3jkEck8Sueis4BP4V5PcWcOlfH/wxp9tuFtbaR5Uas2TtVZAMnv0rg9Z&#10;0ibRtQ1lvGPhq/1L7RcNImtWk7ExLnjb/D+BxjpQB9Lu6RoWdlVR1LHAFNiminXdDKki9MowI/Sv&#10;HPGNpeeJvh94Wu/Dhu9Z0qB83FrNLtmuVXgB8YJIwwOPXPPWm/CrUPD0Xjm4tLXTtV0HUZ4cHS55&#10;C0DbeSRkbt3GefegD2ZZY3BKyIwXqQ2cfWlSRHXcjqy+oORXjXwtf/ijPHuWI23NyTnt+6auWOr3&#10;2nfs8aTb2cssZv8AUpLeV4zhtm5iVB98CgD6Mjnhm3eVKj7eDtYHFSV4ToOi3+h+O9BufDnhbXdL&#10;smIh1JbwhklQ4G88npyT9BXu1ABRRRQAUUUUAFFFFAHKfE3/AJJn4h/69G/mKs/Cz/kl/h7/AK9B&#10;/M1W+Jv/ACTPxD/16N/MVZ+Fn/JL/D3/AF6D+ZoA7CiiigAooooAKKKKACiiigAooooAKKKKACii&#10;igBkkUc0bRyoro3BVhkH8K8kvLK08Z/GNNHS1gXR/DkYuLlUjUCa4bG1TgcgZ6exr16uD+HXhPU/&#10;D154kvtYEX2rVNQa4Vo33fJyRn/vo0Ac1bKt7+07fLcKHW10oeSGGduVTp/3235074LHyPEHjuwi&#10;G22g1TMaDouWkHH4KK0fF/hDxJB47t/GfhEWst79n+zXNrcnaHHQNnIzxjv/AAitX4ZeDbzwnpV7&#10;Jqsscuq6nctdXRj+6pPRQe/Un8aAO5rjPHfxEsfARsftlheXX2zft+zAHbtxnOSP7wrs6Y8UchG9&#10;FbHTcM0AeI/Au8TUb7xjfRoyJc3yzKr/AHlDGQ4PvzXsdeS/BsAeIPHYAwBqh6f78letUAFFFFAB&#10;RRRQAUUUUAFFFFABRRRQAUUUUAFFFFABRRRQAUUUUAFFFFABRRRQAUUUUAFFFFABRRRQAUUUUAFF&#10;FFABWfrtpLf+HtTs4ADNcWksUYJwCzIQP1NaFFAHzx4V1fx34S0CLRovBF1cLC7nzGRwTuYnsPet&#10;G/8AGHj2+066s28BXKLPC8RYLISAwIz09692zR+NRyRvew7s4n4TaNf6D8O7Cy1KBre53ySGJuqh&#10;mJGfQ47Vf1DwbBqHjzTPFTXkiTWEJiWAICrg7uSe33v0rp6KsRyHi/wFB4nv7LVLbULjS9XsuIby&#10;AZO3+6R+J/M1m23giPwr4S8T3Emo3Wpalf2czT3Mx6/I2AFzxzXoNIQCMHkUAeD+A/hvJ4l+Hdkf&#10;+Eg1CxsruRzeWKDKSlXIBGemQB+Vd/4g+GdpqaaI+lahNpF1oyCO0mhUPhPQg9/f3NdyqqowqhQO&#10;wGBS0AcN4e+G8eg+KbjxAdavL27urZobg3CgmRjjLZHToMCqsPwos4vAF54T/tScw3N0Lkz+UNyk&#10;FTjGf9mvQ6KAK1haCw061s1cutvCkQYjBIUAZ/Sub8deBo/Gttp4GoS2F1YTedBPGu4qTjtkegOf&#10;autooA4638BJH4r0jxDcarcXN3p9kLQ+Yg/f8MC7HPU7qxZ/hPNG2oW+k+KtQ0/StQYtcWQQSA54&#10;IDE5xjj6etel0UAcNqfww0u68O6Tpdhd3Wny6Sd1pdRNllYnJLDocnmn+Hfh+2l+JT4j1fWrnWdW&#10;EXkxTTIEEa+wHfk/ma7aigDzV/hFCmq6nJZ+INQtNL1Ni91YQ8BycnG7PTn06cVo2/wv0pfh6PB9&#10;1cyz26yNMlxtCujlshgOnGSPfNdzRQBwGgfDR9N8QWusat4iv9Xmso/LtEm+VYx2zyc139FFABRR&#10;RQAUUUUAFFFFAHKfE3/kmfiH/r0b+Yqz8LP+SX+Hv+vQfzNVvib/AMkz8Q/9ejfzFWfhZ/yS/wAP&#10;f9eg/maAOwooooAKKKKACiiigAooooAKKKKACiiigAooooAKKKKACiiigAooooA8Y+Df/Iw+PP8A&#10;sKH/ANDkr1mvJvg3/wAjD48/7Ch/9Dkr1mgAooooAKKKKACiiigAorznUvjV4U0rVLvT7hb/AM+1&#10;meGTbBkblJBwc+oqt/wvnwd/d1H/AMB//r0Aen0V5f8A8L58HEcLqP8A4D//AF6X/hfPg/8Au6j/&#10;AOA//wBegD0+imxuJI0dejAMM+hp1ABRRRQAUUUUAFFFFABRRRQAUUUUAFFFFABRRRQAUUUUAFFF&#10;FABRRRQAVU1W9Gm6Re35QyC1t5JtgON21ScfpVusjxV/yJ+t/wDYPn/9FtQB41p/xW+I+r2iXun6&#10;Fp8ltNN5MR8tsu3oPn5x3NSy/Ez4mwwGZ9B07ywzruCE5KAliPn5AAOT04qv8N/+RItG/wBIP7yS&#10;LcvDHLE+TD/tN1Zuw/Tf1g7dD1HLAZtpYP8ARh12qf3EPoi9Xfvj8gDufh/4nm8X+DbPWbiBIZ5S&#10;6SKh+XKtjI9jXT1518D/APklth/13n/9DNeigZIFABRXkFtqvjPx/rmvvoGtx6Rp+lTm3gj8kOZ3&#10;GfvEjjOPwzWh4m8YeKPC/gDTFv7e2XxPf3AtEKEMgP8AfI6Zxjjpk0Aen0V49e6x40+HOsaNN4i1&#10;mLWNM1GYW86iII0DnH3SAM4zn3wanvdZ8Xat8W9b8KaTrEdlax26SLK8IcwDahJUdyS2OfU0AesM&#10;yohZiFVRkknAA9aq6bqljrFn9r065jubfeyCWM5UlTg4PfmvJND1vxRr3g3xtod7qkZ1HSWaMXvl&#10;j50G7epAGOQhAP8AtVj+ELvxB4e+BWp63baqFiGBZRCMZgYTYc5I53ZoA9/oryPTfEHizRPBV145&#10;1/U4rq1l09GtdPRAAsrFVQscd85PPc1mXmq/EfQvCVr45utbtrq2kEc02mGEBVicjbg4z3HfjPeg&#10;D1PU/FemaR4h0vQ7oyi81MkW4VMrwccntW5Xj3ifUItW+KHw01GEERXUfnKD1AbBx+teo65qiaJo&#10;OoapKpdLO3eYqP4tozigDQorxvRX+JviHw/beLLDXLYtcS7o9KaFRH5YYjljz29eneuh8eX+vwya&#10;YsXiLTvDli8W66nldXl8zH3UB6gdOPWgD0Ok6Ak1454H8c61qWgeM4LnVFv5NIgeS0vxGFLja+Dj&#10;H+yD071F4Tb4g+MPCn9uSeJYba1a3miWPyQWcrkb249cj8KAPT5vFejx6Ff61FdC5sbEsszwDfyu&#10;MgevUVQu/H+iWWi6NqsxuPs2ryLFbYi+bJ6bh2ryT4etrWl/B3xHrEOox/Y445Rb2xiDbJQUy5yM&#10;HIOMVd8XXs+pfD34cXt0ytPNfxM5VQoJ+g4FAHu54JFFea/EDUNct/EIjXxfp3h3SVh3Ix2yTyyd&#10;8oRnH09KwvDnxQ1ZfhTr2t6g8d3fabcC3gm2bRIXwFLDjoTn6UAez0V4Tr2p/EXw38P4PEs3iSKc&#10;X3lM0P2dQ1sH+Zdpxg8cEe9bPjbx1qEOuaJ4cs9Zg0b7RZpdXmpTKDsyuQADxzg/mKAPXaK8z+GX&#10;jK+1bWtY8O6jqcGqvYhZbfUYAAJ4zgHOOMgkfmfSvTKAOU+Jv/JM/EP/AF6N/MVZ+Fn/ACS/w9/1&#10;6D+Zqt8Tf+SZ+If+vRv5irPws/5Jf4e/69B/M0AdhRRRQAUUUUAFFFFABRRRQAUUUUAFFFFABRRR&#10;QAUUUUAFFFFABRRRQB4x8G/+Rh8ef9hQ/wDocles15N8G/8AkYfHn/YUP/ocles0AFFFFABRRRQA&#10;UUUUAZ8mhaPNK8suk2LyOSzO1uhLE9yccmsTxdoWjxeDNbkj0mxR1sZmVlt0BBCHBBxXV1ieMv8A&#10;kSNe/wCvCf8A9ANAHHfB7R9Lu/hjpk1zptnPKzzZeWBWY/vG7kV3X/CPaJ/0B9P/APAZP8K5L4Lf&#10;8kr0r/fm/wDRjV39ACAAAADAFLRRQAUUUUAFFFFABRRRQAUUUUAFFFFABRRRQAUUUUAFFFFABRRR&#10;QAUUUUAFZPidWfwlrSqCWNhOAB3PltWtRQB8weDfGmi6L4btbG9ubpZ183zGSMkxoWz5cfoz927D&#10;itS++Inh+50y5t0nmieWzeP91CQEBBCwR/3Vzgs3f+XubeFPDrMWbQtOLE5JNsnJ/Kk/4RLw5/0A&#10;dN/8Bk/woA5T4IqyfC3T9ykZmmIyO2816IDjn0qOCCG2gSCCJIoYxtSNFAVR6ACpKAPIh4Y8ceDN&#10;d1x/ClrZ32natIZl86QK1u5zzgkZxk/pVzV/h5r+tfDuwsr7WPtHiOyuPtkU8hyof/nnnHTGOfWv&#10;UaKAPI5fDHjfxzrWkf8ACXW9nYaZpkomdYJAzXDjHucZx+GTXQaT4W1O0+MWt+JZo4xp13aLFE4c&#10;FiwCdR1H3TXeUUAec+E/Beq6df8Ajhr5I44dalc2zBw2Q3mckDp94Vzek+C/GafCzWPB15p9qmNp&#10;spFnBMhMu5s88DA4r2qigDj5/B7ar8K4fCt6whn+wRQswO4JIgBB9xuFcLceFviRrPhq18F6hFp8&#10;GlRFI5NQWQMzxIRtGM54wO3YdK9qooA861nwRet408E3emxIdM0SPypWdwGCjAHHfpXcaxpsWs6L&#10;faZOSIruB4WI6gMMZq7RQB4vYeHfihpOgR+EbAWUNnHL+71VJsOke7djHX9OnFX/ABR4N8Rr450n&#10;xBY2Vt4gitrNbZ4b51X5wCC5B45J3cDrXrNFAHkvhvwL4l09/G7ahBaCXW7VhCbdwIxIQ3ygdgN2&#10;Pwrrfh94evPD/wAPrPRdRVI7pFlWQKwYDczHqPY11tFAHi/hzwV4y07wH4j8I3Vjai3njka0nWYZ&#10;kkYrx14XAJ5q/q3gLXbvwP4J0qKGI3Wk3KSXSmUAKB1we9es0UAeT614S8TWnxRv/EenaTp+s299&#10;EscX22QAWpAAzg+mO3Y1nab4BudG+HHi3S/FNzbWcN3cLPHeK2UDA8MQOQNwH4GvaagvLO31Czms&#10;7uFJreZSkkbjIYHtQB85eL5PFUnwrs7fVNS0qTSbd4o7VrSQSSXeMhckHooB7DtXoHinwVq8+saD&#10;4p0Sys767trJLe5sLzG2RdvB54zyfyFbtl8I/Bdhfx3kWlFpI23okszMgP8Aumu3oA4jwHo/iCzm&#10;1DUNftdNsmuDi3tLOFAYUzkguo57ce1dvRRQBynxN/5Jn4h/69G/mKs/Cz/kl/h7/r0H8zVb4m/8&#10;kz8Q/wDXo38xVn4Wf8kv8Pf9eg/maAOwooooAKKKKACiiigAooooAKKKKACiiigAooooAKKKKACi&#10;iigAooooA8Y+Df8AyMPjz/sKH/0OSvWa8m+Df/Iw+PP+wof/AEOSvWaACiiigAooooAKKKKACsTx&#10;l/yJGvf9eE//AKAa26xPGX/Ika9/14T/APoBoA5v4Lf8kr0r/fm/9GNXf1wHwW/5JXpX+/N/6Mau&#10;/oAKKKKACiiigAooooAKKKKACiiigAooooAKKKKACiiigAooooAKKKKACiiigAooooAKKKKACiii&#10;gAooooAKKKKACiiigAooooAKKKKACiiigAooooAKKKKACiiigAooooAKKKKAOU+Jv/JM/EP/AF6N&#10;/MVZ+Fn/ACS/w9/16D+Zqt8Tf+SZ+If+vRv5irPws/5Jf4e/69B/M0AdhRRRQAUUUUAFFFFABRRR&#10;QAUUUUAFFFFABRRRQAUUUUAFFFFABRRRQB4x8G/+Rh8ef9hQ/wDocles15N8G/8AkYfHn/YUP/oc&#10;les0AFFFFABRRRQAUUUUAFYnjL/kSNe/68J//QDW3WJ4y/5EjXv+vCf/ANANAHN/Bb/klelf783/&#10;AKMau/rgPgt/ySvSv9+b/wBGNXf0AFFFFABRRRQAUUUUAFFFFABRRRQAUUUUAFFFFABRRRQAUUUU&#10;AFFFFABRRRQAUUUUAFFFFABRRRQAUUUUAFFFFABRRRQAUUUUAFFFFABRRRQAUUUUAFFFFABRRRQA&#10;UUUUAFFFFAHKfE3/AJJn4h/69G/mKs/Cz/kl/h7/AK9B/M1W+Jv/ACTPxD/16N/MVZ+Fn/JL/D3/&#10;AF6D+ZoA7CiiigAooooAKKKKACiiigAooooAKKKKACiiigAooooAKKKKACiiigDxj4N/8jD48/7C&#10;h/8AQ5K9Zryb4N/8jD48/wCwof8A0OSvWaACiiigAooooAKKKKACsTxl/wAiRr3/AF4T/wDoBrbr&#10;E8Zf8iRrv/XhP/6AaAOb+C3/ACSvSv8Afm/9GNXf1wHwW/5JXpX+/N/6Mau/oAKKKKACiiigAooo&#10;oAKKKKACiiigAooooAKKKKACiiigAooooAKKKKACiiigAooooAKKKKACiiigAooooAKKKKACiiig&#10;AooooAKKKKACiiigAooooAKKKKACiiigAooooAKKKKAOU+Jv/JM/EP8A16N/MVZ+Fn/JL/D3/XoP&#10;5mq3xN/5Jn4h/wCvRv5irPws/wCSX+Hv+vQfzNAHYUUUUAFFFFABRRRQAUUUUAFFFFABRRRQAUUU&#10;UAFFFFABRRRQAUUUUAeMfBv/AJGHx5/2FD/6HJXrNeTfBv8A5GHx5/2FD/6HJXrNABRRRQAUhOAS&#10;e1LUV1/x5z/9cm/kaAOKn+L/AIJt55IX1cFkYqSsbEZHoQOaj/4XL4H/AOgsf+/L/wCFcB8IPDWi&#10;6v4OludQ0y3uZhdugeRcnAVeP1rv/wDhBvC3/QBsv++KxlWUXYpRbD/hcvgf/oLH/vy/+FZfiX4s&#10;+DdQ8LatZ22qF557SWKNfKYZYqQB0rU/4Qbwt/0ArL/vij/hBvC3/QCsv++KX1iI+RnI/DH4leFf&#10;D3gDT9M1PUfJu4mkLp5bHGXJHIHoa67/AIXL4H/6Cx/78v8A4Uf8IN4W/wCgFZf98Uf8IN4W/wCg&#10;FZf98UfWIhyMP+Fy+B/+gsf+/L/4Uv8AwuXwP/0Fz/35f/Ck/wCEG8Lf9AGy/wC+P/r1zvjzwj4e&#10;sfAusXVro9pDcRQZSRE5U7h0pqvFuwnGx6zZ3dvf2cN3aSrLbzIHjkU5DKehqeuT+GP/ACTPw/8A&#10;9ei/zNdZWxIUUUUAFFFFABRRRQAUUUUAFFFFABRRRQAUUUUAFFFFABRRRQAUUUUAFFFFABRRRQAU&#10;UUUAFFFFABRRRQAUUUUAFFFFABRRRQAUUUUAFFFFABRRRQAUUUUAFFFFAHKfE3/kmfiH/r0b+Yqz&#10;8LP+SX+Hv+vQfzNVvib/AMkz8Q/9ejfzFWfhZ/yS/wAPf9eg/maAOwooooAKKKKACiiigAooooAK&#10;KKKACiiigAooooAKKKKACiiigAooooA8Y+Df/Iw+PP8AsKH/ANDkr1mvJvg3/wAjD48/7Ch/9Dkr&#10;1mgAooooAKiuv+POf/rk38jUtRXX/HnP/wBcm/kaAPHPgf8A8iJN/wBfsn/oK16VXmvwP/5ESb/r&#10;9k/9BWvSq4avxs1jsFFFFZjCiiigArl/iN/yTrXf+vb/ANmFdRXMfEb/AJJ1rv8A17f+zCqh8SE9&#10;jZ+GP/JM/D//AF6D+ZrrK5P4Y/8AJM/D/wD16D+ZrrK9AyCiiigAooooAKKKKACiiigAooooAKKK&#10;KACiiigAooooAKKKKACiiigAooooAKKKKACiiigAooooAKKKKACiiigAooooAKKKKACiiigAoooo&#10;AKKKKACiiigAooooA5T4m/8AJM/EP/Xo38xVn4Wf8kv8Pf8AXoP5mq3xN/5Jn4h/69G/mKs/Cz/k&#10;l/h7/r0H8zQB2FFFFABRRRQAUUUUAFFFFABRRRQAUUUUAFFFFABTS65xkZ9KyPFesHw/4U1XVlUM&#10;9pbPKinoWA4/XFeDeHhJrC6Tqi/EAweK7qcTNbXEx8nYScR7RxkgDj3oA+kC6gZJAHqaXOa8b8Vf&#10;bvGvxfj8G/2ndWGm2Vj9pn+yuVZ3IB6/8CX9a1fg3rWoXVrrug6ldPdzaLfGBJpDlmjywGT9VNAH&#10;qFFFRyzww482VEz03MBmgDxz4N/8jD48/wCwof8A0OSvWa8l+DRDeIPHbAgg6oSCO/zyV61QAUUU&#10;UAFRXX/HnP8A9cm/kalqK6/485/+uTfyNAHjnwP/AOREm/6/ZP8A0Fa9KrzX4H/8iJN/1+yf+grX&#10;pVcNX42ax2CiiisxhRRRQAVzHxG/5J1rv/Xt/wCzCunrmPiN/wAk613/AK9v/ZhVQ+JA9jZ+GP8A&#10;yTPw/wD9eg/ma6yuT+GP/JM/D/8A16D+ZrrK9AxCiiigAooooAKKKKACiiigAooooAKKKKACiiig&#10;AooooAKKKKACiiigAooooAKKKKACiiigAooooAKKKKACiiigAooooAKKKKACiiigAooooAKKKKAC&#10;iiigAooooA5T4m/8kz8Q/wDXo38xVn4Wf8kv8Pf9eg/marfE3/kmfiH/AK9G/mKs/Cz/AJJf4e/6&#10;9B/M0AdhRRRQAUUUUAFFFFABRRRQAUUUUAFFFFABRRRQBzvjrS5ta8Da3p1su6ee0dY1H8TAZA/E&#10;ivnee98PXPwh07QbKzx4tS8VfLWEibfvOWz1xjAr6qqguiaWmoG/TTbRbw8mcQqH/PGaAPHLu9Xw&#10;P8b4NZ8QyNFaX+kJE1yQSokVFDDP1j/8eFa/wSt5bl/FXiExultquolrfcMblBY5/wDH/wBK9Qvt&#10;MsdThEN/ZwXUYOQs0YcA/jU0FvDbQpDBEkUSDCoigBR7AUAS1xvjn4e2fjo2Ju7+6tfsm/b5B+9u&#10;29f++a7KigDw/wCBlmmnX/jGxR2dLe/WFWbqQpcAn34r2KvJvg3/AMjD48/7Ch/9Dkr1mgAooooA&#10;Kiuv+POf/rk38jUtRXX/AB5z/wDXJv5GgDxz4H/8iJN/1+yf+grXpVea/A//AJESb/r9k/8AQVr0&#10;quGr8bNY7BRRRWYwooooAK5j4jf8k613/r2/9mFdPXMfEb/knWu/9e3/ALMKqHxIHsbPwx/5Jn4f&#10;/wCvQfzNdZXJ/DH/AJJn4f8A+vQfzNdZXoGIUUUUAFFFFABRRRQAUUUUAFFFFABRRRQAUUUUAFFF&#10;FABRRRQAUUUUAFFFFABRRRQAUUUUAFFFFABRRRQAUUUUAFFFFABRRRQAUUUUAFFFFABRRRQAUUUU&#10;AFFFFAHKfE3/AJJn4h/69G/mKs/Cz/kl/h7/AK9B/M1W+Jv/ACTPxD/16N/MVZ+Fn/JL/D3/AF6D&#10;+ZoA7CiiigAooooAKKKKACiiigAooooAKKKKACiiigAooooAKKKKACiiigDxj4N/8jD48/7Ch/8A&#10;Q5K9Zryb4N/8jD48/wCwof8A0OSvWaACiiigAqK6/wCPOf8A65N/I1LUV1/x5z/9cm/kaAPHPgf/&#10;AMiJN/1+yf8AoK16VXmvwP8A+REm/wCv2T/0Fa9Krhq/GzWOwUUUVmMKKKKACuY+I3/JOtd/69v/&#10;AGYV09cx8Rv+Sda7/wBe3/swqofEgexs/DH/AJJn4f8A+vQfzNdZXJ/DH/kmfh//AK9B/M11legY&#10;hRRRQAUUUUAFFFFABRRRQAUUUUAFFFFABRRRQAUUUUAFFFFABRRRQAUUUUAFFFFABRRRQAUUUUAF&#10;FFFABRRRQAUUUUAFFFFABRRRQAUUUUAFFFFABRRRQAUUUUAcp8Tf+SZ+If8Ar0b+Yqz8LP8Akl/h&#10;7/r0H8zVb4m/8kz8Q/8AXo38xVn4Wf8AJL/D3/XoP5mgDsKKKKACiiigAooooAKKKKACiiigAooo&#10;oAKKKKACiiigAooooAKKKKAPGPg3/wAjD48/7Ch/9Dkr1mvJvg3/AMjD48/7Ch/9Dkr1mgAooooA&#10;Kiuv+POf/rk38jUtRXX/AB5z/wDXJv5GgDxz4H/8iJN/1+yf+grXpVea/A//AJESb/r9k/8AQVr0&#10;quGr8bNY7BRRRWYwooooAK5j4jf8k613/r2/9mFdPXMfEb/knWu/9e3/ALMKqHxIHsbPwx/5Jn4f&#10;/wCvQfzNdZXJ/DH/AJJn4f8A+vQfzNdZXoGIUUUUAFFFFABRRRQAUUUUAFFFFABRRRQAUUUUAFFF&#10;FABRRRQAUUUUAFFFFABRRRQAUUUUAFFFFABRRRQAUUUUAFFFFABRRRQAUUUUAFFFFABRRRQAUUUU&#10;AFFFFAHKfE3/AJJn4h/69G/mKs/Cz/kl/h7/AK9B/M1W+Jv/ACTPxD/16N/MVZ+Fn/JL/D3/AF6D&#10;+ZoA7CiiigAooooAKKKKACiiigAooooAKKKKACiiigAooooAKKKKACiiigDxj4N/8jD48/7Ch/8A&#10;Q5K9Zryb4N/8jD48/wCwof8A0OSvWaACiiigAqK6/wCPOf8A65N/I1LUV1/x5z/9cm/kaAPHPgf/&#10;AMiJN/1+yf8AoK16VXmvwP8A+REm/wCv2T/0Fa9Krhq/GzWOwUUUVmMKKKKACuY+I3/JOtd/69v/&#10;AGYV09cv8Rv+Sda7/wBe3/swqofEgextfDH/AJJn4f8A+vQfzNdZXJ/DH/kmfh//AK9B/M11legY&#10;hRRRQAUUUUAFFFFABRRRQAUUUUAFFFFABRRRQAUUUUAFFFFABRRRQAUUUUAFFFFABRRRQAUUUUAF&#10;FFFABRRRQAUUUUAFFFFABRRRQAUUUUAFFFFABRRRQAUUUUAcp8Tf+SZ+If8Ar0b+Yqz8LP8Akl/h&#10;7/r0H8zVb4m/8kz8Q/8AXo38xVn4Wf8AJL/D3/XoP5mgDsKKKKACiiigAooooAKKKKACiiigAooo&#10;oAKKKKACiiigAooooAKKKKAPGPg3/wAjD48/7Ch/9Dkr1mvJvg3/AMjD48/7Ch/9Dkr1mgAooooA&#10;Kiuv+POf/rk38jUtRXX/AB5z/wDXJv5GgDxz4H/8iJN/1+yf+grXpVea/A//AJESb/r9f/0Fa9Kr&#10;hq/GzWOwUUUVmMKKKKACuX+I3/JOtd/69v8A2YV1Fcv8Rv8AknWu/wDXt/7MKqHxIHsbXwx/5Jn4&#10;f/69B/M11lcn8Mf+SZ+H/wDr0H8zXWV6BiFFFFABRRRQAUUUUAFFFFABRRRQAUUUUAFFFFABRRRQ&#10;AUUUUAFFFFABRRRQAUUUUAFFFFABRRRQAUUUUAFFFFABRRRQAUUUUAFFFFABRRRQAUUUUAFFFFAB&#10;RRRQBynxN/5Jn4h/69G/mKs/Cz/kl/h7/r0H8zVb4m/8kz8Q/wDXo38xVn4Wf8kv8Pf9eg/maAOw&#10;ooooAKKKKACiiigAooooAKKKKACiuL8W6h4yk1BdL8LadCgMYeTUblvkTOflUdzx+tcuPBXxQL/a&#10;D45iE3XyxGdn06UAeuUVw/he+8bW2prpfiewt54WRjHqNq3y5HZl7Zrtx0FAC0UUUAFFFFABRRRQ&#10;B4x8G/8AkYfHn/YUP/ocles15N8G/wDkYfHn/YUP/ocles0AFFFFABUV1/x5z/8AXNv5VLUV1/x5&#10;z/8AXJv5GgD53+F3jzQPDXhWSx1O5eKdrlpAoQn5SFH9K7X/AIW74Q/5/wCT/v0a5/4O6FpOpeDJ&#10;Z77Tre4lF46h5EycbV4r0H/hEvD3/QFsv+/Qrkm4czuaK9jnv+Fu+D/+f+T/AL9Gj/hbvg//AJ/5&#10;P+/RroP+ES8Pf9AWy/79Cl/4RLw9/wBAWy/79CpvTHqc9/wt3wf/AM/8n/fo0f8AC3fB/wDz/wAn&#10;/fo10P8AwiXh7/oC2X/foUf8Il4e/wCgLZf9+hRemGpz3/C3fB//AD/yf9+jWH4z+JfhjV/B2q6f&#10;Z3jvcTw7I1MZGTkGu8/4RHw7/wBAWy/79Cud8e+G9EtPAWs3FtpVrFNHb5SRIwCp3DpTi4XQnc67&#10;4Y/8kz8P/wDXov8AM11lcn8Mv+SZ+H/+vRf5musrsMwooooAKKKq6lHdS6Xdx2Ugju3gdYHPRXKn&#10;afzxQBaorx//AIRz4wf9DHa/mP8ACsHxdc/FLwboy6pqHiCF4GlWLEWCckH29qAPfqK8ci0D4vTQ&#10;xyr4jtdrqGGSOhGfStfw5onxLtfENnNret29xpqOTPEpGWGD7euKAPTKKKKACiiigAooooAKKKKA&#10;CiiigAooooAKKKKACuY8X+PNH8FGzGref/pe/wAvyo933cZz/wB9CunqreabY6hs+2WcFxszt82M&#10;NjPXGaAPO/8Ahe/g/wD6fv8AvwaP+F8eDs4ze5/64Gu6/wCEb0P/AKBFj/34X/CvLdF0nTn/AGht&#10;fs2sLZrZLAMsJjG1TiLkD8TQBsf8L38H/wDT9/34Ndh4U8XaZ4y06a+0vzfJil8pvNTad2Af6irX&#10;/CN6H/0CLH/vwv8AhVy0sbSwjMdpbRQITkrEgUE+vFAFiiiigAooooAKKKKACiiigAooooAKKKKA&#10;CiiigAooooAKKKKAOU+Jv/JM/EP/AF6N/MVZ+Fn/ACS/w9/16D+Zqt8Tf+SZ+If+vRv5irPws/5J&#10;f4e/69B/M0AdhRRRQAUUUUAFFFFABRRRQAUUUUAed/FTxBrWmDQdH0BxFf6veiESn+FRjP0zkfhm&#10;vOfFOseK/F3xB8QRaDqr2dr4dt2k2q5CsY/vfUlt3X0r0z4o+GLvXdN0/UdMv4bLU9JuPtFvLMwV&#10;eeoJPToPyrzjTvCtxpXgTXIIvEum/wDCQ61On2hxcrgRZO8FvfcxNAHsPgTW5vEvgjSdXuABPcQZ&#10;lwOCwJUn8SK6SsLwdpVronhHS9NsrhbiC3gCrMhyHPUsPqSa3aACiiigAooooAKKKKAPGPg3/wAj&#10;D48/7Ch/9Dkr1mvJvg3/AMjD48/7Ch/9Dkr1mgAooooAKiuv+POf/rk38jUtRXX/AB5z/wDXJv5G&#10;gDxz4H/8iJN/1+v/AOgrXpVea/A//kRJv+v2T/0Fa9Krhq/GzWOwUUUVmMKKKKACuX+I3/JOtd/6&#10;9v8A2YV1Fcv8Rv8AknWu/wDXt/7MKqHxIHsbXwx/5Jn4f/69B/M11lcn8Mf+SZ+H/wDr0H8zXWV6&#10;BiFFFFABRRRQAV5b8ff+SdR/9f8AF/6C1epV5b8ff+SdR/8AX/F/6C1AHpdj/wAg61/64p/6CKnq&#10;Cx/5B1r/ANcU/wDQRU9ABRRRQAUUUUAFFFFABRRRQAUUUUAFFFFABRRRQAUUUUAFeS6F/wAnJeIv&#10;+wcv8oq9aryXQv8Ak5LxD/2Dl/lFQB61RRRQAUUUUAFFFFABRRRQAUUUUAFFFFABRRRQAUUUUAFF&#10;FFABRRRQBynxN/5Jn4h/69G/mKs/Cz/kl/h7/r0H8zVb4m/8kz8Q/wDXo38xVn4Wf8kv8Pf9eg/m&#10;aAOwooooAKKKKACiiigAooooAKKKKAPJPjnaT31l4dt5bmS20eTUBHfzL0QNgKx9h81ZafBLwEyB&#10;hr7sCM7vtCc1qfHO1utQsvDun/aTbaXd6gIryb+FM42Fvb7xrKT4A6BsH/FTXJ46grj+dAHrXhrS&#10;rPQ/D1jplhKZrS2j2ROWB3DJ71rVkeGdHh0Dw7Y6TbztPFaxbFlbqwyea16ACiiigAooooAKKKKA&#10;PGPg3/yMPjz/ALCh/wDQ5K9Zryb4N/8AIw+PP+wof/Q5K9ZoAKKKKACorr/jzn/65N/I1LUV1/x5&#10;z/8AXJv5GgDxz4H/APIiTf8AX7J/6CtelV5r8D/+REm/6/ZP/QVr0quGr8bNY7BRRRWYwooooAK5&#10;j4jf8k613/r2/wDZhXT1zHxG/wCSda7/ANe3/swqofEgexs/DH/kmfh//r0H8zXWVyfwx/5Jn4f/&#10;AOvQfzNdZXoGIUUUUAFFFFABXlvx9/5J1H/1/wAX/oLV6lXlvx9/5J1H/wBf8X/oLUAel2P/ACDr&#10;X/rin/oIqeoLH/kHWv8A1xT/ANBFT0AFFFFABRRRQAUUUUAFFFFABRRRQAUUUUAFU73VNP04oL29&#10;t7cuCVEsgXP0zVyvDfH2jWviT46adpOomRrRtNDbVbGCN54/ECk3ZXA9d/4SfQf+gxY/9/1pP+En&#10;0H/oM2P/AH/WvNf+FM+Ev+eN1/3+pf8AhTPhL/njdf8Af6svbxK5Welf8JPoP/QYsf8Av+teW6Lr&#10;GmR/tC69evqFstq9gFWYyDYxxFwD+Bqf/hTPhL/njc/9/qX/AIUz4S/543P/AH+o9vEOVnpX/CT6&#10;D/0GLH/v+tJ/wk+g/wDQZsf+/wCtebf8KZ8Jf88bn/v9R/wpnwl/zxuf+/1Ht4hys9K/4SfQf+gx&#10;Y/8Af5auWeoWWooz2V3DcKpwxicNg/hXlP8Awpnwl/zxuf8Av9Vb4QWEOj/ETxjpVoXFpbbVjRmz&#10;0Y8/WrhUU9hOLR7RRRRViCiiigAoorzbxT4s8d6Z4iurTRvC4vbCPb5Vxg/NlQT+pI/CgD0mivHT&#10;48+J4Gf+EJGPoaoaR8V/HuvWz3Gl+FYrqKNzG7R5IDdcUAe40V49/wAJ38UP+hJH5GvU9GuLu80S&#10;xub+3+z3ksCPPD/zzcjkfgaAL1FFFABRRRQAUUUUAcp8Tf8AkmfiH/r0b+Yqz8LP+SX+Hv8Ar0H8&#10;zVb4m/8AJM/EP/Xo38xVn4Wf8kv8Pf8AXoP5mgDsKKKKACiiigAooooAKKKKACiiigDzv4k+GtP8&#10;ctaaHJr8en3NuTO0G7mRW4HHfkGuOX9n+5Cjb4uugo6Yz/jXp3irwJoni8I+oQMl1GMR3ULbJEHp&#10;kdq4v/hS10H8tfGmsC1/557ucemc0Adt4ZFh4e0zTPDLatFdX0MJUZfLuBkkkV0tcp4V+H+h+EpG&#10;nsoZJr112vd3Dl5CPTJ6CuroAjlkWGF5XOFRSxPsK8d034veKNat1u9N8ETXNozlVmjckHBwa9T8&#10;QRG48Palbi5S2MttJGJ5D8se5SNx+ma8K1Lw9rnww8EWHiDSfFjXUVvOoNsmPIdWY52+vPX8aAPS&#10;PGPxBu9E8QWnh3QtJOqaxPEZ2h3YEac9ffg1q+A/GkHjbRZLtbdra6t5jBc27HJjcf0rgdAu/t37&#10;RtxeSKU+06HHLErdt0cRwP8Ax6rXwZyfE/j5l/1B1T5MdM7pM/pigD1+iiuJ8fax4w0k2H/CK6Qm&#10;oeZv+0bh9zG3b+eT+VAHHfBv/kYfHf8A2FD/AOhyV6zXjnwKluZr3xhLeR+VdPfK0yD+FyX3D8Dm&#10;vY6ACiiigAqK6/485/8Ark38jUtRXX/HnP8A9cm/kaAPHPgf/wAiJN/1+yf+grXpVea/A/8A5ESb&#10;/r9k/wDQVr0quGr8bNY7BRRRWYwooooAK5j4jf8AJOtd/wCvb/2YV09cx8Rv+Sda7/17f+zCqh8S&#10;B7Gz8Mf+SZ+H/wDr0H8zXWVyfwx/5Jn4f/69B/M11legYhRRRQAUUUUAFeW/H3/knUf/AF/xf+gt&#10;XqVeW/H3/knUf/X9F/JqAPS7H/kHWv8A1xT/ANBFT1BY/wDIOtf+uKf+gip6ACiiigAooooAKKKK&#10;ACiiigAooooAKKKKACvHdf8A+TjtL/7Bf9JK9irwvx5rll4d+O9hqV+zrbR6YoYouTk+YBxUz1ix&#10;rc9Worz7/hcvhH/nvc/9+TR/wuXwj/z3uv8Avya4vZy7Gl0eg0V59/wuXwl/z2uv+/Jo/wCFy+Ev&#10;+e11/wB+TR7OXYLo9Borz7/hcvhL/ntdf9+TR/wuXwl/z2uv+/Jo9nLsF0eg15/8Nf8Akrvjr/eH&#10;/oZpB8ZfCX/Pa5/78mqnwg1K31j4k+MtRtCxt7kLJGWGDgv6VtRi03cmTue1UUUV0kBRRRQAUUUU&#10;ANcny3+hryn4A/8AIn6p/wBhJ/8A0Ba9Wf8A1bf7pryn4A/8ifqn/YSf/wBAWgD1jNFFFABRRRQA&#10;UUUUAFFFFAHKfE3/AJJn4h/69G/mKs/Cz/kl/h7/AK9B/M1W+Jv/ACTPxD/16N/MVZ+Fn/JL/D3/&#10;AF6D+ZoA7CiiigAooooAKKKKACiiigApCcClqrqQmbS7tbficwuI/wDe2nH60AcdffF/wbp+svpc&#10;+p/vkbY8ioSin0LV0eqeJdN0nw5Nr803mafEgkMkPz5UkAEY68mvD/hJ4f8ABvijw7e6Hq1mH18P&#10;I85cESKoIAKntgn86xPEsmvfDjQ9a8E6isl3o2oJnT7nshDA/wBOR60AfSeiaxa6/o1rqtkWNrdJ&#10;vjLjBxnuK0K474Vf8ku8Pf8AXqP5muxoAqajp9vqunXNhdpvtrmJopF9VIwa8ttvgltNtYXviK8u&#10;tAtpvOi09hgZz0J9OTXrtFAHBeL/AIcLr+rWmtaVqcukaraxeQs0I4aPngj2ya1/BHg208FaIbG3&#10;leeaWUzXFxJ96Vz3rpqKACiiigDxj4N/8jD48/7Ch/8AQ5K9Zryb4N/8jD48/wCwof8A0OSvWaAC&#10;iiigAqK6/wCPOf8A65N/I1LUV1/x5z/9cm/kaAPHPgf/AMiJN/1+yf8AoK16VXmvwP8A+REm/wCv&#10;2T/0Fa9Krhq/GzWOwUUUVmMKKKKACuY+I3/JOtd/69v/AGYV09cx8Rv+Sda7/wBe3/swqofEgexs&#10;/DH/AJJn4f8A+vQfzNdZXJ/DH/kmfh//AK9B/M11legYhXPeN/ET+FPB+oa1HCJpLdVCITgFmYKM&#10;+2TmuhrgvjP/AMkp1n6w/wDo5KAOItvij8Q7uC3mh8PWpjuIzLGxBGUHVvYe9PX4m/EVlVv+EdtQ&#10;GiM+SCMIP4j6Crfh0eZ4a0sYaXzbWPiU7TPtUdf7sKd/UitPPmYO4S+YfN3S/KJcf8tX/uxL/Cve&#10;gDBPxN+IqqzN4ctVCxCZsg/Kh6Z9M+lc/wCNPEHjrxfob6ZqOgxwRQPHcOYx8wOCFH1OenWu9B6N&#10;u/6b75x/5HlH/oCUufLw25o/L/ehpeTFn/lrIO8rfwr2oA58fEf4i2kJhPhy2xb7Im4JO4jAX3Pt&#10;T2+JXxHVmX/hHLUssohwATlz/CPX+lbv+q/vweUP95rfd/6FO/8A47mjHl/LgxeWPK2xHcYd3/LJ&#10;D/FK38TdqAMIfEv4jMyqvhy1JaYwrjPzOOoH07mmJ8XvF9heWD6xodrHZXNyINynBbnB2/T1roMf&#10;w7P+mGyA/wDkCI/q71xXxEG4aC+2NsaiieYpwgx/yzjH9xe57mgD6IPFFBooAKKKKACiiigAoooo&#10;AKKKKACvF/FFrb3v7Q2mwXUKTRNpgyjjIPEnavaK8d1//k47S/8AsF/0kqZ/Cxrc6/8A4RrQ/wDo&#10;E2f/AH6FH/CNaH/0CbP/AL9CtXtRXBzPua2Mr/hGtD/6BFn/AN+hR/wjWh/9Aiz/AO/QrVoo5mFj&#10;K/4RrQ/+gRZ/9+hR/wAI1of/AECLP/v0K1aKOZhYyv8AhGtD/wCgTZ/9+hXIfC6CK2+K/jiGCNY4&#10;kKhUUYCjeeBXolef/DT/AJK747/3h/6Ga3oNtsiex69RRRXUQFFFclqPxM8IaVqE1jd6xElxC2yR&#10;QCdp7igDraK4j/hbngj/AKDcf/fBo/4W54H/AOg3H/3waAO1f/Vt/umvKfgD/wAifqn/AGEn/wDQ&#10;FroH+LnggowGtx5IP8Brz34PeOvDnhrw1f2uraitvNLfNKilScqVUZ/Q0Ae9UVxH/C3PA/8A0G4/&#10;++DR/wALc8Ef9BuP/vg0AdvRXEf8Lc8D/wDQbj/74NdVpeq2Ot6dFqGnXCXFrKMpInQ0AXaKKKAC&#10;iiigDlPib/yTPxD/ANejfzFWfhZ/yS/w9/16D+Zqt8Tf+SZ+If8Ar0b+Yqz8LP8Akl/h7/r0H8zQ&#10;B2FFFFABRRRQAUUUUAFFFFABVXUbk2WmXd2F3GCF5dvrtBOP0q1Wdr//ACLmqf8AXpL/AOgGgDjf&#10;hjJpHiazl8Z2+jQ6fqN00lvKYj94BgST7kgV2Gt6BpniLT2sdVtI7m3bna46H1B7Gvmz4f8Ah/4j&#10;6j4WS48MaqLbTTM4WMzbfmH3jjFdT/wiPxo/6Dy/+BI/woA9u0bSLTQdIttLsFZbW2TZGrNkgZz1&#10;/Gr9YvhW21S08Mafb61L52pRxYuJN2dzZPf8q2qACiiigAooooAKKKKAPGPg3/yMPjz/ALCh/wDQ&#10;5K9Zryb4N/8AIw+PP+wof/Q5K9ZoAKKKKACorr/jzn/65N/I1LUV1/x5z/8AXJv5GgDxz4H/APIi&#10;Tf8AX7J/6CtelV5r8D/+REm/6/ZP/QVr0quGr8bNY7BRRRWYwooooAK5j4jf8k613/r2/wDZhXT1&#10;zHxG/wCSda7/ANe3/swqofEgexs/DH/kmfh//r0H8zXWVyfwx/5Jn4f/AOvQfzNdZXoGIVwXxn/5&#10;JTrP1h/9HJXe1wXxn/5JTrH1g/8ARyUAct4dHmeGtLXa03m2sYxJ8pn2qOD/AHYU7nua0s+ZzuWX&#10;zD5m6QbVm2/8tH/uwr/Cves3w6PN8M6Xw83m2sa4f5TPtUfL/swp3Pc1pj97zlZvN+fL/Ks+3+Nv&#10;7sK9h3xQAZzht2Qf3+6cdf8ApvKPT+4lJnZ825o9g87dMMmPP/LaQd5G/hXtS53ANuDbv3++YYD4&#10;/wCW8o7KP4EpM7cNuKbR52+YZKZ/5byju5/gTtQAf6r+9B5Qzk/M1vu7n+9O/YdqXHl8bWh8seXt&#10;jO5oN3/LNP70zfxN2o/1XOWg8obsv8zQbv42/vTv2HajHl8YaHyvkwh3NBu/gX+9M/c9qADGAVKk&#10;AfuNkB+7/wBMIj6n+N64r4irkaC+xDt1FI/MQ/IuP+WcY7qvdu5NdrjbldpUL+42QnJXP/LCI93P&#10;8b9q4r4iLldBbYh26ikZkQ/ImP8AlnGO6r3buaAPok9aSlPWkoAKKKKACiiigAooooAKKKKACvHd&#10;f/5OO0v/ALBf9JK9irx3X/8Ak47S/wDsF/0kqZ/Cxrc9E7UUdqK881CiiigAooooAK8/+Gn/ACV3&#10;x1/vD/0M16BXn/w0/wCSu+Ov94f+hmuih8TJmevUUUV1GYo6j6181eHtG07VfEvjJtQtFkVNQdPO&#10;YZMYMj/Kg7uxAA/GvpUdR9a+d/Bvy+KPGUvzJs1Jv3/Xy8vIPkXvIeg9OaANmTwhoB80PpECZKpI&#10;sYyU/uwp/ekP8R7UreEdAZn3aRbsWlCssI+846QRn2/iatnHlgja0Xl/u9sZ3NDu/wCWSf3pW/ib&#10;tS7cErtxj9xsgPT/AKYRH1/vv9aAMUeEdBZgf7KtpmebOIxgTSD+BPSNf4m70J4S0AmMppdrMS7O&#10;hxtWZu7f7MKevfFbWN+Vwsm8+Vti4EuP+WMZ7Rr/ABN3pP8AW/3ZjLxx8qz7ew/uwJ/49QBix+Et&#10;AHlFNMtnwGkjaRdof+9M/wDdjH8I70L4R8PoqFdNtwEiLK0yY2oes8g9/wCFK28+Zg7ll8z95ukG&#10;0Tbf+Wr/AN2Ff4V74o3fxb85/f75x1/6byj0/uJQBzl94U0KDTbqSPTLeJorRtpmHMK4yJJPWRj0&#10;XtXXfAv/AJJfa/8AXzN/6FWVqXGlXn8O23klzPzsyp/ey+sjdFXtmtX4F/8AJL7X/r5m/wDQqAPS&#10;KKKKACiiigDlPib/AMkz8Q/9ejfzFWfhZ/yS/wAPf9eg/marfE3/AJJn4h/69G/mKs/Cz/kl/h7/&#10;AK9B/M0AdhRRRQAUUUUAFFFFABRRRQAVXvLVb2xuLVyQk0bRsR1AYY/rViigDn/B3hOz8F6AukWM&#10;sssCyNJuk65brXQUUUAGKKKKACiiigAooooAKKKKAPGPg3/yMPjz/sKH/wBDkr1mvJvg3/yMPjz/&#10;ALCh/wDQ5K9ZoAKKKKACorr/AI85/wDrk38jUtRXX/HnP/1yb+RoA8c+B/8AyIk3/X7J/wCgrXpV&#10;ea/A/wD5ESb/AK/ZP/QVr0quGr8bNY7BRRRWYwooooAK5j4jf8k613/r2/8AZhXT1zHxG/5J1rv/&#10;AF7f+zCqh8SB7Gz8Mf8Akmfh/wD69B/M11lcn8Mf+SZ+H/8Ar0H8zXWV6BiFcF8Z/wDklOsfWH/0&#10;cld7XBfGf/klOs/WH/0clAHE6BrGmf8ACOaekl9DIxgigdXkCmZgoxH/ALMa/wAR7mtL+29LkbH9&#10;oWk5kk2fNIFWd17n+7CnYd8VyOifD3Qb3RtMuniuJpJoQ2BIV8+QjJA/uoueW9qtp8NPDpEeyOaY&#10;lGCEzFRM38Un+zEvr3oA6Jdb0uRl26layGVy6tLIMSsvWaQdkX+FPpQuuaWfLZNTthu3TI80gJGO&#10;s8g7t/dTtXOj4aeHSo2JOcw/u3klKhgPvTv/AHU9B3of4aeHCr7UuEBiBVpZSPLTvM47Fv4U70Ad&#10;CuuaUoVl1KCIKhmVnkDNCp6yt/elbsO1L/belRrkahBAIo93yyhmgRuw/vTP3Paudk+Gnhw+aTHc&#10;wrhWJeUkwR9iw7yP2XtSv8NPDoMm+G5iAdS6iUsYV/hjH96RvTtmgDoG1vSowwN/bxiNArLFKCY1&#10;bpFGe7tn5n965Hx7fWl1JokdvNbzSRahGr+TICkQ4xGg7gd27k1f/wCFaeHQx3wXAIm/eIkpYg/w&#10;wJ/ec9z25rnfE/hLTfDz6PPYxP5j6isc0hk3IpyD5a+u3u3rQB9SnrSUp60lABRRRQAUUUUAFFFF&#10;ABRRRQAV47r/APycdpf/AGC/6SV7FXjuv/8AJx2l/wDYL/pJUz+FjW56J2oo7UV55qFFFFABRRRQ&#10;AV5/8NP+Su+Ov94f+hmvQK8/+Gn/ACV3x1/vD/0M10UPiZMz16iiiuozFHUfWvnfwZ8vijxlL8yb&#10;NSY+f1EWXkHyr3kPRfTmvogdR9a+d/Bp2eJ/GUuWTy9SY+eeViy8gyq95D0X6mgDtMeXxtaHy/kw&#10;h3NDu/5Zr/emfue1GMDbs27f3OyA5K5/5YRHux/jf60Y8vs0HlfJhTuaDd/Av96d+57UY2/KUKbf&#10;3OyE5KZ/5YRHu5/jftQAY3HG1ZN58nbCcCTH/LGP0Rf4m70Y8zjCz+aduF+VZ9v8I/uwJ3PfFGN3&#10;ylQ+4+TsgOA+P+WER7IP4370mPN4ws3m/JhDtWcr/Av92BO570AGfM5ys3mfvMuNqzbf+Wjf3YV7&#10;Dvilzn5t4bP7/fOMBsf8t5R2UfwJSZ83nKTeb8+W+VZ9v8bf3YE7DvijO75g4fd++3zDAfH/AC3k&#10;HZB/AnfigCtqXGlXnbFvJNm4/hyp/fS+rt0Ve2a1fgX/AMkvtf8Ar5m/9CrK1L/kFXh9IHm/0jtl&#10;T++l/wBo9FXtWr8C/wDkl9r/ANfM3/oVAHpFFFFABRRRQBynxN/5Jn4h/wCvRv5irPws/wCSX+Hv&#10;+vQfzNVvib/yTPxD/wBejfzFWfhZ/wAkv8Pf9eg/maAOwooooAKKKKACiiigAooooAKKKKACiiig&#10;AooooAKKKKACiiigAooooA8Y+Df/ACMPjz/sKH/0OSvWa8m+Df8AyMPjz/sKH/0OSvWaACiiigAq&#10;K6/485/+uTfyNS1Fdf8AHnP/ANcm/kaAPHPgf/yIk3/X7J/6CtelV5r8D/8AkRJv+v2T/wBBWvSq&#10;4avxs1jsFFFFZjCiiigArmPiN/yTrXf+vb/2YV09cx8Rv+Sda7/17f8AswqofEgexs/DH/kmfh//&#10;AK9B/M11lcn8Mf8Akmfh/wD69B/M11legYhXBfGf/klOs/WH/wBHJXe1wXxn/wCSU6x9YP8A0clA&#10;HK+Hf3vhrS/vzeZaxx4+6ZsKP3S/3Y16s3c1qf63+7P5v/AVn2/+gwJ+tZnh3974Z0v78/mWscXH&#10;ymbCj90n92MdXbvWn/rf7s/m8cfKs+3sP7sCfrigAzvG7csvmfvd0o2rNj/lrJ/diX+Fe+KAf4t/&#10;/TffOP8AyPKP0RKM7+dyzeZ+8zJ8qzbf+Wj/AN2Ff4V70mc/Nvzn9/vnHX/pvKPT+4lABny+dzRe&#10;X+93Sjc0Wf8AlrIO8rfwr2o/1X96Dyv+BNb7v/Qp3/Slzs+bc0ewebumGTFn/ltJ6yN/Cvaj/Vf3&#10;oPK55+Zrfd3P96d/0zQAY2cbWi2futsRyYs/8sk9ZW/ibtXFfERPk0E+WMx6ikeUP7uLH/LJPXHV&#10;m9a7XHl8bWh8v93tjO5od3/LNP70zfxN2riviIny6D+6x5eopH8jfu4f+mS/3iOrN60AfRJ60lKe&#10;tJQAUUUUAFFFFABRRRQAUUUUAFeO6/8A8nHaX/2C/wCklexV47r/APycdpf/AGC/6SVM/hY1ueid&#10;qKO1FeeahRRRQAUUUUAFef8Aw0/5K746/wB4f+hmvQK8/wDhp/yV3x1/vD/0M10UPiZMz16iiiuo&#10;zFHUfWvnfwb8vijxlLlk8vUmPnHlYvnkGQv8Tnoo9zX0QOo+tfK1jpOs6l4u8TSaZqjWENtqUkk0&#10;nO0He4U8dWzkAe9AHqv+r4w8HlfLhfmaDd/CP7079z2zRt2fKVMez9yUhOTHn/ljH6yN/E3avP18&#10;KeMIfLZ/ErxtBulcckxyP0X3kbPTtQvhPxhAqAeJXVrdCgVCSRK//LJfVj3PagD0DGflKhs/uNkB&#10;+9j/AJYRH+6P43+tGPM42rL5n7vEZws23/lmn92Ff4m715+fCPjCNdkfiVmMcf2WNYyfnc/ejT1x&#10;3ahvCPi9gyReJjIGQWsW0nEoH3gvoi926UAegf6z+7P5vzc/Ks+3uf7sCdh3xRnd828Sb/3waYYE&#10;mP8AltJ6Rr/CvfArgH8JeLpy6p4nMiz4iU5IEkadW9o19e9DeFPF0+5j4oLLO4cs+QDEn/LVvRRj&#10;gd6AO11If8Su8OA3+jvN/pHup/fS+56IvatX4F/8kvtf+vmb/wBCry+78LeLGsriSfxIzRuGuZVk&#10;yP3ag4d89M9APevUPgX/AMkvtf8Ar5m/9CoA9IooooAKKKKAOU+Jv/JM/EP/AF6N/MVZ+Fn/ACS/&#10;w9/16D+Zqt8Tf+SZ+If+vRv5irPws/5Jf4e/69B/M0AdhRRRQAUUUUAFFFFABRRRQAUUUUAFFFFA&#10;BRRRQAUUUUAFFFFABRRRQB4x8G/+Rh8ef9hQ/wDocles15N8G/8AkYfHn/YUP/ocles0AFFFFABU&#10;V1/x5z/9cm/kalqK6/485/8Ark38jQB458D/APkRJv8Ar9k/9BWvSq81+B//ACIk3/X6/wD6Ctel&#10;Vw1fjZrHYKKKKzGFFFFABXMfEb/knWu/9e3/ALMK6euX+I3/ACTrXf8Ar2/9mFVD4kD2Nr4Y/wDJ&#10;M/D/AP16D+ZrrK5P4Y/8kz8P/wDXoP5musr0DEK4L4z/APJKdZ+sP/o5K72uC+M//JKdZ+sP/o5K&#10;AOW8O/vfDWmcvN5lrHD8vymXCj9yn91B1du9aX+t7LP5vy4X5Vn2/wAI/uwJ3Pes3w6fM8NaXy82&#10;+1ih+QbTJ8oPkx+ijq7Vpf63jCzeb8mE+VZyv8C/3YE7nvQAZ8znKzeb+8y/yrPt/wCWjf3YV7Dv&#10;ijdn5t4bd+/3zjAbH/LeUdlH8CfSlz5hzlZ/NO7L/Ks5X+Nv7sCdh3xRnd824PuPnBpxgSY/5byj&#10;sg/gTvxQAZ2fNuKbP3waYZKZ/wCW0g7uf4E7cUf6rn5ofJ+bLfM0G7+Jv7079h2zRnHzbiu39/vn&#10;GSuf+W8o7sf4E7cUZ8vBy0Ii+fL/ADNAG/jb+9M/YdqAEx5fGHh8r5MIdzQbv4F/vTP3PauL+Ii/&#10;LoP7raYtRSPCH93D/wBMx/ebuzetdr/quMPD5Q24X5mgDfwj+9O/c9s1xPxETA0AeUV8rUEj2o37&#10;uHv5Y/vN3ZvWgD6KPWkpT1pKACiiigAooooAKKKKACiiigArx3X/APk47S/+wX/SSvYq8d1//k47&#10;S/8AsF/0kqZ/Cxrc9E7UUdqK881CiiigAooooAK8/wDhp/yV3x1/vD/0M16BXn/w0/5K746/3h/6&#10;Ga6KHxMmZ69RRRXUZijqPrXzx4MO3xR4xk3Mnl6kz+a3McPzyDdj+J+cKPU19DjqPrXzx4MOPFHj&#10;F9xXy9SZ/McZjh+eQb8fxP2UepoA7Mfuj/HB5Pr8zQBu/wDtTv8ApmjHl/KVaLy/3W2I7mh3f8sk&#10;/vSt/E3ak/1XPzQeSN2W+ZoN38R/vTv2Halx5XG1ofKHl4j+ZoQ3/LNP70zfxN2oAMfwlcf8sNlu&#10;f/IER9f770mPM+XasnmfudsRwJcf8sY/SJf4m70u3Hy7MY/cFID93P8AywiP94/xv9aCN+V2B9/7&#10;krCcCTH/ACwjPaMfxN3oAP8AW/3J/N9PlWfb2H92BP8Ax6kz5nO5ZfM/e7pRtEu3/lq/92Jf4V70&#10;v+tOMLN5vy4X5VnK/wAI/uwJ3PejPmc7lm80+ZmT5VmK/wDLR/7sK9h3oAq6l8+lXh+/ugkmHn8b&#10;vlI86X0HZErV+Bf/ACS+1/6+Zv8A0KsrUvn0q8x+83wSTAzfL5nyn99L6L2Ra1fgX/yS+1/6+Zv/&#10;AEKgD0iiiigAooooA5T4m/8AJM/EP/Xo38xVn4Wf8kv8Pf8AXoP5mq3xN/5Jn4h/69G/mKs/Cz/k&#10;l/h7/r0H8zQB2FFFFABRRRQAUUUUAFFFFABRRRQAUUUUAFFFFABRRRQAUUUUAFFFFAHjHwb/AORh&#10;8ef9hQ/+hyV6zXk3wb/5GHx5/wBhQ/8Aocles0AFFFFABUV1/wAec/8A1yb+RqWkZQ6srDKsCCPa&#10;gDxT4JzwxeBpVkmjRvtr8MwH8K16R9stv+fmH/v4K4uT4CaCZpGg1TUoI2YsI0cYXPam/wDChNH/&#10;AOg5qv8A32KwlR5ne5SlY7b7Xbf8/MP/AH8FH2u2/wCfmH/v4K4n/hQmjf8AQc1X/vsVna98E9K0&#10;rw9qWoRa1qbyWttJMqs4wSqkgH8qn6v5j5z0f7Xbf8/EP/fwUfa7b/n5h/7+CvI/AHwo0/xZ4Nst&#10;Zu9X1GKadpAyRuNo2sV7/Sum/wCFCaN/0HNV/wC+xR9X8w5ztvtdt/z8w/8AfwVzPxEuYH+HuuKs&#10;8TMbfgBwSfmFZ/8AwoTRv+g5qv8A32KRvgFozDa2t6oVPUFgc1UaCTvcOc6/4Y/8kz8P/wDXoP5m&#10;usqjo+lW2h6PaaXZgi3tYxHGGOTgetXq3ICuC+M//JKdZ+sP/o5K72uC+M//ACSnWfrD/wCjkoA5&#10;bw6fM8NaZlmm32scJMY2mT5R+5j9B3d60sebkYWbzf3e2P5VmK/8s0/uwr/E3es3w6fM8NaZ8zS7&#10;rSKEmIYL/KP3Efp6u1aePMyuFl8z91tiO1Ztv/LJP7sK/wATd6AD/W8/LP5pzlvlW4K9z/dgTt64&#10;ozv+YMJN/wC+3TDAkx/y2kHaNf4V70cy/wB2fzvX5VuCv/oMCfrijPmHcGWXzD5oaUbRLt/5bSf3&#10;Yl/hXvQAA9G3EY/fh5x0/wCm8o9eyJ9KM+Xg5aHy/wB7uk+Zod3/AC0f+9M38K9qM9GDf9Nw84/8&#10;jyj/ANAT6UZ8vkFovL/e7pRuaHP/AC1cfxSt/CvagA/1XHzweVxx8zQBuw/vTv39M1xXxEXC6Cvl&#10;lfK1FE2qcxw9/Lz/ABP3Y+vFdp/qv78Hkj/ea3Df+hTv/wCO5riviIu1dBTy2UxaiibFOY4O+zP8&#10;T92PrxQB9FHrSUp60lABRRRQAUUUUAFFFFABRRRQAV47r/8Aycdpf/YL/pJXsVeO6/8A8nHaX/2C&#10;/wCklTP4WNbnonaijtRXnmoUUUUAFFFFABXn/wANP+Su+Ov94f8AoZr0CvP/AIaf8ld8df7w/wDQ&#10;zXRQ+JkzPXqKKK6jMUdR9a+d/Bhx4p8YtuK+XqTPvcZii+eT5yP4mGcKPU19EDqPrXzv4NOPFHjF&#10;txBj1JpNzj91Fh5P3jD+JhnCj1NAHaf6vn5ofK+fL/M0Ab+Nv7079h2pMeVxhoRF8mEO5oN38C/3&#10;pn7ntRny8HLQ+V+8zJ8zQBv+Wj/3pn7DtmlA8rjDQeV8uF+ZoA38I/vTv3PagBNu35dpTaPIKQHJ&#10;TP8AywiPdz/G/alxuyuwPu/cFIDgPj/lhEeyD+N+9GNg2lTHs/clITkx5/5YxHvIf437UFc5UoGz&#10;/o+yA4DY/wCWER7KP43+tABjzOMJN5vyYT5VnK/wL/dgTue9GfM5ys3mnfl/lWcr/G392BMcDvRj&#10;zDjas3m/u8Rnas5X/lmn92FO7d6M+b3SbzTuy3yrOV/iP92BOw74oAq6l8+lXmP33mQSTZl+XzMK&#10;R50nog6Iv0rV+Bf/ACS+1/6+Zv8A0KsrUv3mlXmP33mQSS/vfl83Cn99J/dQdEXvxWr8C/8Akl9r&#10;/wBfM3/oVAHpFFFFABRRRQBynxN/5Jn4h/69G/mKs/Cz/kl/h7/r0H8zVb4m/wDJM/EP/Xo38xVn&#10;4Wf8kv8AD3/XoP5mgDsKKKKACiiigAooooAKKKKACiiigAooooAKKKKACiiigAooooAKKKKAPGPg&#10;3/yMPjz/ALCh/wDQ5K9Zryb4N/8AIw+PP+wof/Q5K9ZoAKKKKACiiigAooooAKxPGX/Ika9/14T/&#10;APoBrbrE8Zf8iRr3/XhP/wCgGgDm/gt/ySvSv9+b/wBGNXf1wHwW/wCSV6V/vzf+jGrv6ACiiigA&#10;ooooAK4L4z/8kp1n6w/+jkrva4L4z/8AJKdY+sP/AKOSgDlvDh3+GtM+ZpM2sUJMIwWyoPkRe56u&#10;9aePM+XaJPMPk7YTgS4/5YxntEv8Td6zPDp3+GdMJcyZtYoSYRgnKg+TF/tHq7dq08b/AJSok3/u&#10;dkJwJMf8sIz2jX+N+9AB/rf7s/nHHHyrcFew/uwJ/wCPUZ8zncs3mfvd0g2rNt/5av8A3YV/hXvi&#10;j/W8fLP5p24X5VnK/wAI/uwJ3P8AFRkyc5WYy/vMuNqzlf8Alo/92FOw74oAM5wwfOf3++cdf+m8&#10;o9OyJSZ2fMGaPYPODTDJiz/y2kHeRv4V7Uuc4YMGz+/DzjAbH/LeUdlH8CUmduGDGPZ++DzjJjz/&#10;AMt5R3c/wJ24oAM+V3eDyhnJ+ZoA3c/3p3/TNcV8RF2roKeW6eVqKL5anKQZ52E/xSHqx/Cu1z5X&#10;OXg8obst8zQbv4j/AHp3zwO1cV8RF2roMex08rUEXygcpDnnax/ikPVj26UAfRR60lB60UAFFFFA&#10;BRRRQAUUUUAFFFFABXjuv/8AJx2l/wDYL/pJXsVeO6//AMnHaX/2C/6SVM/hY1ueidqKO1FeeahR&#10;RRQAUUUUAFef/DT/AJK746/3h/6Ga9Arz/4a/wDJXfHX+8P/AEM10UPiZM9j16iiiuozFHUfWvnf&#10;wYf+Ko8Yndgx6k8mXH7qLDyfvG9SM/KvcmvogdR9a+d/Bh/4qjxj8+CmpNJ84/dR4eT94/qRnhe5&#10;NAHZ58vnLReX+9DSjc0O7/lq/wDemb+Fe1L/AKrs0Hk8cfM1vu7D+9O//juaM+X8wZovLHmhpRua&#10;LP8Ay2kH8Urfwr2o/wBVz88Hkj/ea3Df+hTv/wCO0ABHl5UqYvL/AHO2E5MQP/LGM95W/ibtSbeq&#10;lM5/cbID1/6d4j6f33+tBHl5G1ofL/dbYjuMO7/llH/elb+Ju1Lt/hKf9MNkB/8AJeI/+hv9aADH&#10;mcFVl8w+VtiO1Ztv/LJP7sK/xN35o/1p6pOZjn+6twV7/wCzAmP+BYoI38FVl8w+UViOBLj/AJYx&#10;+kS/xN35pP8AW/3J/NPb5VuNv/oMCf8Aj2KAK2o/vdKvP+W/mwSS5k+XzsKR5r/3Y16IvfitX4F/&#10;8kvtf+vmb/0KsrUv3ulXn/LfzYJJPm+Xz8Kf3rf3Yl6Kvc4rV+Bf/JL7X/r5m/8AQqAPSKKKKACi&#10;iigDlPib/wAkz8Q/9ejfzFWfhZ/yS/w9/wBeg/marfE3/kmfiH/r0b+Yqz8LP+SX+Hv+vQfzNAHY&#10;UUUUAFFFFABRRRQAUUUUAFFFFABRRRQAUUUUAFFFUbzV9P0+5tba7vIYZ7p9kEbtgyN6Ad+ooAvU&#10;VR1LWNN0aFZtSvoLVHOFaZwuT7VPa3Vve20dxazRzQyDKSRsGVh7EUAT0UUUAeMfBv8A5GHx5/2F&#10;D/6HJXrNeTfBz/kYfHf/AGFD/wChyV6zQAUUUUAFFFFABRRRQAVieMv+RI13/rwm/wDQDXDat4M+&#10;I11rF7cWPjI29pLO7ww5b92hYlV/AYFZ1z8PPiVeWsttceNhJDMhSRGLYZSMEGgDpvgt/wAkr0r/&#10;AH5v/RjV39eJ6Z8MPiFo1hHY6d4wS2tY8lIo9wAycn9TVweBfih/0PJ/NqAPYKKZGGWJFc7mCgE+&#10;pp9ABRRRQAVwvxiikm+FmsrEjOwETYUZ4EqEn8q7qmuiSIySKGRhhlYZBFAHzbpHxG0a00ewtLgX&#10;QkjthDK0UePLQAAonPBY5y3WrY+KGgsB5kN0A0eJEjTaAg+7AnPC/wB5upr3j+wdI/6Bdp/35Wj+&#10;wdI/6Blp/wB+VoA8Hb4oaEysZIrmQtGDIqx7RIR92Ec/LGO/rSv8UNC/eF47mYkK77osCeTsDzxG&#10;nZe9e7/2DpH/AEC7T/vyteZ/HTS7Cz+H6S21lbwyfbYxujjAOMNQByjfFDQwZCFu5WDKwMkQ/fS/&#10;89HGfur/AAp04oPxQ0JWJjF4SsgMbSRhiXP3p35+ZhztXoK9xstC0k2FsTploSYUJPkr/dFTf2Dp&#10;H/QMtP8AvytAHhC/FDQVK+Wt4m2QiJmjDGMH70x5+aQ9vTNYfiDxTp/iifQ7TTIroSRagpjgK8Km&#10;cZP952PJNfSf9g6R/wBAu0/78rT4tG0yCVZYtPtUkQ5VliAINAF49aKKKACiiigAooooAKKKKACi&#10;iigArx3X/wDk47S/+wX/AEkr2KvHdf8A+TjtL/7Bf9JKmfwsa3PRKKKK881CiiigYUUUUAFef/DT&#10;/krvjv8A3h/6Ga9Arz/4af8AJXfHX+8P/QzXRh92RPY9eooorqMxR1H1r538GH/iqPGI3fc1JpMS&#10;D91Hh5P3j+u3svcmvogdR9a+d/Bpz4o8ZLuB26k0m2Qfukw8n7xz3C54XuSKAO0zs+bc0ewecGmG&#10;TFn/AJbSDvI3RV7Un+q/vQCEZ5+ZoA3c/wB6d+w7Uudvzbim39/vnGSmf+W8o7uf4E7cUf6vJy0H&#10;lDflvmaDd/G396d88DtmgAx5fBVofKHl7YzuaAN/yzT+9M/8TdqCuMqUK4/cFID93/p3iP8AeP8A&#10;G/1ox5XGGg8r5MJ8zQbv4F/vTv3PbNG3b8uwps/cbYDkpn/lhEe7n+N+1ABjeduxZN58kpCcCTH/&#10;ACwjPaNf4270f63+5OZTj5flW4K9h/dgTuf4qNu75dgfd+42QnAfH/LCI9kH8b9+aTHm8YSfzfkw&#10;vyrPt/gX+7Anc96AK2pfvdKvD/x8edBJJz8v2jap/eN/dhX+EdzitX4F/wDJL7X/AK+Zv/QqytS/&#10;faVecfaPOgkb+79o2qfnP92Ff4R3NavwL/5Jfa/9fM3/AKFQB6RRRRQAUUUUAcp8Tf8AkmfiH/r0&#10;b+Yqz8LP+SX+Hv8Ar0H8zVb4m/8AJM/EP/Xo38xVn4Wf8kv8Pf8AXoP5mgDsKKKKACiiigAooooA&#10;KKKKACiiigAooooAKKKKAILu6gsrSa6uZFighQvJIxwFUDJJr5y1DUNT8TfE3wj4quw0WnXurLBp&#10;sDdRDG6fP/wItXu3jHw4fFfhe80UXTWouQoMqjJADAkfjjFeJeJvhbr+maz4VsrbW9RvYDceWkyx&#10;nFioKAMMdP8A7GgDotWsLbxj+0I+i6xGLnTtO03elu33SxCnJH/A/wBBV34JTPaz+LPD4dmtdM1I&#10;rbhjnapLDH/jlUtdsdW8CfEyz8Vx6fd6xZTaatnctAMyeYqhdxHvsU/nW58HtB1Gws9b1vVbVrW6&#10;1m9a4ED/AHkTJIz+LGgD02sXXfFmheGfI/trUYrP7Ru8rzAfmxjPQe4rarD1/wAJaH4oMB1nT4rv&#10;7Pu8rzB93OM/yFAHl/wTuIrvV/G1zA4eGbUfMjcdGUtIQfyNevV5D8E7eKz1fxtbQIEhh1Hy40HR&#10;VDSAD8q9eoAKKKKACiiigAooooAKKKKACiiigAooooAKKKKACiiigAooooAK8t+Pv/JOo/8Ar/i/&#10;9BavUq8t+Pv/ACTqP/r/AIv/AEFqAPS7H/kHWv8A1xT/ANBFT1BY/wDIOtf+uKf+gip6ACiiigAo&#10;oooAKKKKACiiigAooooAKKKKACvHfiFoviu2+Jlj4n8P6UNQVLIQ4yMKw3A5GR2bivYqKTVwPEf+&#10;Ej+Kv/QnR/p/8VR/wkfxV/6E+P8AT/4qvbqKn2cew7s8R/4SP4q/9CfH+n/xVZ0PxB+IE+uT6LF4&#10;bt21KBPMktx95V45+9juPzr3+vJdC/5OS8Rf9g4fyio9nHsF2Zf/AAkfxV/6E+P9P/iqP+Ej+Kv/&#10;AEJ8f6f/ABVe3UUezj2C7PEf+Ej+Kv8A0J8f6f8AxVbHwp0HxFbeJvEWv6/p/wBhfUNu2MkctnJw&#10;ATxXq1FNRS2Bu4UUUVQhR1H1r538GHPijxiu4HbqTSbHH7pcPJ+8kPcL2XuSK+iB1H1r538Gnd4o&#10;8ZJuDY1Jn8txiMYeT95If7q+nckUAdpnHzBiu39/vnGSv/TeUd2PRE+lH+r5y0PlfvMyfM0G7/lo&#10;/wDemfsO2aM4+bcRj9/vnHT/AKeJR69kT6UZ2c5aHy/3m6X5mh3f8tX/AL0z/wAK9s0AJjyh0aDy&#10;vlwvzNb7v4V/vTv3PajATK7THs/clITkx5/5YRnvIf437c/gv+q7NB5XHHzNb7uw/vTv6/w0mNnG&#10;1o9n7nbCcmLP/LGM95W6s3agA25+XYGz+42QHAbH/LvEeyj+N/rRjzOMLP5n7vEfyrPt/wCWaf3Y&#10;U7nv/NcZ+XZnP7gpAev/AE7xH0/vv9aTHmfKQs3mfutsR2rNt/5ZJ/dhX+Ju9AFbUh52lXn/AC8e&#10;dA54+X7RtU/N/swp2Hc1q/Av/kl9r/18zf8AoVZWpDztKvP+XjzoJD8vy/adqnkf3YE7f3jWr8C/&#10;+SX2v/XzN/6FQB6RRRRQAUUUUAcp8Tf+SZ+If+vRv5irPws/5Jf4e/69B/M1W+Jv/JM/EP8A16N/&#10;MVZ+Fn/JL/D3/XoP5mgDsKKKKACiiigAooooAKKKKACiiigAooooAKKKKACkIzS0UAIVB60YpaKA&#10;CiiigDxj4N/8jD48/wCwof8A0OSvWa8m+Df/ACMPjz/sKH/0OSvWaACiiigAooooAKKKKACiiigA&#10;ooooAKKKKACiiigAooooAKKKKACvLfj7/wAk6j/6/wCL/wBBavUq8t+Pv/JOo/8Ar/i/9BagD0ux&#10;/wCQda/9cU/9BFT1BY/8g61/64p/6CKnoAKKKKACiiigAooooAKKKKACiiigAooooAKKKKACiiig&#10;AryXQv8Ak5LxF/2Dl/lFXrVeS6F/ycl4i/7By/yioA9aooooAKKKKACiiigBR1H1r548GHd4o8Yp&#10;uVv+Jkz+U4xGMPJ+8kP91euO5xX0OOo+tfN3hjUrKx8UeLIru8gjM2qt5cEzbUdg8h3Of7q9cdzi&#10;gDvM/wAW7/pvvuB/5MSj/wBAT6UudhyC0Xl/vd0o3NDu/wCW0g/ilb+Fe1ZieJNFdk2avaOZJC6P&#10;M4+dx1mlHoP4E+n4IniXRW8opq1sud0qPLIGKf3p5P70h/hXtQBqf6n+9biL/gTW4b/0Kd//AB3N&#10;JjZwVaIR/utsRy0O7/lih/imb+Ju1Za+JNEUIy6rbQhUaVSZAzQIern+9O/P+7/Nf+Ek0SNf+Qnb&#10;wiOLOI5QWgjP8Cesr/xN2oA08fw7P+mGyA/+S8R/9Delxv42rL5n7rbEdomx/wAsY/SJf4m71lN4&#10;i0RFYNqVqgSMIyQyj5EPSCI+p43v/kK/iLRQJQ+pWb4CxOsUoAb+7BGf4Yx/E3fmgC3qf73Sr3j7&#10;R50Eg/d/L9o2qen92BP/AB4/rqfAv/kl9r/18zf+hVzGp+IdGk02/RtTtpndGiYRyBfPfacIv92F&#10;f/Hj+vT/AAL/AOSX2v8A18zf+hUAekUUUUAFFFFAHKfE3/kmfiH/AK9G/mKs/Cz/AJJf4e/69B/M&#10;1W+Jv/JM/EP/AF6N/MVZ+Fn/ACS/w9/16D+ZoA7CiiigAooooAKKKKACiiigAooooAKKKKACiiig&#10;AooooAKKKKACiiigDxj4N/8AIw+PP+wof/Q5K9Zryb4N/wDIw+PP+wof/Q5K9ZoAKKKKACiiigAo&#10;oooAKKKKACiiigAooooAKKKKACiiigAooooAK8t+Pv8AyTqP/r/i/wDQWr1KvLfj7/yTqP8A6/4v&#10;/QWoA9Lsf+Qda/8AXFP/AEEVPUFj/wAg61/64p/6CKnoAKKKKACiiigAooooAKKKKACiiigAoooo&#10;AKKKKACiiigAryXQv+TkvEX/AGDl/lFXrVeS6F/ycl4i/wCwcv8AKKgD1qiiigAooooAKKKKACuI&#10;1T4S+DtX1KfULrTW+0XDl5CkzKCx6nAPeu3ooA89/wCFJ+B/+gbL/wCBD/40n/Ck/A3/AEDZf/Ah&#10;/wDGvQ6KAPO2+CngcIxGmy5AP/Lw/wDjXA/CT4d+G/Ffh2+vNWtHmmivWhRllZcKFU44PvX0A/8A&#10;q2/3TXlPwB/5E/VP+wk//oC0Aav/AApPwP8A9A2X/wACH/xpf+FJ+B/+gbL/AOBD/wCNehUUAee/&#10;8KT8D/8AQNl/8CH/AMa7LRdFsPD+lQ6ZpkAgtYQdqDnk8kk9zWhRQAUUUUAFFFFAHKfE3/kmfiH/&#10;AK9G/mKs/Cz/AJJf4e/69B/M1W+Jv/JM/EP/AF6N/MVZ+Fn/ACS/w9/16D+ZoA7CiiigAooooAKK&#10;KKACiiigAooooAKKKKACiiigAooooAKKKKACiiigDxj4N/8AIw+PP+wof/Q5K9Zryb4N/wDIw+PP&#10;+wof/Q5K9ZoAKKKKACiiigAooooAKKKKACiiigAooooAKKKKACiiigAooqrqUNxc6XeQWk3k3MkD&#10;pFL/AHHKkK34HB/CgC1Xlvx9/wCSdR/9f8X8mqj/AMIB8TP+h7/V6o6t8KPHeu2Ys9T8Xx3VuHDi&#10;OQMRuHQ/rQB7PY/8g614/wCWKf8AoIqevHl+H/xLRFRfHWFUAADdwBWt4c8HePNN8Q2d3qvi77bY&#10;xOTNb5b94MEY598UAel0UUUAFFFFABRRRQAUUUUAFFFFABRRRQAUUUUAFcd46PjYGx/4Q77Nj5/t&#10;Pn7f9nbjI/3q7GigDx7d8bPTTfyT/CsS28LfFe18WXXiWKKxGpXUXlSOWUqV47Yx/CK97ooA8f3f&#10;Gz0038k/wru/BJ8VHSZ/+Et8j7b5/wC68nGPL2j09810tLQAUUUUAFFFFABRRRQAV5t4pb4ojxFd&#10;f8I6LL+yvl8nzdu77oznI9c16TRQB46W+NZBBGm4Psn+FYvhnwx8WPCVhNZ6VFYJDNKZnDsrZYgD&#10;uPave6KAPH93xs9NN/JP8K9T0b7f/Ylj/auz+0PIT7Ts6eZj5se2avYooAKKKKACiiigAooooA5T&#10;4m/8kz8Q/wDXo38xVn4Wf8kv8Pf9eg/marfE3/kmfiH/AK9G/mKs/Cz/AJJf4e/69B/M0AdhRRRQ&#10;AUUUUAFFFFABRRRQAUUUUAFFFFABRRRQAUUUUAFFFFABRRRQB4x8G/8AkYfHn/YUP/ocles15N8G&#10;/wDkYfHn/YUP/ocles0AFFFFABRRRQAUUUUAFFFFABRRRQAUUUUAFFFFABRRRQAUUUUAFFFFABRR&#10;RQAUUUUAFFFFABRRRQAUUUUAFFFFABRRRQAUUUUAFFFFABRRRQAUUUUAFFFFABRRRQAUUUUAFFFF&#10;ABRRRQAUUUUAFFFFABRRRQAUUUUAcp8Tf+SZ+If+vRv5irPws/5Jf4e/69B/M1W+Jv8AyTPxD/16&#10;N/MVZ+Fn/JL/AA9/16D+ZoA7CiiigAooooAKKKKACiiigAooooAKKKKACiiigAooooAKKKKACiii&#10;gDxj4N/8jD48/wCwof8A0OSvWa8m+Df/ACMPjz/sKH/0OSvWaACiiigAooooAKKKKACiiigAoooo&#10;AKKKKACiiigAooooAKKKKACiiigAooooAKKKKACiiigAooooAKKKKACiiigAooooAKKKKACiiigA&#10;ooooAKKKKACiiigAooooAKKKKACiiigAooooAKKKKACiiigAooooAKKKKAOU+Jv/ACTPxD/16N/M&#10;VZ+Fn/JL/D3/AF6D+Zqt8Tf+SZ+If+vRv5irPws/5Jf4e/69B/M0AdhRRRQAUUUUAFFFFABRRRQA&#10;UUUUAFFFFABRRRQAUUUUAFFFFABRRRQB4x8G/wDkYfHn/YUP/ocles15N8G/+Rh8ef8AYUP/AKHJ&#10;XrNABRRRQAUUUUAFFFFABRRRQAUUUUAFFFFABRRRQAUUUUAFFFFABRRRQAUUUUAFFFFABRRRQAUU&#10;UUAFFFFABRRRQAUUUUAFFFFABRRRQAUUUUAFFFFABRRRQAUUUUAFFFFABRRRQAUUUUAFFFFABRRR&#10;QAUUUUAFFFFAHKfE3/kmfiH/AK9G/mKs/Cz/AJJf4e/69B/M1W+Jv/JM/EP/AF6N/MVZ+Fn/ACS/&#10;w9/16D+ZoA7CiiigAooooAKKKKACiiigAooooAKKKKACiiigAooooAKKKKACiiigDxj4N/8AIw+P&#10;P+wof/Q5K9Zryb4N/wDIw+PP+wof/Q5K9ZoAKKKKACiiigAooooAKKKKACiiigAooooAKKKKACii&#10;igAooooAKKKKACiiigAooooAKKKKACiiigAooooAKKKKACiiigAooooAKKKKACiiigAooooAKKKK&#10;ACiiigAooooAKKKKACiiigAooooAKKKKACiiigAooooA5T4m/wDJM/EP/Xo38xVn4Wf8kv8AD3/X&#10;oP5mq3xN/wCSZ+If+vRv5irPws/5Jf4e/wCvQfzNAHYUUUUAFFFFABRRRQAUUUUAFFFFABRRRQAU&#10;UUUAFFUtWuriy0m7ubS1a6uYoWeKBTgyMBwv4mvG28Y/EPwzeaBqfiOS0e01i6EDaYsQWSEE4HbO&#10;fxPvQB7jRXl3i/xT4lvvH9v4K8J3FvaXK2xurq6nTdtHUKBg+3/fVavwv8YX/inSr+21dYxqul3T&#10;WtyYxhXxnDY/Aj8KAO8ooooA8Y+Df/Iw+PP+wof/AEOSvWa8m+Df/Iw+O/8AsKH/ANDkr1mgAooo&#10;oAKKKKACiiigAooooAKKKKACiiigAooooAKKKKACiiigAooooAKKKKACiiigAooooAKKKKACiiig&#10;AooooAKKKKACiiigAooooAKKKKACiiigAooooAKKKKACiiigAooooAKKKKACiiigAooooAKKKKAC&#10;iiigDlPib/yTPxD/ANejfzFWfhZ/yS/w9/16D+Zqt8Tf+SZ+If8Ar0b+Yqz8LP8Akl/h7/r0H8zQ&#10;B2FFFFABRRRQAUUUUAFFFFABRRRQAUUUUAFFFFAFHVtTttG0q61K8LLbW0ZkkKruIUdTgV4f8R77&#10;SkOi/EnQdSNzfTXUaw2s5V0KhSCAh5UjaM+5r3qaGO4hkhmRZI5FKujDIYHgg1xGn/CDwbpmspqd&#10;vph82N/MijeVmjjbPUKTigDlbS4Wy/aVuZ70rbi90hTF5hxztTIz/wAAb8qm+Co+067451KIhrW4&#10;1TETjo2Gc8fgw/Ou58V+A9A8ZLAdYtC8sHEc0blHUemR29q0dA8Pab4Z0qPTNJtlt7WMk7QSSSep&#10;JPJJoA1a4rx7ofi/WTYf8IrriaZ5W/7RuJHmZ27egPTB/Ou1ooA8O+BUVzBe+MIbyUTXUd8qzSD+&#10;NwZAx/E5r2OvJvg3/wAjD48/7Ch/9Dkr1mgAooooAKKKKACiiigAooooAKKKKACiiigAooooAKKK&#10;KACiiigAooooAKKKKACiiigAooooAKKKKACiiigAooooAKKKKACiiigAooooAKKKKACiiigAoooo&#10;AKKKKACiiigAooooAKKKKACiiigAooooAKKKKACiiigDlPib/wAkz8Q/9ejfzFWfhZ/yS/w9/wBe&#10;g/marfE3/kmfiH/r0b+Yqz8LP+SX+Hv+vQfzNAHYUUUUAFFFFABRRRQAUUUUAFFFFABRRRQAUUUU&#10;AFFFFABRRRQAUUUUAeMfBv8A5GHx5/2FD/6HJXrNeTfBz/kYfHn/AGFD/wChyV6zQAUUUUAFFFFA&#10;BRRRQAUUUUAFFFFABRRRQAUUUUAFFFFABRRRQAUUUUAFFFFABRRRQAUUUUAFFFFABRRRQAUUUUAF&#10;FFFABRRRQAUUUUAFFFFABRRRQAUUUUAFFFFABRRRQAUUUUAFFFFABRRRQAUUUUAFFFFABRRRQByn&#10;xN/5Jn4h/wCvRv5irPws/wCSX+Hv+vQfzNVvib/yTPxD/wBejfzFWfhZ/wAkv8Pf9eg/maAOwooo&#10;oAKKKKACiiigAooooAKKKKACiiigAooooAKKKKACiiigAooooA+ZfCnjDWfC/ifxcmleGbnWVn1K&#10;QyNDu/d4d8A7VPXJ/Kut/wCFt+L/APom+of+RP8A4it34UaBquja34xl1Kxlto7zUTLbtIOJF3Oc&#10;j8x+den4FAHif/C2/F//AETfUP8AyJ/8RR/wtvxf/wBE31D/AMif/EV7ZgUYFAHif/C2/F//AETf&#10;UP8AyJ/8RR/wtvxf/wBE31D/AMif/EV7ZgUYFAHif/C2/F//AETfUP8AyJ/8RR/wtvxf/wBE31D/&#10;AMif/EV7ZgUYFAHif/C2/F//AETfUP8AyJ/8RR/wtvxf/wBE31D/AMif/EV7ZgUYFAHif/C2/F//&#10;AETfUP8AyJ/8RR/wtvxf/wBE31D/AMif/EV7ZgUYFAHif/C2/F//AETfUP8AyJ/8RR/wtvxf/wBE&#10;31D/AMif/EV7ZgUYFAHif/C2/F//AETfUP8AyJ/8RUF58Z/Eun2r3V58P7u3t0+9LK8iqueOSUr3&#10;PArnfHPhp/F3hC90OO5W2a52YlZNwXa4bp+FAHmMHxh8VXMEc8Hw7vZYZFDI6GQqwPQg7ORUn/C2&#10;/F//AETfUP8AyJ/8RXrXh/Szovh3TtLaUStaWyQGQLjdtUDOPwrSwKAPE/8Ahbfi/wD6JvqH/kT/&#10;AOIo/wCFt+L/APom+of+RP8A4ivbMCjAoA8T/wCFt+L/APom+of+RP8A4ij/AIW34v8A+ib6h/5E&#10;/wDiK9swKMCgDxP/AIW34v8A+ib6h/5E/wDiKP8Ahbfi/wD6JvqH/kT/AOIr2zAowKAPE/8Ahbfi&#10;/wD6JvqH/kT/AOIo/wCFt+L/APom+of+RP8A4ivbMCjAoA8T/wCFt+L/APom+of+RP8A4ij/AIW3&#10;4v8A+ib6h/5E/wDiK9swKMCgDxP/AIW34v8A+ib6h/5E/wDiKP8Ahbfi/wD6JvqH/kT/AOIr2zAo&#10;wKAPE/8Ahbfi/wD6JvqH/kT/AOIo/wCFt+L/APom+of+RP8A4ivbMCjAoA8T/wCFt+L/APom+of+&#10;RP8A4ij/AIW34v8A+ib6h/5E/wDiK9swKMCgDxP/AIW34v8A+ib6h/5E/wDiKP8Ahbfi/wD6JvqH&#10;/kT/AOIr2zAowKAPE/8Ahbfi/wD6JvqH/kT/AOIo/wCFt+L/APom+of+RP8A4ivbMCjAoA8T/wCF&#10;t+L/APom+of+RP8A4ij/AIW34v8A+ib6h/5E/wDiK9swKMCgDxP/AIW34v8A+ib6h/5E/wDiKP8A&#10;hbfi/wD6JvqH/kT/AOIr2zAowKAPE/8Ahbfi/wD6JvqH/kT/AOIo/wCFt+L/APom+of+RP8A4ivb&#10;MCjAoA8T/wCFt+L/APom+of+RP8A4ij/AIW34v8A+ib6h/5E/wDiK9swKMCgDxP/AIW34v8A+ib6&#10;h/5E/wDiKqWvxu8QX088Fp4EuLiW3bbMkUjs0Z9GATg8GvdzXF+DPA8vhbxB4j1OS+W4XV7nz1jE&#10;e3yvmc4znn736UAcP/wtvxf/ANE31D/yJ/8AEUf8Lb8X/wDRN9Q/8if/ABFe2YFGBQB4n/wtvxf/&#10;ANE31D/yJ/8AEUf8Lb8X/wDRN9Q/8if/ABFe2YFGBQB4n/wtvxf/ANE31D/yJ/8AEUf8Lb8X/wDR&#10;N9Q/8if/ABFe2YFGBQB4n/wtvxf/ANE31D/yJ/8AEUf8Lb8X/wDRN9Q/8if/ABFe2YFGBQB4n/wt&#10;vxf/ANE31D/yJ/8AEUf8Lb8X/wDRN9Q/8if/ABFe2YFGBQB4n/wtvxf/ANE31D/yJ/8AEUf8Lb8X&#10;/wDRN9Q/8if/ABFe2YFGBQB4n/wtvxf/ANE31D/yJ/8AEUf8Lb8X/wDRN9Q/8if/ABFe2YFGBQB8&#10;8+LviV4m1bwlqmn3ngS9sreeApJcv5mIh6nKAV6v8K/+SX+Hv+vQfzNWfiHYXWp/D/W7Kxgee6mt&#10;mSONOrHjgUfDuwutL+H2iWN7A8F1DbBZIn6qcng0AdPRRRQAUUUUAFFFFABRRRQAUUUUAFFFFABR&#10;RRQAUUUUAFFFFABRRRQAUUUUAFFFFABRRRQAUUUUAFFFFACEhRk8DvXiUfi74g+MTqmteFLiyt9M&#10;sbkwWtlJGrSXu3BPLexB6jrj3r2m5jMttLGvBdGUH6ivlrwr4X0W6+G/ii/1O9lg1rSZJPs8f2gp&#10;5LqoIwueSzAj8OKAPpzSLm7u9Hs7i/tDaXkkStPBuB8t8cjI681lX/jvwvpk15Fe61awSWTKtwjE&#10;7kLdBjHJ+mag+HGpXur/AA80S+1Fme6ltxvdur4JAY/UAH8a898L6Np2rfHvxodQs4LpYY12JMgc&#10;AnYCcHjOOPxoA9DuPiN4PtbK1vJvEFksF3nyWDk7sHB4AyMH1xW1d61pthpX9p3d9bw2O0P9odwE&#10;IPQg989q+dfB+haZL8HfHN/LZQSXMUskcUjoC0YRQRtJ6ck9Km1NkufCnwptNVkI0OWQi63NhCQ4&#10;ADH02k/gTQB7roPjLw74neSPRtWt7ySMZeNCQwHrggHHvUF54/8ACun/AGsXeuWsTWkvkzqxOUfn&#10;5cYyTwemeleZ+LrPStI+Mfgn/hGYra3vZZNt1FZgKDFkDLBePu7/AMBT/AOhaZrHxU+IMmo2MF35&#10;VyUQTIHChnfdgHucDmgDu/FHxE0jRfA8niSxura9jk+S0Af5ZpP7uRyCACSOOlcX4o+Jt/J8LtG1&#10;7Q9ThTUJbyG3vTFGGEbtGWZMMDjtXH+H7WCf9n3xcJYUk+yaizQbxnyj+7GV9DgkfjV3xtaWMXwD&#10;8KizihjM1xbPOYQAWkMTAlsfxfWgD2fTvHPhnU9W/siz1q0n1Bcgwo/JI6gHoT9DXR14j480TTNC&#10;8efDgaXZQWh+1iNjDGFLKGjxnHXqevqa9uFABRRRQAUUUUAFFFFABRRRQAUUUUAFFFFABRRRQAUU&#10;UUAFFFFABWN4n8S2HhLQ5tW1IyfZ4iF2xruZmJwAB7mtmopreG5VVnhjlVWDqHUEBh0PPcUAeX/C&#10;vxxrfjDxP4mGqK1vb25iNtZsgUwBi3BOAScAZzVPU9W+J+rX2vX2mNDommaUX8iG7thuu1UE5ywP&#10;BAzkccgVJ8M/+Ss/EX/r6T/0KSqXj/xjL4s8RS+A9E1K2sLRcrqmozyhFCj70a5Iz6EDqeOmaAPQ&#10;fh54ol8YeCbHWbiFYriTckqp93crFSR7HGat6j4z8O6ReXFnqGr21tcW0QmljkbBVDjB985HA55q&#10;TwrYaTpXhmy0/RZoprC2Ty0kjcOGI+8SRxknJP1rzCfS7LVv2mZ4r+2iuIotNWVY5VDLuCqAcH6m&#10;gDv3+JHg5NKj1NvEFn9kkkMavuOSw6jbjd39K201rTJNHGrrfW504x+YLnzAI9vrmvDfA/hzSLnW&#10;PiYZ9PtpFtXmit0eMERKTIflHb7q9PSuZnnnPwD8NwySSLp0msul2VJ4TLEA+3U/UUAfQui+O/C/&#10;iK8az0nWra6uVGfKUkMR7AgZ/CnX/jbw3pdze219rFtbz2Sq1xG7EFA2MfXORwPWvJvijp+haPe+&#10;DbjwpDZ2+qG9RYBZBQZI+ME7eozgZPXJq9p2j2Gr/tJeIxqFpDdRwWKSJHMoZQ2yJc4PB4J/OgD0&#10;C+8f6BF4PvPElnqFvdWlurAFWI3SY+VDxkEnA5HeuDvPile6n8GrzxBpt7b2+uW8iCeOFNwgDykK&#10;CGBByorD8K6daf2P8XLD7NE1rbzymCEqCqFfO2kDtjAx9BVRrexi/Zeee3igS6mkT7Q6AB3IuCF3&#10;EcnAzjNAHr2hfEDw9drpumXGu2j6xNbxF4t2CZGUEjIG3Oe36V2AOa+e/iBoOl6N4A8B3FhZQQXP&#10;2i33TxoA7lk3Elup+bnmvoMUALRRRQAUUUUAFFFFABRRRQAUUUUAFFFFABRRRQAUUUUAFFFFABRR&#10;RQAUUUUAFFFFABRRRQAUUUUAFFFFABRRRQAUUUUAFFFFABRRRQAUUUUAFcRrHwm8H65rjate6YTc&#10;yNulEcrIkp9WUHk+vrXb0UARQW8VtBHBBGscMShERBgKoGAAKybDwppGmeIdQ121t2TUNQAFxIZG&#10;IYDHYnA6DpW3RQBzNj4C8PaboGoaHa2bpp+oMz3MZmclywAPJORwB0qSfwP4euvCsPhq409ZdLgX&#10;EUTsxKdeQ2cg8nnNdFRQByPhf4beGfCN295pdiwu2Xb580hkdV9AT0/CtPSfCukaJqup6lYW7R3W&#10;pv5l05kZg7ZJzgnA6npW3RQBzVh4C8PaZ4f1DQ7ayI0+/ZnuImkZt5YAE5JyOg6elZtv8J/Cdv4f&#10;OiCzmexN0Lza1w+fNC7Qc59O1dvRQBiat4U0jXNR0y/v7dpLjTJPMtWEjLsbIPQHn7o61tDilooA&#10;KKKKACiiigAooooAKKKKACiiigAooooAKKKKACiiigAooooAKKKKAMXSvCukaNrGp6rY27R3mpuH&#10;unMjMHIJPQnA6npXLz/BTwLc3Ek8ulzPLK5d2N3LkknJP3q9CooAyvD/AIe03wvpEelaTC0NpGzM&#10;qFy5BY5PJOetQp4V0hPFb+Jlt2/tV4fIabzGxs4425x2HatuigDA07wdoulTavLZ2zI+rsXvCZWO&#10;8nOcZPH3j0qOz8C+HbLws/htNPV9JcszQSsX5JznJOc59+K6OigDi/Dvwr8JeGNUGo6fp7G7TPlS&#10;TytJ5X+6D0+vWtq28K6TZ+KLvxHDbsup3cQimlMjEMo24G3OB90VtUUAYGneDdE0qTWHtbQg6w5e&#10;+DuzCUndngngfO3T1rFsvhL4SsdH1HSorKc2eoMjTxtcOc7CSuDnIwTXc0UAc/q/gvQ9c0zT9O1C&#10;1aS109ke3QSsu0qMDkHJ49a3wMUt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10;2QEA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BmUu8m9AAAApwEAABkAAABkcnMvX3JlbHMvZTJvRG9jLnhtbC5yZWxzvZDLCsIwEEX3gv8Q&#10;Zm/TdiEipm5EcCv6AUMyTaPNgySK/r0BQRQEdy5nhnvuYVbrmx3ZlWIy3gloqhoYOemVcVrA8bCd&#10;LYCljE7h6B0JuFOCdTedrPY0Yi6hNJiQWKG4JGDIOSw5T3Igi6nygVy59D5azGWMmgeUZ9TE27qe&#10;8/jOgO6DyXZKQNypFtjhHkrzb7bveyNp4+XFkstfKrixpbsAMWrKAiwpg89lW50CaeDfJZr/SDQv&#10;Cf7x3u4B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lR4BAFtDb250ZW50X1R5cGVzXS54bWxQSwEC&#10;FAAKAAAAAACHTuJAAAAAAAAAAAAAAAAABgAAAAAAAAAAABAAAABbHAEAX3JlbHMvUEsBAhQAFAAA&#10;AAgAh07iQIoUZjzRAAAAlAEAAAsAAAAAAAAAAQAgAAAAfxwBAF9yZWxzLy5yZWxzUEsBAhQACgAA&#10;AAAAh07iQAAAAAAAAAAAAAAAAAQAAAAAAAAAAAAQAAAAAAAAAGRycy9QSwECFAAKAAAAAACHTuJA&#10;AAAAAAAAAAAAAAAACgAAAAAAAAAAABAAAAB5HQEAZHJzL19yZWxzL1BLAQIUABQAAAAIAIdO4kAZ&#10;lLvJvQAAAKcBAAAZAAAAAAAAAAEAIAAAAKEdAQBkcnMvX3JlbHMvZTJvRG9jLnhtbC5yZWxzUEsB&#10;AhQAFAAAAAgAh07iQB1ZovfXAAAABQEAAA8AAAAAAAAAAQAgAAAAIgAAAGRycy9kb3ducmV2Lnht&#10;bFBLAQIUABQAAAAIAIdO4kDvr157+QMAACkLAAAOAAAAAAAAAAEAIAAAACYBAABkcnMvZTJvRG9j&#10;LnhtbFBLAQIUAAoAAAAAAIdO4kAAAAAAAAAAAAAAAAAKAAAAAAAAAAAAEAAAAEsFAABkcnMvbWVk&#10;aWEvUEsBAhQAFAAAAAgAh07iQHidnBmQhQAAhoUAABUAAAAAAAAAAQAgAAAAmJYAAGRycy9tZWRp&#10;YS9pbWFnZTEuanBlZ1BLAQIUABQAAAAIAIdO4kBZnuYf8pAAAOiQAAAVAAAAAAAAAAEAIAAAAHMF&#10;AABkcnMvbWVkaWEvaW1hZ2UyLmpwZWdQSwUGAAAAAAsACwCWAgAA2R8BAAAA&#10;">
                <o:lock v:ext="edit" aspectratio="f"/>
                <v:shape id="图片 36" o:spid="_x0000_s1026" o:spt="75" alt="T2-盒形图-20161208" type="#_x0000_t75" style="position:absolute;left:0;top:0;height:3965;width:3838;" fillcolor="#FFFFFF" filled="t" o:preferrelative="t" stroked="f" coordsize="21600,21600" o:gfxdata="UEsDBAoAAAAAAIdO4kAAAAAAAAAAAAAAAAAEAAAAZHJzL1BLAwQUAAAACACHTuJAaZ/sF7wAAADb&#10;AAAADwAAAGRycy9kb3ducmV2LnhtbEVPTWvCQBC9C/0PyxR6EbObIiLRVYpF6KEoxh56HLJjEszO&#10;huyaaH99VxC8zeN9znJ9tY3oqfO1Yw1pokAQF87UXGr4OW4ncxA+IBtsHJOGG3lYr15GS8yMG/hA&#10;fR5KEUPYZ6ihCqHNpPRFRRZ94lriyJ1cZzFE2JXSdDjEcNvId6Vm0mLNsaHCljYVFef8YjVMZTHI&#10;3b7f9bfvzYca/37mU/un9dtrqhYgAl3DU/xwf5k4P4X7L/EA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f7Be8AAAA&#10;2wAAAA8AAAAAAAAAAQAgAAAAIgAAAGRycy9kb3ducmV2LnhtbFBLAQIUABQAAAAIAIdO4kAzLwWe&#10;OwAAADkAAAAQAAAAAAAAAAEAIAAAAAsBAABkcnMvc2hhcGV4bWwueG1sUEsFBgAAAAAGAAYAWwEA&#10;ALUDAAAAAA==&#10;">
                  <v:fill on="t" focussize="0,0"/>
                  <v:stroke on="f"/>
                  <v:imagedata r:id="rId18" cropleft="1043f" croptop="3040f" cropright="5498f" cropbottom="1425f" o:title=""/>
                  <o:lock v:ext="edit" aspectratio="f"/>
                </v:shape>
                <v:shape id="图片 37" o:spid="_x0000_s1026" o:spt="75" alt="T2曲线图-20161208" type="#_x0000_t75" style="position:absolute;left:3838;top:38;height:3927;width:3728;" fillcolor="#FFFFFF" filled="t" o:preferrelative="t" stroked="f" coordsize="21600,21600" o:gfxdata="UEsDBAoAAAAAAIdO4kAAAAAAAAAAAAAAAAAEAAAAZHJzL1BLAwQUAAAACACHTuJAQK+Kk7kAAADb&#10;AAAADwAAAGRycy9kb3ducmV2LnhtbEVPS4vCMBC+C/sfwgjeNO2uyNI1ehCEgiziA9njkMy2wWZS&#10;mqj13xtB8DYf33Pmy9414kpdsJ4V5JMMBLH2xnKl4HhYj79BhIhssPFMCu4UYLn4GMyxMP7GO7ru&#10;YyVSCIcCFdQxtoWUQdfkMEx8S5y4f985jAl2lTQd3lK4a+Rnls2kQ8upocaWVjXp8/7iFOi1L3nz&#10;a/uTLhu7Xc3+eptPlRoN8+wHRKQ+vsUvd2nS/C94/pIO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CvipO5AAAA2wAA&#10;AA8AAAAAAAAAAQAgAAAAIgAAAGRycy9kb3ducmV2LnhtbFBLAQIUABQAAAAIAIdO4kAzLwWeOwAA&#10;ADkAAAAQAAAAAAAAAAEAIAAAAAgBAABkcnMvc2hhcGV4bWwueG1sUEsFBgAAAAAGAAYAWwEAALID&#10;AAAAAA==&#10;">
                  <v:fill on="t" focussize="0,0"/>
                  <v:stroke on="f"/>
                  <v:imagedata r:id="rId19" cropleft="1137f" croptop="3046f" cropright="6063f" cropbottom="761f" o:title=""/>
                  <o:lock v:ext="edit" aspectratio="f"/>
                </v:shape>
                <v:shape id="文本框 38" o:spid="_x0000_s1026" o:spt="202" type="#_x0000_t202" style="position:absolute;left:3177;top:3005;height:720;width:661;" filled="f" stroked="f" coordsize="21600,21600" o:gfxdata="UEsDBAoAAAAAAIdO4kAAAAAAAAAAAAAAAAAEAAAAZHJzL1BLAwQUAAAACACHTuJAPIiA9bkAAADb&#10;AAAADwAAAGRycy9kb3ducmV2LnhtbEVPS4vCMBC+C/sfwizszSaKylqNHlaEPSk+VvA2NGNbtpmU&#10;Jtr6740geJuP7znzZWcrcaPGl441DBIFgjhzpuRcw/Gw7n+D8AHZYOWYNNzJw3Lx0ZtjalzLO7rt&#10;Qy5iCPsUNRQh1KmUPivIok9cTRy5i2sshgibXJoG2xhuKzlUaiItlhwbCqzpp6Dsf3+1Gv42l/Np&#10;pLb5yo7r1nVKsp1Krb8+B2oGIlAX3uKX+9fE+SN4/hIP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IgPW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65306D55">
                        <w:pPr>
                          <w:pStyle w:val="25"/>
                        </w:pPr>
                        <w:r>
                          <w:rPr>
                            <w:rFonts w:hint="eastAsia" w:ascii="等线" w:hAnsi="Cambria"/>
                            <w:color w:val="000000"/>
                            <w:sz w:val="22"/>
                            <w:szCs w:val="22"/>
                          </w:rPr>
                          <w:t>A</w:t>
                        </w:r>
                      </w:p>
                    </w:txbxContent>
                  </v:textbox>
                </v:shape>
                <w10:wrap type="none"/>
                <w10:anchorlock/>
              </v:group>
            </w:pict>
          </mc:Fallback>
        </mc:AlternateContent>
      </w:r>
    </w:p>
    <w:p w14:paraId="10EF21DB">
      <w:pPr>
        <w:pStyle w:val="25"/>
        <w:widowControl/>
        <w:rPr>
          <w:b/>
          <w:bCs/>
          <w:sz w:val="21"/>
          <w:szCs w:val="21"/>
        </w:rPr>
      </w:pPr>
    </w:p>
    <w:p w14:paraId="3EF313A7">
      <w:pPr>
        <w:pStyle w:val="84"/>
        <w:spacing w:before="120" w:after="120"/>
      </w:pPr>
      <w:r>
        <w:t>在ESPREE 1.5T中获取的T2 mapping数据，以箱形图（A）和折线图（B）</w:t>
      </w:r>
      <w:r>
        <w:rPr>
          <w:rFonts w:hint="eastAsia"/>
        </w:rPr>
        <w:t>展示</w:t>
      </w:r>
    </w:p>
    <w:p w14:paraId="7EC88067">
      <w:pPr>
        <w:pStyle w:val="79"/>
        <w:spacing w:before="120" w:after="120"/>
      </w:pPr>
      <w:r>
        <w:t>dGEMRIC评估</w:t>
      </w:r>
    </w:p>
    <w:p w14:paraId="769D94EE">
      <w:pPr>
        <w:pStyle w:val="80"/>
        <w:spacing w:before="120" w:after="120"/>
      </w:pPr>
      <w:r>
        <w:t>SKYRA 3.0T (中国人民解放军总医院)</w:t>
      </w:r>
    </w:p>
    <w:p w14:paraId="37AFF95D">
      <w:pPr>
        <w:pStyle w:val="57"/>
        <w:ind w:firstLine="420"/>
      </w:pPr>
      <w:r>
        <w:t>中国人民解放军总医院的9名患者在MACI术后1、3、6和12个月，使用3.0特斯拉MRI系统（MAGNETOM SKYRA，</w:t>
      </w:r>
      <w:r>
        <w:rPr>
          <w:rFonts w:hint="eastAsia"/>
        </w:rPr>
        <w:t>Siemens</w:t>
      </w:r>
      <w:r>
        <w:t>）进行了4次</w:t>
      </w:r>
      <w:r>
        <w:rPr>
          <w:rFonts w:hint="eastAsia"/>
        </w:rPr>
        <w:t>磁共振</w:t>
      </w:r>
      <w:r>
        <w:t>dGEMRIC 成像，该系统梯度强度为45 mT/m，并配备了15通道相控阵膝关节线圈。T1 mapping</w:t>
      </w:r>
      <w:r>
        <w:rPr>
          <w:rFonts w:hint="eastAsia"/>
        </w:rPr>
        <w:t>采用</w:t>
      </w:r>
      <w:r>
        <w:t>矢状位3D GRE</w:t>
      </w:r>
      <w:r>
        <w:rPr>
          <w:rFonts w:hint="eastAsia"/>
        </w:rPr>
        <w:t>的</w:t>
      </w:r>
      <w:r>
        <w:t>VIBE序列。该序列在静脉注射Gd-DTPA</w:t>
      </w:r>
      <w:r>
        <w:rPr>
          <w:vertAlign w:val="superscript"/>
        </w:rPr>
        <w:t>2-</w:t>
      </w:r>
      <w:r>
        <w:t>（0.2 mM/kg，Magnevist，先灵，德国）前后进行。注射</w:t>
      </w:r>
      <w:r>
        <w:rPr>
          <w:rFonts w:hint="eastAsia"/>
        </w:rPr>
        <w:t>造影剂</w:t>
      </w:r>
      <w:r>
        <w:t>后，患者行走约10-15分钟以</w:t>
      </w:r>
      <w:r>
        <w:rPr>
          <w:rFonts w:hint="eastAsia"/>
        </w:rPr>
        <w:t>促使</w:t>
      </w:r>
      <w:r>
        <w:t>Gd-DTPA²</w:t>
      </w:r>
      <w:r>
        <w:rPr>
          <w:rFonts w:ascii="Cambria Math" w:hAnsi="Cambria Math" w:cs="Cambria Math"/>
        </w:rPr>
        <w:t>⁻</w:t>
      </w:r>
      <w:r>
        <w:t>的</w:t>
      </w:r>
      <w:r>
        <w:rPr>
          <w:rFonts w:hint="eastAsia"/>
        </w:rPr>
        <w:t>软骨内渗透</w:t>
      </w:r>
      <w:r>
        <w:t>。然后在注射后120分钟评估对比剂后T1 mapping，</w:t>
      </w:r>
      <w:r>
        <w:rPr>
          <w:rFonts w:hint="eastAsia"/>
        </w:rPr>
        <w:t>确保</w:t>
      </w:r>
      <w:r>
        <w:t>造影剂完全扩散到软骨中。采集了矢状位3D-VIBE序列和矢状位FS-PDWI脉冲序列，以精确定位再生软骨。表A.8</w:t>
      </w:r>
      <w:r>
        <w:rPr>
          <w:rFonts w:hint="eastAsia"/>
        </w:rPr>
        <w:t>显示</w:t>
      </w:r>
      <w:r>
        <w:t>了在SKYRA 3.0T中使用的成像参数。</w:t>
      </w:r>
    </w:p>
    <w:p w14:paraId="22F9359C">
      <w:pPr>
        <w:pStyle w:val="78"/>
        <w:spacing w:before="120" w:after="120"/>
      </w:pPr>
      <w:r>
        <w:t>SKYRA 3.0T中的dGEMRIC参数</w:t>
      </w:r>
    </w:p>
    <w:tbl>
      <w:tblPr>
        <w:tblStyle w:val="27"/>
        <w:tblW w:w="0" w:type="auto"/>
        <w:jc w:val="center"/>
        <w:tblCellSpacing w:w="15"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15" w:type="dxa"/>
          <w:left w:w="15" w:type="dxa"/>
          <w:bottom w:w="15" w:type="dxa"/>
          <w:right w:w="15" w:type="dxa"/>
        </w:tblCellMar>
      </w:tblPr>
      <w:tblGrid>
        <w:gridCol w:w="1824"/>
        <w:gridCol w:w="1920"/>
        <w:gridCol w:w="1920"/>
        <w:gridCol w:w="1935"/>
      </w:tblGrid>
      <w:tr w14:paraId="7AC94556">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Header/>
          <w:tblCellSpacing w:w="15" w:type="dxa"/>
          <w:jc w:val="center"/>
        </w:trPr>
        <w:tc>
          <w:tcPr>
            <w:tcW w:w="0" w:type="auto"/>
            <w:shd w:val="clear" w:color="auto" w:fill="auto"/>
            <w:vAlign w:val="center"/>
          </w:tcPr>
          <w:p w14:paraId="490902FF">
            <w:pPr>
              <w:rPr>
                <w:rFonts w:ascii="宋体"/>
                <w:sz w:val="24"/>
              </w:rPr>
            </w:pPr>
          </w:p>
        </w:tc>
        <w:tc>
          <w:tcPr>
            <w:tcW w:w="0" w:type="auto"/>
            <w:shd w:val="clear" w:color="auto" w:fill="auto"/>
            <w:vAlign w:val="center"/>
          </w:tcPr>
          <w:p w14:paraId="7947742F">
            <w:pPr>
              <w:widowControl/>
              <w:jc w:val="left"/>
            </w:pPr>
            <w:r>
              <w:rPr>
                <w:rFonts w:ascii="宋体" w:hAnsi="宋体" w:cs="宋体"/>
                <w:kern w:val="0"/>
                <w:sz w:val="24"/>
                <w:lang w:bidi="ar"/>
              </w:rPr>
              <w:t>T1 mapping</w:t>
            </w:r>
          </w:p>
        </w:tc>
        <w:tc>
          <w:tcPr>
            <w:tcW w:w="0" w:type="auto"/>
            <w:shd w:val="clear" w:color="auto" w:fill="auto"/>
            <w:vAlign w:val="center"/>
          </w:tcPr>
          <w:p w14:paraId="099ED5DA">
            <w:pPr>
              <w:widowControl/>
              <w:jc w:val="left"/>
            </w:pPr>
            <w:r>
              <w:rPr>
                <w:rFonts w:ascii="宋体" w:hAnsi="宋体" w:cs="宋体"/>
                <w:kern w:val="0"/>
                <w:sz w:val="24"/>
                <w:lang w:bidi="ar"/>
              </w:rPr>
              <w:t>3D-VIBE</w:t>
            </w:r>
          </w:p>
        </w:tc>
        <w:tc>
          <w:tcPr>
            <w:tcW w:w="0" w:type="auto"/>
            <w:shd w:val="clear" w:color="auto" w:fill="auto"/>
            <w:vAlign w:val="center"/>
          </w:tcPr>
          <w:p w14:paraId="6AC2F372">
            <w:pPr>
              <w:widowControl/>
              <w:jc w:val="left"/>
            </w:pPr>
            <w:r>
              <w:rPr>
                <w:rFonts w:ascii="宋体" w:hAnsi="宋体" w:cs="宋体"/>
                <w:kern w:val="0"/>
                <w:sz w:val="24"/>
                <w:lang w:bidi="ar"/>
              </w:rPr>
              <w:t>FS-PDWI</w:t>
            </w:r>
          </w:p>
        </w:tc>
      </w:tr>
      <w:tr w14:paraId="3B871C1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CellSpacing w:w="15" w:type="dxa"/>
          <w:jc w:val="center"/>
        </w:trPr>
        <w:tc>
          <w:tcPr>
            <w:tcW w:w="0" w:type="auto"/>
            <w:shd w:val="clear" w:color="auto" w:fill="auto"/>
            <w:vAlign w:val="center"/>
          </w:tcPr>
          <w:p w14:paraId="176386FA">
            <w:pPr>
              <w:widowControl/>
              <w:jc w:val="left"/>
            </w:pPr>
            <w:r>
              <w:rPr>
                <w:rFonts w:ascii="宋体" w:hAnsi="宋体" w:cs="宋体"/>
                <w:b/>
                <w:bCs/>
                <w:kern w:val="0"/>
                <w:sz w:val="24"/>
                <w:lang w:bidi="ar"/>
              </w:rPr>
              <w:t>FOV (mm x mm)</w:t>
            </w:r>
          </w:p>
        </w:tc>
        <w:tc>
          <w:tcPr>
            <w:tcW w:w="0" w:type="auto"/>
            <w:shd w:val="clear" w:color="auto" w:fill="auto"/>
            <w:vAlign w:val="center"/>
          </w:tcPr>
          <w:p w14:paraId="46DBF2DA">
            <w:pPr>
              <w:widowControl/>
              <w:jc w:val="left"/>
            </w:pPr>
            <w:r>
              <w:rPr>
                <w:rFonts w:ascii="宋体" w:hAnsi="宋体" w:cs="宋体"/>
                <w:kern w:val="0"/>
                <w:sz w:val="24"/>
                <w:lang w:bidi="ar"/>
              </w:rPr>
              <w:t>160 x 160</w:t>
            </w:r>
          </w:p>
        </w:tc>
        <w:tc>
          <w:tcPr>
            <w:tcW w:w="0" w:type="auto"/>
            <w:shd w:val="clear" w:color="auto" w:fill="auto"/>
            <w:vAlign w:val="center"/>
          </w:tcPr>
          <w:p w14:paraId="10EBC60F">
            <w:pPr>
              <w:widowControl/>
              <w:jc w:val="left"/>
            </w:pPr>
            <w:r>
              <w:rPr>
                <w:rFonts w:ascii="宋体" w:hAnsi="宋体" w:cs="宋体"/>
                <w:kern w:val="0"/>
                <w:sz w:val="24"/>
                <w:lang w:bidi="ar"/>
              </w:rPr>
              <w:t>160 x 160</w:t>
            </w:r>
          </w:p>
        </w:tc>
        <w:tc>
          <w:tcPr>
            <w:tcW w:w="0" w:type="auto"/>
            <w:shd w:val="clear" w:color="auto" w:fill="auto"/>
            <w:vAlign w:val="center"/>
          </w:tcPr>
          <w:p w14:paraId="6C3C7D9F">
            <w:pPr>
              <w:widowControl/>
              <w:jc w:val="left"/>
            </w:pPr>
            <w:r>
              <w:rPr>
                <w:rFonts w:ascii="宋体" w:hAnsi="宋体" w:cs="宋体"/>
                <w:kern w:val="0"/>
                <w:sz w:val="24"/>
                <w:lang w:bidi="ar"/>
              </w:rPr>
              <w:t>160 x 160</w:t>
            </w:r>
          </w:p>
        </w:tc>
      </w:tr>
      <w:tr w14:paraId="1B8D40A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CellSpacing w:w="15" w:type="dxa"/>
          <w:jc w:val="center"/>
        </w:trPr>
        <w:tc>
          <w:tcPr>
            <w:tcW w:w="0" w:type="auto"/>
            <w:shd w:val="clear" w:color="auto" w:fill="auto"/>
            <w:vAlign w:val="center"/>
          </w:tcPr>
          <w:p w14:paraId="5B2B75EB">
            <w:pPr>
              <w:widowControl/>
              <w:jc w:val="left"/>
            </w:pPr>
            <w:r>
              <w:rPr>
                <w:rFonts w:ascii="宋体" w:hAnsi="宋体" w:cs="宋体"/>
                <w:b/>
                <w:bCs/>
                <w:kern w:val="0"/>
                <w:sz w:val="24"/>
                <w:lang w:bidi="ar"/>
              </w:rPr>
              <w:t>TR (ms)</w:t>
            </w:r>
          </w:p>
        </w:tc>
        <w:tc>
          <w:tcPr>
            <w:tcW w:w="0" w:type="auto"/>
            <w:shd w:val="clear" w:color="auto" w:fill="auto"/>
            <w:vAlign w:val="center"/>
          </w:tcPr>
          <w:p w14:paraId="70C34532">
            <w:pPr>
              <w:widowControl/>
              <w:jc w:val="left"/>
            </w:pPr>
            <w:r>
              <w:rPr>
                <w:rFonts w:ascii="宋体" w:hAnsi="宋体" w:cs="宋体"/>
                <w:kern w:val="0"/>
                <w:sz w:val="24"/>
                <w:lang w:bidi="ar"/>
              </w:rPr>
              <w:t>15</w:t>
            </w:r>
          </w:p>
        </w:tc>
        <w:tc>
          <w:tcPr>
            <w:tcW w:w="0" w:type="auto"/>
            <w:shd w:val="clear" w:color="auto" w:fill="auto"/>
            <w:vAlign w:val="center"/>
          </w:tcPr>
          <w:p w14:paraId="73B35990">
            <w:pPr>
              <w:widowControl/>
              <w:jc w:val="left"/>
            </w:pPr>
            <w:r>
              <w:rPr>
                <w:rFonts w:ascii="宋体" w:hAnsi="宋体" w:cs="宋体"/>
                <w:kern w:val="0"/>
                <w:sz w:val="24"/>
                <w:lang w:bidi="ar"/>
              </w:rPr>
              <w:t>11.6</w:t>
            </w:r>
          </w:p>
        </w:tc>
        <w:tc>
          <w:tcPr>
            <w:tcW w:w="0" w:type="auto"/>
            <w:shd w:val="clear" w:color="auto" w:fill="auto"/>
            <w:vAlign w:val="center"/>
          </w:tcPr>
          <w:p w14:paraId="6274EAD0">
            <w:pPr>
              <w:widowControl/>
              <w:jc w:val="left"/>
            </w:pPr>
            <w:r>
              <w:rPr>
                <w:rFonts w:ascii="宋体" w:hAnsi="宋体" w:cs="宋体"/>
                <w:kern w:val="0"/>
                <w:sz w:val="24"/>
                <w:lang w:bidi="ar"/>
              </w:rPr>
              <w:t>3,000</w:t>
            </w:r>
          </w:p>
        </w:tc>
      </w:tr>
      <w:tr w14:paraId="73F01A7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CellSpacing w:w="15" w:type="dxa"/>
          <w:jc w:val="center"/>
        </w:trPr>
        <w:tc>
          <w:tcPr>
            <w:tcW w:w="0" w:type="auto"/>
            <w:shd w:val="clear" w:color="auto" w:fill="auto"/>
            <w:vAlign w:val="center"/>
          </w:tcPr>
          <w:p w14:paraId="0C460BF8">
            <w:pPr>
              <w:widowControl/>
              <w:jc w:val="left"/>
            </w:pPr>
            <w:r>
              <w:rPr>
                <w:rFonts w:ascii="宋体" w:hAnsi="宋体" w:cs="宋体"/>
                <w:b/>
                <w:bCs/>
                <w:kern w:val="0"/>
                <w:sz w:val="24"/>
                <w:lang w:bidi="ar"/>
              </w:rPr>
              <w:t>TE (ms)</w:t>
            </w:r>
          </w:p>
        </w:tc>
        <w:tc>
          <w:tcPr>
            <w:tcW w:w="0" w:type="auto"/>
            <w:shd w:val="clear" w:color="auto" w:fill="auto"/>
            <w:vAlign w:val="center"/>
          </w:tcPr>
          <w:p w14:paraId="232BCB09">
            <w:pPr>
              <w:widowControl/>
              <w:jc w:val="left"/>
            </w:pPr>
            <w:r>
              <w:rPr>
                <w:rFonts w:ascii="宋体" w:hAnsi="宋体" w:cs="宋体"/>
                <w:kern w:val="0"/>
                <w:sz w:val="24"/>
                <w:lang w:bidi="ar"/>
              </w:rPr>
              <w:t>2.7</w:t>
            </w:r>
          </w:p>
        </w:tc>
        <w:tc>
          <w:tcPr>
            <w:tcW w:w="0" w:type="auto"/>
            <w:shd w:val="clear" w:color="auto" w:fill="auto"/>
            <w:vAlign w:val="center"/>
          </w:tcPr>
          <w:p w14:paraId="0918AB97">
            <w:pPr>
              <w:widowControl/>
              <w:jc w:val="left"/>
            </w:pPr>
            <w:r>
              <w:rPr>
                <w:rFonts w:ascii="宋体" w:hAnsi="宋体" w:cs="宋体"/>
                <w:kern w:val="0"/>
                <w:sz w:val="24"/>
                <w:lang w:bidi="ar"/>
              </w:rPr>
              <w:t>5.4</w:t>
            </w:r>
          </w:p>
        </w:tc>
        <w:tc>
          <w:tcPr>
            <w:tcW w:w="0" w:type="auto"/>
            <w:shd w:val="clear" w:color="auto" w:fill="auto"/>
            <w:vAlign w:val="center"/>
          </w:tcPr>
          <w:p w14:paraId="400F4518">
            <w:pPr>
              <w:widowControl/>
              <w:jc w:val="left"/>
            </w:pPr>
            <w:r>
              <w:rPr>
                <w:rFonts w:ascii="宋体" w:hAnsi="宋体" w:cs="宋体"/>
                <w:kern w:val="0"/>
                <w:sz w:val="24"/>
                <w:lang w:bidi="ar"/>
              </w:rPr>
              <w:t>31</w:t>
            </w:r>
          </w:p>
        </w:tc>
      </w:tr>
      <w:tr w14:paraId="008606C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CellSpacing w:w="15" w:type="dxa"/>
          <w:jc w:val="center"/>
        </w:trPr>
        <w:tc>
          <w:tcPr>
            <w:tcW w:w="0" w:type="auto"/>
            <w:shd w:val="clear" w:color="auto" w:fill="auto"/>
            <w:vAlign w:val="center"/>
          </w:tcPr>
          <w:p w14:paraId="5AA65B96">
            <w:pPr>
              <w:widowControl/>
              <w:jc w:val="left"/>
            </w:pPr>
            <w:r>
              <w:rPr>
                <w:rFonts w:ascii="宋体" w:hAnsi="宋体" w:cs="宋体"/>
                <w:b/>
                <w:bCs/>
                <w:kern w:val="0"/>
                <w:sz w:val="24"/>
                <w:lang w:bidi="ar"/>
              </w:rPr>
              <w:t>矩阵</w:t>
            </w:r>
          </w:p>
        </w:tc>
        <w:tc>
          <w:tcPr>
            <w:tcW w:w="0" w:type="auto"/>
            <w:shd w:val="clear" w:color="auto" w:fill="auto"/>
            <w:vAlign w:val="center"/>
          </w:tcPr>
          <w:p w14:paraId="28034FE3">
            <w:pPr>
              <w:widowControl/>
              <w:jc w:val="left"/>
            </w:pPr>
            <w:r>
              <w:rPr>
                <w:rFonts w:ascii="宋体" w:hAnsi="宋体" w:cs="宋体"/>
                <w:kern w:val="0"/>
                <w:sz w:val="24"/>
                <w:lang w:bidi="ar"/>
              </w:rPr>
              <w:t>384 x 384</w:t>
            </w:r>
          </w:p>
        </w:tc>
        <w:tc>
          <w:tcPr>
            <w:tcW w:w="0" w:type="auto"/>
            <w:shd w:val="clear" w:color="auto" w:fill="auto"/>
            <w:vAlign w:val="center"/>
          </w:tcPr>
          <w:p w14:paraId="1F6E3CD0">
            <w:pPr>
              <w:widowControl/>
              <w:jc w:val="left"/>
            </w:pPr>
            <w:r>
              <w:rPr>
                <w:rFonts w:ascii="宋体" w:hAnsi="宋体" w:cs="宋体"/>
                <w:kern w:val="0"/>
                <w:sz w:val="24"/>
                <w:lang w:bidi="ar"/>
              </w:rPr>
              <w:t>384 x 384</w:t>
            </w:r>
          </w:p>
        </w:tc>
        <w:tc>
          <w:tcPr>
            <w:tcW w:w="0" w:type="auto"/>
            <w:shd w:val="clear" w:color="auto" w:fill="auto"/>
            <w:vAlign w:val="center"/>
          </w:tcPr>
          <w:p w14:paraId="3349A946">
            <w:pPr>
              <w:widowControl/>
              <w:jc w:val="left"/>
            </w:pPr>
            <w:r>
              <w:rPr>
                <w:rFonts w:ascii="宋体" w:hAnsi="宋体" w:cs="宋体"/>
                <w:kern w:val="0"/>
                <w:sz w:val="24"/>
                <w:lang w:bidi="ar"/>
              </w:rPr>
              <w:t>384 x 384</w:t>
            </w:r>
          </w:p>
        </w:tc>
      </w:tr>
      <w:tr w14:paraId="45AFF1A3">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CellSpacing w:w="15" w:type="dxa"/>
          <w:jc w:val="center"/>
        </w:trPr>
        <w:tc>
          <w:tcPr>
            <w:tcW w:w="0" w:type="auto"/>
            <w:shd w:val="clear" w:color="auto" w:fill="auto"/>
            <w:vAlign w:val="center"/>
          </w:tcPr>
          <w:p w14:paraId="0241E4A8">
            <w:pPr>
              <w:widowControl/>
              <w:jc w:val="left"/>
            </w:pPr>
            <w:r>
              <w:rPr>
                <w:rFonts w:ascii="宋体" w:hAnsi="宋体" w:cs="宋体"/>
                <w:b/>
                <w:bCs/>
                <w:kern w:val="0"/>
                <w:sz w:val="24"/>
                <w:lang w:bidi="ar"/>
              </w:rPr>
              <w:t>翻转角</w:t>
            </w:r>
          </w:p>
        </w:tc>
        <w:tc>
          <w:tcPr>
            <w:tcW w:w="0" w:type="auto"/>
            <w:shd w:val="clear" w:color="auto" w:fill="auto"/>
            <w:vAlign w:val="center"/>
          </w:tcPr>
          <w:p w14:paraId="4F22C8A9">
            <w:pPr>
              <w:widowControl/>
              <w:jc w:val="left"/>
            </w:pPr>
            <w:r>
              <w:rPr>
                <w:rFonts w:ascii="宋体" w:hAnsi="宋体" w:cs="宋体"/>
                <w:kern w:val="0"/>
                <w:sz w:val="24"/>
                <w:lang w:bidi="ar"/>
              </w:rPr>
              <w:t>5; 26</w:t>
            </w:r>
          </w:p>
        </w:tc>
        <w:tc>
          <w:tcPr>
            <w:tcW w:w="0" w:type="auto"/>
            <w:shd w:val="clear" w:color="auto" w:fill="auto"/>
            <w:vAlign w:val="center"/>
          </w:tcPr>
          <w:p w14:paraId="34FF0163">
            <w:pPr>
              <w:widowControl/>
              <w:jc w:val="left"/>
            </w:pPr>
            <w:r>
              <w:rPr>
                <w:rFonts w:ascii="宋体" w:hAnsi="宋体" w:cs="宋体"/>
                <w:kern w:val="0"/>
                <w:sz w:val="24"/>
                <w:lang w:bidi="ar"/>
              </w:rPr>
              <w:t>12</w:t>
            </w:r>
          </w:p>
        </w:tc>
        <w:tc>
          <w:tcPr>
            <w:tcW w:w="0" w:type="auto"/>
            <w:shd w:val="clear" w:color="auto" w:fill="auto"/>
            <w:vAlign w:val="center"/>
          </w:tcPr>
          <w:p w14:paraId="444D2340">
            <w:pPr>
              <w:widowControl/>
              <w:jc w:val="left"/>
            </w:pPr>
            <w:r>
              <w:rPr>
                <w:rFonts w:ascii="宋体" w:hAnsi="宋体" w:cs="宋体"/>
                <w:kern w:val="0"/>
                <w:sz w:val="24"/>
                <w:lang w:bidi="ar"/>
              </w:rPr>
              <w:t>无</w:t>
            </w:r>
          </w:p>
        </w:tc>
      </w:tr>
      <w:tr w14:paraId="727D976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CellSpacing w:w="15" w:type="dxa"/>
          <w:jc w:val="center"/>
        </w:trPr>
        <w:tc>
          <w:tcPr>
            <w:tcW w:w="0" w:type="auto"/>
            <w:shd w:val="clear" w:color="auto" w:fill="auto"/>
            <w:vAlign w:val="center"/>
          </w:tcPr>
          <w:p w14:paraId="156070AD">
            <w:pPr>
              <w:widowControl/>
              <w:jc w:val="left"/>
            </w:pPr>
            <w:r>
              <w:rPr>
                <w:rFonts w:ascii="宋体" w:hAnsi="宋体" w:cs="宋体"/>
                <w:b/>
                <w:bCs/>
                <w:kern w:val="0"/>
                <w:sz w:val="24"/>
                <w:lang w:bidi="ar"/>
              </w:rPr>
              <w:t>体素大小 (mm³)</w:t>
            </w:r>
          </w:p>
        </w:tc>
        <w:tc>
          <w:tcPr>
            <w:tcW w:w="0" w:type="auto"/>
            <w:shd w:val="clear" w:color="auto" w:fill="auto"/>
            <w:vAlign w:val="center"/>
          </w:tcPr>
          <w:p w14:paraId="5D2AE588">
            <w:pPr>
              <w:widowControl/>
              <w:jc w:val="left"/>
            </w:pPr>
            <w:r>
              <w:rPr>
                <w:rFonts w:ascii="宋体" w:hAnsi="宋体" w:cs="宋体"/>
                <w:kern w:val="0"/>
                <w:sz w:val="24"/>
                <w:lang w:bidi="ar"/>
              </w:rPr>
              <w:t>0.4 x 0.4 x 3.0</w:t>
            </w:r>
          </w:p>
        </w:tc>
        <w:tc>
          <w:tcPr>
            <w:tcW w:w="0" w:type="auto"/>
            <w:shd w:val="clear" w:color="auto" w:fill="auto"/>
            <w:vAlign w:val="center"/>
          </w:tcPr>
          <w:p w14:paraId="69E18D4C">
            <w:pPr>
              <w:widowControl/>
              <w:jc w:val="left"/>
            </w:pPr>
            <w:r>
              <w:rPr>
                <w:rFonts w:ascii="宋体" w:hAnsi="宋体" w:cs="宋体"/>
                <w:kern w:val="0"/>
                <w:sz w:val="24"/>
                <w:lang w:bidi="ar"/>
              </w:rPr>
              <w:t>0.4 x 0.4 x 0.4</w:t>
            </w:r>
          </w:p>
        </w:tc>
        <w:tc>
          <w:tcPr>
            <w:tcW w:w="0" w:type="auto"/>
            <w:shd w:val="clear" w:color="auto" w:fill="auto"/>
            <w:vAlign w:val="center"/>
          </w:tcPr>
          <w:p w14:paraId="3A4E2C30">
            <w:pPr>
              <w:widowControl/>
              <w:jc w:val="left"/>
            </w:pPr>
            <w:r>
              <w:rPr>
                <w:rFonts w:ascii="宋体" w:hAnsi="宋体" w:cs="宋体"/>
                <w:kern w:val="0"/>
                <w:sz w:val="24"/>
                <w:lang w:bidi="ar"/>
              </w:rPr>
              <w:t>0.4 x 0.4 x 3.0</w:t>
            </w:r>
          </w:p>
        </w:tc>
      </w:tr>
      <w:tr w14:paraId="6C16FCD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CellSpacing w:w="15" w:type="dxa"/>
          <w:jc w:val="center"/>
        </w:trPr>
        <w:tc>
          <w:tcPr>
            <w:tcW w:w="0" w:type="auto"/>
            <w:shd w:val="clear" w:color="auto" w:fill="auto"/>
            <w:vAlign w:val="center"/>
          </w:tcPr>
          <w:p w14:paraId="73C6AD7E">
            <w:pPr>
              <w:widowControl/>
              <w:jc w:val="left"/>
            </w:pPr>
            <w:r>
              <w:rPr>
                <w:rFonts w:ascii="宋体" w:hAnsi="宋体" w:cs="宋体"/>
                <w:b/>
                <w:bCs/>
                <w:kern w:val="0"/>
                <w:sz w:val="24"/>
                <w:lang w:bidi="ar"/>
              </w:rPr>
              <w:t>平均次数</w:t>
            </w:r>
          </w:p>
        </w:tc>
        <w:tc>
          <w:tcPr>
            <w:tcW w:w="0" w:type="auto"/>
            <w:shd w:val="clear" w:color="auto" w:fill="auto"/>
            <w:vAlign w:val="center"/>
          </w:tcPr>
          <w:p w14:paraId="7D0F8B7F">
            <w:pPr>
              <w:widowControl/>
              <w:jc w:val="left"/>
            </w:pPr>
            <w:r>
              <w:rPr>
                <w:rFonts w:ascii="宋体" w:hAnsi="宋体" w:cs="宋体"/>
                <w:kern w:val="0"/>
                <w:sz w:val="24"/>
                <w:lang w:bidi="ar"/>
              </w:rPr>
              <w:t>1</w:t>
            </w:r>
          </w:p>
        </w:tc>
        <w:tc>
          <w:tcPr>
            <w:tcW w:w="0" w:type="auto"/>
            <w:shd w:val="clear" w:color="auto" w:fill="auto"/>
            <w:vAlign w:val="center"/>
          </w:tcPr>
          <w:p w14:paraId="3BE28D01">
            <w:pPr>
              <w:widowControl/>
              <w:jc w:val="left"/>
            </w:pPr>
            <w:r>
              <w:rPr>
                <w:rFonts w:ascii="宋体" w:hAnsi="宋体" w:cs="宋体"/>
                <w:kern w:val="0"/>
                <w:sz w:val="24"/>
                <w:lang w:bidi="ar"/>
              </w:rPr>
              <w:t>1</w:t>
            </w:r>
          </w:p>
        </w:tc>
        <w:tc>
          <w:tcPr>
            <w:tcW w:w="0" w:type="auto"/>
            <w:shd w:val="clear" w:color="auto" w:fill="auto"/>
            <w:vAlign w:val="center"/>
          </w:tcPr>
          <w:p w14:paraId="4DF779EF">
            <w:pPr>
              <w:widowControl/>
              <w:jc w:val="left"/>
            </w:pPr>
            <w:r>
              <w:rPr>
                <w:rFonts w:ascii="宋体" w:hAnsi="宋体" w:cs="宋体"/>
                <w:kern w:val="0"/>
                <w:sz w:val="24"/>
                <w:lang w:bidi="ar"/>
              </w:rPr>
              <w:t>1</w:t>
            </w:r>
          </w:p>
        </w:tc>
      </w:tr>
      <w:tr w14:paraId="602B0A3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CellSpacing w:w="15" w:type="dxa"/>
          <w:jc w:val="center"/>
        </w:trPr>
        <w:tc>
          <w:tcPr>
            <w:tcW w:w="0" w:type="auto"/>
            <w:shd w:val="clear" w:color="auto" w:fill="auto"/>
            <w:vAlign w:val="center"/>
          </w:tcPr>
          <w:p w14:paraId="52C77F86">
            <w:pPr>
              <w:widowControl/>
              <w:jc w:val="left"/>
            </w:pPr>
            <w:r>
              <w:rPr>
                <w:rFonts w:ascii="宋体" w:hAnsi="宋体" w:cs="宋体"/>
                <w:b/>
                <w:bCs/>
                <w:kern w:val="0"/>
                <w:sz w:val="24"/>
                <w:lang w:bidi="ar"/>
              </w:rPr>
              <w:t>层厚 (mm)</w:t>
            </w:r>
          </w:p>
        </w:tc>
        <w:tc>
          <w:tcPr>
            <w:tcW w:w="0" w:type="auto"/>
            <w:shd w:val="clear" w:color="auto" w:fill="auto"/>
            <w:vAlign w:val="center"/>
          </w:tcPr>
          <w:p w14:paraId="155B7ED3">
            <w:pPr>
              <w:widowControl/>
              <w:jc w:val="left"/>
            </w:pPr>
            <w:r>
              <w:rPr>
                <w:rFonts w:ascii="宋体" w:hAnsi="宋体" w:cs="宋体"/>
                <w:kern w:val="0"/>
                <w:sz w:val="24"/>
                <w:lang w:bidi="ar"/>
              </w:rPr>
              <w:t>3.0</w:t>
            </w:r>
          </w:p>
        </w:tc>
        <w:tc>
          <w:tcPr>
            <w:tcW w:w="0" w:type="auto"/>
            <w:shd w:val="clear" w:color="auto" w:fill="auto"/>
            <w:vAlign w:val="center"/>
          </w:tcPr>
          <w:p w14:paraId="2A841ECA">
            <w:pPr>
              <w:widowControl/>
              <w:jc w:val="left"/>
            </w:pPr>
            <w:r>
              <w:rPr>
                <w:rFonts w:ascii="宋体" w:hAnsi="宋体" w:cs="宋体"/>
                <w:kern w:val="0"/>
                <w:sz w:val="24"/>
                <w:lang w:bidi="ar"/>
              </w:rPr>
              <w:t>0.4</w:t>
            </w:r>
          </w:p>
        </w:tc>
        <w:tc>
          <w:tcPr>
            <w:tcW w:w="0" w:type="auto"/>
            <w:shd w:val="clear" w:color="auto" w:fill="auto"/>
            <w:vAlign w:val="center"/>
          </w:tcPr>
          <w:p w14:paraId="25E20CD9">
            <w:pPr>
              <w:widowControl/>
              <w:jc w:val="left"/>
            </w:pPr>
            <w:r>
              <w:rPr>
                <w:rFonts w:ascii="宋体" w:hAnsi="宋体" w:cs="宋体"/>
                <w:kern w:val="0"/>
                <w:sz w:val="24"/>
                <w:lang w:bidi="ar"/>
              </w:rPr>
              <w:t>3.0</w:t>
            </w:r>
          </w:p>
        </w:tc>
      </w:tr>
      <w:tr w14:paraId="7EB1F44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CellSpacing w:w="15" w:type="dxa"/>
          <w:jc w:val="center"/>
        </w:trPr>
        <w:tc>
          <w:tcPr>
            <w:tcW w:w="0" w:type="auto"/>
            <w:shd w:val="clear" w:color="auto" w:fill="auto"/>
            <w:vAlign w:val="center"/>
          </w:tcPr>
          <w:p w14:paraId="5319B36F">
            <w:pPr>
              <w:widowControl/>
              <w:jc w:val="left"/>
            </w:pPr>
            <w:r>
              <w:rPr>
                <w:rFonts w:ascii="宋体" w:hAnsi="宋体" w:cs="宋体"/>
                <w:b/>
                <w:bCs/>
                <w:kern w:val="0"/>
                <w:sz w:val="24"/>
                <w:lang w:bidi="ar"/>
              </w:rPr>
              <w:t>图像平面</w:t>
            </w:r>
          </w:p>
        </w:tc>
        <w:tc>
          <w:tcPr>
            <w:tcW w:w="0" w:type="auto"/>
            <w:shd w:val="clear" w:color="auto" w:fill="auto"/>
            <w:vAlign w:val="center"/>
          </w:tcPr>
          <w:p w14:paraId="40E487C5">
            <w:pPr>
              <w:widowControl/>
              <w:jc w:val="left"/>
            </w:pPr>
            <w:r>
              <w:rPr>
                <w:rFonts w:ascii="宋体" w:hAnsi="宋体" w:cs="宋体"/>
                <w:kern w:val="0"/>
                <w:sz w:val="24"/>
                <w:lang w:bidi="ar"/>
              </w:rPr>
              <w:t>矢状面</w:t>
            </w:r>
          </w:p>
        </w:tc>
        <w:tc>
          <w:tcPr>
            <w:tcW w:w="0" w:type="auto"/>
            <w:shd w:val="clear" w:color="auto" w:fill="auto"/>
            <w:vAlign w:val="center"/>
          </w:tcPr>
          <w:p w14:paraId="16711F4C">
            <w:pPr>
              <w:widowControl/>
              <w:jc w:val="left"/>
            </w:pPr>
            <w:r>
              <w:rPr>
                <w:rFonts w:ascii="宋体" w:hAnsi="宋体" w:cs="宋体"/>
                <w:kern w:val="0"/>
                <w:sz w:val="24"/>
                <w:lang w:bidi="ar"/>
              </w:rPr>
              <w:t>矢状面</w:t>
            </w:r>
          </w:p>
        </w:tc>
        <w:tc>
          <w:tcPr>
            <w:tcW w:w="0" w:type="auto"/>
            <w:shd w:val="clear" w:color="auto" w:fill="auto"/>
            <w:vAlign w:val="center"/>
          </w:tcPr>
          <w:p w14:paraId="7D8EB868">
            <w:pPr>
              <w:widowControl/>
              <w:jc w:val="left"/>
            </w:pPr>
            <w:r>
              <w:rPr>
                <w:rFonts w:ascii="宋体" w:hAnsi="宋体" w:cs="宋体"/>
                <w:kern w:val="0"/>
                <w:sz w:val="24"/>
                <w:lang w:bidi="ar"/>
              </w:rPr>
              <w:t>矢状面</w:t>
            </w:r>
          </w:p>
        </w:tc>
      </w:tr>
      <w:tr w14:paraId="60FDBE4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CellSpacing w:w="15" w:type="dxa"/>
          <w:jc w:val="center"/>
        </w:trPr>
        <w:tc>
          <w:tcPr>
            <w:tcW w:w="0" w:type="auto"/>
            <w:shd w:val="clear" w:color="auto" w:fill="auto"/>
            <w:vAlign w:val="center"/>
          </w:tcPr>
          <w:p w14:paraId="1D799501">
            <w:pPr>
              <w:widowControl/>
              <w:jc w:val="left"/>
            </w:pPr>
            <w:r>
              <w:rPr>
                <w:rFonts w:hint="eastAsia" w:ascii="宋体" w:hAnsi="宋体" w:cs="宋体"/>
                <w:b/>
                <w:bCs/>
                <w:kern w:val="0"/>
                <w:sz w:val="24"/>
                <w:lang w:bidi="ar"/>
              </w:rPr>
              <w:t>层数</w:t>
            </w:r>
          </w:p>
        </w:tc>
        <w:tc>
          <w:tcPr>
            <w:tcW w:w="0" w:type="auto"/>
            <w:shd w:val="clear" w:color="auto" w:fill="auto"/>
            <w:vAlign w:val="center"/>
          </w:tcPr>
          <w:p w14:paraId="2CD2AA27">
            <w:pPr>
              <w:widowControl/>
              <w:jc w:val="left"/>
            </w:pPr>
            <w:r>
              <w:rPr>
                <w:rFonts w:ascii="宋体" w:hAnsi="宋体" w:cs="宋体"/>
                <w:kern w:val="0"/>
                <w:sz w:val="24"/>
                <w:lang w:bidi="ar"/>
              </w:rPr>
              <w:t>24</w:t>
            </w:r>
          </w:p>
        </w:tc>
        <w:tc>
          <w:tcPr>
            <w:tcW w:w="0" w:type="auto"/>
            <w:shd w:val="clear" w:color="auto" w:fill="auto"/>
            <w:vAlign w:val="center"/>
          </w:tcPr>
          <w:p w14:paraId="715B6D42">
            <w:pPr>
              <w:widowControl/>
              <w:jc w:val="left"/>
            </w:pPr>
            <w:r>
              <w:rPr>
                <w:rFonts w:ascii="宋体" w:hAnsi="宋体" w:cs="宋体"/>
                <w:kern w:val="0"/>
                <w:sz w:val="24"/>
                <w:lang w:bidi="ar"/>
              </w:rPr>
              <w:t>160</w:t>
            </w:r>
          </w:p>
        </w:tc>
        <w:tc>
          <w:tcPr>
            <w:tcW w:w="0" w:type="auto"/>
            <w:shd w:val="clear" w:color="auto" w:fill="auto"/>
            <w:vAlign w:val="center"/>
          </w:tcPr>
          <w:p w14:paraId="6ED45ABD">
            <w:pPr>
              <w:widowControl/>
              <w:jc w:val="left"/>
            </w:pPr>
            <w:r>
              <w:rPr>
                <w:rFonts w:ascii="宋体" w:hAnsi="宋体" w:cs="宋体"/>
                <w:kern w:val="0"/>
                <w:sz w:val="24"/>
                <w:lang w:bidi="ar"/>
              </w:rPr>
              <w:t>24</w:t>
            </w:r>
          </w:p>
        </w:tc>
      </w:tr>
    </w:tbl>
    <w:p w14:paraId="74E68E9D">
      <w:pPr>
        <w:widowControl/>
        <w:jc w:val="left"/>
      </w:pPr>
      <w:r>
        <w:rPr>
          <w:rFonts w:hint="eastAsia" w:ascii="宋体" w:hAnsi="宋体" w:cs="宋体"/>
          <w:kern w:val="0"/>
          <w:sz w:val="24"/>
          <w:lang w:bidi="ar"/>
        </w:rPr>
        <w:t xml:space="preserve"> </w:t>
      </w:r>
    </w:p>
    <w:p w14:paraId="4AB5D1B8">
      <w:pPr>
        <w:pStyle w:val="5"/>
        <w:widowControl/>
        <w:jc w:val="center"/>
        <w:rPr>
          <w:sz w:val="21"/>
          <w:szCs w:val="21"/>
        </w:rPr>
      </w:pPr>
      <w:r>
        <w:rPr>
          <w:sz w:val="21"/>
          <w:szCs w:val="21"/>
        </w:rPr>
        <w:t>表A.9 — 在SKYRA 3.0T中获取的T1值 (毫秒) 和ΔR1 (1/s)</w:t>
      </w:r>
    </w:p>
    <w:tbl>
      <w:tblPr>
        <w:tblStyle w:val="27"/>
        <w:tblW w:w="0" w:type="auto"/>
        <w:tblCellSpacing w:w="15"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15" w:type="dxa"/>
          <w:left w:w="15" w:type="dxa"/>
          <w:bottom w:w="15" w:type="dxa"/>
          <w:right w:w="15" w:type="dxa"/>
        </w:tblCellMar>
      </w:tblPr>
      <w:tblGrid>
        <w:gridCol w:w="812"/>
        <w:gridCol w:w="1593"/>
        <w:gridCol w:w="1472"/>
        <w:gridCol w:w="1273"/>
        <w:gridCol w:w="1593"/>
        <w:gridCol w:w="1472"/>
        <w:gridCol w:w="1289"/>
      </w:tblGrid>
      <w:tr w14:paraId="23F9133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Header/>
          <w:tblCellSpacing w:w="15" w:type="dxa"/>
        </w:trPr>
        <w:tc>
          <w:tcPr>
            <w:tcW w:w="0" w:type="auto"/>
            <w:shd w:val="clear" w:color="auto" w:fill="auto"/>
            <w:vAlign w:val="center"/>
          </w:tcPr>
          <w:p w14:paraId="104DAD55">
            <w:pPr>
              <w:widowControl/>
              <w:jc w:val="left"/>
            </w:pPr>
            <w:r>
              <w:rPr>
                <w:rFonts w:ascii="宋体" w:hAnsi="宋体" w:cs="宋体"/>
                <w:kern w:val="0"/>
                <w:sz w:val="24"/>
                <w:lang w:bidi="ar"/>
              </w:rPr>
              <w:t>时间 (月)</w:t>
            </w:r>
          </w:p>
        </w:tc>
        <w:tc>
          <w:tcPr>
            <w:tcW w:w="0" w:type="auto"/>
            <w:shd w:val="clear" w:color="auto" w:fill="auto"/>
            <w:vAlign w:val="center"/>
          </w:tcPr>
          <w:p w14:paraId="1CEED3AE">
            <w:pPr>
              <w:widowControl/>
              <w:jc w:val="left"/>
            </w:pPr>
            <w:r>
              <w:rPr>
                <w:rFonts w:ascii="宋体" w:hAnsi="宋体" w:cs="宋体"/>
                <w:kern w:val="0"/>
                <w:sz w:val="24"/>
                <w:lang w:bidi="ar"/>
              </w:rPr>
              <w:t>修复组织 T1pre (msec)</w:t>
            </w:r>
          </w:p>
        </w:tc>
        <w:tc>
          <w:tcPr>
            <w:tcW w:w="0" w:type="auto"/>
            <w:shd w:val="clear" w:color="auto" w:fill="auto"/>
            <w:vAlign w:val="center"/>
          </w:tcPr>
          <w:p w14:paraId="256501F3">
            <w:pPr>
              <w:widowControl/>
              <w:jc w:val="left"/>
            </w:pPr>
            <w:r>
              <w:rPr>
                <w:rFonts w:ascii="宋体" w:hAnsi="宋体" w:cs="宋体"/>
                <w:kern w:val="0"/>
                <w:sz w:val="24"/>
                <w:lang w:bidi="ar"/>
              </w:rPr>
              <w:t>修复组织 T1post (msec)</w:t>
            </w:r>
          </w:p>
        </w:tc>
        <w:tc>
          <w:tcPr>
            <w:tcW w:w="0" w:type="auto"/>
            <w:shd w:val="clear" w:color="auto" w:fill="auto"/>
            <w:vAlign w:val="center"/>
          </w:tcPr>
          <w:p w14:paraId="318B7D13">
            <w:pPr>
              <w:widowControl/>
              <w:jc w:val="left"/>
            </w:pPr>
            <w:r>
              <w:rPr>
                <w:rFonts w:ascii="宋体" w:hAnsi="宋体" w:cs="宋体"/>
                <w:kern w:val="0"/>
                <w:sz w:val="24"/>
                <w:lang w:bidi="ar"/>
              </w:rPr>
              <w:t>修复组织 ΔR1 (1/s)</w:t>
            </w:r>
          </w:p>
        </w:tc>
        <w:tc>
          <w:tcPr>
            <w:tcW w:w="0" w:type="auto"/>
            <w:shd w:val="clear" w:color="auto" w:fill="auto"/>
            <w:vAlign w:val="center"/>
          </w:tcPr>
          <w:p w14:paraId="43F95755">
            <w:pPr>
              <w:widowControl/>
              <w:jc w:val="left"/>
            </w:pPr>
            <w:r>
              <w:rPr>
                <w:rFonts w:ascii="宋体" w:hAnsi="宋体" w:cs="宋体"/>
                <w:kern w:val="0"/>
                <w:sz w:val="24"/>
                <w:lang w:bidi="ar"/>
              </w:rPr>
              <w:t>对照软骨 T1pre (msec)</w:t>
            </w:r>
          </w:p>
        </w:tc>
        <w:tc>
          <w:tcPr>
            <w:tcW w:w="0" w:type="auto"/>
            <w:shd w:val="clear" w:color="auto" w:fill="auto"/>
            <w:vAlign w:val="center"/>
          </w:tcPr>
          <w:p w14:paraId="5EFA3F2A">
            <w:pPr>
              <w:widowControl/>
              <w:jc w:val="left"/>
            </w:pPr>
            <w:r>
              <w:rPr>
                <w:rFonts w:ascii="宋体" w:hAnsi="宋体" w:cs="宋体"/>
                <w:kern w:val="0"/>
                <w:sz w:val="24"/>
                <w:lang w:bidi="ar"/>
              </w:rPr>
              <w:t>对照软骨 T1post (msec)</w:t>
            </w:r>
          </w:p>
        </w:tc>
        <w:tc>
          <w:tcPr>
            <w:tcW w:w="0" w:type="auto"/>
            <w:shd w:val="clear" w:color="auto" w:fill="auto"/>
            <w:vAlign w:val="center"/>
          </w:tcPr>
          <w:p w14:paraId="55531889">
            <w:pPr>
              <w:widowControl/>
              <w:jc w:val="left"/>
            </w:pPr>
            <w:r>
              <w:rPr>
                <w:rFonts w:ascii="宋体" w:hAnsi="宋体" w:cs="宋体"/>
                <w:kern w:val="0"/>
                <w:sz w:val="24"/>
                <w:lang w:bidi="ar"/>
              </w:rPr>
              <w:t>对照软骨 ΔR1 (1/s)</w:t>
            </w:r>
          </w:p>
        </w:tc>
      </w:tr>
      <w:tr w14:paraId="297DB58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28546CBD">
            <w:pPr>
              <w:widowControl/>
              <w:jc w:val="left"/>
            </w:pPr>
            <w:r>
              <w:rPr>
                <w:rFonts w:ascii="宋体" w:hAnsi="宋体" w:cs="宋体"/>
                <w:b/>
                <w:bCs/>
                <w:kern w:val="0"/>
                <w:sz w:val="24"/>
                <w:lang w:bidi="ar"/>
              </w:rPr>
              <w:t>1</w:t>
            </w:r>
          </w:p>
        </w:tc>
        <w:tc>
          <w:tcPr>
            <w:tcW w:w="0" w:type="auto"/>
            <w:shd w:val="clear" w:color="auto" w:fill="auto"/>
            <w:vAlign w:val="center"/>
          </w:tcPr>
          <w:p w14:paraId="5196CAEA">
            <w:pPr>
              <w:widowControl/>
              <w:jc w:val="left"/>
            </w:pPr>
            <w:r>
              <w:rPr>
                <w:rFonts w:ascii="宋体" w:hAnsi="宋体" w:cs="宋体"/>
                <w:kern w:val="0"/>
                <w:sz w:val="24"/>
                <w:lang w:bidi="ar"/>
              </w:rPr>
              <w:t>2,054.02 ± 214.65</w:t>
            </w:r>
          </w:p>
        </w:tc>
        <w:tc>
          <w:tcPr>
            <w:tcW w:w="0" w:type="auto"/>
            <w:shd w:val="clear" w:color="auto" w:fill="auto"/>
            <w:vAlign w:val="center"/>
          </w:tcPr>
          <w:p w14:paraId="29FA3E52">
            <w:pPr>
              <w:widowControl/>
              <w:jc w:val="left"/>
            </w:pPr>
            <w:r>
              <w:rPr>
                <w:rFonts w:ascii="宋体" w:hAnsi="宋体" w:cs="宋体"/>
                <w:kern w:val="0"/>
                <w:sz w:val="24"/>
                <w:lang w:bidi="ar"/>
              </w:rPr>
              <w:t>360.32 ± 45.01</w:t>
            </w:r>
          </w:p>
        </w:tc>
        <w:tc>
          <w:tcPr>
            <w:tcW w:w="0" w:type="auto"/>
            <w:shd w:val="clear" w:color="auto" w:fill="auto"/>
            <w:vAlign w:val="center"/>
          </w:tcPr>
          <w:p w14:paraId="761C9FDA">
            <w:pPr>
              <w:widowControl/>
              <w:jc w:val="left"/>
            </w:pPr>
            <w:r>
              <w:rPr>
                <w:rFonts w:ascii="宋体" w:hAnsi="宋体" w:cs="宋体"/>
                <w:kern w:val="0"/>
                <w:sz w:val="24"/>
                <w:lang w:bidi="ar"/>
              </w:rPr>
              <w:t>2.33 ± 0.38</w:t>
            </w:r>
          </w:p>
        </w:tc>
        <w:tc>
          <w:tcPr>
            <w:tcW w:w="0" w:type="auto"/>
            <w:shd w:val="clear" w:color="auto" w:fill="auto"/>
            <w:vAlign w:val="center"/>
          </w:tcPr>
          <w:p w14:paraId="3A0D2F6B">
            <w:pPr>
              <w:widowControl/>
              <w:jc w:val="left"/>
            </w:pPr>
            <w:r>
              <w:rPr>
                <w:rFonts w:ascii="宋体" w:hAnsi="宋体" w:cs="宋体"/>
                <w:kern w:val="0"/>
                <w:sz w:val="24"/>
                <w:lang w:bidi="ar"/>
              </w:rPr>
              <w:t>1,159.28 ± 150.31</w:t>
            </w:r>
          </w:p>
        </w:tc>
        <w:tc>
          <w:tcPr>
            <w:tcW w:w="0" w:type="auto"/>
            <w:shd w:val="clear" w:color="auto" w:fill="auto"/>
            <w:vAlign w:val="center"/>
          </w:tcPr>
          <w:p w14:paraId="6BDFAC8D">
            <w:pPr>
              <w:widowControl/>
              <w:jc w:val="left"/>
            </w:pPr>
            <w:r>
              <w:rPr>
                <w:rFonts w:ascii="宋体" w:hAnsi="宋体" w:cs="宋体"/>
                <w:kern w:val="0"/>
                <w:sz w:val="24"/>
                <w:lang w:bidi="ar"/>
              </w:rPr>
              <w:t>557.36 ± 101.83</w:t>
            </w:r>
          </w:p>
        </w:tc>
        <w:tc>
          <w:tcPr>
            <w:tcW w:w="0" w:type="auto"/>
            <w:shd w:val="clear" w:color="auto" w:fill="auto"/>
            <w:vAlign w:val="center"/>
          </w:tcPr>
          <w:p w14:paraId="419E1501">
            <w:pPr>
              <w:widowControl/>
              <w:jc w:val="left"/>
            </w:pPr>
            <w:r>
              <w:rPr>
                <w:rFonts w:ascii="宋体" w:hAnsi="宋体" w:cs="宋体"/>
                <w:kern w:val="0"/>
                <w:sz w:val="24"/>
                <w:lang w:bidi="ar"/>
              </w:rPr>
              <w:t>0.98 ± 0.39</w:t>
            </w:r>
          </w:p>
        </w:tc>
      </w:tr>
      <w:tr w14:paraId="6980FFB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0FA72D3A">
            <w:pPr>
              <w:widowControl/>
              <w:jc w:val="left"/>
            </w:pPr>
            <w:r>
              <w:rPr>
                <w:rFonts w:ascii="宋体" w:hAnsi="宋体" w:cs="宋体"/>
                <w:b/>
                <w:bCs/>
                <w:kern w:val="0"/>
                <w:sz w:val="24"/>
                <w:lang w:bidi="ar"/>
              </w:rPr>
              <w:t>3</w:t>
            </w:r>
          </w:p>
        </w:tc>
        <w:tc>
          <w:tcPr>
            <w:tcW w:w="0" w:type="auto"/>
            <w:shd w:val="clear" w:color="auto" w:fill="auto"/>
            <w:vAlign w:val="center"/>
          </w:tcPr>
          <w:p w14:paraId="52BA469F">
            <w:pPr>
              <w:widowControl/>
              <w:jc w:val="left"/>
            </w:pPr>
            <w:r>
              <w:rPr>
                <w:rFonts w:ascii="宋体" w:hAnsi="宋体" w:cs="宋体"/>
                <w:kern w:val="0"/>
                <w:sz w:val="24"/>
                <w:lang w:bidi="ar"/>
              </w:rPr>
              <w:t>1,734.47 ± 286.23</w:t>
            </w:r>
          </w:p>
        </w:tc>
        <w:tc>
          <w:tcPr>
            <w:tcW w:w="0" w:type="auto"/>
            <w:shd w:val="clear" w:color="auto" w:fill="auto"/>
            <w:vAlign w:val="center"/>
          </w:tcPr>
          <w:p w14:paraId="7A3ACDF8">
            <w:pPr>
              <w:widowControl/>
              <w:jc w:val="left"/>
            </w:pPr>
            <w:r>
              <w:rPr>
                <w:rFonts w:ascii="宋体" w:hAnsi="宋体" w:cs="宋体"/>
                <w:kern w:val="0"/>
                <w:sz w:val="24"/>
                <w:lang w:bidi="ar"/>
              </w:rPr>
              <w:t>398.15 ± 54.04</w:t>
            </w:r>
          </w:p>
        </w:tc>
        <w:tc>
          <w:tcPr>
            <w:tcW w:w="0" w:type="auto"/>
            <w:shd w:val="clear" w:color="auto" w:fill="auto"/>
            <w:vAlign w:val="center"/>
          </w:tcPr>
          <w:p w14:paraId="1A3D3362">
            <w:pPr>
              <w:widowControl/>
              <w:jc w:val="left"/>
            </w:pPr>
            <w:r>
              <w:rPr>
                <w:rFonts w:ascii="宋体" w:hAnsi="宋体" w:cs="宋体"/>
                <w:kern w:val="0"/>
                <w:sz w:val="24"/>
                <w:lang w:bidi="ar"/>
              </w:rPr>
              <w:t>1.97 ± 0.33</w:t>
            </w:r>
          </w:p>
        </w:tc>
        <w:tc>
          <w:tcPr>
            <w:tcW w:w="0" w:type="auto"/>
            <w:shd w:val="clear" w:color="auto" w:fill="auto"/>
            <w:vAlign w:val="center"/>
          </w:tcPr>
          <w:p w14:paraId="23744328">
            <w:pPr>
              <w:widowControl/>
              <w:jc w:val="left"/>
            </w:pPr>
            <w:r>
              <w:rPr>
                <w:rFonts w:ascii="宋体" w:hAnsi="宋体" w:cs="宋体"/>
                <w:kern w:val="0"/>
                <w:sz w:val="24"/>
                <w:lang w:bidi="ar"/>
              </w:rPr>
              <w:t>1,135.83 ± 146.16</w:t>
            </w:r>
          </w:p>
        </w:tc>
        <w:tc>
          <w:tcPr>
            <w:tcW w:w="0" w:type="auto"/>
            <w:shd w:val="clear" w:color="auto" w:fill="auto"/>
            <w:vAlign w:val="center"/>
          </w:tcPr>
          <w:p w14:paraId="5BAD9C09">
            <w:pPr>
              <w:widowControl/>
              <w:jc w:val="left"/>
            </w:pPr>
            <w:r>
              <w:rPr>
                <w:rFonts w:ascii="宋体" w:hAnsi="宋体" w:cs="宋体"/>
                <w:kern w:val="0"/>
                <w:sz w:val="24"/>
                <w:lang w:bidi="ar"/>
              </w:rPr>
              <w:t>579.59 ± 84.99</w:t>
            </w:r>
          </w:p>
        </w:tc>
        <w:tc>
          <w:tcPr>
            <w:tcW w:w="0" w:type="auto"/>
            <w:shd w:val="clear" w:color="auto" w:fill="auto"/>
            <w:vAlign w:val="center"/>
          </w:tcPr>
          <w:p w14:paraId="1ADD196F">
            <w:pPr>
              <w:widowControl/>
              <w:jc w:val="left"/>
            </w:pPr>
            <w:r>
              <w:rPr>
                <w:rFonts w:ascii="宋体" w:hAnsi="宋体" w:cs="宋体"/>
                <w:kern w:val="0"/>
                <w:sz w:val="24"/>
                <w:lang w:bidi="ar"/>
              </w:rPr>
              <w:t>0.97 ± 0.32</w:t>
            </w:r>
          </w:p>
        </w:tc>
      </w:tr>
      <w:tr w14:paraId="425069A6">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20A05EF2">
            <w:pPr>
              <w:widowControl/>
              <w:jc w:val="left"/>
            </w:pPr>
            <w:r>
              <w:rPr>
                <w:rFonts w:ascii="宋体" w:hAnsi="宋体" w:cs="宋体"/>
                <w:b/>
                <w:bCs/>
                <w:kern w:val="0"/>
                <w:sz w:val="24"/>
                <w:lang w:bidi="ar"/>
              </w:rPr>
              <w:t>6</w:t>
            </w:r>
          </w:p>
        </w:tc>
        <w:tc>
          <w:tcPr>
            <w:tcW w:w="0" w:type="auto"/>
            <w:shd w:val="clear" w:color="auto" w:fill="auto"/>
            <w:vAlign w:val="center"/>
          </w:tcPr>
          <w:p w14:paraId="42DEC692">
            <w:pPr>
              <w:widowControl/>
              <w:jc w:val="left"/>
            </w:pPr>
            <w:r>
              <w:rPr>
                <w:rFonts w:ascii="宋体" w:hAnsi="宋体" w:cs="宋体"/>
                <w:kern w:val="0"/>
                <w:sz w:val="24"/>
                <w:lang w:bidi="ar"/>
              </w:rPr>
              <w:t>1,462.78 ± 189.19</w:t>
            </w:r>
          </w:p>
        </w:tc>
        <w:tc>
          <w:tcPr>
            <w:tcW w:w="0" w:type="auto"/>
            <w:shd w:val="clear" w:color="auto" w:fill="auto"/>
            <w:vAlign w:val="center"/>
          </w:tcPr>
          <w:p w14:paraId="17C69227">
            <w:pPr>
              <w:widowControl/>
              <w:jc w:val="left"/>
            </w:pPr>
            <w:r>
              <w:rPr>
                <w:rFonts w:ascii="宋体" w:hAnsi="宋体" w:cs="宋体"/>
                <w:kern w:val="0"/>
                <w:sz w:val="24"/>
                <w:lang w:bidi="ar"/>
              </w:rPr>
              <w:t>447.73 ± 63.87</w:t>
            </w:r>
          </w:p>
        </w:tc>
        <w:tc>
          <w:tcPr>
            <w:tcW w:w="0" w:type="auto"/>
            <w:shd w:val="clear" w:color="auto" w:fill="auto"/>
            <w:vAlign w:val="center"/>
          </w:tcPr>
          <w:p w14:paraId="29A8F1C1">
            <w:pPr>
              <w:widowControl/>
              <w:jc w:val="left"/>
            </w:pPr>
            <w:r>
              <w:rPr>
                <w:rFonts w:ascii="宋体" w:hAnsi="宋体" w:cs="宋体"/>
                <w:kern w:val="0"/>
                <w:sz w:val="24"/>
                <w:lang w:bidi="ar"/>
              </w:rPr>
              <w:t>1.58 ± 0.33</w:t>
            </w:r>
          </w:p>
        </w:tc>
        <w:tc>
          <w:tcPr>
            <w:tcW w:w="0" w:type="auto"/>
            <w:shd w:val="clear" w:color="auto" w:fill="auto"/>
            <w:vAlign w:val="center"/>
          </w:tcPr>
          <w:p w14:paraId="3CC9964A">
            <w:pPr>
              <w:widowControl/>
              <w:jc w:val="left"/>
            </w:pPr>
            <w:r>
              <w:rPr>
                <w:rFonts w:ascii="宋体" w:hAnsi="宋体" w:cs="宋体"/>
                <w:kern w:val="0"/>
                <w:sz w:val="24"/>
                <w:lang w:bidi="ar"/>
              </w:rPr>
              <w:t>1,084.19 ± 122.41</w:t>
            </w:r>
          </w:p>
        </w:tc>
        <w:tc>
          <w:tcPr>
            <w:tcW w:w="0" w:type="auto"/>
            <w:shd w:val="clear" w:color="auto" w:fill="auto"/>
            <w:vAlign w:val="center"/>
          </w:tcPr>
          <w:p w14:paraId="62B1040E">
            <w:pPr>
              <w:widowControl/>
              <w:jc w:val="left"/>
            </w:pPr>
            <w:r>
              <w:rPr>
                <w:rFonts w:ascii="宋体" w:hAnsi="宋体" w:cs="宋体"/>
                <w:kern w:val="0"/>
                <w:sz w:val="24"/>
                <w:lang w:bidi="ar"/>
              </w:rPr>
              <w:t>553.61 ± 67.53</w:t>
            </w:r>
          </w:p>
        </w:tc>
        <w:tc>
          <w:tcPr>
            <w:tcW w:w="0" w:type="auto"/>
            <w:shd w:val="clear" w:color="auto" w:fill="auto"/>
            <w:vAlign w:val="center"/>
          </w:tcPr>
          <w:p w14:paraId="6F0EBD99">
            <w:pPr>
              <w:widowControl/>
              <w:jc w:val="left"/>
            </w:pPr>
            <w:r>
              <w:rPr>
                <w:rFonts w:ascii="宋体" w:hAnsi="宋体" w:cs="宋体"/>
                <w:kern w:val="0"/>
                <w:sz w:val="24"/>
                <w:lang w:bidi="ar"/>
              </w:rPr>
              <w:t>0.89 ± 0.21</w:t>
            </w:r>
          </w:p>
        </w:tc>
      </w:tr>
      <w:tr w14:paraId="23360EDF">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4B3EA92D">
            <w:pPr>
              <w:widowControl/>
              <w:jc w:val="left"/>
            </w:pPr>
            <w:r>
              <w:rPr>
                <w:rFonts w:ascii="宋体" w:hAnsi="宋体" w:cs="宋体"/>
                <w:b/>
                <w:bCs/>
                <w:kern w:val="0"/>
                <w:sz w:val="24"/>
                <w:lang w:bidi="ar"/>
              </w:rPr>
              <w:t>12</w:t>
            </w:r>
          </w:p>
        </w:tc>
        <w:tc>
          <w:tcPr>
            <w:tcW w:w="0" w:type="auto"/>
            <w:shd w:val="clear" w:color="auto" w:fill="auto"/>
            <w:vAlign w:val="center"/>
          </w:tcPr>
          <w:p w14:paraId="3939BBD2">
            <w:pPr>
              <w:widowControl/>
              <w:jc w:val="left"/>
            </w:pPr>
            <w:r>
              <w:rPr>
                <w:rFonts w:ascii="宋体" w:hAnsi="宋体" w:cs="宋体"/>
                <w:kern w:val="0"/>
                <w:sz w:val="24"/>
                <w:lang w:bidi="ar"/>
              </w:rPr>
              <w:t>1,395.36 ± 271.94</w:t>
            </w:r>
          </w:p>
        </w:tc>
        <w:tc>
          <w:tcPr>
            <w:tcW w:w="0" w:type="auto"/>
            <w:shd w:val="clear" w:color="auto" w:fill="auto"/>
            <w:vAlign w:val="center"/>
          </w:tcPr>
          <w:p w14:paraId="485AA63C">
            <w:pPr>
              <w:widowControl/>
              <w:jc w:val="left"/>
            </w:pPr>
            <w:r>
              <w:rPr>
                <w:rFonts w:ascii="宋体" w:hAnsi="宋体" w:cs="宋体"/>
                <w:kern w:val="0"/>
                <w:sz w:val="24"/>
                <w:lang w:bidi="ar"/>
              </w:rPr>
              <w:t>555.29 ± 74.21</w:t>
            </w:r>
          </w:p>
        </w:tc>
        <w:tc>
          <w:tcPr>
            <w:tcW w:w="0" w:type="auto"/>
            <w:shd w:val="clear" w:color="auto" w:fill="auto"/>
            <w:vAlign w:val="center"/>
          </w:tcPr>
          <w:p w14:paraId="749B8B47">
            <w:pPr>
              <w:widowControl/>
              <w:jc w:val="left"/>
            </w:pPr>
            <w:r>
              <w:rPr>
                <w:rFonts w:ascii="宋体" w:hAnsi="宋体" w:cs="宋体"/>
                <w:kern w:val="0"/>
                <w:sz w:val="24"/>
                <w:lang w:bidi="ar"/>
              </w:rPr>
              <w:t>1.09 ± 0.29</w:t>
            </w:r>
          </w:p>
        </w:tc>
        <w:tc>
          <w:tcPr>
            <w:tcW w:w="0" w:type="auto"/>
            <w:shd w:val="clear" w:color="auto" w:fill="auto"/>
            <w:vAlign w:val="center"/>
          </w:tcPr>
          <w:p w14:paraId="1BC9E246">
            <w:pPr>
              <w:widowControl/>
              <w:jc w:val="left"/>
            </w:pPr>
            <w:r>
              <w:rPr>
                <w:rFonts w:ascii="宋体" w:hAnsi="宋体" w:cs="宋体"/>
                <w:kern w:val="0"/>
                <w:sz w:val="24"/>
                <w:lang w:bidi="ar"/>
              </w:rPr>
              <w:t>1,135.17 ± 104.39</w:t>
            </w:r>
          </w:p>
        </w:tc>
        <w:tc>
          <w:tcPr>
            <w:tcW w:w="0" w:type="auto"/>
            <w:shd w:val="clear" w:color="auto" w:fill="auto"/>
            <w:vAlign w:val="center"/>
          </w:tcPr>
          <w:p w14:paraId="7E9862C6">
            <w:pPr>
              <w:widowControl/>
              <w:jc w:val="left"/>
            </w:pPr>
            <w:r>
              <w:rPr>
                <w:rFonts w:ascii="宋体" w:hAnsi="宋体" w:cs="宋体"/>
                <w:kern w:val="0"/>
                <w:sz w:val="24"/>
                <w:lang w:bidi="ar"/>
              </w:rPr>
              <w:t>556.31 ± 65.17</w:t>
            </w:r>
          </w:p>
        </w:tc>
        <w:tc>
          <w:tcPr>
            <w:tcW w:w="0" w:type="auto"/>
            <w:shd w:val="clear" w:color="auto" w:fill="auto"/>
            <w:vAlign w:val="center"/>
          </w:tcPr>
          <w:p w14:paraId="09C741F4">
            <w:pPr>
              <w:widowControl/>
              <w:jc w:val="left"/>
            </w:pPr>
            <w:r>
              <w:rPr>
                <w:rFonts w:ascii="宋体" w:hAnsi="宋体" w:cs="宋体"/>
                <w:kern w:val="0"/>
                <w:sz w:val="24"/>
                <w:lang w:bidi="ar"/>
              </w:rPr>
              <w:t>0.93 ± 0.23</w:t>
            </w:r>
          </w:p>
        </w:tc>
      </w:tr>
      <w:tr w14:paraId="780B550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07D94641">
            <w:pPr>
              <w:widowControl/>
              <w:jc w:val="left"/>
            </w:pPr>
            <w:r>
              <w:rPr>
                <w:rFonts w:ascii="宋体" w:hAnsi="宋体" w:cs="宋体"/>
                <w:b/>
                <w:bCs/>
                <w:kern w:val="0"/>
                <w:sz w:val="24"/>
                <w:lang w:bidi="ar"/>
              </w:rPr>
              <w:t>P值</w:t>
            </w:r>
          </w:p>
        </w:tc>
        <w:tc>
          <w:tcPr>
            <w:tcW w:w="0" w:type="auto"/>
            <w:shd w:val="clear" w:color="auto" w:fill="auto"/>
            <w:vAlign w:val="center"/>
          </w:tcPr>
          <w:p w14:paraId="62D2E6CC">
            <w:pPr>
              <w:widowControl/>
              <w:jc w:val="left"/>
            </w:pPr>
            <w:r>
              <w:rPr>
                <w:rFonts w:ascii="宋体" w:hAnsi="宋体" w:cs="宋体"/>
                <w:kern w:val="0"/>
                <w:sz w:val="24"/>
                <w:lang w:bidi="ar"/>
              </w:rPr>
              <w:t>&lt; 0.01</w:t>
            </w:r>
          </w:p>
        </w:tc>
        <w:tc>
          <w:tcPr>
            <w:tcW w:w="0" w:type="auto"/>
            <w:shd w:val="clear" w:color="auto" w:fill="auto"/>
            <w:vAlign w:val="center"/>
          </w:tcPr>
          <w:p w14:paraId="03978CF8">
            <w:pPr>
              <w:widowControl/>
              <w:jc w:val="left"/>
            </w:pPr>
            <w:r>
              <w:rPr>
                <w:rFonts w:ascii="宋体" w:hAnsi="宋体" w:cs="宋体"/>
                <w:kern w:val="0"/>
                <w:sz w:val="24"/>
                <w:lang w:bidi="ar"/>
              </w:rPr>
              <w:t>&lt; 0.01</w:t>
            </w:r>
          </w:p>
        </w:tc>
        <w:tc>
          <w:tcPr>
            <w:tcW w:w="0" w:type="auto"/>
            <w:shd w:val="clear" w:color="auto" w:fill="auto"/>
            <w:vAlign w:val="center"/>
          </w:tcPr>
          <w:p w14:paraId="75C135E5">
            <w:pPr>
              <w:widowControl/>
              <w:jc w:val="left"/>
            </w:pPr>
            <w:r>
              <w:rPr>
                <w:rFonts w:ascii="宋体" w:hAnsi="宋体" w:cs="宋体"/>
                <w:kern w:val="0"/>
                <w:sz w:val="24"/>
                <w:lang w:bidi="ar"/>
              </w:rPr>
              <w:t>&lt; 0.01</w:t>
            </w:r>
          </w:p>
        </w:tc>
        <w:tc>
          <w:tcPr>
            <w:tcW w:w="0" w:type="auto"/>
            <w:shd w:val="clear" w:color="auto" w:fill="auto"/>
            <w:vAlign w:val="center"/>
          </w:tcPr>
          <w:p w14:paraId="10A37DA6">
            <w:pPr>
              <w:widowControl/>
              <w:jc w:val="left"/>
            </w:pPr>
            <w:r>
              <w:rPr>
                <w:rFonts w:ascii="宋体" w:hAnsi="宋体" w:cs="宋体"/>
                <w:kern w:val="0"/>
                <w:sz w:val="24"/>
                <w:lang w:bidi="ar"/>
              </w:rPr>
              <w:t>0.64</w:t>
            </w:r>
          </w:p>
        </w:tc>
        <w:tc>
          <w:tcPr>
            <w:tcW w:w="0" w:type="auto"/>
            <w:shd w:val="clear" w:color="auto" w:fill="auto"/>
            <w:vAlign w:val="center"/>
          </w:tcPr>
          <w:p w14:paraId="7A6AFE1F">
            <w:pPr>
              <w:widowControl/>
              <w:jc w:val="left"/>
            </w:pPr>
            <w:r>
              <w:rPr>
                <w:rFonts w:ascii="宋体" w:hAnsi="宋体" w:cs="宋体"/>
                <w:kern w:val="0"/>
                <w:sz w:val="24"/>
                <w:lang w:bidi="ar"/>
              </w:rPr>
              <w:t>0.99</w:t>
            </w:r>
          </w:p>
        </w:tc>
        <w:tc>
          <w:tcPr>
            <w:tcW w:w="0" w:type="auto"/>
            <w:shd w:val="clear" w:color="auto" w:fill="auto"/>
            <w:vAlign w:val="center"/>
          </w:tcPr>
          <w:p w14:paraId="142E086A">
            <w:pPr>
              <w:widowControl/>
              <w:jc w:val="left"/>
            </w:pPr>
            <w:r>
              <w:rPr>
                <w:rFonts w:ascii="宋体" w:hAnsi="宋体" w:cs="宋体"/>
                <w:kern w:val="0"/>
                <w:sz w:val="24"/>
                <w:lang w:bidi="ar"/>
              </w:rPr>
              <w:t>0.86</w:t>
            </w:r>
          </w:p>
        </w:tc>
      </w:tr>
      <w:tr w14:paraId="18D18AE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CellSpacing w:w="15" w:type="dxa"/>
        </w:trPr>
        <w:tc>
          <w:tcPr>
            <w:tcW w:w="0" w:type="auto"/>
            <w:gridSpan w:val="7"/>
            <w:shd w:val="clear" w:color="auto" w:fill="auto"/>
            <w:vAlign w:val="center"/>
          </w:tcPr>
          <w:p w14:paraId="400756AD">
            <w:pPr>
              <w:rPr>
                <w:rFonts w:ascii="宋体"/>
                <w:sz w:val="24"/>
              </w:rPr>
            </w:pPr>
            <w:r>
              <w:rPr>
                <w:rFonts w:ascii="宋体" w:hAnsi="宋体" w:cs="宋体"/>
                <w:i/>
                <w:iCs/>
                <w:kern w:val="0"/>
                <w:sz w:val="24"/>
                <w:lang w:bidi="ar"/>
              </w:rPr>
              <w:t>注：数据以平均值±标准差表示。P值指的是使用Kruskal-Wallis检验在1、3、6和12个月之间进行比较的结果。R1 = 1除以纵向弛豫时间。</w:t>
            </w:r>
          </w:p>
        </w:tc>
      </w:tr>
    </w:tbl>
    <w:p w14:paraId="17BD929F">
      <w:pPr>
        <w:widowControl/>
        <w:jc w:val="left"/>
      </w:pPr>
      <w:r>
        <w:rPr>
          <w:rFonts w:hint="eastAsia" w:ascii="宋体" w:hAnsi="宋体" w:cs="宋体"/>
          <w:kern w:val="0"/>
          <w:sz w:val="24"/>
          <w:lang w:bidi="ar"/>
        </w:rPr>
        <w:t xml:space="preserve"> </w:t>
      </w:r>
    </w:p>
    <w:p w14:paraId="7B5502B4">
      <w:pPr>
        <w:pStyle w:val="25"/>
        <w:widowControl/>
        <w:rPr>
          <w:b/>
          <w:bCs/>
        </w:rPr>
      </w:pPr>
      <w:r>
        <mc:AlternateContent>
          <mc:Choice Requires="wpc">
            <w:drawing>
              <wp:inline distT="0" distB="0" distL="0" distR="0">
                <wp:extent cx="5274310" cy="2797810"/>
                <wp:effectExtent l="0" t="0" r="0" b="2540"/>
                <wp:docPr id="12" name="画布 47"/>
                <wp:cNvGraphicFramePr/>
                <a:graphic xmlns:a="http://schemas.openxmlformats.org/drawingml/2006/main">
                  <a:graphicData uri="http://schemas.microsoft.com/office/word/2010/wordprocessingCanvas">
                    <wpc:wpc>
                      <wpc:bg>
                        <a:noFill/>
                      </wpc:bg>
                      <wpc:whole/>
                      <pic:pic xmlns:pic="http://schemas.openxmlformats.org/drawingml/2006/picture">
                        <pic:nvPicPr>
                          <pic:cNvPr id="6" name="Picture 10" descr="R1统计图"/>
                          <pic:cNvPicPr/>
                        </pic:nvPicPr>
                        <pic:blipFill>
                          <a:blip r:embed="rId20">
                            <a:extLst>
                              <a:ext uri="{28A0092B-C50C-407E-A947-70E740481C1C}">
                                <a14:useLocalDpi xmlns:a14="http://schemas.microsoft.com/office/drawing/2010/main" val="0"/>
                              </a:ext>
                            </a:extLst>
                          </a:blip>
                          <a:srcRect l="1273" r="24248" b="7050"/>
                          <a:stretch>
                            <a:fillRect/>
                          </a:stretch>
                        </pic:blipFill>
                        <pic:spPr>
                          <a:xfrm>
                            <a:off x="0" y="0"/>
                            <a:ext cx="2581910" cy="2800350"/>
                          </a:xfrm>
                          <a:prstGeom prst="rect">
                            <a:avLst/>
                          </a:prstGeom>
                          <a:noFill/>
                        </pic:spPr>
                      </pic:pic>
                      <pic:pic xmlns:pic="http://schemas.openxmlformats.org/drawingml/2006/picture">
                        <pic:nvPicPr>
                          <pic:cNvPr id="7" name="Picture 11" descr="R1线图"/>
                          <pic:cNvPicPr/>
                        </pic:nvPicPr>
                        <pic:blipFill>
                          <a:blip r:embed="rId21">
                            <a:extLst>
                              <a:ext uri="{28A0092B-C50C-407E-A947-70E740481C1C}">
                                <a14:useLocalDpi xmlns:a14="http://schemas.microsoft.com/office/drawing/2010/main" val="0"/>
                              </a:ext>
                            </a:extLst>
                          </a:blip>
                          <a:srcRect l="2544" r="22893" b="7050"/>
                          <a:stretch>
                            <a:fillRect/>
                          </a:stretch>
                        </pic:blipFill>
                        <pic:spPr>
                          <a:xfrm>
                            <a:off x="2585010" y="0"/>
                            <a:ext cx="2584610" cy="2800350"/>
                          </a:xfrm>
                          <a:prstGeom prst="rect">
                            <a:avLst/>
                          </a:prstGeom>
                          <a:noFill/>
                        </pic:spPr>
                      </pic:pic>
                      <wps:wsp>
                        <wps:cNvPr id="8" name="Text Box 12"/>
                        <wps:cNvSpPr txBox="1"/>
                        <wps:spPr bwMode="auto">
                          <a:xfrm>
                            <a:off x="2235208" y="2288541"/>
                            <a:ext cx="219101" cy="259105"/>
                          </a:xfrm>
                          <a:prstGeom prst="rect">
                            <a:avLst/>
                          </a:prstGeom>
                          <a:noFill/>
                          <a:ln>
                            <a:noFill/>
                          </a:ln>
                        </wps:spPr>
                        <wps:txbx>
                          <w:txbxContent>
                            <w:p w14:paraId="19F1E8A3">
                              <w:pPr>
                                <w:autoSpaceDE w:val="0"/>
                                <w:autoSpaceDN w:val="0"/>
                                <w:rPr>
                                  <w:rFonts w:cs="宋体"/>
                                  <w:color w:val="000000"/>
                                </w:rPr>
                              </w:pPr>
                              <w:r>
                                <w:rPr>
                                  <w:rFonts w:hint="eastAsia" w:cs="Arial"/>
                                  <w:color w:val="000000"/>
                                </w:rPr>
                                <w:t>A</w:t>
                              </w:r>
                            </w:p>
                          </w:txbxContent>
                        </wps:txbx>
                        <wps:bodyPr rot="0" vert="horz" wrap="square" lIns="64922" tIns="32461" rIns="64922" bIns="32461" anchor="t" anchorCtr="0" upright="1">
                          <a:noAutofit/>
                        </wps:bodyPr>
                      </wps:wsp>
                      <wps:wsp>
                        <wps:cNvPr id="9" name="Text Box 13"/>
                        <wps:cNvSpPr txBox="1"/>
                        <wps:spPr bwMode="auto">
                          <a:xfrm>
                            <a:off x="4803118" y="2288541"/>
                            <a:ext cx="211501" cy="259105"/>
                          </a:xfrm>
                          <a:prstGeom prst="rect">
                            <a:avLst/>
                          </a:prstGeom>
                          <a:noFill/>
                          <a:ln>
                            <a:noFill/>
                          </a:ln>
                        </wps:spPr>
                        <wps:txbx>
                          <w:txbxContent>
                            <w:p w14:paraId="4DEB75B8">
                              <w:pPr>
                                <w:autoSpaceDE w:val="0"/>
                                <w:autoSpaceDN w:val="0"/>
                                <w:rPr>
                                  <w:rFonts w:cs="宋体"/>
                                  <w:color w:val="000000"/>
                                </w:rPr>
                              </w:pPr>
                              <w:r>
                                <w:rPr>
                                  <w:rFonts w:hint="eastAsia" w:cs="Arial"/>
                                  <w:color w:val="000000"/>
                                </w:rPr>
                                <w:t>B</w:t>
                              </w:r>
                            </w:p>
                          </w:txbxContent>
                        </wps:txbx>
                        <wps:bodyPr rot="0" vert="horz" wrap="square" lIns="64922" tIns="32461" rIns="64922" bIns="32461" anchor="t" anchorCtr="0" upright="1">
                          <a:noAutofit/>
                        </wps:bodyPr>
                      </wps:wsp>
                    </wpc:wpc>
                  </a:graphicData>
                </a:graphic>
              </wp:inline>
            </w:drawing>
          </mc:Choice>
          <mc:Fallback>
            <w:pict>
              <v:group id="画布 47" o:spid="_x0000_s1026" o:spt="203" style="height:220.3pt;width:415.3pt;" coordsize="5274310,2797810" editas="canvas" o:gfxdata="UEsDBAoAAAAAAIdO4kAAAAAAAAAAAAAAAAAEAAAAZHJzL1BLAwQUAAAACACHTuJA6yt1/NYAAAAF&#10;AQAADwAAAGRycy9kb3ducmV2LnhtbE2PQWvCQBCF74L/YRmhF9FdWxGJ2XgQSqUUpLH1vGanSWh2&#10;NmbXxP77TntpL8Mb3vDeN+n25hrRYxdqTxoWcwUCqfC2plLD2/FxtgYRoiFrGk+o4QsDbLPxKDWJ&#10;9QO9Yp/HUnAIhcRoqGJsEylDUaEzYe5bJPY+fOdM5LUrpe3MwOGukfdKraQzNXFDZVrcVVh85len&#10;YSgO/en48iQP09Pe02V/2eXvz1rfTRZqAyLiLf4dww8+o0PGTGd/JRtEo4Efib+TvfWDWoE4a1gu&#10;Wcgslf/ps29QSwMEFAAAAAgAh07iQDsSMxzcAwAA4gwAAA4AAABkcnMvZTJvRG9jLnhtbO1XzY7b&#10;NhC+F+g7ELp7LdHyShbWG2y8m0WAtF0k6QPQNGUJkESVpH+2RU99hd56KPoCPRcN0D5NkD5Gv6Fk&#10;72YdNNsgWxRFD5Y4pDic+eabGfrk0bau2FoZW+pmGkRHYcBUI/WibJbT4MuXTwZpwKwTzUJUulHT&#10;4FrZ4NHpp5+cbNpMcV3oaqEMg5LGZpt2GhTOtdlwaGWhamGPdKsaLOba1MJBNMvhwogNtNfVkIfh&#10;8XCjzaI1WiprMXveLQa9RnMfhTrPS6nOtVzVqnGdVqMq4eCSLcrWBqfe2jxX0n2R51Y5Vk0DeOr8&#10;E4dgPKfn8PREZEsj2qKUvQniPibc8akWZYND96rOhRNsZcoDVXUpjbY6d0dS18POEY8IvIjCO9hc&#10;Gr1qvS/LbLNs96AjUHdQ/2C18vP1lWHlAkzgAWtEjYi/+f7V61++Y3FC6GzaZYaPLk37or0y/cSy&#10;k8jhbW5qesMVtvW4Xu9xVVvHJCbHPIlHESCXWOPJJEkheORlgfAc7JPFxXt2DncHD8m+vTltKTP8&#10;eqAwOgDq/fTELrcyCrCTtmZ9Vcor0wk3YB3vsMIqfc3Iu4WyEtR6Hr159eMfP//0+offyEnSQhtJ&#10;DcQhyW9pnVdl+6SsKkKRxh83E5jJVD1XCLB5uog8RxGWZ9bRcRQgz9JveHoWhhP+eDAbh7NBHCYX&#10;g7NJnAyS8CKJwziNZtHsW9odxdnKqmdaiuq8LXcpE8UHSL+Tkn3adGT3ScPWwqcmQeMN2r29iZgi&#10;SMhWa+RzpDMlcsSTUcAANY95jHKFTE7CcU8p64xysqAtOVClPZ3u/YIPwQ3qFBALbtOO+7CZj9No&#10;smdzGoaj7ug9J0XWGusula4ZDYA8bPDIizW86qzZfUKnNprivyNHZ4s3EqZ1BMLg4UmdHJA6uk3q&#10;X3//FzKa/zcYzcdx3DGapxNw+8EYDfKO0WgCdlilsRQf/4O83rS4QNhduYN0vxJC14d3NcsXhWip&#10;apPam0KN6tA1tZdU6x7rLUOfQ6b1X1FPY26LeVSV3TwlIJtvPtMLNEOxctpz7E5p4Hw05iHUU0vj&#10;aTqO/f6uplLT41QkkEC+540xHpP+j1AkRFY1b1eNbgat0PaFjEZuO9/2js714houGY1ahNDj8odB&#10;oc3XAdvg6jMN7FcrgZbHqqcNonAcTzguA84LIw5SgJq3V+a3V0QjoWoauIB1w5mDhGNWrSmXBU7q&#10;uk6jzwBlXvr6RwZ2VgESEkCELigPzojJISNGu8iDNx/OiDgNR1H0l4yIkHv/M+JvMMJf73D19YnT&#10;X9Ppbn1b9gy6+Wty+idQSwMECgAAAAAAh07iQAAAAAAAAAAAAAAAAAoAAABkcnMvbWVkaWEvUEsD&#10;BBQAAAAIAIdO4kDyWGpB20AAANZAAAAVAAAAZHJzL21lZGlhL2ltYWdlMi5qcGVnAdZAKb//2P/g&#10;ABBKRklGAAEBAAABAAEAAP/bAEMACAYGBwYFCAcHBwkJCAoMFA0MCwsMGRITDxQdGh8eHRocHCAk&#10;LicgIiwjHBwoNyksMDE0NDQfJzk9ODI8LjM0Mv/bAEMBCQkJDAsMGA0NGDIhHCEyMjIyMjIyMjIy&#10;MjIyMjIyMjIyMjIyMjIyMjIyMjIyMjIyMjIyMjIyMjIyMjIyMjIyMv/AABEIAfgCd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KKACiii&#10;gAooooAKKKKACiue8QeIbzStW0rTbDTYby41ATMDNdGFUEYUnkI2c7vSo/7X8U/9C/pf/g2f/wCM&#10;UAdLRXNf2v4p/wChf0v/AMGz/wDxij+1/FP/AEL+l/8Ag2f/AOMUAdLRXNf2v4p/6F/S/wDwbP8A&#10;/GKP7X8U/wDQv6X/AODZ/wD4xQB0tFc1/a/in/oX9L/8Gz//ABij+1/FP/Qv6X/4Nn/+MUAdLRXN&#10;f2v4p/6F/S//AAbP/wDGKP7X8U/9C/pf/g2f/wCMUAdLRXNf2v4p/wChf0v/AMGz/wDxij+1/FP/&#10;AEL+l/8Ag2f/AOMUAdLRXNf2v4p/6F/S/wDwbP8A/GKP7X8U/wDQv6X/AODZ/wD4xQB0tFc1/a/i&#10;n/oX9L/8Gz//ABij+1/FP/Qv6X/4Nn/+MUAdLRXNf2v4p/6F/S//AAbP/wDGKP7X8U/9C/pf/g2f&#10;/wCMUAdLRXNf2v4p/wChf0v/AMGz/wDxij+1/FP/AEL+l/8Ag2f/AOMUAdLRXNf2v4p/6F/S/wDw&#10;bP8A/GKP7X8U/wDQv6X/AODZ/wD4xQB0tFc1/a/in/oX9L/8Gz//ABij+1/FP/Qv6X/4Nn/+MUAd&#10;LRXNf2v4p/6F/S//AAbP/wDGKP7X8U/9C/pf/g2f/wCMUAdLRXNf2v4p/wChf0v/AMGz/wDxij+1&#10;/FP/AEL+l/8Ag2f/AOMUAdLRXNf2v4p/6F/S/wDwbP8A/GKP7X8U/wDQv6X/AODZ/wD4xQB0tFc1&#10;/a/in/oX9L/8Gz//ABij+1/FP/Qv6X/4Nn/+MUAdLRXNf2v4p/6F/S//AAbP/wDGKP7X8U/9C/pf&#10;/g2f/wCMUAdLRXNf2v4p/wChf0v/AMGz/wDxij+1/FP/AEL+l/8Ag2f/AOMUAdLRXNf2v4p/6F/S&#10;/wDwbP8A/GKP7X8U/wDQv6X/AODZ/wD4xQB0tFc1/a/in/oX9L/8Gz//ABij+1/FP/Qv6X/4Nn/+&#10;MUAdLRXNf2v4p/6F/S//AAbP/wDGKP7X8U/9C/pf/g2f/wCMUAdLRXNf2v4p/wChf0v/AMGz/wDx&#10;ij+1/FP/AEL+l/8Ag2f/AOMUAdLRXNf2v4p/6F/S/wDwbP8A/GKP7X8U/wDQv6X/AODZ/wD4xQB0&#10;tFc1/a/in/oX9L/8Gz//ABij+1/FP/Qv6X/4Nn/+MUAdLRXNf2v4p/6F/S//AAbP/wDGKP7X8U/9&#10;C/pf/g2f/wCMUAdLRXI6h4j8Tadpt1fS+HdNaO2heZlXVnyQoJOP3HXiuqgl8+3ilxjegbHpkZoA&#10;kooooAKKKKACiiigAooooAKKKKACiiigAooooAKKKKACiiigAooooAKKKKACiiigAoopCQqkkgAc&#10;kntQAtFVNP1XTtWieXTb+1vI0bYz20yyBW9CVJwabZ6xpmo3E9vY6jaXM1uds0cE6u0Z6YYA5B+t&#10;AHOeI/8AkoHhP/rlff8AoMddDXPeI/8AkoHhP/rlff8AoMddDQAUUUUAFFFFABRRRQAUUUUAFFFF&#10;ABRRRQAUUUUAFFFFABRRRQAUUUUAFFFFABRRRQAUUUUAFFFFABRRRQAUUUUAFFFFABRRRQAUUUUA&#10;FFFFABRRRQAUUUUAFFFFABRRRQBk+Kf+RQ1r/rwn/wDRbVu2H/IOtv8Arkn8hWF4p/5FDWv+vCf/&#10;ANFtW7Yf8g62/wCuSfyFAFiiiigAooooAKKKKACiiigAooooAKKKKACiiigAooooAKKKKACiiigA&#10;ooooAKKKKACq98EbT7kS2pu4zEwa3CqxmGDlMMQDnpgnHPNWKKAOP8OZi13WdU2ag1ldC1hha5sX&#10;hkRg8g8oRhFPlpvTDlf4mJYhcjI8P6VNqK6Np8kWq6e+naK1nfXCRSWzNPvgI2SEDeCYpTlcjD9f&#10;mr0eigDzu70NNH+IXhkrqOpXfmw3gxe3TTbcKn3c9Ov8q7Wue8R/8lA8J/8AXK+/9BjroaACiiig&#10;AooooAKKKKACiiigAooooAKKKKACiiigAooooAKKKKACiiigAooooAKKKKACiiigAooooAKKKKAC&#10;iiigAoqrqV8NNsJbs21zc+Xj91ax+ZI2SBwvfrn6A1gf8Juv/QteJf8AwXN/jQB1NFct/wAJuv8A&#10;0LXiX/wXN/jWl/wkEf2vTLUaffGfUIXnVDGqmFEaMMZAzDGPNU4Geh74BANeiuMtvid4fvDMLZpZ&#10;yhj2LC0UrSK8yRBgqOWX5pE4cK2DwDV258bWdpZtPNp98ksczQzwSGGMwMqq3zu0gj5V1Iw5JB4z&#10;g4AOmorltL8a2uqaklrawXNyLgiSBo4VQJF5VtIWcs/PFypzgHqMEgFlv/FFxaeI7zTWsZI7eBbA&#10;pdFUcObi4MRGBICAegOOCrkgjaHAOoorkofiDpsulXup/YNSW0tVLeYY0O/DhCOHOw5I4k2EDJOA&#10;CRp6Z4lt9Su7a1FneW808U0yiZUxtjMQOGVirA+cmCpI4bkEYoA2qK4+2+JWgXN9p1osjpLfJAyi&#10;SSJWRplVo0ZN+8kh15VWUZ5PWuwoAKKKKACiiigDJ8U/8ihrX/XhP/6Lat2w/wCQdbf9ck/kKwvF&#10;P/Ioa1/14T/+i2rdsP8AkHW3/XJP5CgCxRRRQAUUUUAFFFFABRRRQAUUUUAFFFFABRRRQAUUUUAF&#10;FFFABRRRQAUUUUAFFFFABRRRQAUUUUAcf4j/AOSgeE/+uV9/6DHXQ1z3iP8A5KB4T/65X3/oMddD&#10;QAUUUUAFFFFABRRRQAUUUUAFFFFABRRRQAUUUUAFFFFABRRRQAUUUUAFFFFABRRRQAUUUUAFFFFA&#10;BRRRQAUUUUAFFVdSmvYLCWXTrSO7ulxsgkm8pW5GcvtbGBk9D0xUWkXOp3Vo76tp0NhOHIWKG688&#10;FcDDbtq4OcjGO3XmgC/VSTToZdYttTZn863t5bdFBG0rI0bMTxnOYlxz3P4UNIvvEF1dumraHa2E&#10;AQlZYdQ88lsjC7fLXAxk5z26c0/VtWu7O9tLDTrGO8vbiOWYJLP5KLHGUDEttbnMiADHfqMUAZF5&#10;4JzpA0+z1S+8hJrbyYZZ9qW0MdxHIVj2KDuCphS24jgZAzVh/BVo7RzHUtRF2HkeW63x+ZPvCBt3&#10;ybRxFGAUCkBRgjmh/FVyl6VbSSlpDc29ndSPcDzIp5hGVUIAQwBljBbd3OAcVg3XjrXZtM0ea20a&#10;0t5NVS1ubcyXxYeU08Ebq2IuCfPQAjPDM3BUKQDotD8G6d4fuobi0muneG3NuolZSCvlW8eThRzi&#10;1j/Et6gCzf8Ahu11DU2vpLi5RnW2DxIV2Mbefz4ycqTkMWBwcEMe+CKC+Kb2WANDpUTSz6jNp1mj&#10;XZUSNE8wdnOw7F2ws3AY54x0Jd4e1+41rXL+N1MMMNpDm3OG8ucT3UUuGAywzCAD6DOBk0AEPgm0&#10;hnu5/wC09TaW4hEIkMqBo1DBh8wUFzkDmQucZB4JBZb+BbO1ji+z6nqUM6PMzXETxozrLs8xMKgV&#10;VPlofkVSCMggkkkPiu+k0U6w2jIlhNAk9nJ9tXMgdlCCQFRsJDBsLv7j72FNTTfG1/q96NPtNGh+&#10;2jzxIJbqSONfLFu3BaEOQRcLyUHTuDmgDS03wda6QbVbLUdRit4EhV4FlUJO0SLGjOQu7O1FBCkK&#10;doyDXRV5rYeNNWaPw/LekB57G2u7pEkj8uVXtr2Tgsi7CTBGxy20cAYAJbVs/HdzeXL2C6TH/aTS&#10;xJBH9okWJxIsrZLvEpGFgkzhWHAAJOcAHa0VwjfEWbcsUfh+7muEMpuYYFlmaNUnlhG0xxMCxMLn&#10;DFB/tHrXd0AFFFFAGT4p/wCRQ1r/AK8J/wD0W1bth/yDrb/rkn8hWF4p/wCRQ1r/AK8J/wD0W1bt&#10;h/yDrb/rkn8hQBYooooAKKKKACiiigAooooAKKKKACiiigAooooAKKKKACiiigAooooAKKKKACii&#10;igAooooAKKKKAOP8R/8AJQPCf/XK+/8AQY66Gue8R/8AJQPCf/XK+/8AQY66GgAooooAKKKKACii&#10;igAooooAKKKKACiiigAooooAKKKKACiiigAooooAKKKKACiiigAooooAKKKKACiiigAooooAKKKK&#10;ACqGp6LY6wIvtkchaIkxyRTPC65GCAyEHB7jOD3q/RQBkDwvoy30F2lkEkgCBFSR1j+QYQmMHYSo&#10;4BIJGBg8U2bwpos9lZ2b2jCGytxbWwSeRWijDRsAGDA5DQxENnI29eTnZooAzJvD+mT6ebJ7dhD9&#10;oe6GyZ0dJXdnZ1cEMpLOx4I6kdOKk0/RdO0py9jbCFjCkBIYnKIzsoOT1zI5J6ktyTV+igDCHg/Q&#10;hHMgs32SjGPtEmIhvD4j+b918yq3ybeVB7CptN8M6RpF2buytmS4bzN0jzSSMxcRhySzHJPkx5J5&#10;+XPc516KAMFPBfh9IoovsG+OKIQIsk0jgRhZkCfMx+ULcSqB2DAfwrireeCLA2k66cFhupjEXubu&#10;S4uH/dltmG85XDDewBDDg45GAOoooA5iw8C6Pa6ba2lxCZmg37mjd4VkDyNIyMithk3McI24Cuno&#10;ooAKKKKAMnxT/wAihrX/AF4T/wDotq3bD/kHW3/XJP5CsLxT/wAihrX/AF4T/wDotq3bD/kHW3/X&#10;JP5CgCxRRRQAUUUUAFFFFABRRRQAUUUUAFFFFABRRRQAUUUUAFFFFABRRRQAUUUUAFFFFABRRRQA&#10;UUUUAcf4j/5KB4T/AOuV9/6DHXQ1z3iP/koHhP8A65X3/oMddDQAUUUUAFFFFABRRRQAUUUUAFFF&#10;FABRRRQAUUUUAFFFFABRRRQAUUUUAFFFFABRRRQAUUUUAFFFFABRRRQAUUUUAFFFFABRRRQAUUUU&#10;AFFFFABRRRQAUUUUAFFFFABRRRQBk+Kf+RQ1r/rwn/8ARbVu2H/IOtv+uSfyFYXin/kUNa/68J//&#10;AEW1bth/yDrb/rkn8hQBYooooAKKKKACiiigAooooAKKKKACiiigAooooAKKKKACiiigAooooAKK&#10;KKACiiigAooqO4keK2lkihaeRELLEhALkDhQSQAT05IFAElFY+j6te3l/eWGo6fHaXVskUv7m4M0&#10;bJJvA+YqpDAocjHGRyc1i6V48XULa71AwWcmnwdF0+7e8u+X2pvgSLKbh833jj8yAB3iP/koHhP/&#10;AK5X3/oMddDXEXPiK0134heGhbW2ow+TDeFvtllLb5yqdN6jPTtXb0AFFFFABRRRQAUUUUAFFFFA&#10;BRRRQAUUUUAFFFFABRRRQAUUUUAFFFFABRRRQAUUUUAFFFFABRRRQAUUUUAFFFFABRRRQAUUUUAF&#10;FFFABRRRQAUUUUAFFFFABRRRQAUUUUAZPin/AJFDWv8Arwn/APRbVu2H/IOtv+uSfyFYXin/AJFD&#10;Wv8Arwn/APRbVu2H/IOtv+uSfyFAFiiiigAooooAKKKKACiiigAooooAKKKKACiiigAooooAKKKK&#10;ACiiigAooooAKKKKACorlZntZUt5VinZCI5HTeEbHBK5GQD2yM+tS0UAYOiaTrOmWssd3qlhdzSS&#10;JIZ0sHjZ+R5hfMzZYqAFIwFwOCAFp+n6NfRarHf6lqUd7JBBJbwFLbyW2OyMxkwxDNmNeVCgc8c8&#10;bdFAHH+I/wDkoHhP/rlff+gx10Nc94j/AOSgeE/+uV9/6DHXQ0AFFFFABRRRQAUUUUAFFFFABRRR&#10;QAUUUUAFFFFABRRRQAUUUUAFFFFABRRRQAUUUUAFFFFABRRRQAUUUUAFFFFABRRRQAUUUUAFFFFA&#10;BRRRQAUUUUAFFFFABRRRQAUUUUAZPin/AJFDWv8Arwn/APRbVu2H/IOtv+uSfyFYXin/AJFDWv8A&#10;rwn/APRbVu2H/IOtv+uSfyFAFiiiigAooooAKKKKACiiigAooooAKKKKACiiigAooooAKKKKACii&#10;igAooooAKKKKACiiigAooooA4/xH/wAlA8J/9cr7/wBBjroa57xH/wAlA8J/9cr7/wBBjroaACii&#10;igAooooAKKKKACiq2oWMepafNZyyTRpKuC8ErRuvoVYcg1zH27xD4UO3U0k1vSF6X1vH/pUC/wDT&#10;WMf6wD+8nPHK0AdhRVTTtTsdXskvdOu4rq2f7skTBh9PY+1W6ACiiigAooooAKKKKACiiigAoooo&#10;AKKKKACiiigAooooAKKKKACiiigAooooAKKKKACiiigAooooAKKKKACiiigAooooAKKKKACiiigD&#10;J8U/8ihrX/XhP/6Lat2w/wCQdbf9ck/kKwvFP/Ioa1/14T/+i2rdsP8AkHW3/XJP5CgCxRRRQAUU&#10;UUAFFFFABRRRQAUUUUAFFFFABRRRQAUUUUAFFFFABRRRQAUUUUAFFFFABRRRQAUUUUAcf4j/AOSg&#10;eE/+uV9/6DHXQ1z3iP8A5KB4T/65X3/oMddDQAUUUUAFFFFABRRRQAUUUUAczqXhFDeyapoN22j6&#10;q5zJJEu6G4P/AE2i6N/vDDe9R2ni97K7i03xTaLpV7I2yK4DbrS5P+xJ/CT/AHWwfrXVVBd2dtqF&#10;pJa3lvFcW8o2vFKgZWHuDQBPRXHf2JrfhX5/Dcp1HTQcnSbyY7ox6QSnp/uvkehFbGh+J9N14yRW&#10;7yQXsP8Ar7G5Ty54f95D29xkHsaANmiiigAooooAKKKKACiiigAooooAKKKKACiiigAooooAKKKK&#10;ACiiigAooooAKKKKACiiigAooooAKKKKACiiigAooooAKKKKAMnxT/yKGtf9eE//AKLat2w/5B1t&#10;/wBck/kKwvFP/Ioa1/14T/8Aotq3bD/kHW3/AFyT+QoAsUUUUAFFFFABRRRQAUUUUAFFFFABRRRQ&#10;AUUUUAFFFFABRRRQAUUUUAFFFFABRRRQAUUUUAFFFFAHH+I/+SgeE/8Arlff+gx10Nc94j/5KB4T&#10;/wCuV9/6DHXQ0AFFFFABRRRQAUUUUAFFFFABRRRQAVka34a07XhG9yjxXcPMF5bv5c8J/wBlxz+B&#10;yD3Fa9FAHHjWNc8K/J4hibU9MXpq1pF+8jH/AE3iH/oSZHqBXU2d7a6jaR3dlcRXFvKNySxOGVh7&#10;EVPXL3vhJ7W8k1LwxdjSr523ywld1rcn/ppH2P8Atrg/WgDqKK5nT/F6C+j0rxBanSNUc4jWR90F&#10;yf8AplLwG7fKcN7V01ABRRRQAUUUUAFFFFABRRRQAUUUUAFFFFABRRRQAUUUUAFFFFABRRRQAUUU&#10;UAFFFFABRRRQAUUUUAFFFFABRRRQBk+Kf+RQ1r/rwn/9FtW7Yf8AIOtv+uSfyFYXin/kUNa/68J/&#10;/RbVu2H/ACDrb/rkn8hQBYooooAKKKKACiiigAooooAKKKKACiiigAooooAKKKKACiiigAooooAK&#10;KKKACiiigAooqtqJtl0y7N7J5VoIXM0nmFNqYO47gQVwM8g5FAFmiuJ8GXfhky6lf6He6ZBp8xt4&#10;ltLaePajEsqu6g/JJKzBcHk7Fz82QMDwrbxXcmmw6Bf29jq7aO39tXEESSul35kH+uU8FyftA+bn&#10;Ge2KAOl8R/8AJQPCf/XK+/8AQY66GuIudO1ex+IXho6prramHhvPLBtUh8vCpn7vXPHX0rt6ACii&#10;igAooooAKKKKACiiigAooooAKKKKACiiigCrqOmWOr2MllqNrDdW0gw0Uqhgf/r+9c0NO1/wrg6R&#10;I+saQnXT7h/9IhX0hlP3wP7r88cNXX0UAZWi+ItN1+KQ2UzCaE7Z7aZDHNA3o6HkfyPbNatYmueF&#10;rDW5Y7stNZ6lCMQ39o/lzRj0z/Ev+y2R7VlL4g1fwyVh8UwC4sRwNas4/kHvPGOY/wDeGV57UAdh&#10;RUVvcQXdvHcW00c0Mi7kkjYMrD1BHBqWgAooooAKKKKACiiigAooooAKKKKACiiigAooooAKKKKA&#10;CiiigAooooAKKKKACiiigAooooAKKKKAMnxT/wAihrX/AF4T/wDotq3bD/kHW3/XJP5CsLxT/wAi&#10;hrX/AF4T/wDotq3bD/kHW3/XJP5CgCxRRRQAUUUUAFFFFABRRRQAUUUUAFFFFABRRRQAUUUUAFFF&#10;FABRRRQAUUUUAFcx481C50zw2bqDXrXQ41lX7RfTwecUjIPEafxOTtwPTNdPXEfFGwe80DTZ4ZrM&#10;XFhqkF7Db3dwsKXbR7j5W5uMkZP4UAcxqOmaVpOv2+k33xX8Swa9c48uNrsGLcemUCbVz2BIzXo3&#10;huz1uw06S317VIdTuElPlXUcHkl48DG9Rxuzu6cYx715bN8PvEWt+FdWubmC0Ou+JtSie6kFwrCw&#10;tUbcoVh94jaF+XqGHpXtVABRRRQBx/iP/koHhP8A65X3/oMddDXPeI/+SgeE/wDrlff+gx10NABR&#10;RRQAUUUUAFFFFABRRRQAUUUUAFFFFABRRRQAUUUUAFBAIIIyD2oooA5K48K3Wj3MmoeEZ47N3YvN&#10;ps2fslwe5AH+qb/aXj1Bq/o3im21O6bTrqCXTtXjXMlhc4Dkf3kI4kT/AGl/HFb1Z2saFp+vWyw3&#10;8G8xtvilRikkL9mRxyp9xQBo0VyH9oa34T+XWPM1fR16ajDF/pFuv/TaNfvj/bQZ45XvXT2V9aal&#10;ZxXljcRXFtKNySxMGVh7EUAWKKKKACiiigAooooAKKKKACiiigAooooAKKKKACiiigAooooAKKKK&#10;ACiiigAooooAKKKKAMnxT/yKGtf9eE//AKLat2w/5B1t/wBck/kKwvFP/Ioa1/14T/8Aotq3bD/k&#10;HW3/AFyT+QoAsUUUUAFFFFABRRRQAUUUUAFFFFABRRRQAUUUUAFFFFABRRRQAUUUUAFFFFABXJfE&#10;bUNB0vwt9q8R6HPq+nLOoaKG3WUxHDYkO4gKByN2f4gO9dbWH4rl1aLRidJ0e31cs+y5spphH5sJ&#10;VgwUnjdnHB4IzQB44bXwl/x8aP4E+JOku43CbTLeRM+hGZCPyFe/15ppPjZtE0u30bT/AIdeL4vs&#10;yeXFC1vviUennM54/wD1V2nhy81u/wBPkuNd0yHTJ3lPlWsc/mskWBjew43Z3dOMY96ANeiiigDj&#10;/Ef/ACUDwn/1yvv/AEGOuhrnvEf/ACUDwn/1yvv/AEGOuhoAKKKKACiiigAooooAKKKKACiiigAo&#10;oooAKKKKACiiigAooooAKKKKACuZvPC8tpdyaj4Zuk029kbfNbsu61uT/toPusf764PrurpqKAMD&#10;S/FEVzerpeqWz6Xq+CRazHKzAdWifpIPpyO4Fb9UdV0fT9csjZ6lax3EJOQG4Kt2ZSOVI9Rg1z5k&#10;17wlxKLjXdFX/lqo3XtsP9of8tlHqMP7NQB11FVNN1Sx1ixS9066iubZ+kkbZGe4PoR3B5FW6ACi&#10;iigAooooAKKKKACiiigAooooAKKKKACiiigAooooAKKKKACiiigAooooAyfFP/Ioa1/14T/+i2rd&#10;sP8AkHW3/XJP5CsLxT/yKGtf9eE//otq3bD/AJB1t/1yT+QoAsUUUUAFFFFABRRRQAUUUUAFFFFA&#10;BRRRQAUUUUAFFFFABRRRQAUUUUAFFFFABXO+NrXxLc+G5T4U1JbLVIm81d0KSCZQDmP5wQpJIIOO&#10;ox0Jroq4f4oahqFro+jWOnX01jJq2s22nSXMBxJHHJuyVPY8DmgDK0fQ/iJq2j2t+3xEubNp4wzW&#10;914cgjliPdWUnOQfz616bXjOn6H4g1zxbr3ge58UalJ4e0mSGWaeSXN5cCaMMsJk/ucPk/h349mo&#10;AKKKKAOP8R/8lA8J/wDXK+/9Bjroa57xH/yUDwn/ANcr7/0GOuhoAKKKKACiiigAooooAKKKKACi&#10;iigAooooAKKKKACiiigAooooAKKKKACiiigAooooA5vU/Cga/fVtCuv7L1ZuZHRd0Nz7TR9G/wB4&#10;YYevam6b4rK30ek+IbQaVqj8RZfdb3R9YpO5/wBk4Yeh6101VdS0yy1exkstRtYrm2kGGjlXIPv7&#10;H36igC1RXH/Z9e8IDNobjXdFX/l2dg15bL/sMf8AWqP7rfN6E9K6DR9b07XrEXem3STxZ2tjIZGH&#10;VWU8qw9CM0AaFFFFABRRRQAUUUUAFFFFABRRRQAUUUUAFFFFABRRRQAUUUUAFFFFAGT4p/5FDWv+&#10;vCf/ANFtW7Yf8g62/wCuSfyFYXin/kUNa/68J/8A0W1bth/yDrb/AK5J/IUAWKKKKACiiigAoooo&#10;AKKKKACiiigAooooAKKKKACiiigAooooAKKKKACiiigArH8R+F9G8W6dHYa5Z/a7WOUTKnmvHhwC&#10;AcoQejH862K53xlpevatpAg0HVRYTBsyDG0zJ/cEgyY8/wB4AmgDzvxH4L+E/h5pbZfDs2oamkZk&#10;+wWV1cSSKoGdz/vMIvuxHtmvZhyK80tdW8P6L4c1PQZNKPhzU5LSYm3ujn7U2w5ZJ+kx5653eoFe&#10;lD7o+lAC0UUUAcf4j/5KB4T/AOuV9/6DHXQ1z3iP/koHhP8A65X3/oMddDQAUUUUAFFFFABRRRQA&#10;UUUUAFFFFABRRRQAUUUUAFFFFABRRRQAUUUUAFFFFABRRRQAUUUUAFc9rHhOG9vTqumXMmlayBj7&#10;ZbgESgfwyp0kX68jsRXQ0UAcrZ+K59Pu4tM8VWyafdyHZDeISbS6Porn7jH+43PoTXVVBeWdtqFp&#10;LaXlvHcW8q7XilUMrD3Brk2sdV8FHztL+06roI/1mns2+e0X1hY8uo/55k59D2oA7OiqmmanZaxp&#10;8V/p9wlxbSjKSIf0PoR0IPIq3QAUUUUAFFFFABRRRQAUUUUAFFFFABRRRQAUUUUAFFFFAGT4p/5F&#10;DWv+vCf/ANFtW7Yf8g62/wCuSfyFYXin/kUNa/68J/8A0W1bth/yDrb/AK5J/IUAWKKKKACiiigA&#10;ooooAKKKKACiiigAooooAKKKKACiiigAooooAKKKKACiiigAooooApappGn63YSWOqWcN3av96KZ&#10;Aw+o9D7jmrM80VrbyTzOscMSF3djwqgZJP4VJRQBn6LrFtr2mLqFosywtLLEBNGUfMcjRtlTyOUP&#10;B59QDxWdb+L7SS3mvru0uNO0mPdt1O9lgSCTD7BtxIXG48jcoyPqAbOjafeaRpUlviCWZ9Qubj/W&#10;FVEc108nXafmCP0xgsMZA+as3QfDU2n6sbqTTtH0+NYGhePTFKpdsWQrI6bBtKhCAMvgOfm9QDHv&#10;fEWi678QvDI0nVrK+MMN6ZBbTrJsyseM4PGcH8q7Ouc8QRonxA8KbEVcxX2cDH8MddHQAUUUUAFF&#10;FFABRRRQAUUUUAFFFFABRRRQAUUUUAFFFFABRRRQAUUUUAFFFFABRRRQAUUUUAFFFFABRRRQBy2p&#10;+Hbywv5da8MPHBeyNuurGQ4t731z/ck9HH45FaeheILTXYZBGslveW5CXVnONssDejD0PZhwexrW&#10;rD1zw4mqSx39ncNYaxbjEF7GuTj+44/jQ91P1GDzQBuUVz2jeI5Jr3+x9bgSw1pQSIwxMVyo/jhY&#10;/eHqv3l7juehoAKKKKACiiigAooooAKKKKACiiigAooooAKKKKAMnxT/AMihrX/XhP8A+i2rdsP+&#10;Qdbf9ck/kKwvFP8AyKGtf9eE/wD6Lat2w/5B1t/1yT+QoAsUUUUAFFFFABRRRQAUUUUAFFFFABRR&#10;RQAUUUUAFFFFABRRRQAUUUUAFFFFABRRRQAUUUUAFFFFAHH+I/8AkoHhP/rlff8AoMddDXPeI/8A&#10;koHhP/rlff8AoMddDQAUUUUAFFFFABRRRQAUUUUAFFFFABRRRQAUUUUAFFFFABRRRQAUUUUAFFFF&#10;ABRRRQAUUUUAFFFFABRRRQAUUUUAZ2taHYa9ZfZb6IsFYSRSo22SFx0dGHKsPUVhW2uX3hu6i0zx&#10;RKJLeVhHaawF2pIeyTAcJJ7/AHW7YPFddUN1a299ay2t1DHNbyqUkjkXcrA9QQaAJqK4s/2h4DJb&#10;/SNR8MDnHMlxpw/nJEP++lHqBXXWl3b39pFd2k8c9vKoeOWNtysD3BoAmooooAKKKKACiiigAooo&#10;oAKKKKACiiigDJ8U/wDIoa1/14T/APotq3bD/kHW3/XJP5CsLxT/AMihrX/XhP8A+i2rdsP+Qdbf&#10;9ck/kKALFFFFABRRRQAUUUUAFFFFABRRRQAUUUUAFFFFABRRRQAUUUUAFFFFABRRRQAUUUUAFFFF&#10;ABRRRQBx/iP/AJKB4T/65X3/AKDHXQ1z3iP/AJKB4T/65X3/AKDHXQ0AFFFFABRRRQAUUUUAFFFF&#10;ABRRRQAUUUUAFFFFABRRRQAUUUUAFFFFABRRRQAUUUUAFFFFABRRRQAUUUUAFFFFABRRRQAVyF3o&#10;d/4bupNT8LRrJbyMXu9HZtscpPV4T0jk9vut3wea6+igDN0XXbDX7H7VYykhW2SxSLtkhcdUdTyr&#10;D0NaVc7rXhl57/8AtrRbgWGtou0ybcxXKjokyj7w9D95e3pUmgeJU1WWSwvbZtP1m3GZ7GU5OP78&#10;bdHQ9mH44NAG9RRRQAUUUUAFFFFABRRRQAUUUUAZPin/AJFDWv8Arwn/APRbVu2H/IOtv+uSfyFY&#10;Xin/AJFDWv8Arwn/APRbVu2H/IOtv+uSfyFAFiiiigAooooAKKKKACiiigAooooAKKKKACiiigAo&#10;oooAKKKKACiiigAooooAKKKKACiiigAooooA4/xH/wAlA8J/9cr7/wBBjroa57xH/wAlA8J/9cr7&#10;/wBBjroaACiiigAooooAKKKKACiiigAooooAKKKKACiiigAooooAKKKKACiiigAooooAKKKKACii&#10;igAooooAKKKKACiiigAooooAKKKKACsjXfDtnr0MXnGSC7tzvtbyA7ZrdvVT6HuDwe4rXooA5XTP&#10;EV7p9/FovilYob2Q7bS+jGIL32H9yT1Q9f4ciuqqpqemWWs6fLYajbR3FrKMPG44PuPQjsRyK5dL&#10;7UPBDCHV55b/AMP52xak3zS2nos/95ewk7fxetAHZ0U2ORJoklidXjcBldTkMD0IPcU6gAooooAK&#10;KKKACiiigDJ8U/8AIoa1/wBeE/8A6Lat2w/5B1t/1yT+QrC8U/8AIoa1/wBeE/8A6Lat2w/5B1t/&#10;1yT+QoAsUUUUAFFFFABRRRQAUUUUAFFFFABRRRQAUUUUAFFFFABRRRQAUUUUAFFFFABRRRQAUUUU&#10;AFFFFAHH+I/+SgeE/wDrlff+gx10Nc94j/5KB4T/AOuV9/6DHXQ0AFFFFABRRRQAUUUUAFFFFABR&#10;RRQAUUUUAFFFFABRRRQAUUUUAFFFFABRRRQAUUUUAFFFFABRRRQAUUUUAFFFFABRRRQAUUUUAFFF&#10;FABSMquhR1DKwwQRkEUtFAHMWHh688O6rGNDlj/sSdz5+nzMcWxOTvgPOAT1Q8c5GK6eiigAoooo&#10;AKKKKACiiigDJ8U/8ihrX/XhP/6Lat2w/wCQdbf9ck/kKwvFP/Ioa1/14T/+i2rdsP8AkHW3/XJP&#10;5CgCxRRRQAUUUUAFFFFABRRRQAUUUUAFFFFABRRRQAUUUUAFFFFABRRRQAUUUUAFFFFABUc6yvby&#10;LBIscpQhHZdwVscEjIzg9sipKKAOf8GSXMnh5hd3c13NHf30JnmILuEupUXOMAcKBgAAYwABXL6F&#10;PrPl6NNpl6bjUNU0Zr26j1G6lkhScPBnC5Pl/wCslUKoA+UDHBr0D7BZ+R5H2SDyfN8/y/LG3zN/&#10;mb8f3t/zZ67uetRWWj6Zp1xPcWOm2drNcHdNJBAqNKeuWIGT1PWgDhrk+Ij8QvDX9urpYXybzyvs&#10;LSH+FM7t4+mMe9dvXPeI/wDkoHhP/rlff+gx10NABRRRQAUUUUAFFFFAFe9vbfTrOW7u5PLgiGXf&#10;aTgfQc1W0jXdM16GSbTLoXEcTbHIVlweuOQK0aKAMfTvFeg6vfNY2GqQXF0uSYkJ3DHXii88WeH9&#10;P1QaZeavZwXx2gQSShWO77vHvWxSMqtjcoOORkUAUdT1vStFSJ9U1K0sVlJWNrmZYwxHXBJqQ6rp&#10;y6Z/abX9qLDYH+1GZfK2+u/OMe+asSQxTACWNHA6BlBpGgiaHyWiQxYxsKjbj6UAQafqunatE0um&#10;39reRqcM9tMsgB9CVJplrrWlXtyba01OynnGSYop1ZhjrwDmrFvaW1orLbW8UKscsI0C5PqcVFDp&#10;en21wbiCxtopyCDIkKq2D7gZoAJdV063uhazX9rHcHGInmUOc9OCc1LcXdtabftNxFDvOF8xwuT7&#10;ZqvPoulXV2Lu40yymuRgiaSBWcY6fMRnil1HSNM1eNI9T060vUQkqtzAsgXPXAYHFAFoTRGETCVD&#10;ERkPuG3H1ojmimBMUiOB1KsDVc6VpzaZ/ZjWFqbDYE+ymFfK2+mzGMe2KZpmjaXosUkWl6da2Ucj&#10;bnS2iWMMfUgCgC8CCMg5FFYuneEtB0jUX1DTtMhtblwQzxZUHPXIzj9KL3w79s1ZdQXWNXtmBUmC&#10;C6xCwHYoQRz3xigDaorM1iz1a7WH+ytWj09kJ3+ZaCcSdMcblIxz0PepJBq0WjBYWtLnVFRRukDQ&#10;wu3GTgbioxnjmgC/RVDSZtUmtnOrWVtaTh8KttcmZWXA5yUUjnPGO3Wqmk67dajePa3Xh/U9OZEL&#10;+bcCIxNyBgMjtk856djQBtUVi3HizRrTWhpFxcyRXrOkao1vIFZmxtAfbtPUdDx3rRutRsbGSOO7&#10;vbe3eXPlrLKqF8dcAnnGR+dAFmikVldQysGUjIIOQRS0AFFFFABRRRQAUUUUAFFFFABRUc1xDbxe&#10;bNNHHGP43YAfmaZFe2s9u1xDcwyQrndIkgKjHXJHFAE9FZmm+I9E1meSDS9Xsb2WNdzrbTrIVGcZ&#10;OCahPirRf7ZGkC83X2/y/KWJzhvQkDA/OgDZoqjc6tb2up22nvHdNNcAlDHbO6AD+84G1fxIq9QA&#10;UUUUAFFFFABRRRQBk+Kf+RQ1r/rwn/8ARbVu2H/IOtv+uSfyFYXin/kUNa/68J//AEW1bth/yDrb&#10;/rkn8hQBYooooAKKKKACiiigAooooAKKKKACiiigAooooAKKKKACiiigAooooAKKKKACiiigAooo&#10;oAKKKKAOP8R/8lA8J/8AXK+/9Bjroa57xH/yUDwn/wBcr7/0GOuhoAKKKKACiiigAooooAKKKKAC&#10;iiigAooooAKKKKACiiigAooooAKKKKACiiigAooooAKp32ladqiquoafa3YXO0XEKyYz1xkGrlFA&#10;FG90ewv9K/suaDbZBVURQu0QULjaFKEEAYHSk0zSLfSLJ7S0kuvLZiwM9y8zKSAOGckgcdOlX6KA&#10;MbR9Gv8AS7iQz+IL/UrcrhIrtIsoc9dyIpPpzQ0PiT+2t6X2ljSt4PlNayGfbjkb/M29e+2tmigD&#10;I1iw1m8kiOl62mnIoO8GzWYuexySMflVi8sru60tbWLVJ7S4woa6hjjLnHXhlZRn6cVfooAoadp0&#10;1jp7Ws+p3l7IxYm4uCgkGew2KoGO3FQaRoK6RLJL/aeqXjOu0i8ujIB7gdAa1qKAMVvCulPrX9ru&#10;t214HEgJvZtgPtHv2Y9sVJq/hnRdfkifVtNgvGiBVPNGQAevFa1FAFS40vT7uwWxurG2ntEChYJo&#10;ldBt6fKRjin2tjZ2Nt9ns7WC3g5/dQxhF59hxViigCKG2gtxiGGOMf7CgfyqWiigAooooAKKKKAC&#10;iiigAooooAyfFP8AyKGtf9eE/wD6Lat2w/5B1t/1yT+QrC8U/wDIoa1/14T/APotq3bD/kHW3/XJ&#10;P5CgCxRRRQAUUUUAFFFFABRRRQAUUUUAFFFFABRRRQAUUUUAFFFFABRRRQAUUUUAFFFFABRRRQAU&#10;UUUAcf4j/wCSgeE/+uV9/wCgx10Nc94j/wCSgeE/+uV9/wCgx10NABRRRQAUUUUAFFFFABRRRQAU&#10;UUUAFFFFABRRRQAUUUUAFFFFABRRRQAUUUUAFFFFABRRRQAUUUUAFFFFABRRRQAUUUUAFFFFABRR&#10;RQAUUUUAFFFFABRRRQAUUUUAFFFFAGT4p/5FDWv+vCf/ANFtW7Yf8g62/wCuSfyFYXin/kUNa/68&#10;J/8A0W1bth/yDrb/AK5J/IUAWKKKKACiiigAooooAKKKKACiiigAooooAKKKKACiiigAooooAKKK&#10;KACiiigAooooAKKKKACiiigDj/Ef/JQPCf8A1yvv/QY66Gue8R/8lA8J/wDXK+/9BjroaACiiigA&#10;ooooAKKKKACiiigAooooAKKKKACiiigAooooAKKKKACiiigAooooAKKKKACiiigAooooAKKKKACi&#10;iigAooooAKKKKACiiigAooooAKKKKACiiigAooooAKKKKAMnxT/yKGtf9eE//otq3bD/AJB1t/1y&#10;T+QrC8U/8ihrX/XhP/6Lat2w/wCQdbf9ck/kKALFFFFABRRRQAUUUUAFFFFABRRRQAUUUUAFFFFA&#10;BRRRQAUUUUAFFFFABRRRQAUUUUAFFFRzzRW0Ek8zrHFGpd3Y4CqBkk0ASUVm6Tr2n62spsZJSYtu&#10;9JreSFwGGVO2RVOCOhxg0zT/ABHp2qXM0FqbpvKLBpZLKaOElW2nbKyBG5/uk5wccCgDE8R/8lA8&#10;J/8AXK+/9Bjroa5zxBIj/EDwpsdWxFfZwc/wx10dABRRRQAUUUUAFFFFABRRRQAUUUUAFFFFABRR&#10;RQAUUUUAFFFFABRRRQAUUUUAFFFFABRRRQAUUUUAFFFFABRRRQAUUUUAFFFFABRRRQAUUUUAFFFF&#10;ABRRRQAUUUUAFFFFAGT4p/5FDWv+vCf/ANFtW7Yf8g62/wCuSfyFYXin/kUNa/68J/8A0W1bth/y&#10;Drb/AK5J/IUAWKKKKACiiigAooooAKKKKACiiigAooooAKKKKACiiigAooooAKKKKACiiigAoooo&#10;AKzPEenyav4Y1bTYWCy3llNbox6BnQqD+tadFAHNaSdTl1rUNZu9GubTz4LS0S2eWF3+R5S8mVcr&#10;tHneu4hDxkgHN0rwwtwzafe6JPb6L9nMdxY3179shllDIY2i3OxVV2v1CE7lJXI47eigDzu78NaJ&#10;4f8AiF4ZbR9KtLEzQ3gkNvEE34VMZx1xk/nXa1z3iP8A5KB4T/65X3/oMddDQAUUUUAFFFFABRRR&#10;QAUUUUAFFFFABRRRQAUUUUAFFFFABRRRQAUUUUAFFFFABRRRQAUUUUAFFFFABRRRQAUUUUAFFFFA&#10;BRRRQAUUUUAFFFFABRRRQAUUUUAFFFFABRRRQBk+Kf8AkUNa/wCvCf8A9FtW7Yf8g62/65J/IVhe&#10;Kf8AkUNa/wCvCf8A9FtW7Yf8g62/65J/IUAWKKKKACiiigAooooAKKKKACiiigAooooAKKKKACii&#10;igAooooAKKKKACiiigAooooAKKKKACiiigDjfF63tv4n8O6pbaVe38Fqt0ky2iqzIXVAvDMOODR/&#10;wlV1/wBCl4i/8B4v/jldlRQBxv8AwlV1/wBCl4i/8B4v/jlH/CVXX/QpeIv/AAHi/wDjldlRQBxv&#10;/CVXX/QpeIv/AAHi/wDjlH/CVXX/AEKXiL/wHi/+OV2VFAHG/wDCVXX/AEKXiL/wHi/+OUf8JVdf&#10;9Cl4i/8AAeL/AOOV1V1fWlj5P2u6gt/PlWCLzZAnmSN91Fz1Y9gOTVigDhbvxubCOOS68MeIYkkl&#10;SFC1vHy7sFVf9Z1JIH41Y/4Sq6/6FLxF/wCA8X/xytrxJpM+s2VnDA8aNBqFrdMXJwVimWRgMDqQ&#10;px71sUAcb/wlV1/0KXiL/wAB4v8A45R/wlV1/wBCl4i/8B4v/jldV9us/wC0P7P+1QfbfK8/7N5g&#10;8zy87d+3rtzxnpmrFAHG/wDCVXX/AEKXiL/wHi/+OUf8JVdf9Cl4i/8AAeL/AOOV2VFAHG/8JVdf&#10;9Cl4i/8AAeL/AOOUf8JVdf8AQpeIv/AeL/45XZUUAcb/AMJVdf8AQpeIv/AeL/45R/wlV1/0KXiL&#10;/wAB4v8A45XZUyaaK3heaaRI4o1LO7sAqgdSSegoA5D/AISq6/6FLxF/4Dxf/HKP+Equv+hS8Rf+&#10;A8X/AMcrqbDUbLVLRbrT7y3u7ZiQs1vKsiEjg4IJFWaAOFsvG51Gzju7Pwx4hmgkztdbePBwSD/y&#10;09Qasf8ACVXX/QpeIv8AwHi/+OVteFtJm0Lw3aabcPG8sO/c0ZJU5dm4yB61oXV9Z2Pk/a7qC38+&#10;VYIvOkCeZI33UXPVj2A5NAHK/wDCVXX/AEKXiL/wHi/+OUf8JVdf9Cl4i/8AAeL/AOOV2VFAHG/8&#10;JVdf9Cl4i/8AAeL/AOOUf8JVdf8AQpeIv/AeL/45XZUUAcb/AMJVdf8AQpeIv/AeL/45R/wlV1/0&#10;KXiL/wAB4v8A45XZUUAcb/wlV1/0KXiL/wAB4v8A45R/wlV1/wBCl4i/8B4v/jldlVaXULKC9gsp&#10;bu3ju7jJhgeQB5MAk7Vzk4AJ49KAOW/4Sq6/6FLxF/4Dxf8Axyq6+Ny2oSWC+GPEJuo4lmaL7PHk&#10;IxYK3+s6Eqw/Cu6rHi0mePxnd6yXj8ibT4LVUBO4MkkrEnjGMSDv2NAGL/wlV1/0KXiL/wAB4v8A&#10;45R/wlV1/wBCl4i/8B4v/jldlVeyvrPUrRLuwuoLq2kzsmgkDo2CQcMODggj8KAOV/4Sq6/6FLxF&#10;/wCA8X/xyj/hKrr/AKFLxF/4Dxf/AByuyooA43/hKrr/AKFLxF/4Dxf/AByj/hKrr/oUvEX/AIDx&#10;f/HK7KigDjf+Equv+hS8Rf8AgPF/8co/4Sq6/wChS8Rf+A8X/wAcrsqKAON/4Sq6/wChS8Rf+A8X&#10;/wAco/4Sq6/6FLxF/wCA8X/xyuqj1Cylurm1ju7d7i1Cm4iWQF4Qwyu8ZyuQCRnrTNP1TT9WhabT&#10;b+1vIlYoz20yyKGHYlSefagDj7zxz/Z6RPd+GPEESyzJAha3j+Z3YKq/6zqSQKs/8JVdf9Cl4i/8&#10;B4v/AI5Wv4m0afWrXT4reSNGttStbtjITykUquwGAeSBxW3QBxv/AAlV1/0KXiL/AMB4v/jlH/CV&#10;XX/QpeIv/AeL/wCOV1V7fWem2cl3f3UFrbR43zTyBEXJwMseByQPxqxQBxv/AAlV1/0KXiL/AMB4&#10;v/jlH/CVXX/QpeIv/AeL/wCOV2VFAHG/8JVdf9Cl4i/8B4v/AI5R/wAJVdf9Cl4i/wDAeL/45XZU&#10;UAefa3r1/qGgajZQ+EvEPm3FrLEm6CMDcykDP7zpk13dmjR2VujjDLGoI9DipqKACiiigAooooAK&#10;KKKACiiigAooooAKKKKACiiigAooooAKKKKACiiigAooooAKKKKACiiigAooooAKKKKACiiigAoo&#10;ooA5vxvKYtCtitvdzn+07FytrbSTsFS5jkclUUkAKjHPsB1IBxdf1bXbTxJqSWVxq5tLcWEixx6U&#10;ZYyGmKXIRhES+2No5MBi2QccKyjvqKAPLJ9b8YIl3B5utC6s1miszFo+5L+4WeUKJm8shYzELc71&#10;KKd74bKkDS/tLX38TXFv9t1r+zv7Yez/AOQUQEgktSVkV/J5VLhSofkAEFiQQT6DRQB5BENc03w9&#10;4aSwXWF1Ww8L3QDNpbPiceQyW7fu9oz5DoM/MQF5JZS3rcEy3NvFOgkCSIHUSRsjAEZ5VgCp9iAR&#10;3qSigAooooAKKKKACqmpywQadNLcJM0SgEiG3adwcjBVFViSDg9D0zVuigDzDTm1a0uLaK1uteig&#10;1DWphJdvpX72aFrZQJpgYcRFZgiKSEBUZKkAkR2/iDxZJDYC7fWoYru2tLi7mg0VjLaHbMs6IpiO&#10;SJUg4Ks22RmAK8j1OigDy681jxgLGLyLjWUuzpV9Mi/2QGEkkUubXf8AuiEkliVtyZGDgBVYrlb9&#10;LmGDxDcY1uZL3X9Nu7dP7MkcrEPssjOFWLd8ojdSG6eUoIDH5vUKKAMTwrdX9xpMseptcPeWt5cW&#10;zyz2xhMqpKwjcDaFYNHsO5flJJx0IG3RRQAUUUUAFFFFABXmlmNTtPFF7Of7YjuLi6vBqDjTd6R2&#10;qrJ9nkhl8s73AEIEYLglmymc16XRQB5dY694sSysbq6l1h2Frp11cRNorZZmmMN5HhYgRtXEgA+Y&#10;5yuU4pn9teLxoV/L5+uG/XSZJZUOkAfZ78Mnlwwfuv3sbEyAn95hVDblzmvVKKAPNydY1HxDphnu&#10;tZaCx11ZYpf7N8oG2lsWK7sxdBIzxHuoY7sHawn8H32pRaxFC0eprpt7Pqj+VcaZJEIZPtXmxMWZ&#10;AVDxSsfmOMrtGGBFeg0UAFFFFABRRRQAUUUUAcvFKh8e68J7S7a3Ok2qF2spTFIUe4Z1Vtu1ztmT&#10;5QSTkgAkNjD1HVH3XetaRBrlpcy3dhBKE0Wb95AsjbwUeIscRvISwA6RqGJ4PolFAHmFxrXi+1Bi&#10;WXVpyz3Vq7jSMtEIrqMLMuIwrM1s0jjqjMgCgnKmymp+IpZdOgXUNdW3n1Sa3S6k0cCR7Y2/yyzL&#10;5OIys5CqSEBXJIIBI9GooA8im/ti/wBB8Qajexa093qXhGC3a1/s1wGusTxugURbgQ7AgZxiVm5U&#10;Ar3nhi/vrq41eC+e8lWG5R7Sa5smt98EkMbgDKqCVcyKR95doDc9eh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2VBLAwQUAAAACACHTuJAY37CJ89QAADKUAAAFQAAAGRycy9tZWRpYS9pbWFnZTEuanBl&#10;ZwHKUDWv/9j/4AAQSkZJRgABAQAAAQABAAD/2wBDAAgGBgcGBQgHBwcJCQgKDBQNDAsLDBkSEw8U&#10;HRofHh0aHBwgJC4nICIsIxwcKDcpLDAxNDQ0Hyc5PTgyPC4zNDL/2wBDAQkJCQwLDBgNDRgyIRwh&#10;MjIyMjIyMjIyMjIyMjIyMjIyMjIyMjIyMjIyMjIyMjIyMjIyMjIyMjIyMjIyMjIyMjL/wAARCAH4&#10;An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sjxRrbeHPDt1qiWounhKKsJk8sMXdUGWwcct6GqP8Aa/in/oX9L/8A&#10;Bs//AMYoA6Wiua/tfxT/ANC/pf8A4Nn/APjFH9r+Kf8AoX9L/wDBs/8A8YoA6Wiua/tfxT/0L+l/&#10;+DZ//jFH9r+Kf+hf0v8A8Gz/APxigDpaK5r+1/FP/Qv6X/4Nn/8AjFH9r+Kf+hf0v/wbP/8AGKAO&#10;lormv7X8U/8AQv6X/wCDZ/8A4xR/a/in/oX9L/8ABs//AMYoA6Wiua/tfxT/ANC/pf8A4Nn/APjF&#10;H9r+Kf8AoX9L/wDBs/8A8YoA6Wiua/tfxT/0L+l/+DZ//jFH9r+Kf+hf0v8A8Gz/APxigDpaK5r+&#10;1/FP/Qv6X/4Nn/8AjFH9r+Kf+hf0v/wbP/8AGKAOlormv7X8U/8AQv6X/wCDZ/8A4xR/a/in/oX9&#10;L/8ABs//AMYoA6Wiua/tfxT/ANC/pf8A4Nn/APjFH9r+Kf8AoX9L/wDBs/8A8YoA6Wiua/tfxT/0&#10;L+l/+DZ//jFH9r+Kf+hf0v8A8Gz/APxigDpaK5r+1/FP/Qv6X/4Nn/8AjFH9r+Kf+hf0v/wbP/8A&#10;GKAOlormv7X8U/8AQv6X/wCDZ/8A4xR/a/in/oX9L/8ABs//AMYoA6Wiua/tfxT/ANC/pf8A4Nn/&#10;APjFH9r+Kf8AoX9L/wDBs/8A8YoA6Wiua/tfxT/0L+l/+DZ//jFH9r+Kf+hf0v8A8Gz/APxigDpa&#10;K5r+1/FP/Qv6X/4Nn/8AjFH9r+Kf+hf0v/wbP/8AGKAOlormv7X8U/8AQv6X/wCDZ/8A4xR/a/in&#10;/oX9L/8ABs//AMYoA6Wiua/tfxT/ANC/pf8A4Nn/APjFH9r+Kf8AoX9L/wDBs/8A8YoA6Wiua/tf&#10;xT/0L+l/+DZ//jFH9r+Kf+hf0v8A8Gz/APxigDpaK5r+1/FP/Qv6X/4Nn/8AjFH9r+Kf+hf0v/wb&#10;P/8AGKAOlormv7X8U/8AQv6X/wCDZ/8A4xR/a/in/oX9L/8ABs//AMYoA6Wiua/tfxT/ANC/pf8A&#10;4Nn/APjFH9r+Kf8AoX9L/wDBs/8A8YoA6Wiua/tfxT/0L+l/+DZ//jFH9r+Kf+hf0v8A8Gz/APxi&#10;gDpaK5r+1/FP/Qv6X/4Nn/8AjFH9r+Kf+hf0v/wbP/8AGKAOlormv7X8U/8AQv6X/wCDZ/8A4xR/&#10;a/in/oX9L/8ABs//AMYoA6Wiua/tfxT/ANC/pf8A4Nn/APjFH9r+Kf8AoX9L/wDBs/8A8YoA6Wiu&#10;R1DxH4m07Tbq+l8O6a0dtC8zKurPkhQScfuOvFdVBL59vFLjG9A2PTIzQBJRRRQAUUUUAFFFFABR&#10;RRQAUUUUAFFFFABRRRQAUUUUAFFFFABRRRQAUUUUAFFFFABRVOPVtNl1KTTY9QtHv413ParMplUe&#10;pTOQPwqO617R7HUYdOu9WsLe+n2+VbS3KJJJuOF2qTk5PAx1NAGH8Sv+RDvv+utt/wCj463awviV&#10;/wAiHff9dbb/ANHx1u0AFFFFABRRRQAUUUUAFFFFABRRRQAUUUUAFFFFABRRRQAUUUUAFFFFABRR&#10;RQAUUUUAFFFFABRRRQAUUUUAFFFFABRRRQAUUUUAFFFFABRRRQAUUUUAFFFFABRRRQAUUUUAFFFF&#10;AGT4p/5FDWv+vCf/ANFtW7Yf8g62/wCuSfyFYXin/kUNa/68J/8A0W1bth/yDrb/AK5J/IUAWKKK&#10;KACiiigAooooAKKKKACiiigAooooAKKKKACiiigAooooAKKKKACiiigAooooA4yS3+1eNtLezs76&#10;COyuZ3uYJLMR243Ryj7QkoXDuzMoxvPDElQwJpszzjxIbvS21tZ76S2Z4J7HbbSQYQO28x7oyqGQ&#10;hGdW3g/KQRntaKAPNPHXhS307wjc3aarrczRzW5EdzqUssbZnjHKscHrXeVhfEr/AJEO+/6623/o&#10;+Ot2gAooooAKKKKACiiigAooooAKKKKACiiigAooooAKKKKACiiigAooooAKKKKACiiigAooooAK&#10;KKKACiiigAooooAKKKKACiiuf8Q65qGm6jp1lp1pbTyXaSuzXEzRhAmzphWznf7dKTaSuwOgorjZ&#10;fE2v2k1obvTdN8ia7ht3MV1IWUSSKmQDGAcbs4zXZUoyUldA1YKKKjnmW3t5J3DlI0LsI0Z2IAzw&#10;qglj7AEntVASUUVVstRtdRiimtHaSGWCO4jk8tgjo+SpDEYJwMkdRkZAyMgFqiiigAooooAKKKKA&#10;CiiigDJ8U/8AIoa1/wBeE/8A6Lat2w/5B1t/1yT+QrC8U/8AIoa1/wBeE/8A6Lat2w/5B1t/1yT+&#10;QoAsUUUUAFFFFABRRRQAUUUUAFFFFABRRRQAUUUUAFFFFABRRRQAUUUUAFFFFABRRRQAUUUUAcn8&#10;Sv8AkQ77/rrbf+j463awviV/yId9/wBdbb/0fHW7QAUUUUAFFFFABRRRQAUUUUAFFFFABRRRQAUU&#10;UUAFFFFABRRRQAUUUUAFFFFABRRRQAUUUUAFFFFABRRRQAUUUUAFFFFABXJ+K47xNc0e8t9OuryK&#10;KK4ST7OFJQt5e3IJHXaa6yuF+Ies+INNu9Gt9CvbWySczPeXFyisscSBSW59Mn65HSpmk4tPYEV7&#10;xtR1GSwgj0HU48ahayu8saKqIkyMxJ3dgDS3/hG7k8PPElm4ml1m5ubyKDyGlubdpp2jX96DG3+s&#10;R9r8cHoa4XRvih4o1nxta2enXZutES8ghuLiW1RSyPIqZ4A25zwOvf1x7guq6c+oSaet/atexrve&#10;2EymRV9Sucge9TThGCtEbdzzD/hHb5r250uPS5p7xdItlt7ie6iL6fI092Y5DtCr8gP/ACzGVxtG&#10;QSad4g8Ja9f6hqM1ppBWWcX8bzLJAFnjkt5liG8nzT8zRZViFU9BgAr6KPEehtafa11nTjbeYYvO&#10;F0mzeAWK7s4yACcegJqtD4w8Pz6jPZR6vZNJDBDcMwuE2FZW2pg5552/9/E/vCtBEfh7QYrTTdRi&#10;vbCHzL28vGnDqr+dE9xKyBuuQUf7p6bjxnNcRD4K1AeH7W1l0J1WDT9Phe3ie3O+aF7kynYx8uQE&#10;yK+HIzvzkMuK9KXWdLe6t7VdSs2uLmMSwRCdS8qEZDKM5YY7iorbXdPn8PWuuSzpaWNxbx3Ae6dY&#10;9iuoI3HOAeR3oA8/vfCmqy2+kT/8I6j3cNsYvJFwjRQEylv4n3wkAg7oWYj7oBCLm9eaL4jnij0u&#10;1sWt/J1HUbpNS+0JtHnx3XlMqg7+GnUHIGCOMjJHaS69o8C2rTatYRrd4+zl7lAJs/3Mn5uvaqtz&#10;4t0G11Kz099VszdXdwbaOJZ0LBwGyGGcj5kKf7xC9TQBl+BtCn0VL0yWt5axzeXiK5e2+8AdzKtu&#10;iqM5HzElmwMgY566sG18YaNPZy3VxeQ2MMckcRe7uIlVmeGOYBXDFW+WVeQSCQcZGCdGXWdLguYr&#10;aXUrOOeUK0cTzqGcMwVSBnJyxAHqSBQBdoqra6np99PPBaX1tcTW7bZo4pVdoj6MAcg/WrVABRRR&#10;QBk+Kf8AkUNa/wCvCf8A9FtW7Yf8g62/65J/IVheKf8AkUNa/wCvCf8A9FtW7Yf8g62/65J/IUAW&#10;KKKKACiiigAooooAKKKKACiiigAooooAKKKKACiiigAooooAKKKKACiiigAooooAKKKKAOT+JX/I&#10;h33/AF1tv/R8dbtYXxK/5EO+/wCutt/6PjrdoAKKKKACisnxD/wkH9nr/wAI3/Zn23zBu/tLzPL2&#10;YOcbOd2ce3Wua8I6r481e/8AO1VPDa6XDc3FrcC1E4mLRMyZTcSuN6jr29DQB3dFFFABRRRQAUUU&#10;UAFFFFABRRRQAUUUUAFFFFABRRRQAUUUUAFFFFABRRRQAUUUUAFFFFABRRRQAUUUUAFed/FbwLrP&#10;ji006HSLq0t/s5k877TI6Bw2zAG1WzyuefQV6JRQB49pXw28V6dL4etIW0S00vT7uG5vEt7iVpLp&#10;1YEuSYx6cLnGe/THYS+F9Qnt9R0thpy2Vy95Kl8QzXKNcB+i4AUr5mN245VQMDqOxopJJbAcZB4X&#10;1K41+x1a/i02AwTws9tbMzJsiguEVgSo+YtOvGOFQckiqsXgrUori7XNiba5uYJiN7ZVY9Slutu3&#10;Zg5jlI68MuOQcjvaKYHKXvhy/n1u4eM2f2K6v7a/kndm8+IwiMeWq7cFW8sc7hje/BzSx+HdQtvC&#10;vhqziNpNfaKsBMcrsIZmSExEbtpIHzFgdp5UcV1VFAHnviHwbrurWFxb240q3N1YvA6wSyW6RSF5&#10;G52LmVTvGdxAyGbadxWtmHw5fWyaY0X2VpLbXLrUJQXZQ0UxuBwdpy4WdTgjBK4zjmupooA82sPA&#10;muafYW0CTWLsqJHIUuJImGLS1hLCRU343QP8gKhgykkEYFSLQtT0v+zNBW3S6cXGlz3FwLWciM24&#10;hVwkpQR7cRFgS275mXblsj1SigDjvCHhG58P3aPceW4t7U2sc/264neUFlO7ZIdkWdoJVQeehA4P&#10;Y0UUAFFFFAGT4p/5FDWv+vCf/wBFtW7Yf8g62/65J/IVheKf+RQ1r/rwn/8ARbVu2H/IOtv+uSfy&#10;FAFiiiigAooooAKKKKACiiigAooooAKKKKACiiigAooooAKKKKACiiigAooooAKKKKAMqHxJpVxq&#10;p0yO5c3O9ohmFxG7qCWRZCuxmAByoJIwcjg0k/iTSrbVl0uW4dbosqcQSGNWblVaQLsVj2BIJ49a&#10;y5rG/wBQ8Z6dfSabcWy2EkoadrtZLeaEo6rsj3ZWTLKSxRSAGXcwxmjcadq91f3UA0i4S31LU7HU&#10;2uHmh226xC33xOA5JbNvj5Qynf14oAPiJq+m3Pgm8hg1G0llaa32okysT+/j6AGuprkPiB4d0Sy8&#10;F3dxaaNp8E6TW+2SK1RWX9/GOCBkV19ABRRRQAVzXgj/AJBep/8AYZ1D/wBKZK6Wua8Ef8gvU/8A&#10;sM6h/wClMlAHS0UUUAFFFFABRRRQAUUUUAFFFFABRRRQAUUUUAFFFFABRRRQAUUUUAFFFFABRRRQ&#10;AUUUUAFFFFABRRRQAUUUUAFFFFABRRRQAUUUUAFFFFABRRRQAUUUUAFFFFAGT4p/5FDWv+vCf/0W&#10;1bth/wAg62/65J/IVheKf+RQ1r/rwn/9FtW7Yf8AIOtv+uSfyFAFiiiigAooooAKKKKACiiigAoo&#10;ooAKKKKACiiigAooooAKKKKACiiigAooooAKKKKACiiigDk/iV/yId9/11tv/R8dbtYXxK/5EO+/&#10;6623/o+Ot2gAooooAK5rwR/yC9T/AOwzqH/pTJXS1zXgj/kF6n/2GdQ/9KZKAOlooooAKKKKACii&#10;igAooooAKKKKACiiigAooooAKKKKACiiigAooooAKKKKACiiigAooooAKKKKACiiigAooooAKKKK&#10;ACiiigAooooAKKKKACiiigAooooAKKKKAMnxT/yKGtf9eE//AKLat2w/5B1t/wBck/kKwvFP/Ioa&#10;1/14T/8Aotq3bD/kHW3/AFyT+QoAsUUUUAFFFFABRRRQAUUUUAFFFFABRRRQAUUUUAFFFFABRRRQ&#10;AUUUUAFFFFABRRRQAUUUUAcn8Sv+RDvv+utt/wCj463awviV/wAiHff9dbb/ANHx1u0AFFFFABXN&#10;eCP+QXqf/YZ1D/0pkrpa5rwR/wAgvU/+wzqH/pTJQB0tFFFABRRRQAUUUUAFFFFABRRRQAUUUUAF&#10;FFFABRRRQAUUUUAFFFFABRRRQAUUUUAFFFFABRRRQAUUUUAFFFFABRRRQAUUUUAFFFFABRRRQAUU&#10;UUAFFFFABRRRQBk+Kf8AkUNa/wCvCf8A9FtW7Yf8g62/65J/IVheKf8AkUNa/wCvCf8A9FtW7Yf8&#10;g62/65J/IUAWKKKKACiiigAooooAKKKKACiiigAooooAKKKKACiiigAooooAKKKKACiiigAooooA&#10;KKwv7a1GHXbazu9JWG0u5pILedbkPISiM+54wuFQhDg7ieVBAJqrP4rf/hL20K1TS2MXl+b9p1Ex&#10;TncNzeXCI2L7UKnqM5xx1oAi+JX/ACId9/11tv8A0fHW7XB+OvF+m6l4RubOC31ZJJJrcK0+lXES&#10;DE8Z5d0Cjp3Nd5QAUUUUAcla+OmvbWO5tvDGtSQSruR91qNw9cGfNZvh3W7/AEizvIbjwvq7NNqF&#10;1dKY5bQgLLMzqDmcc4YZ9/Wjwp/yKmmf9e61sVwyxU07WRpyo0tC11NdhunWyurN7Wf7PJFc+XuD&#10;bFfI2Mwxhx39a1a5jwd/rvEP/YU/9t4K6euyDvFMzYUUUVQBRRRQAUUUUAFFFFABTXDmNhGVD4O0&#10;sMgHtkU6igDgDq/jceNV8OfbPD25tON8J/sE2OJAm3b53vnOa7u3Ey20QuXjecIBI0alVZsckAkk&#10;DPYk/U1x7/8AJbof+xck/wDSlK7SgAooooAKKKKACiiigAooooAKKKKACiiigAooooAKKKKACiii&#10;gAooooAKKKKACiiigAooooAKKKKACiiigAooooAyfFP/ACKGtf8AXhP/AOi2rdsP+Qdbf9ck/kKw&#10;vFP/ACKGtf8AXhP/AOi2rdsP+Qdbf9ck/kKALFFFFABRRRQAUUUUAFFFFABRRRQAUUUUAFFFFABR&#10;RRQAUUUUAFFFFABRRRQAUUUUAYNrpGsxeJJdRudVsri1csscJsGWWGI9EWTzdo5CknZlsdsDCXOi&#10;6pfzQLe6tBJZrLBcSQpZlG82JkceW+87ULoCVYOcEjdjGN+igDk/iV/yId9/11tv/R8dbtYXxK/5&#10;EO+/6623/o+Ot2gAooooA4Dwp/yKmmf9e61sVj+FP+RU0z/r3WtivIl8TNlsHg7/AF3iH/sKf+28&#10;FdPXMeDv9d4h/wCwp/7bwV09epT+Behk9woooqxBRRRQAUUUUAFFFFABRRRQBxb/APJbof8AsXJP&#10;/SlK7SuLf/kt0P8A2Lkn/pSldpQAUUUUAFFFFABRRRQAUUUUAFFFFABRRRQAUUUUAFFFFABRRRQA&#10;UUUUAFFFFABRRRQAUUUUAFFFFABRRRQAUUUUAZPin/kUNa/68J//AEW1bth/yDrb/rkn8hWF4p/5&#10;FDWv+vCf/wBFtW7Yf8g62/65J/IUAWKKKKACiiigAooooAKKKKACiiigAooooAKKKKACiiigAooo&#10;oAKKKKACiiigAooooAKKKKAOT+JX/Ih33/XW2/8AR8dbtYXxK/5EO+/6623/AKPjrdoAKKKKAPBd&#10;G1n4jRaNaR2Hhixns1jAhle4UF17EjzB/Kr39u/FH/oUdO/8Ck/+O11vhT/kVNM/691rYrzJVFd+&#10;6jVIzvhjPqlzputS6zaR2l+2pnzYY2DKv7iHGCCe2O9dxXMeDv8AXeIf+wp/7bwV09ehT1ijN7hR&#10;RRViCiiigAooooAKKKKACiiuE1iwh1Lxxfx3RmZIrG1KKs7oFLPPk4UjrgflUTmoR5mNK5O//Jbo&#10;f+xck/8ASlK7SvPv+ET0b7T9p+zS+eE8vzftMu7bnOM7umecU/T9Ot9N8ZaP9lM6CVLgOrXEjqwC&#10;AjIZiKyhiIylypDcWjvqKKK6CQooooAKKKKACiiigAooooAKKKyb3xV4d027e0vte0u1uY8b4Z7y&#10;NHXIyMqTkcEH8aANaiqWnaxpesRvJpepWd8kZ2u1rOsoU+hKk4q7QAUUUUAFFFFABRRRQAUUUUAF&#10;FFFABRRRQAUUUUAFFFFABRRRQBk+Kf8AkUNa/wCvCf8A9FtW7Yf8g62/65J/IVheKf8AkUNa/wCv&#10;Cf8A9FtW7Yf8g62/65J/IUAWKKKKACiiigAooooAKKKKACiiigAooooAKKKKACiiigAooooAKKKK&#10;ACiiigAooooAKKKKAOT+JX/Ih33/AF1tv/R8dbtYXxK/5EO+/wCutt/6PjrdoAKKKKAOA8Kf8ipp&#10;n/XutbFY/hT/AJFTTP8Ar3WtivIl8TNlsHg7/XeIf+wp/wC28FdPXMeDv9d4h/7Cn/tvBXT16lP4&#10;F6GT3CiiirEFFFFABRRRQAUUUUAFcbdf8j3qn/Xhaf8Aoc9dlXG3X/I96p/14Wn/AKHPWOI/hsqO&#10;5bqkP+Ry0P8A3bj/ANAFXapD/kctD/3bj/0AVxUP4iLlsdpRRRXpmQUUUUAFFFFABRRRQAUUUUAF&#10;cl8S/wDkRrn/AK+rP/0qirra5L4l/wDIjXP/AF9Wf/pVFQB1tFFFABRRRQAUUUUAFFFFABRRRQAU&#10;UUUAFFFFABRRRQAUUUUAFFFFAGT4p/5FDWv+vCf/ANFtW7Yf8g62/wCuSfyFYXin/kUNa/68J/8A&#10;0W1bth/yDrb/AK5J/IUAWKKKKACiiigAooooAKKKKACiiigAooooAKKKKACiiigAooooAKKKKACi&#10;iigAooooA5z/AIm0Hiq2jXVmu4ZXke5s/IRY7eDa3lsCBv37gi/MxDfOQBjjO1DVdVTVr+7h1CRL&#10;aw1az04WIijMcyzCDc5YrvDZuOMMB8nQ5rctfDOm2Wrzanb/AG5LmaVppB/aE5id2GCTEX2Hjp8v&#10;GBjGBSDwrpH2+C9MNw88IjwXu5mVygwjOpbDuB/EwLe9AHG+OtU8R3HhG5ivvDcVpbNNb7511FZC&#10;n7+PHyhRnnA6967ysL4lf8iHff8AXW2/9Hx1u0AFFFFAGB/wg/hQdPDmlD/t0T/Cuf8ACHhHw5da&#10;dqD3GhadKyatfRqXtkJCrcOFUcdAAAB7V39c14I/5Bep/wDYZ1D/ANKZKANnTdJ07R7drfTLG3s4&#10;XcyNHBGEUsQASQO+AOfarlFFABRRRQAUUUUAFFFFABRRRQAVxt1/yPeqf9eFp/6HPXZV5b4v0/xL&#10;fePbs+H9ah00Jp9t5wkt1k35ebbjIOMc/nWVdXptDjudXVIf8jlof+7cf+gCuN/sD4kf9Dnaf+AM&#10;f/xFX/DOneKLLx1pTa/rsOoxNHOIkjt1j2NtGTkKM1yUYJTTui5PQ9Xooor0DMKKKKACiiigAooo&#10;oAKKKKACuS+Jf/IjXP8A19Wf/pVFXW1yXxL/AORGuf8Ar6s//SqKgDraKKKACiiigAooooAKKKKA&#10;CiiigAooooAKKKr317b6bYz3t3J5dvAheRgpYgD0AySfYcmgCxRWL/wlOliCOVhfp5jsiRPp1wsr&#10;bQCzCMpu2jcMtjaM9a2IpEmiSWJ1eN1DKynIYHoQaAHUUUUAFFFFAGT4p/5FDWv+vCf/ANFtW7Yf&#10;8g62/wCuSfyFYXin/kUNa/68J/8A0W1bth/yDrb/AK5J/IUAWKKKKACiiigAooooAKKKKACiiigA&#10;ooooAKKKKACiiigAooooAKKKKACiiigDN8QaVJrmhXenQ6jd6dLMoCXdpIUliIIIII7cYI7gkd68&#10;78PfDbWLjSd3iDxf4zsr+N3STydbDRSAHiROCQpHOG5Het/4vX11pvwr1y5s53hnCRoJEOCA0qK2&#10;D7hiPxrzB9N8Hw+O/wDhGtO8WW9n4OudOS7v0XVVMdxMsjL5fmFjtLAqxAOSAenGAD3vS4o4NIso&#10;YbuW8ijgRUuZZPMeYBQA7MPvE9Se+c1bqrpkdlFpVnHppiNgsCLbGFtyeUFGzae4xjBq1QByfxK/&#10;5EO+/wCutt/6PjrdrC+JX/Ih33/XW2/9Hx1u0AFFFFABXNeCP+QXqf8A2GdQ/wDSmStrUY9Rlt1X&#10;TLq1tpt+We5tmnUrg8BVdCDnHOex454xfD2ha3okkkc+r6fc2k1zPdSomnPHIWldnIVjMwADN3U8&#10;DHvQB0tFFFABRXm+uWvjKz8U6RY2/jeVLfVbidAv9mW58hUjaQAEj5vu45+td7pltd2mmwwX1+1/&#10;dICJLloljMhz12rwPTj0oAt0UUUAFFFFABRRRQAVxt1/yPeqf9eFp/6HPXZVxt1/yPeqf9eFp/6H&#10;PWOI/hsqO5bqkP8AkctD/wB24/8AQBV2qQ/5HLQ/924/9AFcVD+Ii5bHaUUUV6ZkRzzxW0Ek88qR&#10;QxqXeSRgqqo5JJPAFUNR8R6HpFwtvqes6dZTModY7m6SNiuSMgMQcZB59jVDx1paat4I1m3Nq9zK&#10;LKd4IkBYtL5bBMKPvHJ4HPOD1Aq1q8U17qemaeI5DZsz3F04U7Sse3bGT05dlOO4Rh0zQBsUUUUA&#10;FFFFABRRRQBR1XWLDRbVbnULgQxPII1O0tlj0AABPY1xHjvxRpOqeEp7Synmmna4tnCLbS5IW4jZ&#10;jyvYKT+Fb/jP/U6P/wBhOP8A9AekrnrV3TdrFKNySTx54bhieSTUGSNAWZmtpQAB1J+WuiBDKGBy&#10;CMiuD8Uf8ilrX/XhP/6Lau5g/wCPeP8A3B/Kqo1faJuwNWJKKKK2JCiiigAooooAKKKKACiiigAr&#10;O120F7o80BsmvASjGBJzCz7XDfK4IwRjI5AJGCQDmsX4ka1qXh/wFqWpaSMXcSqFfbu8sFgC2PYH&#10;6d685+CXjfxN4h8QX2nardyX1otuZhJIvMb7gAN3oQTwfTjvQB2z6XrKJFcw2erhlklS2UX0L3Nv&#10;C6xZjlaVnDK0kbMWVy6jbjuB1ehae2keHtM013DvZ2kVuzjoxRAuf0rQooAKKKKACiiigDJ8U/8A&#10;Ioa1/wBeE/8A6Lat2w/5B1t/1yT+QrC8U/8AIoa1/wBeE/8A6Lat2w/5B1t/1yT+QoAsUUUUAFFF&#10;FABRRRQAUUUUAFFFFABRRRQAUUUUAFFFFABRRRQAUUUUAFFFFAFe9sLPU7OSzv7SC7tZMb4Z4xIj&#10;YIIyp4PIB/CuA1aDwNa3z6VpHgrSNa1heGtLTT4dsPvLIV2xj68+xrsfEmit4g0OfTU1K808yj/X&#10;2j7XHtn0PcDGfWuW0zUpvh9Ypp2taLBbaVH93VdKhJg/3po+XjJ7t8wyeooA63w9L53hrS5fs0Nr&#10;vtIm+zwDEcWUHyqP7o6D2FaVZXhiRJfCejyRsGR7KFlYHggoMGtWgDk/iV/yId9/11tv/R8dbtYX&#10;xK/5EO+/6623/o+Ot2gAooooAKKKKACiiigDkvEv/I8+Cv8Ar6uv/SWSutrkvEv/ACPPgr/r6uv/&#10;AElkrraACiiigAooooAKKKKACuN1a31W28W3d7baJeX9tPZ28ayW8sC7WRpSQRJIp6OvQV2VFTOK&#10;krMadjzw+ILwa2NGPhnVv7Qa2N0IfMtf9UGCls+dj7xAxnNXtPg1a78UabdT6Fe2NvbLNvluJbcj&#10;LKAABHIx/Slf/kt0P/YuSf8ApSldpWcaEIu6G5NhXnHxd8faj4H0uwGlwxG5vXcedKu5YwoGeO5O&#10;4dfQ16PWZrvh7SfEth9h1ixju7fcHCvkFW9QRgg9ehrYk5P4T+OL7xv4fuZtShRbq0mETSRrhZAR&#10;kHHY+v4V39Z2i6Fpfh3Tl0/SLOO0tVJbYmTknqSTkk+5NaNABRRRQAUUUUAFFFFAHM+M/wDU6P8A&#10;9hOP/wBAeko8bMqW+js7BVGpx5JOB9x6h+2W3/PxD/32K4MV8aNIbGf4o/5FLWv+vCf/ANFtXcwf&#10;8e8f+4P5VwPie6t28J6yBPESbGcABxz+7Nd9B/x7x/7g/lWmE2YpklFFFdZAUUUUAFFFFABRRRQA&#10;UUUUAcl8TNWv9E+H2q32morXCoqZZA4RWYKzbTweCevHrxXl/wAAvEWqXWt6jpTxQmwMBuGaO3WP&#10;ZJuAHKgZyCeD6cd697kjSWNo5EV0YFWVhkEHqCK5nV5bHwfp9vHo9hZ2L390IFMNkWUNsdyxjiwz&#10;nCEADkkigDqKK4WfxZrH2C6ureTTHXTNO+33n7iX98u+ZdqAspiYCB8hg2GO3sTXdUAFFFFABRRR&#10;QBk+Kf8AkUNa/wCvCf8A9FtW7Yf8g62/65J/IVheKf8AkUNa/wCvCf8A9FtW7Yf8g62/65J/IUAW&#10;KKKKACiiigAooooAKKKKACiiigAooooAKKKKACiiigAooooAKKKKACiiigAoIBGDyKKKAGxRRwxJ&#10;FEixxooVUUYCgdAB2FOrm9Ka+j8da7b3V/Jcw/YrSeGIgKkO6S5GFA74Rck8kjsMAZuqJcx+K5NR&#10;uJWnsY7m1tY0tNXnja3dygXzLdAEfLSAnc33McEcUAWviV/yId9/11tv/R8dbtcH4603xNB4RuZL&#10;/wARWl1bLNb74U0zyi37+PGG8w45weld5QAUUUUAFFFFABRRRQByXiX/AJHnwV/19XX/AKSyV1tc&#10;l4l/5HnwV/19XX/pLJXW0AFFFFABRRRQAUUUUAFFFFAHFv8A8luh/wCxck/9KUrtK4t/+S3Q/wDY&#10;uSf+lKV2lABXP+IPG/hzwtcR2+tapHaTSR+YiFHYlckZ+UHuDXQVg+OP+RA8R/8AYLuf/RTUAL4f&#10;8Y+H/FLzJoupJdtAqtIFRlKg5x94D0NbtZPhX/kUNF/68IP/AEWta1ABRRRQAUUUUAFFFFAHHfEb&#10;TLTWNJ0ywv4fOtptSjDpuK5G1+4INcv/AMKp8Ff9AX/yam/+Lrs/Gf8AqdH/AOwnH/6A9JXFiZyj&#10;JWZcVoeea98MvCFl4d1O6t9I2TwWkskbfaZTtZUJBwXx1FezQf8AHvH/ALg/lXDeKP8AkUta/wCv&#10;Cf8A9FtXcwf8e8f+4P5VeFk5J3YpElFFFdRIUUUUAFFFFABRRRQAUUUUAFUtT0xNThiUzzW80Mnm&#10;wXEG3fE+CuRuBX7rMOQRgmrtFAHMy+CbKSIxJfX8UcsbRXixtH/pitI0jCTKHq0kh+Tb98jpXTUU&#10;UAFFFFABRRRQBk+Kf+RQ1r/rwn/9FtW7Yf8AIOtv+uSfyFYXin/kUNa/68J//RbVu2H/ACDrb/rk&#10;n8hQBYooooAKKKKACiiigAooooAKKKKACiiigAooooAKKKKACiiigAooooAKKKKACiiigCMQQrcP&#10;cLFGJ3RUeQKNzKpJUE9SAWYgdtx9apx6FpEN1b3UWlWKXFtEIYJVt0DxRgYCqcZVQOMDitCigDk/&#10;iV/yId9/11tv/R8dbtYXxK/5EO+/6623/o+Ot2gAooooAKKKKACiiigDkvEv/I8+Cv8Ar6uv/SWS&#10;utrkvEv/ACPPgr/r6uv/AElkrraACiiigAooooAKKKKACmvv8tvL278Hbu6Z7Zp1FAHmp0T4jnxa&#10;viLHhT7QtibER+dcbNpkD5+5nORivRbbzzaw/ahGLjYPNERJQNjnaTzjPTNS0UAFYPjj/kQPEf8A&#10;2C7n/wBFNW9WD44/5EDxH/2C7n/0U1AFjwr/AMihov8A14Qf+i1rWrJ8K/8AIoaL/wBeEH/ota1q&#10;ACiiigAooooAKKKKAOZ8Z/6nR/8AsJx/+gPSVZ8Vabf6lZ2X9nR28k9teJOUnlMasoDAjcFbnn0r&#10;m9bv/EWgaU+o3ejae0KSRxkR6kxbLuqDrCO7CuTEUpzknFFxaRL4o/5FLWv+vCf/ANFtXcwf8e8f&#10;+4P5Vw2q6R4r1LR72wGmaVGbm3kh3/2k527lIzjyeetd3GpSJFPUKAavDwlBPmFJ3HUVU1M6iunS&#10;nSUtXvuPLW6dkjPIzkqCeme3XFcvo+q+Nr7V7q3ubLw+tvZXiW9y0dzNvwY45CUymCdsg64549z0&#10;EnZ0UUUAFFFFABRRRQAUUUUAFFZPiLUNY03T45tE0P8Ati5aUK1v9rS32pgkvuYYPIAx7+1YHhXx&#10;f4l8RXcJufBv2DTWeWN73+045djRllI2BQx+dSv69KAO1ooooAKKKKACiiigDJ8U/wDIoa1/14T/&#10;APotq3bD/kHW3/XJP5CsLxT/AMihrX/XhP8A+i2rdsP+Qdbf9ck/kKALFFFFABRRRQAUUUUAFFFF&#10;ABRRRQAUUUUAFFFFABRRRQAUUUUAFFFFABRRRQAUUUUAFFFFAHJ/Er/kQ77/AK623/o+Ot2sL4lf&#10;8iHff9dbb/0fHW7QAUUUUAFFFFABXPeIfFkegalYWH9mX19cXqyOgtQmECbclizKAPmHP/1q6GvH&#10;/jRa6zqOraDpmisyS3kFzFOwO0CLdEWLN2XgZ/LvilJ2VwIZvifYeJfHGgDS9J1GeTS5riSdF8og&#10;q0LR5Db9uAWHJIHoTW9pHxn0LWfEMGi22naj58swh8zEbRqScZLK54z3Ga8b++P+EK8E5naY/wDE&#10;x1L7vn46/N/DEP198/NreF77TNN8ZaF4b8PqLmJL+KTUNS28zuDgBfSME8ep/M5qbbsOx9LUUUVq&#10;IKKKKACiiigAooooAKKKKACsHxx/yIHiP/sF3P8A6Kat6sHxx/yIHiP/ALBdz/6KagCx4V/5FDRf&#10;+vCD/wBFrWtWT4V/5FDRf+vCD/0Wta1ABRRRQAUUUUAFFFFABXJfEv8A5Ea5/wCvqz/9Koq62uS+&#10;Jf8AyI1z/wBfVn/6VRUAdbRRRQAVg6B/yGvFX/YUT/0jtq3qwdA/5DXir/sKJ/6R21AG9RRRQAUU&#10;UUAFFFFABRRRQAVzXgL/AJFUf9f99/6VzU9PHfhmRFdNVjZGGVZY3II9RxWF4N8WaJYeHfIur3yp&#10;ftl4+1onzta5lZT07qwP40roDv6Ko6XrGn61bPcaddJcRJIY3Zc/KwAJBz3wR+dXqYHAal488S6d&#10;rlnpZ8CyvLfSSpan+1IR5ojUsSOoHyjPzEfia7XTbi6utOgnvbJrG5dcyWzSLIYz6bl4P4Vyvij/&#10;AJKT4E/6633/AKTmu0oAKKKKAMnxT/yKGtf9eE//AKLat2w/5B1t/wBck/kKwvFP/Ioa1/14T/8A&#10;otq3bD/kHW3/AFyT+QoAsUUUUAFFFFABRRRQAUUUUAFFFFABRRRQAUUUUAFFFFABRRRQAUUUUAFF&#10;FFABRRRQAUVGs8LXD26yoZo1V3jDDcqtkKSOoB2tj1wfSq0msaZDqUemy6jaJfyDclq06iVh6hM5&#10;I4PagDA+JX/Ih33/AF1tv/R8dbtYXxK/5EO+/wCutt/6PjrdoAKKKKACiiigArx/402us6jq2g6Z&#10;opdZb2C5hmYHAEW6ItuPZeBn8u+D7BXj/wAaLbWdQ1bQtM0Qust7BcwzsDgCLdEW3N2XgZ/LvgzL&#10;YEeaYz/xRXgr9/JPxqOpjjz8dQG/hiH6++edXwve6ZpvjHQvDfh9RcxJfxSahqW3JncHAC+kYJ49&#10;T+Zy8Z/4orwV+/ebjUtTHHnY6jd/DEP19886nhe+03TvGWheGvD6i4gjv4pNQ1HbzcODgBfSME8e&#10;p/M4x3/r73+hR9LUUUV0EhRRRQAUUUUAFFFFABRRRQBheMtYufD/AIP1TVrRY2uLWEyIJQSpOR1A&#10;I/nXjmpfEnxPeeAb25186bYW+pQPbWtvHauZrlWUhmGZPlUA/eIP06Z9X+I8iw/DzWpXjEipBuKH&#10;owDDivn3/W/8Vr42/fCX/kHaYPl8/HTj+GIfr75+aJtoaOu0/wCJvijQ/A9te6idMs4VhSHTrZrV&#10;3mugqgbj+8G1enzfp0z7N4W1OfWvCul6ndCMT3VsksgjBChiMnAJPH4181gfaM+NfGx81Jf+Qdpv&#10;3ftGOmB/DEP198/N9E+AmL+AdCY4BayjPH0og273BnRUUUVYgooooAKKKKACvNvip4w0O00O70We&#10;7kTUFmtJDH9mlK7RPG5O8Lt+6Cevt14r0migDJ0HxJpXia1ludJuHniify3ZoJIsNjOMOoJ4Na1F&#10;FABWDoH/ACGvFX/YUT/0jtq8/wDEHxrm0XWpdMh0OC9nW6lt0ihu2MnySFAWXy8AtjIAJ/lWfdfF&#10;a/8ACus3cE+hW1zqOq3CXLWVvesz27eTFEI2/d4LHy84Gev0JXMtgPbqK5bwn4ovdevNQtNQ063s&#10;rizjgd44brzipk3na3yjDAKOmfvV1NCaaugCiiimAUUUUAFFFFAHn/hH/kStB/7B1v8A+i1rZrzT&#10;w9N8RR4Z0oWNt4dNoLOHyDMZd5TYNu7BxnGM4rT8/wCJ/wDz6+GPzm/+Kry5Q1eqNUzuPBv/ADHf&#10;+wm3/oqKuH+MaeILzXtA07QLm5hmnjmMjRTNGqqCuWYg4AHr+A611fw2bU20zVzq62y339pv5otc&#10;+X/qosYzz0rkfjNa6zqWt6LpWillkvbeaKdgcARbkLbm7LwM+vTvivQWlNGfU86v57vWNZ0/w/4Z&#10;vrzUL+0LGbWJbqQ8kYcpzhIwDjI5PTnv0PhnxBH/AMLC0DQtN1O/1BYJz9s1CW6kZbhtpG1V3bdg&#10;J9OcD6nmzz/xRXgn9+8/GpamOPPx1G7+GIfr75+ba8G3mk6d450Lw3oSrcxx3QlvtS28zyBWAC+i&#10;DJx6/qYi3df183/kM+kKKKK3JMnxT/yKGtf9eE//AKLat2w/5B1t/wBck/kKwvFP/Ioa1/14T/8A&#10;otq3bD/kHW3/AFyT+QoAsUUUUAFFFFABRRRQAUUUUAFFFFABRRRQAUUUUAFFFFABRRRQAUUUUAFF&#10;FFABRRRQBzel6Ulh47125htXjhu7K0dpiCRLL5t0W+Y9SAU47AqOBisK7Et1qd5bx2F+ZdQ1fT7+&#10;1nNlKqpbotvv3OVAjYCOUbWIb58Y5Neg0UAeaeOvCVpp3hG5u49S1uV45rchLnVriaM5njHKM5B6&#10;9xXeVhfEr/kQ77/rrbf+j463aACiiigAooooAK8f+NFrrOo6toOmaKzLLewXMM7A4Ai3RFtzdl4G&#10;fXp3wfYK8f8AjRa6zqOraDpmisyS3kFzFOwO0CLdEWLN2XgZ/LviplsCPNP9Z/xRXgr98Zv+Qlqf&#10;Tz8dfm/hiH6++fm1fC9/pmneMtC8NeH1FzAl/FJqGo7cm4cHAC+kYJ49T+Zyfvj/AIQrwTmdpj/x&#10;MdS+75+OvzfwxD9ffPza3he90zTfGOheG/D6i5iS/ik1DUtuTO4OAF9IwTx6n8zlHf8Ar73+hR9L&#10;UUUVuSFFFFABRRRQAUUUUAFFFFAHLfEeRYfh5rUrxiRUg3FD0YBhxXz6B9o/4rbxqfNSX/kHab93&#10;7RjoAP4Yh+vvnn3/AOJrFPhtrzDGRbEjIyOo7GvmbWbfX7ywt/FWuX0AeZlW0huFG+VVxykQXaE+&#10;uAffPOc1doaNkn7R/wAVp41/erLxpumD5fPx04/hiH6++fm+ivATF/AOhMepsozx9K+XNZtdfurC&#10;38V65e24klZVtYbgDzJVXoUiC7dg98A++efqLwAzN8P9BZjljZRE/XbRBAzo6KKK0EFFFFABRRRQ&#10;AUUUUAFFFFAHzHr+pWPhzxVrl3psf23xRfancpANm4Wa+ayggd5Gxx7EfjQ/5EXLN/p/ja+6D/W/&#10;Yt/57pTn9f8AvrQ1/UrDw14p1y905Ptvie+1K5SAbNws181lyB3kbHHsfzz/APkRvmb/AImHja+6&#10;D/W/Yt/57pWz+v8A31zy3/rX/gFHqHwV0e70S78QwajcLNfypaz3ID7jG7eadrHu2ME/X8a9bryT&#10;4K6Pd6Ld+IYNQuVmv5UtZ7kB9xjdvNO1j3bGCfr+Net1tHVEsKKKKoAooooAKKKKAPP/AAj/AMiV&#10;oP8A2Drf/wBFrWzWRpGh+LdK0Ww077Bokv2S3jg8z+05V37VC5x9nOM46U3SLjxNrWn/AGy20nSF&#10;j86WHEmqSA5jkaNulueMoce2K82VCo29DTmRs+Df+Y7/ANhNv/RUVea/H7UL6zutKgsZJE+1Ws0U&#10;3ljlo9yEr9CQM/lXqfhbTNQ0231BtSS1Se6vGuAltM0qqpRFxuZFOflPavO/jPb6zqGtaNpeiFll&#10;vbaaKdgcARbkLbm7LwM+vTvg9yVoK5HU8en8RWtn4eGh+GLe6jFwudQu5UAmnP8AcAUnantnn889&#10;R8PdZ0pPFvhvRdEtJQhuRNeXdyiiWaQIwAABIVBk4Gf/AK+cBvP/AAhfgr9+03/IS1Pp5+OvP8MQ&#10;/X3zzueDL3StP8c6F4b0ILcxRXQlvtR283EgVgAvogycev6mVa+39eYH0hRRRWwjJ8U/8ihrX/Xh&#10;P/6Lat2w/wCQdbf9ck/kKwvFP/Ioa1/14T/+i2rdsP8AkHW3/XJP5CgCxRRRQAUUUUAFFFFABRRR&#10;QAUUUUAFFFFABRRRQAUUUUAFFFFABRRRQAUUUUAFFFFABRRRQByfxK/5EO+/6623/o+Ot2sL4lf8&#10;iHff9dbb/wBHx1u0AFFFFABRRRQAV4h8f7+5tLjQ4be7+yrdxXEE0nOPLLREg4BOOBnHOOK9vrx/&#10;40WOr6rq+g6Zo+RLdw3EczdAsW6IsWPYcDPr074Kla2oHkd/rumaXpa+HfDN1tgudo1DVZI2Vp8/&#10;wgY3LGPTGT+eeh8K6xo9j4s8OeHvD37+2e+hlvdQeMq9zIOgAIyqAnp/9cmi0aTMvgnwUq3DOc6h&#10;qpABmx1w38MY9uvQZz82p4au9K07xpoPhvw/GtzFFfxyX+pFMmdwcAKeyAkY9T+Zxja6/r5so+la&#10;KKK3JCiiigAooooAKKKKACiiigDlviPIsPw81qV4xIiQbmQ9GAYcV8/bfNH/AAm3jYeasv8AyDdM&#10;6efj7vy/wxD9ffPzfTWuaRDr2i3Wl3EjxxXKbGaPG4c54yCO3cGvM/Gfwq0/+ztT8S3Os6nd39hZ&#10;yXEIn8ox5jQsqlAgG3I5GOcn1qJRbGmeY7fOH/Ca+NsyrLxp2mfd8/H3eP4Yh+vvn5vojwExfwDo&#10;THq1lGePpXFW/wAJdO8U2+meINV1nVJ72a2hmwfJMa5UNtCeXt25PTH1r0rR9Mi0bR7TTYZJJI7a&#10;JYleTG5gB1OABn6CiEWtwZdoooqxBRRRQAUUUUAFFFFABRRRQB8reMrbQ7fXNdRbZtT1/UdUuVhh&#10;VnC2o85lBwpG52PIB46ceubqOg6Z4b0tdMu7Y6l4pvMAQRyNssgeg+Q/PIc9OR/7N9GyfDHwjLrM&#10;2r/2bMmoTSvM9xFfXEbb2JLEbXGM5PSsPQvht4VfxF4guPsFwtxa6iI4Zkv7hZFDW0Lt8wkySWkc&#10;5Jzz6VDi77juZXwQ8PzeHJ9es7uWNrxorSSeNGz5LHzcIT64wfx/GvX6xNA8JaJ4YlvJdItHgkvW&#10;VrhnuJJTIRnBJdjz8x+ua26pXtqIKKKKYBRRRQAUUUUAFc14C/5FUf8AX/ff+lc1dLXNeAv+RVH/&#10;AF/33/pXNQB0teO/Ge21nUda0bS9FLLJe200U7A4Ai3IW3N2XgZ9enfFexV498ZbTWdT1zRdK0Vm&#10;SS9tpo53BwFi3IW3HsvAz69O+KmWwI82wZP+KK8FfvjL/wAhLU+nn46/N/DEP198/Nt+Db3SdP8A&#10;HOheG9AVbmGK6Et7qRXm4kCsAF9EGTj1/U4+N5/4QnwR++aX/kJaoOPPxw3P8MQz+PQZz82z4PvN&#10;J07x1ofhrQFFzFFd+bfaiV5uJArABfRBnj1/U4x3/r73+hR9HUUUV0EmT4p/5FDWv+vCf/0W1bth&#10;/wAg62/65J/IVheKf+RQ1r/rwn/9FtW7Yf8AIOtv+uSfyFAFiiiigAooooAKKKKACiiigAooooAK&#10;KKKACiiigAooooAKKKKACiiigAooooAKKKKACiiigDk/iV/yId9/11tv/R8dbtYXxK/5EO+/6623&#10;/o+Ot2gAooooAKKKKACszVvD2ka40Tapp8F0YlZUMi52hsZH44H5Vp0UAeaa54J8NWfjDwpbW2i2&#10;kUF3PcpcIiYEqi3dgG9RkA/hXVWfgTwrYXkV3aaFZQ3ELB45EjwVYdCKp+Jf+R58Ff8AX1df+ksl&#10;dbQAUUUUAFFFFABRRRQAUUUUAFFFFABWD44/5EDxH/2C7n/0U1b1YPjj/kQPEf8A2C7n/wBFNQBY&#10;8K/8ihov/XhB/wCi1rWrJ8K/8ihov/XhB/6LWtagAooooAKKKKACiiigAooooAKKKKACsHQP+Q14&#10;q/7Cif8ApHbVo6tq1loemTalqMrRWkO3e6xs5GWCj5VBJ5I6CuH8NfELwxP4i1m3iv5Wl1HVI/so&#10;+xzjfm3t4xk7ML8ysPmx0z05oA9FooooAKKKKACiiigAooooAqajpWnavbrb6nYWt7Cr71juYVkU&#10;NgjIDAjOCefc1UsvCvh3TbtLux0HS7W5jzsmgs40dcjBwwGRwSPxrWooAKytX8NaNrzxvqlhFctG&#10;jIhfPCtjI4PQ4H5Vq0UAeVa54H8M2HjzwjZWmj28NtfPeJcxpkCVVgLANzyAea7HT/AHhTSr+G+s&#10;dDtILqE7o5UByp6cc+9Z/ij/AJKT4E/6633/AKTmu0oAKKKKAMnxT/yKGtf9eE//AKLat2w/5B1t&#10;/wBck/kKwvFP/Ioa1/14T/8Aotq3bD/kHW3/AFyT+QoAsUUUUAFFFFABRRRQAUUUUAFFFFABRRRQ&#10;AUUUUAFFFFABRRRQAUUUUAFFFFABRRRQBhW3ii3udXWwFleJHJPLbQ3jKnkyyxht6Lht2RsfqoB2&#10;HBOKll19l1x9MttJvrvyvL+0XMLQiKDf03b5FY4HzHap4I6k4rKsvD2qQ6xapL9jGmWWo3WowypK&#10;5mkaYTfIyFQqgGd+QxzheBzRdeHb2/1mC9l0vRLebzYJ5L+BibqPZsLxAmMeYrbCm4lPkbG3jkAo&#10;/ELXNIu/BV5BbarYzTPNb7Y47hGY/v4zwAa6yuT+IWh6RaeCrye20qxhmSa32yR26Kw/fxjggV1l&#10;ABRRRQAUUUUAFFFFAHnuqeBfF2o61BqQ8feUbSaSWzT+x4m8gOCpGd3zfKxGSPfrXbaVbXtppdvB&#10;qN/9vu0XEt15Ii8w567F4H4VcooAKKKKACiiigAooooAKKKKACiiigArlvG0mrXOh6lo+m6BdX5v&#10;bCWFbiOeBER3VlAId1bjgnA711NFAHOeD5tUXRrPT9T0O5057S0iiMkk8MiyMqhTt2OT27gV0dFF&#10;ABRRRQAUUUUAFFFFABRRRQAUUUUAFFFFABRRRQAUUUUAFFFFABRRRQAUUUUAFFFFAHNz+BdDubuG&#10;7m/tSS4gLGGVtXuy0RYYbafN+XI4OO1btlZxWFoltC07RpnBnneZzk55dyWPXufbpU9FABRRRQBk&#10;+Kf+RQ1r/rwn/wDRbVu2H/IOtv8Arkn8hWF4p/5FDWv+vCf/ANFtW7Yf8g62/wCuSfyFAFiiiigA&#10;ooooAKKKKACiiigAooooAKKKKACiiigAooooAKKKKACiiigAooooAKKKKACiiigDk/iV/wAiHff9&#10;dbb/ANHx1u1hfEr/AJEO+/6623/o+Ot2gAooooAKKKKACiiigAooooAKKKKACiiigAooooAKKKKA&#10;CiiigAooooAKKKKACiiigAooooAKKKKACiiigAooooAKKKKACiiigAooooAKKKKACiiigAooooAK&#10;KKKACiiigAooooAyfFP/ACKGtf8AXhP/AOi2rdsP+Qdbf9ck/kKwvFP/ACKGtf8AXhP/AOi2rdsP&#10;+Qdbf9ck/kKALFFFFABRRRQAUUUUAFFFFABRRRQAUUUUAFFFFABRRRQAUUUUAFFFFABRRRQAUUUU&#10;AFFFFAHJ/Er/AJEO+/6623/o+Ot2sL4lf8iHff8AXW2/9Hx1u0AFFFFABRRRQAUUUUAFFFFABRRR&#10;QAUUUUAFFFFABRRRQAUUUUAFFFFABRRRQAUUUUAFFFFABRRRQAUUUUAFFFFABRRRQAUUUUAFFFFA&#10;BRRRQAUUUUAFFFFABRRRQAUUUUAFFFFAGT4p/wCRQ1r/AK8J/wD0W1bth/yDrb/rkn8hWF4p/wCR&#10;Q1r/AK8J/wD0W1bth/yDrb/rkn8hQBYooooAKKKKACiiigAooooAKKKKACiiigAooooAKKKKACii&#10;igAooooAKKKKACiiigAorm7TxRcXGrwwvp0aadc3k9jb3QucyNLCJN26PaNo/dSYO4/d6DNJeeKb&#10;i21aeJNOjk062vILG4uftGJFmmEe3bHsO5f3seTuB+bocUAQfEr/AJEO+/6623/o+Ot2uD8deLbT&#10;UfCNzaR6brcTyTW4D3Ok3EMYxPGeXZAB07mu8oAKKKKACiiigAooooAKKKKACiiigAooooAKKKKA&#10;CiiigAooooAKKKKACiiigAooooAKKKKACiiigAooooAKKKKACiiigAooooAKKKKACiiigAooooAK&#10;KKKACiiigAooooAKKKKAMnxT/wAihrX/AF4T/wDotq3bD/kHW3/XJP5CsLxT/wAihrX/AF4T/wDo&#10;tq3bD/kHW3/XJP5CgCxRRRQAUUUUAFFFFABRRRQAUUUUAFFFFABRRRQAUUUUAFFFFABRRRQAUUUU&#10;AFFFFAHNWnhe4t9YhmfUY3062vJ763tRbFZFmmEm7dJvIZf3smBtH3upxUb+Fr6a/aWXVLf7LcXV&#10;te3kCWZDSXEIjwUYyHYhMMZ2kMflxu5rqaKAOT+JX/Ih33/XW2/9Hx1u1hfEr/kQ77/rrbf+j463&#10;aACiiigAooooAKKKKACiiigAooooAKKKKACiiigAooooAKKKKACiiigAooooAKKKKACiiigAoooo&#10;AKKKKACiiigAooooAKKKKACiiigAooooAKKKKACiiigAooooAKKKKACiiigDJ8U/8ihrX/XhP/6L&#10;at2w/wCQdbf9ck/kKwvFP/Ioa1/14T/+i2rdsP8AkHW3/XJP5CgCxRRRQAUUUUAFFFFABRRRQAUU&#10;UUAFFFFABRRRQAUUUUAFFFFABRRRQAUUUUAFFFFABRRRQBj+KNEbxF4dudLS5Fs8pjZZmj8wKUdX&#10;GVyM/dx1HWqX9l+Lf+g9on/gml/+Sq6WigDmv7L8W/8AQe0T/wAE0v8A8lUf2X4t/wCg9on/AIJp&#10;f/kqulooA5r+y/Fv/Qe0T/wTS/8AyVR/Zfi3/oPaJ/4Jpf8A5Krdvr6306zku7pysUeMlVLEknAA&#10;AySSSAAOSTVG28TaRPpWm6jLewWkWo26XFul1KsbsrBccE9cyIDjPLAdxQBzniSTxb4f8NalrH9r&#10;aJcfYrd5/K/smVN+0Zxn7Scfka0o9N8WvGr/ANu6INwBx/Y8v/yTVnXLvw7qvhu6t9R1eyj0y8D2&#10;jzfakRSxyrKGJxu4Ix14q1N4h0KwlNrcazp8E0YO6OW6RWUBA5yCc8IQ30OelAGd/Zfi3/oPaJ/4&#10;Jpf/AJKo/svxb/0HtE/8E0v/AMlUab488PamLdo9QhijuLa3uIXnlRFfzmkVYx83MgaJgy9jgdc4&#10;6WgDmv7L8W/9B7RP/BNL/wDJVH9l+Lf+g9on/gml/wDkqulooA5r+y/Fv/Qe0T/wTS//ACVR/Zfi&#10;3/oPaJ/4Jpf/AJKrpaKAOa/svxb/ANB7RP8AwTS//JVH9l+Lf+g9on/gml/+Sq6WigDmv7L8W/8A&#10;Qe0T/wAE0v8A8lUf2X4t/wCg9on/AIJpf/kqulooA5r+y/Fv/Qe0T/wTS/8AyVR/Zfi3/oPaJ/4J&#10;pf8A5KqeXxXaWup/Zb20u7KBmlRL25VI4XMas79W3BQqsdzKFIHBORnQt9a0q7nEFtqdlNMd5Ecc&#10;6sx2HD8A/wAJ4PoetAHKaLJ4t1j+0f8AibaJD9jvZLT/AJBMrb9mPm/4+RjOen61qf2X4t/6D2if&#10;+CaX/wCSqk0zUfDOm2d3eWut2Btbq9kkkmN5GU84ruZQ2cZAUnHUAE1HN498Ox3ktrFqMFzJGtq7&#10;fZ5kcbLiURI33ugLIzHsrqedwyAH9l+Lf+g9on/gml/+SqP7L8W/9B7RP/BNL/8AJVbtjqFlqdsL&#10;mwu4Lu3JIEsEgkUkHBGQccGrFAHNf2X4t/6D2if+CaX/AOSqP7L8W/8AQe0T/wAE0v8A8lV0tFAH&#10;Nf2X4t/6D2if+CaX/wCSqP7L8W/9B7RP/BNL/wDJVdLRQBzX9l+Lf+g9on/gml/+SqP7L8W/9B7R&#10;P/BNL/8AJVdLRQBzX9l+Lf8AoPaJ/wCCaX/5Ko/svxb/ANB7RP8AwTS//JVdLWPqfiCPTbwWqWF9&#10;fTLGJpls41cwxkkBiCwJyQ2AoZjtPFAFL+y/Fv8A0HtE/wDBNL/8lVl3Uni228S6bo/9raI3223u&#10;J/N/smUbPKMYxj7TznzfUYx3zx058Q6KsrxNrGniRHEbIblMqxcoFIzwd4K49QR1FVbqfQH8Qpdz&#10;6paJqGlWs2+I3KAwxPsZ2dc5A/dqcnAFAFb+y/Fv/Qe0T/wTS/8AyVR/Zfi3/oPaJ/4Jpf8A5Kqx&#10;L4y8OxXtjaDWLGWa9ujaRLFcI2JQpbaeeP4V/wB50H8QqfQvEmleIrKC40+7id5LeK4a38xTLCsi&#10;hlDqCdpwaAKH9l+Lf+g9on/gml/+SqP7L8W/9B7RP/BNL/8AJVdLRQBzX9l+Lf8AoPaJ/wCCaX/5&#10;Ko/svxb/ANB7RP8AwTS//JVdLRQBzX9l+Lf+g9on/gml/wDkqj+y/Fv/AEHtE/8ABNL/APJVdLRQ&#10;BzX9l+Lf+g9on/gml/8Akqj+y/Fv/Qe0T/wTS/8AyVXS0UAc1/Zfi3/oPaJ/4Jpf/kqj+y/Fv/Qe&#10;0T/wTS//ACVWjea/Y2Ot6fpEhka8vmZY1RCVTCO+WPQAiNwO5IOBgEitL4qtbXUfs99Z3llbM8iJ&#10;fXSpHA7RqzvyW3ABUdtzKFIUkE0AYfiOTxb4f8O3+rf2tok/2SIyeV/ZMq78ds/aTj8q1P7L8W/9&#10;B7RP/BNL/wDJVWr+bQfEun3OjPqdrMl1HIjxwXKFyqnD4wT908H0PWp18S6C1n9sXW9NNr5hi84X&#10;SbN4UsV3ZxkAE49ATQBnf2X4t/6D2if+CaX/AOSqP7L8W/8AQe0T/wAE0v8A8lUTePfDsd5Laxaj&#10;BcyRrau32eZHGy4lESN97oCyMx7K6nncM7tjqFlqdsLmwu4Lu3JIEsEgkUkHBGQccGgDC/svxb/0&#10;HtE/8E0v/wAlUf2X4t/6D2if+CaX/wCSq6WigDkdQ8PeKdR026sZtf0dYrmF4XKaPKGAYEHGbnrz&#10;XVQReRbxRZ3bEC5xjOBipKKACiiigAooooAKKKKACiiigAooooAKKKKACiiigAooooAKKKKACiii&#10;gAooooAKKKKACiiigAooooAKKKKACuCuPA+oTeGNM00S2f2mz8M3Ok7yzbRcSRwKrqdudo8psnGe&#10;Rx1x3tFAHEz+FNTttfvdW06HS5hNPL5drdMyRiOS3toyxwh+YNbtxjBVzyM0yw8DXFho81kJreaX&#10;+0dNuI53yGaO2W1Vt3HDHyJMDkfOORk47migDz228C6kPC+oadc/2f8AapvDUGiwursyh4hON5JQ&#10;EKfMibgEggjnAJ9CoooAKKKKACiiigAooooAKKKKAOG8T+EtV8SSXhaHSoJvsl1b299GziWaOWKR&#10;EhlG04RTIGJDNkpkKM4Bq/gW41Oa+Ec1tbx3N/JMkiZ3xQvpptcAY6iQ7sZxjnOeK7migDibfwpq&#10;dx4hsNY1CLTIDBcQs9taszR7IoLmNWBKD5y1wvGOFQckiqcfgXUknvYz/Z72l1cwTMpdvlWLU5br&#10;bt2YOYpiOvDLjkHcPQqKAMrSNLk0/UNcncxeXf3y3MQTOQv2eGM7uOu6NjxngitWiigAooooAKKK&#10;KACiiigArjvFHhCbWdVmvbeGxkluLNLUT3LsHsWRpCs8ICkFx5p7r90fNya7GigDgL7wHe3Wn30C&#10;tY+ZcWmsxKWLY8y7nWSFj8v8KggnqD0zTNX8EatqNlf6fG+npAz6hPb3Jd/NkkuY5UCSDbhUUzdQ&#10;WJEacDFehUUAcjfeF7w+M7PWrFbNbeBrUGFmKHbGl5G+MKRkLcoVHfYQSvBp/h7wtcaMfDJc2o/s&#10;zRZNPuPKz88rG3OV4GVzFIcnB+YccnHV0UAFFFFABRRRQAUUUUAFFFFAGXqumzX2o6HcRNGEsL1r&#10;iUMTkqbeaLC8dd0innHAP0PPa7oniXXV1m0uLXSfs1xaXNrYzfbZMwCSJlVmj8nBYkgE7vlUkDPO&#10;7taKAOG1fwLcanNfCOa2t47m/kmSRM74oX002uAMdRId2M4xznPFPt/Cmp3HiGw1jUItMgMFxCz2&#10;1qzNHsiguY1YEoPnLXC8Y4VBySK7aigDz2PwLqST3sZ/s97S6uYJmUu3yrFqct1t27MHMUxHXhlx&#10;yDuHW6Rpcmn6hrk7mLy7++W5iCZyF+zwxndx13RseM8EVq0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BmUu8m9&#10;AAAApwEAABkAAABkcnMvX3JlbHMvZTJvRG9jLnhtbC5yZWxzvZDLCsIwEEX3gv8QZm/TdiEipm5E&#10;cCv6AUMyTaPNgySK/r0BQRQEdy5nhnvuYVbrmx3ZlWIy3gloqhoYOemVcVrA8bCdLYCljE7h6B0J&#10;uFOCdTedrPY0Yi6hNJiQWKG4JGDIOSw5T3Igi6nygVy59D5azGWMmgeUZ9TE27qe8/jOgO6DyXZK&#10;QNypFtjhHkrzb7bveyNp4+XFkstfKrixpbsAMWrKAiwpg89lW50CaeDfJZr/SDQvCf7x3u4B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n5kAAFtDb250ZW50X1R5cGVzXS54bWxQSwECFAAKAAAAAACH&#10;TuJAAAAAAAAAAAAAAAAABgAAAAAAAAAAABAAAABllwAAX3JlbHMvUEsBAhQAFAAAAAgAh07iQIoU&#10;ZjzRAAAAlAEAAAsAAAAAAAAAAQAgAAAAiZcAAF9yZWxzLy5yZWxzUEsBAhQACgAAAAAAh07iQAAA&#10;AAAAAAAAAAAAAAQAAAAAAAAAAAAQAAAAAAAAAGRycy9QSwECFAAKAAAAAACHTuJAAAAAAAAAAAAA&#10;AAAACgAAAAAAAAAAABAAAACDmAAAZHJzL19yZWxzL1BLAQIUABQAAAAIAIdO4kAZlLvJvQAAAKcB&#10;AAAZAAAAAAAAAAEAIAAAAKuYAABkcnMvX3JlbHMvZTJvRG9jLnhtbC5yZWxzUEsBAhQAFAAAAAgA&#10;h07iQOsrdfzWAAAABQEAAA8AAAAAAAAAAQAgAAAAIgAAAGRycy9kb3ducmV2LnhtbFBLAQIUABQA&#10;AAAIAIdO4kA7EjMc3AMAAOIMAAAOAAAAAAAAAAEAIAAAACUBAABkcnMvZTJvRG9jLnhtbFBLAQIU&#10;AAoAAAAAAIdO4kAAAAAAAAAAAAAAAAAKAAAAAAAAAAAAEAAAAC0FAABkcnMvbWVkaWEvUEsBAhQA&#10;FAAAAAgAh07iQGN+wifPUAAAylAAABUAAAAAAAAAAQAgAAAAY0YAAGRycy9tZWRpYS9pbWFnZTEu&#10;anBlZ1BLAQIUABQAAAAIAIdO4kDyWGpB20AAANZAAAAVAAAAAAAAAAEAIAAAAFUFAABkcnMvbWVk&#10;aWEvaW1hZ2UyLmpwZWdQSwUGAAAAAAsACwCWAgAA45oAAAAA&#10;">
                <o:lock v:ext="edit" aspectratio="f"/>
                <v:shape id="画布 47" o:spid="_x0000_s1026" style="position:absolute;left:0;top:0;height:2797810;width:5274310;" filled="f" stroked="f" coordsize="21600,21600" o:gfxdata="UEsDBAoAAAAAAIdO4kAAAAAAAAAAAAAAAAAEAAAAZHJzL1BLAwQUAAAACACHTuJA6yt1/NYAAAAF&#10;AQAADwAAAGRycy9kb3ducmV2LnhtbE2PQWvCQBCF74L/YRmhF9FdWxGJ2XgQSqUUpLH1vGanSWh2&#10;NmbXxP77TntpL8Mb3vDeN+n25hrRYxdqTxoWcwUCqfC2plLD2/FxtgYRoiFrGk+o4QsDbLPxKDWJ&#10;9QO9Yp/HUnAIhcRoqGJsEylDUaEzYe5bJPY+fOdM5LUrpe3MwOGukfdKraQzNXFDZVrcVVh85len&#10;YSgO/en48iQP09Pe02V/2eXvz1rfTRZqAyLiLf4dww8+o0PGTGd/JRtEo4Efib+TvfWDWoE4a1gu&#10;Wcgslf/ps29QSwMEFAAAAAgAh07iQIglclybAwAAOgwAAA4AAABkcnMvZTJvRG9jLnhtbO1WW47b&#10;NhT9L9A9EPr3WKLlsSyMJ5h4kiJA2g7yWABNUZYASVRJ+jEtupJ+FN1AF9AA6WqKdhk5l5LGk3jQ&#10;TotJUBT9kHQvKV7ex7mHPHu0ryu2VcaWulkE0UkYMNVInZXNehG8fvV0lATMOtFkotKNWgTXygaP&#10;zj//7GzXporrQleZMgxGGpvu2kVQONem47GVhaqFPdGtajCZa1MLB9Wsx5kRO1ivqzEPw9PxTpus&#10;NVoqazF62U0GvUVzH4M6z0upLrXc1KpxnVWjKuEQki3K1gbn3ts8V9J9nedWOVYtAkTq/BubQF7R&#10;e3x+JtK1EW1Ryt4FcR8XPoipFmWDTW9MXQon2MaUR6bqUhptde5OpK7HXSA+I4giCj/IzVI0W9EF&#10;I5HrwUFID2h3tSa/G/20rCpkYwzrKY3Rd4dqKwy2pUzx9AmCdLT/X5cdq9zGKGSJrDXbq1JemU6R&#10;X22vDCuzRXAasEbUQB1m6W8WoVCZshIlexH9/ubHP37+6bcf3lLZyAotJDPkN+nvWV1VZUtBUXgk&#10;PyzCmElVvVLw2TzLIl97tXfPraPtIHXV/44nF2E4549Hy2m4HMXh7MnoYh7PRrPwySwO4yRaRsvv&#10;aXUUpxurnmspqsu2HKAYxUeZvhNBPRw7EHkwsq3wkKfUeIeGr3cRQ5QS8tUa+QJtQg0S8dkkYEg1&#10;j3kMGkCHzMJp3yTWGeVkQUtyZJXWdLZvJnwJDlmngtiWaizSfW5q+gLwbO+77/qm+yhZEoN8mkRz&#10;qrfEHE/CcNJtDV+H5a2x7gula0YCMg8ffObFFlF13gy/0G4HUB988U5C/YSgnh2BOroN6l9+/Rci&#10;mv83EM2ncdwhmidzYPujIRrgnYLAA3YnruPTT4jrXYuD2Q50B+1+FELH8l2H0MtCtMTaZPZA1GCH&#10;jqhfUfs+1nsWcWLl/q+X6Hvm9hgHqwzjRAZstftSZyB4sXHaY2zo7Z4aOJ9MeQjzRAI8SaaxX99x&#10;qqcJIgk0kGeJKeQp2X8AkhBp1bzPGt0ITkTbExlJbr/a94GudHaNkIwGF6H0uFRBKLT5NmA7XCkW&#10;gf1mI3DksepZgyqcxnPOcQfxyoQDFIDm7ZnV7RnRSJhaBC5gnbh00LDNpjXlusBO3anT6AukMi89&#10;/5GDnVdICSkAQleUj46I+TEiJkPlgZt/jog4CSdR9KeIiNB7/yPibyDC3/Jww/ON019/6c56W/cI&#10;Olz5z98BUEsDBAoAAAAAAIdO4kAAAAAAAAAAAAAAAAAKAAAAZHJzL21lZGlhL1BLAwQUAAAACACH&#10;TuJA8lhqQdtAAADWQAAAFQAAAGRycy9tZWRpYS9pbWFnZTIuanBlZwHWQCm//9j/4AAQSkZJRgAB&#10;AQAAAQABAAD/2wBDAAgGBgcGBQgHBwcJCQgKDBQNDAsLDBkSEw8UHRofHh0aHBwgJC4nICIsIxwc&#10;KDcpLDAxNDQ0Hyc5PTgyPC4zNDL/2wBDAQkJCQwLDBgNDRgyIRwhMjIyMjIyMjIyMjIyMjIyMjIy&#10;MjIyMjIyMjIyMjIyMjIyMjIyMjIyMjIyMjIyMjIyMjL/wAARCAH4An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rnvEHiG80rVtK02w02G8uNQEzAzXRhVBGFJ5CNnO70qP+1/FP/Qv6X/4Nn/8AjFAHS0VzX9r+&#10;Kf8AoX9L/wDBs/8A8Yo/tfxT/wBC/pf/AINn/wDjFAHS0VzX9r+Kf+hf0v8A8Gz/APxij+1/FP8A&#10;0L+l/wDg2f8A+MUAdLRXNf2v4p/6F/S//Bs//wAYo/tfxT/0L+l/+DZ//jFAHS0VzX9r+Kf+hf0v&#10;/wAGz/8Axij+1/FP/Qv6X/4Nn/8AjFAHS0VzX9r+Kf8AoX9L/wDBs/8A8Yo/tfxT/wBC/pf/AINn&#10;/wDjFAHS0VzX9r+Kf+hf0v8A8Gz/APxij+1/FP8A0L+l/wDg2f8A+MUAdLRXNf2v4p/6F/S//Bs/&#10;/wAYo/tfxT/0L+l/+DZ//jFAHS0VzX9r+Kf+hf0v/wAGz/8Axij+1/FP/Qv6X/4Nn/8AjFAHS0Vz&#10;X9r+Kf8AoX9L/wDBs/8A8Yo/tfxT/wBC/pf/AINn/wDjFAHS0VzX9r+Kf+hf0v8A8Gz/APxij+1/&#10;FP8A0L+l/wDg2f8A+MUAdLRXNf2v4p/6F/S//Bs//wAYo/tfxT/0L+l/+DZ//jFAHS0VzX9r+Kf+&#10;hf0v/wAGz/8Axij+1/FP/Qv6X/4Nn/8AjFAHS0VzX9r+Kf8AoX9L/wDBs/8A8Yo/tfxT/wBC/pf/&#10;AINn/wDjFAHS0VzX9r+Kf+hf0v8A8Gz/APxij+1/FP8A0L+l/wDg2f8A+MUAdLRXNf2v4p/6F/S/&#10;/Bs//wAYo/tfxT/0L+l/+DZ//jFAHS0VzX9r+Kf+hf0v/wAGz/8Axij+1/FP/Qv6X/4Nn/8AjFAH&#10;S0VzX9r+Kf8AoX9L/wDBs/8A8Yo/tfxT/wBC/pf/AINn/wDjFAHS0VzX9r+Kf+hf0v8A8Gz/APxi&#10;j+1/FP8A0L+l/wDg2f8A+MUAdLRXNf2v4p/6F/S//Bs//wAYo/tfxT/0L+l/+DZ//jFAHS0VzX9r&#10;+Kf+hf0v/wAGz/8Axij+1/FP/Qv6X/4Nn/8AjFAHS0VzX9r+Kf8AoX9L/wDBs/8A8Yo/tfxT/wBC&#10;/pf/AINn/wDjFAHS0VzX9r+Kf+hf0v8A8Gz/APxij+1/FP8A0L+l/wDg2f8A+MUAdLRXNf2v4p/6&#10;F/S//Bs//wAYo/tfxT/0L+l/+DZ//jFAHS0VzX9r+Kf+hf0v/wAGz/8Axij+1/FP/Qv6X/4Nn/8A&#10;jFAHS0VyOoeI/E2nabdX0vh3TWjtoXmZV1Z8kKCTj9x14rqoJfPt4pcY3oGx6ZGaAJKKKKACiiig&#10;AooooAKKKKACiiigAooooAKKKKACiiigAooooAKKKKACiiigAooooAKKKQkKpJIAHJJ7UALRVTT9&#10;V07Vonl02/tbyNG2M9tMsgVvQlScGm2esaZqNxPb2Oo2lzNbnbNHBOrtGemGAOQfrQBzniP/AJKB&#10;4T/65X3/AKDHXQ1z3iP/AJKB4T/65X3/AKDHXQ0AFFFFABRRRQAUUUUAFFFFABRRRQAUUUUAFFFF&#10;ABRRRQAUUUUAFFFFABRRRQAUUUUAFFFFABRRRQAUUUUAFFFFABRRRQAUUUUAFFFFABRRRQAUUUUA&#10;FFFFABRRRQAUUUUAZPin/kUNa/68J/8A0W1bth/yDrb/AK5J/IVheKf+RQ1r/rwn/wDRbVu2H/IO&#10;tv8Arkn8hQBYooooAKKKKACiiigAooooAKKKKACiiigAooooAKKKKACiiigAooooAKKKKACiiigA&#10;qvfBG0+5EtqbuMxMGtwqsZhg5TDEA56YJxzzViigDj/DmYtd1nVNmoNZXQtYYWubF4ZEYPIPKEYR&#10;T5ab0w5X+JiWIXIyPD+lTaiujafJFqunvp2itZ31wkUlszT74CNkhA3gmKU5XIw/X5q9HooA87u9&#10;DTR/iF4ZK6jqV35sN4MXt0023Cp93PTr/Ku1rnvEf/JQPCf/AFyvv/QY66GgAooooAKKKKACiiig&#10;AooooAKKKKACiiigAooooAKKKKACiiigAooooAKKKKACiiigAooooAKKKKACiiigAooooAKKq6lf&#10;DTbCW7Ntc3Pl4/dWsfmSNkgcL365+gNYH/Cbr/0LXiX/AMFzf40AdTRXLf8ACbr/ANC14l/8Fzf4&#10;1pf8JBH9r0y1Gn3xn1CF51QxqphRGjDGQMwxjzVOBnoe+AQDXorjLb4neH7wzC2aWcoY9iwtFK0i&#10;vMkQYKjll+aROHCtg8A1dufG1naWbTzaffJLHM0M8EhhjMDKqt87tII+VdSMOSQeM4OADpqK5bS/&#10;GtrqmpJa2sFzci4IkgaOFUCReVbSFnLPzxcqc4B6jBIBZb/xRcWniO801rGSO3gWwKXRVHDm4uDE&#10;RgSAgHoDjgq5II2hwDqKK5KH4g6bLpV7qf2DUltLVS3mGNDvw4QjhzsOSOJNhAyTgAkaemeJbfUr&#10;u2tRZ3lvNPFNMomVMbYzEDhlYqwPnJgqSOG5BGKANqiuPtviVoFzfadaLI6S3yQMokkiVkaZVaNG&#10;TfvJIdeVVlGeT1rsKACiiigAooooAyfFP/Ioa1/14T/+i2rdsP8AkHW3/XJP5CsLxT/yKGtf9eE/&#10;/otq3bD/AJB1t/1yT+QoAsUUUUAFFFFABRRRQAUUUUAFFFFABRRRQAUUUUAFFFFABRRRQAUUUUAF&#10;FFFABRRRQAUUUUAFFFFAHH+I/wDkoHhP/rlff+gx10Nc94j/AOSgeE/+uV9/6DHXQ0AFFFFABRRR&#10;QAUUUUAFFFFABRRRQAUUUUAFFFFABRRRQAUUUUAFFFFABRRRQAUUUUAFFFFABRRRQAUUUUAFFFFA&#10;BRVXUpr2Cwll060ju7pcbIJJvKVuRnL7WxgZPQ9MVFpFzqd1aO+radDYThyFihuvPBXAw27auDnI&#10;xjt15oAv1Uk06GXWLbU2Z/Ot7eW3RQRtKyNGzE8ZzmJcc9z+FDSL7xBdXbpq2h2thAEJWWHUPPJb&#10;Iwu3y1wMZOc9unNP1bVruzvbSw06xjvL24jlmCSz+SixxlAxLbW5zIgAx36jFAGReeCc6QNPs9Uv&#10;vISa28mGWfaltDHcRyFY9ig7gqYUtuI4GQM1YfwVaO0cx1LURdh5Hlut8fmT7wgbd8m0cRRgFApA&#10;UYI5ofxVcpelW0kpaQ3NvZ3Uj3A8yKeYRlVCAEMAZYwW3dzgHFYN14612bTNHmttGtLeTVUtbm3M&#10;l8WHlNPBG6tiLgnz0AIzwzNwVCkA6LQ/BuneH7qG4tJrp3htzbqJWUgr5VvHk4Uc4tY/xLeoAs3/&#10;AIbtdQ1Nr6S4uUZ1tg8SFdjG3n8+MnKk5DFgcHBDHvgigvim9lgDQ6VE0s+ozadZo12VEjRPMHZz&#10;sOxdsLNwGOeMdCXeHtfuNa1y/jdTDDDaQ5tzhvLnE91FLhgMsMwgA+gzgZNABD4JtIZ7uf8AtPU2&#10;luIRCJDKgaNQwYfMFBc5A5kLnGQeCQWW/gWztY4vs+p6lDOjzM1xE8aM6y7PMTCoFVT5aH5FUgjI&#10;IJJJD4rvpNFOsNoyJYTQJPZyfbVzIHZQgkBUbCQwbC7+4+9hTU03xtf6vejT7TRofto88SCW6kjj&#10;XyxbtwWhDkEXC8lB07g5oA0tN8HWukG1Wy1HUYreBIVeBZVCTtEixozkLuztRQQpCnaMg10Vea2H&#10;jTVmj8Py3pAeextru6RJI/LlV7a9k4LIuwkwRscttHAGACW1bPx3c3ly9gukx/2k0sSQR/aJFicS&#10;LK2S7xKRhYJM4VhwACTnAB2tFcI3xFm3LFH4fu5rhDKbmGBZZmjVJ5YRtMcTAsTC5wxQf7R613dA&#10;BRRRQBk+Kf8AkUNa/wCvCf8A9FtW7Yf8g62/65J/IVheKf8AkUNa/wCvCf8A9FtW7Yf8g62/65J/&#10;IUAWKKKKACiiigAooooAKKKKACiiigAooooAKKKKACiiigAooooAKKKKACiiigAooooAKKKKACii&#10;igDj/Ef/ACUDwn/1yvv/AEGOuhrnvEf/ACUDwn/1yvv/AEGOuhoAKKKKACiiigAooooAKKKKACii&#10;igAooooAKKKKACiiigAooooAKKKKACiiigAooooAKKKKACiiigAooooAKKKKACiiigAqhqei2OsC&#10;L7ZHIWiJMckUzwuuRggMhBwe4zg96v0UAZA8L6Mt9BdpZBJIAgRUkdY/kGEJjB2EqOASCRgYPFNm&#10;8KaLPZWdm9owhsrcW1sEnkVoow0bABgwOQ0MRDZyNvXk52aKAMybw/pk+nmye3YQ/aHuhsmdHSV3&#10;Z2dXBDKSzseCOpHTipNP0XTtKcvY2whYwpASGJyiM7KDk9cyOSepLck1fooAwh4P0IRzILN9koxj&#10;7RJiIbw+I/m/dfMqt8m3lQewqbTfDOkaRdm7srZkuG8zdI80kjMXEYcksxyT5MeSeflz3OdeigDB&#10;TwX4fSKKL7BvjiiECLJNI4EYWZAnzMflC3EqgdgwH8K4q3ngiwNpOunBYbqYxF7m7kuLh/3ZbZhv&#10;OVww3sAQw4OORgDqKKAOYsPAuj2um2tpcQmZoN+5o3eFZA8jSMjIrYZNzHCNuArp6KKACiiigDJ8&#10;U/8AIoa1/wBeE/8A6Lat2w/5B1t/1yT+QrC8U/8AIoa1/wBeE/8A6Lat2w/5B1t/1yT+QoAsUUUU&#10;AFFFFABRRRQAUUUUAFFFFABRRRQAUUUUAFFFFABRRRQAUUUUAFFFFABRRRQAUUUUAFFFFAHH+I/+&#10;SgeE/wDrlff+gx10Nc94j/5KB4T/AOuV9/6DHXQ0AFFFFABRRRQAUUUUAFFFFABRRRQAUUUUAFFF&#10;FABRRRQAUUUUAFFFFABRRRQAUUUUAFFFFABRRRQAUUUUAFFFFABRRRQAUUUUAFFFFABRRRQAUUUU&#10;AFFFFABRRRQAUUUUAZPin/kUNa/68J//AEW1bth/yDrb/rkn8hWF4p/5FDWv+vCf/wBFtW7Yf8g6&#10;2/65J/IUAWKKKKACiiigAooooAKKKKACiiigAooooAKKKKACiiigAooooAKKKKACiiigAooooAKK&#10;KjuJHitpZIoWnkRCyxIQC5A4UEkAE9OSBQBJRWPo+rXt5f3lhqOnx2l1bJFL+5uDNGySbwPmKqQw&#10;KHIxxkcnNYulePF1C2u9QMFnJp8HRdPu3vLvl9qb4Eiym4fN944/MgAd4j/5KB4T/wCuV9/6DHXQ&#10;1xFz4itNd+IXhoW1tqMPkw3hb7ZZS2+cqnTeoz07V29ABRRRQAUUUUAFFFFABRRRQAUUUUAFFFFA&#10;BRRRQAUUUUAFFFFABRRRQAUUUUAFFFFABRRRQAUUUUAFFFFABRRRQAUUUUAFFFFABRRRQAUUUUAF&#10;FFFABRRRQAUUUUAFFFFAGT4p/wCRQ1r/AK8J/wD0W1bth/yDrb/rkn8hWF4p/wCRQ1r/AK8J/wD0&#10;W1bth/yDrb/rkn8hQBYooooAKKKKACiiigAooooAKKKKACiiigAooooAKKKKACiiigAooooAKKKK&#10;ACiiigAqK5WZ7WVLeVYp2QiOR03hGxwSuRkA9sjPrUtFAGDomk6zplrLHd6pYXc0kiSGdLB42fke&#10;YXzM2WKgBSMBcDggBafp+jX0Wqx3+palHeyQQSW8BS28ltjsjMZMMQzZjXlQoHPHPG3RQBx/iP8A&#10;5KB4T/65X3/oMddDXPeI/wDkoHhP/rlff+gx10NABRRRQAUUUUAFFFFABRRRQAUUUUAFFFFABRRR&#10;QAUUUUAFFFFABRRRQAUUUUAFFFFABRRRQAUUUUAFFFFABRRRQAUUUUAFFFFABRRRQAUUUUAFFFFA&#10;BRRRQAUUUUAFFFFAGT4p/wCRQ1r/AK8J/wD0W1bth/yDrb/rkn8hWF4p/wCRQ1r/AK8J/wD0W1bt&#10;h/yDrb/rkn8hQBYooooAKKKKACiiigAooooAKKKKACiiigAooooAKKKKACiiigAooooAKKKKACii&#10;igAooooAKKKKAOP8R/8AJQPCf/XK+/8AQY66Gue8R/8AJQPCf/XK+/8AQY66GgAooooAKKKKACii&#10;igAoqtqFjHqWnzWcsk0aSrgvBK0br6FWHINcx9u8Q+FDt1NJNb0hel9bx/6VAv8A01jH+sA/vJzx&#10;ytAHYUVU07U7HV7JL3TruK6tn+7JEwYfT2PtVugAooooAKKKKACiiigAooooAKKKKACiiigAoooo&#10;AKKKKACiiigAooooAKKKKACiiigAooooAKKKKACiiigAooooAKKKKACiiigAooooAyfFP/Ioa1/1&#10;4T/+i2rdsP8AkHW3/XJP5CsLxT/yKGtf9eE//otq3bD/AJB1t/1yT+QoAsUUUUAFFFFABRRRQAUU&#10;UUAFFFFABRRRQAUUUUAFFFFABRRRQAUUUUAFFFFABRRRQAUUUUAFFFFAHH+I/wDkoHhP/rlff+gx&#10;10Nc94j/AOSgeE/+uV9/6DHXQ0AFFFFABRRRQAUUUUAFFFFAHM6l4RQ3smqaDdto+qucySRLuhuD&#10;/wBNoujf7ww3vUdp4veyu4tN8U2i6VeyNsiuA260uT/sSfwk/wB1sH611VQXdnbahaSWt5bxXFvK&#10;NrxSoGVh7g0AT0Vx39ia34V+fw3KdR00HJ0m8mO6MekEp6f7r5HoRWxofifTdeMkVu8kF7D/AK+x&#10;uU8ueH/eQ9vcZB7GgDZooooAKKKKACiiigAooooAKKKKACiiigAooooAKKKKACiiigAooooAKKKK&#10;ACiiigAooooAKKKKACiiigAooooAKKKKACiiigDJ8U/8ihrX/XhP/wCi2rdsP+Qdbf8AXJP5CsLx&#10;T/yKGtf9eE//AKLat2w/5B1t/wBck/kKALFFFFABRRRQAUUUUAFFFFABRRRQAUUUUAFFFFABRRRQ&#10;AUUUUAFFFFABRRRQAUUUUAFFFFABRRRQBx/iP/koHhP/AK5X3/oMddDXPeI/+SgeE/8Arlff+gx1&#10;0NABRRRQAUUUUAFFFFABRRRQAUUUUAFZGt+GtO14Rvco8V3DzBeW7+XPCf8AZcc/gcg9xWvRQBx4&#10;1jXPCvyeIYm1PTF6ataRfvIx/wBN4h/6EmR6gV1Nne2uo2kd3ZXEVxbyjcksThlYexFT1y974Se1&#10;vJNS8MXY0q+dt8sJXda3J/6aR9j/ALa4P1oA6iiuZ0/xegvo9K8QWp0jVHOI1kfdBcn/AKZS8Bu3&#10;ynDe1dNQAUUUUAFFFFABRRRQAUUUUAFFFFABRRRQAUUUUAFFFFABRRRQAUUUUAFFFFABRRRQAUUU&#10;UAFFFFABRRRQAUUUUAZPin/kUNa/68J//RbVu2H/ACDrb/rkn8hWF4p/5FDWv+vCf/0W1bth/wAg&#10;62/65J/IUAWKKKKACiiigAooooAKKKKACiiigAooooAKKKKACiiigAooooAKKKKACiiigAooooAK&#10;KKraibZdMuzeyeVaCFzNJ5hTamDuO4EFcDPIORQBZorifBl34ZMupX+h3umQafMbeJbS2nj2oxLK&#10;ruoPySSswXB5Oxc/NkDA8K28V3JpsOgX9vY6u2jt/bVxBEkrpd+ZB/rlPBcn7QPm5xntigDpfEf/&#10;ACUDwn/1yvv/AEGOuhriLnTtXsfiF4aOqa62ph4bzywbVIfLwqZ+71zx19K7egAooooAKKKKACii&#10;igAooooAKKKKACiiigAooooAq6jpljq9jJZajaw3VtIMNFKoYH/6/vXNDTtf8K4OkSPrGkJ10+4f&#10;/SIV9IZT98D+6/PHDV19FAGVoviLTdfikNlMwmhO2e2mQxzQN6Oh5H8j2zWrWJrnhaw1uWO7LTWe&#10;pQjEN/aP5c0Y9M/xL/stke1ZS+INX8MlYfFMAuLEcDWrOP5B7zxjmP8A3hlee1AHYUVFb3EF3bx3&#10;FtNHNDIu5JI2DKw9QRwaloAKKKKACiiigAooooAKKKKACiiigAooooAKKKKACiiigAooooAKKKKA&#10;CiiigAooooAKKKKACiiigDJ8U/8AIoa1/wBeE/8A6Lat2w/5B1t/1yT+QrC8U/8AIoa1/wBeE/8A&#10;6Lat2w/5B1t/1yT+QoAsUUUUAFFFFABRRRQAUUUUAFFFFABRRRQAUUUUAFFFFABRRRQAUUUUAFFF&#10;FABXMePNQudM8Nm6g1610ONZV+0X08HnFIyDxGn8Tk7cD0zXT1xHxRsHvNA02eGazFxYapBew293&#10;cLCl20e4+VubjJGT+FAHMajpmlaTr9vpN98V/EsGvXOPLja7Bi3HplAm1c9gSM16N4bs9bsNOkt9&#10;e1SHU7hJT5V1HB5JePAxvUcbs7unGMe9eWzfD7xFrfhXVrm5gtDrvibUonupBcKwsLVG3KFYfeI2&#10;hfl6hh6V7VQAUUUUAcf4j/5KB4T/AOuV9/6DHXQ1z3iP/koHhP8A65X3/oMddDQAUUUUAFFFFABR&#10;RRQAUUUUAFFFFABRRRQAUUUUAFFFFABQQCCCMg9qKKAOSuPCt1o9zJqHhGeOzd2LzabNn7JcHuQB&#10;/qm/2l49Qav6N4pttTum066gl07V41zJYXOA5H95COJE/wBpfxxW9WdrGhafr1ssN/BvMbb4pUYp&#10;JC/ZkccqfcUAaNFch/aGt+E/l1jzNX0demowxf6Rbr/02jX74/20GeOV7109lfWmpWcV5Y3EVxbS&#10;jcksTBlYexFAFiiiigAooooAKKKKACiiigAooooAKKKKACiiigAooooAKKKKACiiigAooooAKKKK&#10;ACiiigDJ8U/8ihrX/XhP/wCi2rdsP+Qdbf8AXJP5CsLxT/yKGtf9eE//AKLat2w/5B1t/wBck/kK&#10;ALFFFFABRRRQAUUUUAFFFFABRRRQAUUUUAFFFFABRRRQAUUUUAFFFFABRRRQAVyXxG1DQdL8Lfav&#10;Eehz6vpyzqGiht1lMRw2JDuICgcjdn+IDvXW1h+K5dWi0YnSdHt9XLPsubKaYR+bCVYMFJ43Zxwe&#10;CM0AeOG18Jf8fGj+BPiTpLuNwm0y3kTPoRmQj8hXv9eaaT42bRNLt9G0/wCHXi+L7MnlxQtb74lH&#10;p5zOeP8A9Vdp4cvNbv8AT5LjXdMh0yd5T5VrHP5rJFgY3sON2d3TjGPegDXooooA4/xH/wAlA8J/&#10;9cr7/wBBjroa57xH/wAlA8J/9cr7/wBBjroaACiiigAooooAKKKKACiiigAooooAKKKKACiiigAo&#10;oooAKKKKACiiigArmbzwvLaXcmo+GbpNNvZG3zW7Lutbk/7aD7rH++uD67q6aigDA0vxRFc3q6Xq&#10;ls+l6vgkWsxyswHVon6SD6cjuBW/VHVdH0/XLI2epWsdxCTkBuCrdmUjlSPUYNc+ZNe8JcSi413R&#10;V/5aqN17bD/aH/LZR6jD+zUAddRVTTdUsdYsUvdOuorm2fpJG2RnuD6EdweRVugAooooAKKKKACi&#10;iigAooooAKKKKACiiigAooooAKKKKACiiigAooooAKKKKAMnxT/yKGtf9eE//otq3bD/AJB1t/1y&#10;T+QrC8U/8ihrX/XhP/6Lat2w/wCQdbf9ck/kKALFFFFABRRRQAUUUUAFFFFABRRRQAUUUUAFFFFA&#10;BRRRQAUUUUAFFFFABRRRQAVzvja18S3PhuU+FNSWy1SJvNXdCkgmUA5j+cEKSSCDjqMdCa6KuH+K&#10;Goaha6Po1jp19NYyatrNtp0lzAcSRxybslT2PA5oAytH0P4iato9rft8RLmzaeMM1vdeHII5Yj3V&#10;lJzkH8+tem14zp+h+INc8W694HufFGpSeHtJkhlmnklzeXAmjDLCZP7nD5P4d+PZqACiiigDj/Ef&#10;/JQPCf8A1yvv/QY66Gue8R/8lA8J/wDXK+/9BjroaACiiigAooooAKKKKACiiigAooooAKKKKACi&#10;iigAooooAKKKKACiiigAooooAKKKKAOb1PwoGv31bQrr+y9WbmR0XdDc+00fRv8AeGGHr2pum+Ky&#10;t9HpPiG0Glao/EWX3W90fWKTuf8AZOGHoetdNVXUtMstXsZLLUbWK5tpBho5VyD7+x9+ooAtUVx/&#10;2fXvCAzaG413RV/5dnYNeWy/7DH/AFqj+63zehPSug0fW9O16xF3pt0k8WdrYyGRh1VlPKsPQjNA&#10;GhRRRQAUUUUAFFFFABRRRQAUUUUAFFFFABRRRQAUUUUAFFFFABRRRQBk+Kf+RQ1r/rwn/wDRbVu2&#10;H/IOtv8Arkn8hWF4p/5FDWv+vCf/ANFtW7Yf8g62/wCuSfyFAFiiiigAooooAKKKKACiiigAoooo&#10;AKKKKACiiigAooooAKKKKACiiigAooooAKx/EfhfRvFunR2GuWf2u1jlEyp5rx4cAgHKEHox/Oti&#10;ud8ZaXr2raQINB1UWEwbMgxtMyf3BIMmPP8AeAJoA878R+C/hP4eaW2Xw7NqGppGZPsFldXEkiqB&#10;nc/7zCL7sR7Zr2YcivNLXVvD+i+HNT0GTSj4c1OS0mJt7o5+1NsOWSfpMeeud3qBXpQ+6PpQAtFF&#10;FAHH+I/+SgeE/wDrlff+gx10Nc94j/5KB4T/AOuV9/6DHXQ0AFFFFABRRRQAUUUUAFFFFABRRRQA&#10;UUUUAFFFFABRRRQAUUUUAFFFFABRRRQAUUUUAFFFFABXPax4Thvb06rplzJpWsgY+2W4BEoH8Mqd&#10;JF+vI7EV0NFAHK2fiufT7uLTPFVsmn3ch2Q3iEm0uj6K5+4x/uNz6E11VQXlnbahaS2l5bx3FvKu&#10;14pVDKw9wa5NrHVfBR87S/tOq6CP9Zp7NvntF9YWPLqP+eZOfQ9qAOzoqppmp2WsafFf6fcJcW0o&#10;ykiH9D6EdCDyKt0AFFFFABRRRQAUUUUAFFFFABRRRQAUUUUAFFFFABRRRQBk+Kf+RQ1r/rwn/wDR&#10;bVu2H/IOtv8Arkn8hWF4p/5FDWv+vCf/ANFtW7Yf8g62/wCuSfyFAFiiiigAooooAKKKKACiiigA&#10;ooooAKKKKACiiigAooooAKKKKACiiigAooooAKKKKAKWqaRp+t2EljqlnDd2r/eimQMPqPQ+45qz&#10;PNFa28k8zrHDEhd3Y8KoGST+FSUUAZ+i6xba9pi6haLMsLSyxATRlHzHI0bZU8jlDwefUA8VnW/i&#10;+0kt5r67tLjTtJj3bdTvZYEgkw+wbcSFxuPI3KMj6gGzo2n3mkaVJb4glmfULm4/1hVRHNdPJ12n&#10;5gj9MYLDGQPmrN0Hw1Np+rG6k07R9PjWBoXj0xSqXbFkKyOmwbSoQgDL4Dn5vUAx73xFouu/ELwy&#10;NJ1ayvjDDemQW06ybMrHjODxnB/KuzrnPEEaJ8QPCmxFXMV9nAx/DHXR0AFFFFABRRRQAUUUUAFF&#10;FFABRRRQAUUUUAFFFFABRRRQAUUUUAFFFFABRRRQAUUUUAFFFFABRRRQAUUUUActqfh28sL+XWvD&#10;DxwXsjbrqxkOLe99c/3JPRx+ORWnoXiC012GQRrJb3luQl1ZzjbLA3ow9D2YcHsa1qw9c8OJqksd&#10;/Z3DWGsW4xBexrk4/uOP40PdT9Rg80AblFc9o3iOSa9/sfW4EsNaUEiMMTFcqP44WP3h6r95e47n&#10;oaACiiigAooooAKKKKACiiigAooooAKKKKACiiigDJ8U/wDIoa1/14T/APotq3bD/kHW3/XJP5Cs&#10;LxT/AMihrX/XhP8A+i2rdsP+Qdbf9ck/kKALFFFFABRRRQAUUUUAFFFFABRRRQAUUUUAFFFFABRR&#10;RQAUUUUAFFFFABRRRQAUUUUAFFFFABRRRQBx/iP/AJKB4T/65X3/AKDHXQ1z3iP/AJKB4T/65X3/&#10;AKDHXQ0AFFFFABRRRQAUUUUAFFFFABRRRQAUUUUAFFFFABRRRQAUUUUAFFFFABRRRQAUUUUAFFFF&#10;ABRRRQAUUUUAFFFFAGdrWh2GvWX2W+iLBWEkUqNtkhcdHRhyrD1FYVtrl94buotM8USiS3lYR2ms&#10;BdqSHskwHCSe/wB1u2DxXXVDdWtvfWstrdQxzW8qlJI5F3KwPUEGgCaiuLP9oeAyW/0jUfDA5xzJ&#10;cacP5yRD/vpR6gV11pd29/aRXdpPHPbyqHjljbcrA9waAJqKKKACiiigAooooAKKKKACiiigAooo&#10;oAyfFP8AyKGtf9eE/wD6Lat2w/5B1t/1yT+QrC8U/wDIoa1/14T/APotq3bD/kHW3/XJP5CgCxRR&#10;RQAUUUUAFFFFABRRRQAUUUUAFFFFABRRRQAUUUUAFFFFABRRRQAUUUUAFFFFABRRRQAUUUUAcf4j&#10;/wCSgeE/+uV9/wCgx10Nc94j/wCSgeE/+uV9/wCgx10NABRRRQAUUUUAFFFFABRRRQAUUUUAFFFF&#10;ABRRRQAUUUUAFFFFABRRRQAUUUUAFFFFABRRRQAUUUUAFFFFABRRRQAUUUUAFchd6Hf+G7qTU/C0&#10;ayW8jF7vR2bbHKT1eE9I5Pb7rd8HmuvooAzdF12w1+x+1WMpIVtksUi7ZIXHVHU8qw9DWlXO614Z&#10;ee//ALa0W4FhraLtMm3MVyo6JMo+8PQ/eXt6VJoHiVNVlksL22bT9ZtxmexlOTj+/G3R0PZh+ODQ&#10;BvUUUUAFFFFABRRRQAUUUUAFFFFAGT4p/wCRQ1r/AK8J/wD0W1bth/yDrb/rkn8hWF4p/wCRQ1r/&#10;AK8J/wD0W1bth/yDrb/rkn8hQBYooooAKKKKACiiigAooooAKKKKACiiigAooooAKKKKACiiigAo&#10;oooAKKKKACiiigAooooAKKKKAOP8R/8AJQPCf/XK+/8AQY66Gue8R/8AJQPCf/XK+/8AQY66GgAo&#10;oooAKKKKACiiigAooooAKKKKACiiigAooooAKKKKACiiigAooooAKKKKACiiigAooooAKKKKACii&#10;igAooooAKKKKACiiigArI13w7Z69DF5xkgu7c77W8gO2a3b1U+h7g8HuK16KAOV0zxFe6ffxaL4p&#10;WKG9kO20voxiC99h/ck9UPX+HIrqqqanpllrOny2Go20dxayjDxuOD7j0I7EciuXS+1DwQwh1eeW&#10;/wDD+dsWpN80tp6LP/eXsJO38XrQB2dFNjkSaJJYnV43AZXU5DA9CD3FOoAKKKKACiiigAooooAy&#10;fFP/ACKGtf8AXhP/AOi2rdsP+Qdbf9ck/kKwvFP/ACKGtf8AXhP/AOi2rdsP+Qdbf9ck/kKALFFF&#10;FABRRRQAUUUUAFFFFABRRRQAUUUUAFFFFABRRRQAUUUUAFFFFABRRRQAUUUUAFFFFABRRRQBx/iP&#10;/koHhP8A65X3/oMddDXPeI/+SgeE/wDrlff+gx10NABRRRQAUUUUAFFFFABRRRQAUUUUAFFFFABR&#10;RRQAUUUUAFFFFABRRRQAUUUUAFFFFABRRRQAUUUUAFFFFABRRRQAUUUUAFFFFABRRRQAUjKroUdQ&#10;ysMEEZBFLRQBzFh4evPDuqxjQ5Y/7Enc+fp8zHFsTk74DzgE9UPHORiunoooAKKKKACiiigAoooo&#10;AyfFP/Ioa1/14T/+i2rdsP8AkHW3/XJP5CsLxT/yKGtf9eE//otq3bD/AJB1t/1yT+QoAsUUUUAF&#10;FFFABRRRQAUUUUAFFFFABRRRQAUUUUAFFFFABRRRQAUUUUAFFFFABRRRQAVHOsr28iwSLHKUIR2X&#10;cFbHBIyM4PbIqSigDn/BklzJ4eYXd3NdzR399CZ5iC7hLqVFzjAHCgYAAGMAAVy+hT6z5ejTaZem&#10;41DVNGa9uo9RupZIUnDwZwuT5f8ArJVCqAPlAxwa9A+wWfkeR9kg8nzfP8vyxt8zf5m/H97f82eu&#10;7nrUVlo+madcT3FjptnazXB3TSQQKjSnrliBk9T1oA4a5PiI/ELw1/bq6WF8m88r7C0h/hTO7ePp&#10;jHvXb1z3iP8A5KB4T/65X3/oMddDQAUUUUAFFFFABRRRQBXvb2306zlu7uTy4Ihl32k4H0HNVtI1&#10;3TNehkm0y6FxHE2xyFZcHrjkCtGigDH07xXoOr3zWNhqkFxdLkmJCdwx14ovPFnh/T9UGmXmr2cF&#10;8doEEkoVju+7x71sUjKrY3KDjkZFAFHU9b0rRUifVNStLFZSVja5mWMMR1wSakOq6cumf2m1/aiw&#10;2B/tRmXytvrvzjHvmrEkMUwAljRwOgZQaRoImh8lokMWMbCo24+lAEGn6rp2rRNLpt/a3kanDPbT&#10;LIAfQlSaZa61pV7cm2tNTsp5xkmKKdWYY68A5qxb2ltaKy21vFCrHLCNAuT6nFRQ6Xp9tcG4gsba&#10;KcggyJCqtg+4GaACXVdOt7oWs1/ax3BxiJ5lDnPTgnNS3F3bWm37TcRQ7zhfMcLk+2arz6LpV1di&#10;7uNMsprkYImkgVnGOnzEZ4pdR0jTNXjSPU9OtL1EJKrcwLIFz1wGBxQBaE0RhEwlQxEZD7htx9aI&#10;5opgTFIjgdSrA1XOlac2mf2Y1hamw2BPsphXytvpsxjHtimaZo2l6LFJFpenWtlHI250toljDH1I&#10;AoAvAgjIORRWLp3hLQdI1F9Q07TIbW5cEM8WVBz1yM4/Si98O/bNWXUF1jV7ZgVJggusQsB2KEEc&#10;98YoA2qKzNYs9Wu1h/srVo9PZCd/mWgnEnTHG5SMc9D3qSQatFowWFrS51RUUbpA0MLtxk4G4qMZ&#10;45oAv0VQ0mbVJrZzq1lbWk4fCrbXJmVlwOclFI5zxjt1qppOu3Wo3j2t14f1PTmRC/m3AiMTcgYD&#10;I7ZPOenY0AbVFYtx4s0a01oaRcXMkV6zpGqNbyBWZsbQH27T1HQ8d60brUbGxkjju723t3lz5ayy&#10;qhfHXAJ5xkfnQBZopFZXUMrBlIyCDkEUtABRRRQAUUUUAFFFFABRRRQAUVHNcQ28XmzTRxxj+N2A&#10;H5mmRXtrPbtcQ3MMkK53SJICox1yRxQBPRWZpviPRNZnkg0vV7G9ljXc6206yFRnGTgmoT4q0X+2&#10;RpAvN19v8vylic4b0JAwPzoA2aKo3OrW9rqdtp7x3TTXAJQx2zugA/vOBtX8SKvUAFFFFABRRRQA&#10;UUUUAZPin/kUNa/68J//AEW1bth/yDrb/rkn8hWF4p/5FDWv+vCf/wBFtW7Yf8g62/65J/IUAWKK&#10;KKACiiigAooooAKKKKACiiigAooooAKKKKACiiigAooooAKKKKACiiigAooooAKKKKACiiigDj/E&#10;f/JQPCf/AFyvv/QY66Gue8R/8lA8J/8AXK+/9BjroaACiiigAooooAKKKKACiiigAooooAKKKKAC&#10;iiigAooooAKKKKACiiigAooooAKKKKACqd9pWnaoqrqGn2t2FztFxCsmM9cZBq5RQBRvdHsL/Sv7&#10;Lmg22QVVEULtEFC42hShBAGB0pNM0i30iye0tJLry2YsDPcvMykgDhnJIHHTpV+igDG0fRr/AEu4&#10;kM/iC/1K3K4SK7SLKHPXciKT6c0ND4k/trel9pY0reD5TWshn245G/zNvXvtrZooAyNYsNZvJIjp&#10;etppyKDvBs1mLnsckjH5VYvLK7utLW1i1Se0uMKGuoY4y5x14ZWUZ+nFX6KAKGnadNY6e1rPqd5e&#10;yMWJuLgoJBnsNiqBjtxUGkaCukSyS/2nql4zrtIvLoyAe4HQGtaigDFbwrpT61/a7rdteBxICb2b&#10;YD7R79mPbFSav4Z0XX5In1bTYLxogVTzRkAHrxWtRQBUuNL0+7sFsbqxtp7RAoWCaJXQbenykY4p&#10;9rY2djbfZ7O1gt4Of3UMYRefYcVYooAihtoLcYhhjjH+woH8qloooAKKKKACiiigAooooAKKKKAM&#10;nxT/AMihrX/XhP8A+i2rdsP+Qdbf9ck/kKwvFP8AyKGtf9eE/wD6Lat2w/5B1t/1yT+QoAsUUUUA&#10;FFFFABRRRQAUUUUAFFFFABRRRQAUUUUAFFFFABRRRQAUUUUAFFFFABRRRQAUUUUAFFFFAHH+I/8A&#10;koHhP/rlff8AoMddDXPeI/8AkoHhP/rlff8AoMddDQAUUUUAFFFFABRRRQAUUUUAFFFFABRRRQAU&#10;UUUAFFFFABRRRQAUUUUAFFFFABRRRQAUUUUAFFFFABRRRQAUUUUAFFFFABRRRQAUUUUAFFFFABRR&#10;RQAUUUUAFFFFABRRRQBk+Kf+RQ1r/rwn/wDRbVu2H/IOtv8Arkn8hWF4p/5FDWv+vCf/ANFtW7Yf&#10;8g62/wCuSfyFAFiiiigAooooAKKKKACiiigAooooAKKKKACiiigAooooAKKKKACiiigAooooAKKK&#10;KACiiigAooooA4/xH/yUDwn/ANcr7/0GOuhrnvEf/JQPCf8A1yvv/QY66GgAooooAKKKKACiiigA&#10;ooooAKKKKACiiigAooooAKKKKACiiigAooooAKKKKACiiigAooooAKKKKACiiigAooooAKKKKACi&#10;iigAooooAKKKKACiiigAooooAKKKKACiiigDJ8U/8ihrX/XhP/6Lat2w/wCQdbf9ck/kKwvFP/Io&#10;a1/14T/+i2rdsP8AkHW3/XJP5CgCxRRRQAUUUUAFFFFABRRRQAUUUUAFFFFABRRRQAUUUUAFFFFA&#10;BRRRQAUUUUAFFFFABRRUc80VtBJPM6xxRqXd2OAqgZJNAElFZuk69p+trKbGSUmLbvSa3khcBhlT&#10;tkVTgjocYNM0/wAR6dqlzNBam6byiwaWSymjhJVtp2ysgRuf7pOcHHAoAxPEf/JQPCf/AFyvv/QY&#10;66Guc8QSI/xA8KbHVsRX2cHP8MddHQAUUUUAFFFFABRRRQAUUUUAFFFFABRRRQAUUUUAFFFFABRR&#10;RQAUUUUAFFFFABRRRQAUUUUAFFFFABRRRQAUUUUAFFFFABRRRQAUUUUAFFFFABRRRQAUUUUAFFFF&#10;ABRRRQBk+Kf+RQ1r/rwn/wDRbVu2H/IOtv8Arkn8hWF4p/5FDWv+vCf/ANFtW7Yf8g62/wCuSfyF&#10;AFiiiigAooooAKKKKACiiigAooooAKKKKACiiigAooooAKKKKACiiigAooooAKKKKACszxHp8mr+&#10;GNW02Fgst5ZTW6MegZ0Kg/rWnRQBzWknU5da1DWbvRrm08+C0tEtnlhd/keUvJlXK7R53ruIQ8ZI&#10;BzdK8MLcM2n3uiT2+i/ZzHcWN9e/bIZZQyGNotzsVVdr9QhO5SVyOO3ooA87u/DWieH/AIheGW0f&#10;SrSxM0N4JDbxBN+FTGcdcZP512tc94j/AOSgeE/+uV9/6DHXQ0AFFFFABRRRQAUUUUAFFFFABRRR&#10;QAUUUUAFFFFABRRRQAUUUUAFFFFABRRRQAUUUUAFFFFABRRRQAUUUUAFFFFABRRRQAUUUUAFFFFA&#10;BRRRQAUUUUAFFFFABRRRQAUUUUAZPin/AJFDWv8Arwn/APRbVu2H/IOtv+uSfyFYXin/AJFDWv8A&#10;rwn/APRbVu2H/IOtv+uSfyFAFiiiigAooooAKKKKACiiigAooooAKKKKACiiigAooooAKKKKACii&#10;igAooooAKKKKACiiigAooooA43xet7b+J/DuqW2lXt/BardJMtoqsyF1QLwzDjg0f8JVdf8AQpeI&#10;v/AeL/45XZUUAcb/AMJVdf8AQpeIv/AeL/45R/wlV1/0KXiL/wAB4v8A45XZUUAcb/wlV1/0KXiL&#10;/wAB4v8A45R/wlV1/wBCl4i/8B4v/jldlRQBxv8AwlV1/wBCl4i/8B4v/jlH/CVXX/QpeIv/AAHi&#10;/wDjldVdX1pY+T9ruoLfz5Vgi82QJ5kjfdRc9WPYDk1YoA4W78bmwjjkuvDHiGJJJUhQtbx8u7BV&#10;X/WdSSB+NWP+Equv+hS8Rf8AgPF/8cra8SaTPrNlZwwPGjQaha3TFycFYplkYDA6kKce9bFAHG/8&#10;JVdf9Cl4i/8AAeL/AOOUf8JVdf8AQpeIv/AeL/45XVfbrP8AtD+z/tUH23yvP+zeYPM8vO3ft67c&#10;8Z6ZqxQBxv8AwlV1/wBCl4i/8B4v/jlH/CVXX/QpeIv/AAHi/wDjldlRQBxv/CVXX/QpeIv/AAHi&#10;/wDjlH/CVXX/AEKXiL/wHi/+OV2VFAHG/wDCVXX/AEKXiL/wHi/+OUf8JVdf9Cl4i/8AAeL/AOOV&#10;2VMmmit4XmmkSOKNSzu7AKoHUknoKAOQ/wCEquv+hS8Rf+A8X/xyj/hKrr/oUvEX/gPF/wDHK6mw&#10;1Gy1S0W60+8t7u2YkLNbyrIhI4OCCRVmgDhbLxudRs47uz8MeIZoJM7XW3jwcEg/8tPUGrH/AAlV&#10;1/0KXiL/AMB4v/jlbXhbSZtC8N2mm3DxvLDv3NGSVOXZuMgetaF1fWdj5P2u6gt/PlWCLzpAnmSN&#10;91Fz1Y9gOTQByv8AwlV1/wBCl4i/8B4v/jlH/CVXX/QpeIv/AAHi/wDjldlRQBxv/CVXX/QpeIv/&#10;AAHi/wDjlH/CVXX/AEKXiL/wHi/+OV2VFAHG/wDCVXX/AEKXiL/wHi/+OUf8JVdf9Cl4i/8AAeL/&#10;AOOV2VFAHG/8JVdf9Cl4i/8AAeL/AOOUf8JVdf8AQpeIv/AeL/45XZVWl1CygvYLKW7t47u4yYYH&#10;kAeTAJO1c5OACePSgDlv+Equv+hS8Rf+A8X/AMcquvjctqElgvhjxCbqOJZmi+zx5CMWCt/rOhKs&#10;Pwruqx4tJnj8Z3esl4/Im0+C1VATuDJJKxJ4xjEg79jQBi/8JVdf9Cl4i/8AAeL/AOOUf8JVdf8A&#10;QpeIv/AeL/45XZVXsr6z1K0S7sLqC6tpM7JoJA6NgkHDDg4II/CgDlf+Equv+hS8Rf8AgPF/8co/&#10;4Sq6/wChS8Rf+A8X/wAcrsqKAON/4Sq6/wChS8Rf+A8X/wAco/4Sq6/6FLxF/wCA8X/xyuyooA43&#10;/hKrr/oUvEX/AIDxf/HKP+Equv8AoUvEX/gPF/8AHK7KigDjf+Equv8AoUvEX/gPF/8AHKP+Equv&#10;+hS8Rf8AgPF/8crqo9Qspbq5tY7u3e4tQpuIlkBeEMMrvGcrkAkZ60zT9U0/VoWm02/tbyJWKM9t&#10;Msihh2JUnn2oA4+88c/2ekT3fhjxBEssyQIWt4/md2Cqv+s6kkCrP/CVXX/QpeIv/AeL/wCOVr+J&#10;tGn1q10+K3kjRrbUrW7YyE8pFKrsBgHkgcVt0Acb/wAJVdf9Cl4i/wDAeL/45R/wlV1/0KXiL/wH&#10;i/8AjldVe31nptnJd391Ba20eN808gRFycDLHgckD8asUAcb/wAJVdf9Cl4i/wDAeL/45R/wlV1/&#10;0KXiL/wHi/8AjldlRQBxv/CVXX/QpeIv/AeL/wCOUf8ACVXX/QpeIv8AwHi/+OV2VFAHn2t69f6h&#10;oGo2UPhLxD5txayxJugjA3MpAz+86ZNd3Zo0dlbo4wyxqCPQ4qaigAooooAKKKKACiiigAooooAK&#10;KKKACiiigAooooAKKKKACiiigAooooAKKKKACiiigAooooAKKKKACiiigAooooAKKKKAOb8bymLQ&#10;rYrb3c5/tOxcra20k7BUuY5HJVFJACoxz7AdSAcXX9W1208SakllcaubS3FhIscelGWMhpilyEYR&#10;EvtjaOTAYtkHHCso76igDyyfW/GCJdwebrQurNZorMxaPuS/uFnlCiZvLIWMxC3O9Sine+GypA0v&#10;7S19/E1xb/bda/s7+2Hs/wDkFEBIJLUlZFfyeVS4UqH5ABBYkEE+g0UAeQRDXNN8PeGksF1hdVsP&#10;C90AzaWz4nHkMlu37vaM+Q6DPzEBeSWUt63BMtzbxToJAkiB1EkbIwBGeVYAqfYgEd6kooAKKKKA&#10;CiiigAqpqcsEGnTS3CTNEoBIht2ncHIwVRVYkg4PQ9M1booA8w05tWtLi2itbrXooNQ1qYSXb6V+&#10;9mha2UCaYGHERWYIikhAVGSpAJEdv4g8WSQ2Au31qGK7trS4u5oNFYy2h2zLOiKYjkiVIOCrNtkZ&#10;gCvI9TooA8uvNY8YCxi8i41lLs6VfTIv9kBhJJFLm13/ALohJJYlbcmRg4AVWK5W/S5hg8Q3GNbm&#10;S91/Tbu3T+zJHKxD7LIzhVi3fKI3UhunlKCAx+b1CigDE8K3V/caTLHqbXD3lreXFs8s9sYTKqSs&#10;I3A2hWDR7DuX5SScdCBt0UUAFFFFABRRRQAV5pZjU7TxRezn+2I7i4urwag403ekdqqyfZ5IZfLO&#10;9wBCBGC4JZspnNel0UAeXWOveLEsrG6updYdha6ddXETaK2WZpjDeR4WIEbVxIAPmOcrlOKZ/bXi&#10;8aFfy+frhv10mSWVDpAH2e/DJ5cMH7r97GxMgJ/eYVQ25c5r1SigDzcnWNR8Q6YZ7rWWgsddWWKX&#10;+zfKBtpbFiu7MXQSM8R7qGO7B2sJ/B99qUWsRQtHqa6bez6o/lXGmSRCGT7V5sTFmQFQ8UrH5jjK&#10;7RhgRXoNFABRRRQAUUUUAFFFFAHLxSofHuvCe0u2tzpNqhdrKUxSFHuGdVbbtc7Zk+UEk5IAJDYw&#10;9R1R913rWkQa5aXMt3YQShNFm/eQLI28FHiLHEbyEsAOkahieD6JRQB5hca14vtQYll1acs91au4&#10;0jLRCK6jCzLiMKzNbNI46ozIAoJypspqfiKWXToF1DXVt59Umt0upNHAke2Nv8ssy+TiMrOQqkhA&#10;VySCASPRqKAPIpv7Yv8AQfEGo3sWtPd6l4Rgt2tf7NcBrrE8boFEW4EOwIGcYlZuVAK954Yv766u&#10;NXgvnvJVhuUe0mubJrffBJDG4AyqglXMikfeXaA3PXoa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Q&#10;SwMEFAAAAAgAh07iQGN+wifPUAAAylAAABUAAABkcnMvbWVkaWEvaW1hZ2UxLmpwZWcBylA1r//Y&#10;/+AAEEpGSUYAAQEAAAEAAQAA/9sAQwAIBgYHBgUIBwcHCQkICgwUDQwLCwwZEhMPFB0aHx4dGhwc&#10;ICQuJyAiLCMcHCg3KSwwMTQ0NB8nOT04MjwuMzQy/9sAQwEJCQkMCwwYDQ0YMiEcITIyMjIyMjIy&#10;MjIyMjIyMjIyMjIyMjIyMjIyMjIyMjIyMjIyMjIyMjIyMjIyMjIyMjIy/8AAEQgB+AJ1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rI8Ua23hzw7daolqLp4SirCZPLDF3VBlsHHLehqj/AGv4p/6F/S//AAbP/wDGKAOl&#10;ormv7X8U/wDQv6X/AODZ/wD4xR/a/in/AKF/S/8AwbP/APGKAOlormv7X8U/9C/pf/g2f/4xR/a/&#10;in/oX9L/APBs/wD8YoA6Wiua/tfxT/0L+l/+DZ//AIxR/a/in/oX9L/8Gz//ABigDpaK5r+1/FP/&#10;AEL+l/8Ag2f/AOMUf2v4p/6F/S//AAbP/wDGKAOlormv7X8U/wDQv6X/AODZ/wD4xR/a/in/AKF/&#10;S/8AwbP/APGKAOlormv7X8U/9C/pf/g2f/4xR/a/in/oX9L/APBs/wD8YoA6Wiua/tfxT/0L+l/+&#10;DZ//AIxR/a/in/oX9L/8Gz//ABigDpaK5r+1/FP/AEL+l/8Ag2f/AOMUf2v4p/6F/S//AAbP/wDG&#10;KAOlormv7X8U/wDQv6X/AODZ/wD4xR/a/in/AKF/S/8AwbP/APGKAOlormv7X8U/9C/pf/g2f/4x&#10;R/a/in/oX9L/APBs/wD8YoA6Wiua/tfxT/0L+l/+DZ//AIxR/a/in/oX9L/8Gz//ABigDpaK5r+1&#10;/FP/AEL+l/8Ag2f/AOMUf2v4p/6F/S//AAbP/wDGKAOlormv7X8U/wDQv6X/AODZ/wD4xR/a/in/&#10;AKF/S/8AwbP/APGKAOlormv7X8U/9C/pf/g2f/4xR/a/in/oX9L/APBs/wD8YoA6Wiua/tfxT/0L&#10;+l/+DZ//AIxR/a/in/oX9L/8Gz//ABigDpaK5r+1/FP/AEL+l/8Ag2f/AOMUf2v4p/6F/S//AAbP&#10;/wDGKAOlormv7X8U/wDQv6X/AODZ/wD4xR/a/in/AKF/S/8AwbP/APGKAOlormv7X8U/9C/pf/g2&#10;f/4xR/a/in/oX9L/APBs/wD8YoA6Wiua/tfxT/0L+l/+DZ//AIxR/a/in/oX9L/8Gz//ABigDpaK&#10;5r+1/FP/AEL+l/8Ag2f/AOMUf2v4p/6F/S//AAbP/wDGKAOlormv7X8U/wDQv6X/AODZ/wD4xR/a&#10;/in/AKF/S/8AwbP/APGKAOlormv7X8U/9C/pf/g2f/4xR/a/in/oX9L/APBs/wD8YoA6Wiua/tfx&#10;T/0L+l/+DZ//AIxR/a/in/oX9L/8Gz//ABigDpaK5r+1/FP/AEL+l/8Ag2f/AOMUf2v4p/6F/S//&#10;AAbP/wDGKAOlormv7X8U/wDQv6X/AODZ/wD4xR/a/in/AKF/S/8AwbP/APGKAOlorkdQ8R+JtO02&#10;6vpfDumtHbQvMyrqz5IUEnH7jrxXVQS+fbxS4xvQNj0yM0ASUUUUAFFFFABRRRQAUUUUAFFFFABR&#10;RRQAUUUUAFFFFABRRRQAUUUUAFFFFABRRRQAUVTj1bTZdSk02PULR7+Ndz2qzKZVHqUzkD8Kjute&#10;0ex1GHTrvVrC3vp9vlW0tyiSSbjhdqk5OTwMdTQBh/Er/kQ77/rrbf8Ao+Ot2sL4lf8AIh33/XW2&#10;/wDR8dbtABRRRQAUUUUAFFFFABRRRQAUUUUAFFFFABRRRQAUUUUAFFFFABRRRQAUUUUAFFFFABRR&#10;RQAUUUUAFFFFABRRRQAUUUUAFFFFABRRRQAUUUUAFFFFABRRRQAUUUUAFFFFABRRRQBk+Kf+RQ1r&#10;/rwn/wDRbVu2H/IOtv8Arkn8hWF4p/5FDWv+vCf/ANFtW7Yf8g62/wCuSfyFAFiiiigAooooAKKK&#10;KACiiigAooooAKKKKACiiigAooooAKKKKACiiigAooooAKKKKAOMkt/tXjbS3s7O+gjsrmd7mCSz&#10;EduN0co+0JKFw7szKMbzwxJUMCabM848SG70ttbWe+ktmeCex220kGEDtvMe6MqhkIRnVt4PykEZ&#10;7WigDzTx14Ut9O8I3N2mq63M0c1uRHc6lLLG2Z4xyrHB613lYXxK/wCRDvv+utt/6PjrdoAKKKKA&#10;CiiigAooooAKKKKACiiigAooooAKKKKACiiigAooooAKKKKACiiigAooooAKKKKACiiigAooooAK&#10;KKKACiiigAoorn/EOuahpuo6dZadaW08l2krs1xM0YQJs6YVs53+3Sk2krsDoKK42XxNr9pNaG70&#10;3TfImu4bdzFdSFlEkipkAxgHG7OM12VKMlJXQNWCiio55lt7eSdw5SNC7CNGdiAM8KoJY+wBJ7VQ&#10;ElFFVbLUbXUYoprR2khlgjuI5PLYI6PkqQxGCcDJHUZGQMjIBaooooAKKKKACiiigAooooAyfFP/&#10;ACKGtf8AXhP/AOi2rdsP+Qdbf9ck/kKwvFP/ACKGtf8AXhP/AOi2rdsP+Qdbf9ck/kKALFFFFABR&#10;RRQAUUUUAFFFFABRRRQAUUUUAFFFFABRRRQAUUUUAFFFFABRRRQAUUUUAFFFFAHJ/Er/AJEO+/66&#10;23/o+Ot2sL4lf8iHff8AXW2/9Hx1u0AFFFFABRRRQAUUUUAFFFFABRRRQAUUUUAFFFFABRRRQAUU&#10;UUAFFFFABRRRQAUUUUAFFFFABRRRQAUUUUAFFFFABRRRQAVyfiuO8TXNHvLfTrq8iiiuEk+zhSUL&#10;eXtyCR12musrhfiHrPiDTbvRrfQr21sknMz3lxcorLHEgUlufTJ+uR0qZpOLT2BFe8bUdRksII9B&#10;1OPGoWsrvLGiqiJMjMSd3YA0t/4Ru5PDzxJZuJpdZubm8ig8hpbm3aado1/egxt/rEfa/HB6GuF0&#10;b4oeKNZ8bWtnp12brREvIIbi4ltUUsjyKmeANuc8Dr39ce4LqunPqEmnrf2rXsa73thMpkVfUrnI&#10;HvU04RgrRG3c8w/4R2+a9udLj0uae8XSLZbe4nuoi+nyNPdmOQ7Qq/ID/wAsxlcbRkEmneIPCWvX&#10;+oajNaaQVlnF/G8yyQBZ45LeZYhvJ80/M0WVYhVPQYAK+ijxHobWn2tdZ0423mGLzhdJs3gFiu7O&#10;MgAnHoCarQ+MPD8+oz2Uer2TSQwQ3DMLhNhWVtqYOeedv/fxP7wrQRH4e0GK003UYr2wh8y9vLxp&#10;w6q/nRPcSsgbrkFH+6em48ZzXEQ+CtQHh+1tZdCdVg0/T4Xt4ntzvmhe5Mp2MfLkBMivhyM785DL&#10;ivSl1nS3ure1XUrNri5jEsEQnUvKhGQyjOWGO4qK213T5/D1rrks6WljcW8dwHunWPYrqCNxzgHk&#10;d6APP73wpqstvpE//COo93DbGLyRcI0UBMpb+J98JAIO6FmI+6AQi5vXmi+I54o9LtbFrfydR1G6&#10;TUvtCbR58d15TKoO/hp1ByBgjjIyR2kuvaPAtq02rWEa3ePs5e5QCbP9zJ+br2qrc+LdBtdSs9Pf&#10;VbM3V3cG2jiWdCwcBshhnI+ZCn+8QvU0AZfgbQp9FS9MlreWsc3l4iuXtvvAHcyrboqjOR8xJZsD&#10;IGOeurBtfGGjT2ct1cXkNjDHJHEXu7iJVZnhjmAVwxVvllXkEgkHGRgnRl1nS4LmK2l1KzjnlCtH&#10;E86hnDMFUgZycsQB6kgUAXaKq2up6ffTzwWl9bXE1u22aOKVXaI+jAHIP1q1QAUUUUAZPin/AJFD&#10;Wv8Arwn/APRbVu2H/IOtv+uSfyFYXin/AJFDWv8Arwn/APRbVu2H/IOtv+uSfyFAFiiiigAooooA&#10;KKKKACiiigAooooAKKKKACiiigAooooAKKKKACiiigAooooAKKKKACiiigDk/iV/yId9/wBdbb/0&#10;fHW7WF8Sv+RDvv8Arrbf+j463aACiiigAorJ8Q/8JB/Z6/8ACN/2Z9t8wbv7S8zy9mDnGzndnHt1&#10;rmvCOq+PNXv/ADtVTw2ulw3Nxa3AtROJi0TMmU3Erjeo69vQ0Ad3RRRQAUUUUAFFFFABRRRQAUUU&#10;UAFFFFABRRRQAUUUUAFFFFABRRRQAUUUUAFFFFABRRRQAUUUUAFFFFABXnfxW8C6z44tNOh0i6tL&#10;f7OZPO+0yOgcNswBtVs8rnn0FeiUUAePaV8NvFenS+HrSFtEtNL0+7hubxLe4laS6dWBLkmMenC5&#10;xnv0x2EvhfUJ7fUdLYactlcveSpfEM1yjXAfouAFK+ZjduOVUDA6jsaKSSWwHGQeF9SuNfsdWv4t&#10;NgME8LPbWzMybIoLhFYEqPmLTrxjhUHJIqrF4K1KK4u1zYm2ubmCYje2VWPUpbrbt2YOY5SOvDLj&#10;kHI72imByl74cv59buHjNn9iur+2v5J3ZvPiMIjHlqu3BVvLHO4Y3vwc0sfh3ULbwr4as4jaTX2i&#10;rATHK7CGZkhMRG7aSB8xYHaeVHFdVRQB574h8G67q1hcW9uNKtzdWLwOsEslukUheRudi5lU7xnc&#10;QMhm2ncVrZh8OX1smmNF9laS21y61CUF2UNFMbgcHacuFnU4IwSuM45rqaKAPNrDwJrmn2FtAk1i&#10;7KiRyFLiSJhi0tYSwkVN+N0D/ICoYMpJBGBUi0LU9L/szQVt0unFxpc9xcC1nIjNuIVcJKUEe3ER&#10;YEtu+Zl25bI9UooA47wh4RufD92j3HluLe1NrHP9uuJ3lBZTu2SHZFnaCVUHnoQOD2NFFABRRRQB&#10;k+Kf+RQ1r/rwn/8ARbVu2H/IOtv+uSfyFYXin/kUNa/68J//AEW1bth/yDrb/rkn8hQBYooooAKK&#10;KKACiiigAooooAKKKKACiiigAooooAKKKKACiiigAooooAKKKKACiiigDKh8SaVcaqdMjuXNzvaI&#10;ZhcRu6glkWQrsZgAcqCSMHI4NJP4k0q21ZdLluHW6LKnEEhjVm5VWkC7FY9gSCePWsuaxv8AUPGe&#10;nX0mm3FsthJKGna7WS3mhKOq7I92VkyyksUUgBl3MMZo3GnavdX91ANIuEt9S1Ox1Nrh5odtusQt&#10;98TgOSWzb4+UMp39eKAD4iavptz4JvIYNRtJZWmt9qJMrE/v4+gBrqa5D4geHdEsvBd3cWmjafBO&#10;k1vtkitUVl/fxjggZFdfQAUUUUAFc14I/wCQXqf/AGGdQ/8ASmSulrmvBH/IL1P/ALDOof8ApTJQ&#10;B0tFFFABRRRQAUUUUAFFFFABRRRQAUUUUAFFFFABRRRQAUUUUAFFFFABRRRQAUUUUAFFFFABRRRQ&#10;AUUUUAFFFFABRRRQAUUUUAFFFFABRRRQAUUUUAFFFFABRRRQBk+Kf+RQ1r/rwn/9FtW7Yf8AIOtv&#10;+uSfyFYXin/kUNa/68J//RbVu2H/ACDrb/rkn8hQBYooooAKKKKACiiigAooooAKKKKACiiigAoo&#10;ooAKKKKACiiigAooooAKKKKACiiigAooooA5P4lf8iHff9dbb/0fHW7WF8Sv+RDvv+utt/6Pjrdo&#10;AKKKKACua8Ef8gvU/wDsM6h/6UyV0tc14I/5Bep/9hnUP/SmSgDpaKKKACiiigAooooAKKKKACii&#10;igAooooAKKKKACiiigAooooAKKKKACiiigAooooAKKKKACiiigAooooAKKKKACiiigAooooAKKKK&#10;ACiiigAooooAKKKKACiiigDJ8U/8ihrX/XhP/wCi2rdsP+Qdbf8AXJP5CsLxT/yKGtf9eE//AKLa&#10;t2w/5B1t/wBck/kKALFFFFABRRRQAUUUUAFFFFABRRRQAUUUUAFFFFABRRRQAUUUUAFFFFABRRRQ&#10;AUUUUAFFFFAHJ/Er/kQ77/rrbf8Ao+Ot2sL4lf8AIh33/XW2/wDR8dbtABRRRQAVzXgj/kF6n/2G&#10;dQ/9KZK6Wua8Ef8AIL1P/sM6h/6UyUAdLRRRQAUUUUAFFFFABRRRQAUUUUAFFFFABRRRQAUUUUAF&#10;FFFABRRRQAUUUUAFFFFABRRRQAUUUUAFFFFABRRRQAUUUUAFFFFABRRRQAUUUUAFFFFABRRRQAUU&#10;UUAZPin/AJFDWv8Arwn/APRbVu2H/IOtv+uSfyFYXin/AJFDWv8Arwn/APRbVu2H/IOtv+uSfyFA&#10;FiiiigAooooAKKKKACiiigAooooAKKKKACiiigAooooAKKKKACiiigAooooAKKKKACisL+2tRh12&#10;2s7vSVhtLuaSC3nW5DyEojPueMLhUIQ4O4nlQQCaqz+K3/4S9tCtU0tjF5fm/adRMU53Dc3lwiNi&#10;+1Cp6jOccdaAIviV/wAiHff9dbb/ANHx1u1wfjrxfpupeEbmzgt9WSSSa3CtPpVxEgxPGeXdAo6d&#10;zXeUAFFFFAHJWvjpr21jubbwxrUkEq7kfdajcPXBnzWb4d1u/wBIs7yG48L6uzTahdXSmOW0ICyz&#10;M6g5nHOGGff1o8Kf8ippn/XutbFcMsVNO1kacqNLQtdTXYbp1srqze1n+zyRXPl7g2xXyNjMMYcd&#10;/WtWuY8Hf67xD/2FP/beCunrsg7xTM2FFFFUAUUUUAFFFFABRRRQAU1w5jYRlQ+DtLDIB7ZFOooA&#10;4A6v43HjVfDn2zw9ubTjfCf7BNjiQJt2+d75zmu7txMttELl43nCASNGpVWbHJAJJAz2JP1Nce//&#10;ACW6H/sXJP8A0pSu0oAKKKKACiiigAooooAKKKKACiiigAooooAKKKKACiiigAooooAKKKKACiii&#10;gAooooAKKKKACiiigAooooAKKKKAMnxT/wAihrX/AF4T/wDotq3bD/kHW3/XJP5CsLxT/wAihrX/&#10;AF4T/wDotq3bD/kHW3/XJP5CgCxRRRQAUUUUAFFFFABRRRQAUUUUAFFFFABRRRQAUUUUAFFFFABR&#10;RRQAUUUUAFFFFAGDa6RrMXiSXUbnVbK4tXLLHCbBllhiPRFk83aOQpJ2ZbHbAwlzouqX80C3urQS&#10;WaywXEkKWZRvNiZHHlvvO1C6AlWDnBI3YxjfooA5P4lf8iHff9dbb/0fHW7WF8Sv+RDvv+utt/6P&#10;jrdoAKKKKAOA8Kf8ippn/XutbFY/hT/kVNM/691rYryJfEzZbB4O/wBd4h/7Cn/tvBXT1zHg7/Xe&#10;If8AsKf+28FdPXqU/gXoZPcKKKKsQUUUUAFFFFABRRRQAUUUUAcW/wDyW6H/ALFyT/0pSu0ri3/5&#10;LdD/ANi5J/6UpXaUAFFFFABRRRQAUUUUAFFFFABRRRQAUUUUAFFFFABRRRQAUUUUAFFFFABRRRQA&#10;UUUUAFFFFABRRRQAUUUUAFFFFAGT4p/5FDWv+vCf/wBFtW7Yf8g62/65J/IVheKf+RQ1r/rwn/8A&#10;RbVu2H/IOtv+uSfyFAFiiiigAooooAKKKKACiiigAooooAKKKKACiiigAooooAKKKKACiiigAooo&#10;oAKKKKACiiigDk/iV/yId9/11tv/AEfHW7WF8Sv+RDvv+utt/wCj463aACiiigDwXRtZ+I0WjWkd&#10;h4YsZ7NYwIZXuFBdexI8wfyq9/bvxR/6FHTv/ApP/jtdb4U/5FTTP+vda2K8yVRXfuo1SM74Yz6p&#10;c6brUus2kdpftqZ82GNgyr+4hxggntjvXcVzHg7/AF3iH/sKf+28FdPXoU9Yoze4UUUVYgooooAK&#10;KKKACiiigAoorhNYsIdS8cX8d0ZmSKxtSirO6BSzz5OFI64H5VE5qEeZjSuTv/yW6H/sXJP/AEpS&#10;u0rz7/hE9G+0/afs0vnhPL837TLu25zjO7pnnFP0/TrfTfGWj/ZTOglS4Dq1xI6sAgIyGYisoYiM&#10;pcqQ3Fo76iiiugkKKKKACiiigAooooAKKKKACiism98VeHdNu3tL7XtLtbmPG+Ge8jR1yMjKk5HB&#10;B/GgDWoqlp2saXrEbyaXqVnfJGdrtazrKFPoSpOKu0AFFFFABRRRQAUUUUAFFFFABRRRQAUUUUAF&#10;FFFABRRRQAUUUUAZPin/AJFDWv8Arwn/APRbVu2H/IOtv+uSfyFYXin/AJFDWv8Arwn/APRbVu2H&#10;/IOtv+uSfyFAFiiiigAooooAKKKKACiiigAooooAKKKKACiiigAooooAKKKKACiiigAooooAKKKK&#10;ACiiigDk/iV/yId9/wBdbb/0fHW7WF8Sv+RDvv8Arrbf+j463aACiiigDgPCn/IqaZ/17rWxWP4U&#10;/wCRU0z/AK91rYryJfEzZbB4O/13iH/sKf8AtvBXT1zHg7/XeIf+wp/7bwV09epT+Behk9woooqx&#10;BRRRQAUUUUAFFFFABXG3X/I96p/14Wn/AKHPXZVxt1/yPeqf9eFp/wChz1jiP4bKjuW6pD/kctD/&#10;AN24/wDQBV2qQ/5HLQ/924/9AFcVD+Ii5bHaUUUV6ZkFFFFABRRRQAUUUUAFFFFABXJfEv8A5Ea5&#10;/wCvqz/9Koq62uS+Jf8AyI1z/wBfVn/6VRUAdbRRRQAUUUUAFFFFABRRRQAUUUUAFFFFABRRRQAU&#10;UUUAFFFFABRRRQBk+Kf+RQ1r/rwn/wDRbVu2H/IOtv8Arkn8hWF4p/5FDWv+vCf/ANFtW7Yf8g62&#10;/wCuSfyFAFiiiigAooooAKKKKACiiigAooooAKKKKACiiigAooooAKKKKACiiigAooooAKKKKAOc&#10;/wCJtB4qto11ZruGV5HubPyEWO3g2t5bAgb9+4IvzMQ3zkAY4ztQ1XVU1a/u4dQkS2sNWs9OFiIo&#10;zHMswg3OWK7w2bjjDAfJ0Oa3LXwzptlq82p2/wBuS5mlaaQf2hOYndhgkxF9h46fLxgYxgUg8K6R&#10;9vgvTDcPPCI8F7uZlcoMIzqWw7gfxMC3vQBxvjrVPEdx4RuYr7w3FaWzTW++ddRWQp+/jx8oUZ5w&#10;Oveu8rC+JX/Ih33/AF1tv/R8dbtABRRRQBgf8IP4UHTw5pQ/7dE/wrn/AAh4R8OXWnag9xoWnSsm&#10;rX0al7ZCQq3DhVHHQAAAe1d/XNeCP+QXqf8A2GdQ/wDSmSgDZ03SdO0e3a30yxt7OF3MjRwRhFLE&#10;AEkDvgDn2q5RRQAUUUUAFFFFABRRRQAUUUUAFcbdf8j3qn/Xhaf+hz12VeW+L9P8S33j27Ph/Wod&#10;NCafbecJLdZN+Xm24yDjHP51lXV6bQ47nV1SH/I5aH/u3H/oArjf7A+JH/Q52n/gDH/8RV/wzp3i&#10;iy8daU2v67DqMTRziJI7dY9jbRk5CjNclGCU07ouT0PV6KKK9AzCiiigAooooAKKKKACiiigArkv&#10;iX/yI1z/ANfVn/6VRV1tcl8S/wDkRrn/AK+rP/0qioA62iiigAooooAKKKKACiiigAooooAKKKKA&#10;Ciiq99e2+m2M97dyeXbwIXkYKWIA9AMkn2HJoAsUVi/8JTpYgjlYX6eY7IkT6dcLK20AswjKbto3&#10;DLY2jPWtiKRJoklidXjdQyspyGB6EGgB1FFFABRRRQBk+Kf+RQ1r/rwn/wDRbVu2H/IOtv8Arkn8&#10;hWF4p/5FDWv+vCf/ANFtW7Yf8g62/wCuSfyFAFiiiigAooooAKKKKACiiigAooooAKKKKACiiigA&#10;ooooAKKKKACiiigAooooAzfEGlSa5oV3p0Oo3enSzKAl3aSFJYiCCCCO3GCO4JHevO/D3w21i40n&#10;d4g8X+M7K/jd0k8nWw0UgB4kTgkKRzhuR3rf+L19dab8K9cubOd4ZwkaCRDggNKitg+4Yj8a8wfT&#10;fB8Pjv8A4RrTvFlvZ+DrnTku79F1VTHcTLIy+X5hY7SwKsQDkgHpxgA970uKODSLKGG7lvIo4EVL&#10;mWTzHmAUAOzD7xPUnvnNW6q6ZHZRaVZx6aYjYLAi2xhbcnlBRs2nuMYwatUAcn8Sv+RDvv8Arrbf&#10;+j463awviV/yId9/11tv/R8dbtABRRRQAVzXgj/kF6n/ANhnUP8A0pkra1GPUZbdV0y6tbabflnu&#10;bZp1K4PAVXQg5xznseOeMXw9oWt6JJJHPq+n3NpNcz3UqJpzxyFpXZyFYzMAAzd1PAx70AdLRRRQ&#10;AUV5vrlr4ys/FOkWNv43lS31W4nQL/ZlufIVI2kABI+b7uOfrXe6ZbXdppsMF9ftf3SAiS5aJYzI&#10;c9dq8D049KALdFFFABRRRQAUUUUAFcbdf8j3qn/Xhaf+hz12Vcbdf8j3qn/Xhaf+hz1jiP4bKjuW&#10;6pD/AJHLQ/8AduP/AEAVdqkP+Ry0P/duP/QBXFQ/iIuWx2lFFFemZEc88VtBJPPKkUMal3kkYKqq&#10;OSSTwBVDUfEeh6RcLb6nrOnWUzKHWO5ukjYrkjIDEHGQefY1Q8daWmreCNZtzavcyiyneCJAWLS+&#10;WwTCj7xyeBzzg9QKtavFNe6npmniOQ2bM9xdOFO0rHt2xk9OXZTjuEYdM0AbFFFFABRRRQAUUUUA&#10;UdV1iw0W1W51C4EMTyCNTtLZY9AAAT2NcR478UaTqnhKe0sp5pp2uLZwi20uSFuI2Y8r2Ck/hW/4&#10;z/1Oj/8AYTj/APQHpK561d03axSjckk8eeG4Ynkk1BkjQFmZraUAAdSflrogQyhgcgjIrg/FH/Ip&#10;a1/14T/+i2ruYP8Aj3j/ANwfyqqNX2ibsDViSiiitiQooooAKKKKACiiigAooooAKztdtBe6PNAb&#10;JrwEoxgScws+1w3yuCMEYyOQCRgkA5rF+JGtal4f8BalqWkjF3EqhX27vLBYAtj2B+nevOfgl438&#10;TeIfEF9p2q3cl9aLbmYSSLzG+4ADd6EE8H0470Ads+l6yiRXMNnq4ZZJUtlF9C9zbwusWY5WlZwy&#10;tJGzFlcuo247gdXoWntpHh7TNNdw72dpFbs46MUQLn9K0KKACiiigAooooAyfFP/ACKGtf8AXhP/&#10;AOi2rdsP+Qdbf9ck/kKwvFP/ACKGtf8AXhP/AOi2rdsP+Qdbf9ck/kKALFFFFABRRRQAUUUUAFFF&#10;FABRRRQAUUUUAFFFFABRRRQAUUUUAFFFFABRRRQBXvbCz1Ozks7+0gu7WTG+GeMSI2CCMqeDyAfw&#10;rgNWg8DWt8+laR4K0jWtYXhrS00+HbD7yyFdsY+vPsa7HxJoreINDn01NSvNPMo/19o+1x7Z9D3A&#10;xn1rltM1Kb4fWKadrWiwW2lR/d1XSoSYP96aPl4ye7fMMnqKAOt8PS+d4a0uX7NDa77SJvs8AxHF&#10;lB8qj+6Og9hWlWV4YkSXwno8kbBkeyhZWB4IKDBrVoA5P4lf8iHff9dbb/0fHW7WF8Sv+RDvv+ut&#10;t/6PjrdoAKKKKACiiigAooooA5LxL/yPPgr/AK+rr/0lkrra5LxL/wAjz4K/6+rr/wBJZK62gAoo&#10;ooAKKKKACiiigArjdWt9VtvFt3e22iXl/bT2dvGslvLAu1kaUkESSKejr0FdlRUzipKzGnY88PiC&#10;8GtjRj4Z1b+0GtjdCHzLX/VBgpbPnY+8QMZzV7T4NWu/FGm3U+hXtjb2yzb5biW3IyygAARyMf0p&#10;X/5LdD/2Lkn/AKUpXaVnGhCLuhuTYV5x8XfH2o+B9LsBpcMRub13HnSruWMKBnjuTuHX0Nej1ma7&#10;4e0nxLYfYdYsY7u33Bwr5BVvUEYIPXoa2JOT+E/ji+8b+H7mbUoUW6tJhE0ka4WQEZBx2Pr+Fd/W&#10;douhaX4d05dP0izjtLVSW2Jk5J6kk5JPuTWjQAUUUUAFFFFABRRRQBzPjP8A1Oj/APYTj/8AQHpK&#10;PGzKlvo7OwVRqceSTgfceoftlt/z8Q/99iuDFfGjSGxn+KP+RS1r/rwn/wDRbV3MH/HvH/uD+VcD&#10;4nurdvCesgTxEmxnAAcc/uzXfQf8e8f+4P5VphNmKZJRRRXWQFFFFABRRRQAUUUUAFFFFAHJfEzV&#10;r/RPh9qt9pqK1wqKmWQOEVmCs208Hgnrx68V5f8AALxFql1reo6U8UJsDAbhmjt1j2SbgByoGcgn&#10;g+nHeve5I0ljaORFdGBVlYZBB6giuZ1eWx8H6fbx6PYWdi9/dCBTDZFlDbHcsY4sM5whAA5JIoA6&#10;iiuFn8Wax9gurq3k0x10zTvt95+4l/fLvmXagLKYmAgfIYNhjt7E13VABRRRQAUUUUAZPin/AJFD&#10;Wv8Arwn/APRbVu2H/IOtv+uSfyFYXin/AJFDWv8Arwn/APRbVu2H/IOtv+uSfyFAFiiiigAooooA&#10;KKKKACiiigAooooAKKKKACiiigAooooAKKKKACiiigAooooAKCARg8iiigBsUUcMSRRIscaKFVFG&#10;AoHQAdhTq5vSmvo/HWu291fyXMP2K0nhiICpDukuRhQO+EXJPJI7DAGbqiXMfiuTUbiVp7GO5tbW&#10;NLTV542t3coF8y3QBHy0gJ3N9zHBHFAFr4lf8iHff9dbb/0fHW7XB+OtN8TQeEbmS/8AEVpdWyzW&#10;++FNM8ot+/jxhvMOOcHpXeUAFFFFABRRRQAUUUUAcl4l/wCR58Ff9fV1/wCksldbXJeJf+R58Ff9&#10;fV1/6SyV1tABRRRQAUUUUAFFFFABRRRQBxb/APJbof8AsXJP/SlK7SuLf/kt0P8A2Lkn/pSldpQA&#10;Vz/iDxv4c8LXEdvrWqR2k0kfmIhR2JXJGflB7g10FYPjj/kQPEf/AGC7n/0U1AC+H/GPh/xS8yaL&#10;qSXbQKrSBUZSoOcfeA9DW7WT4V/5FDRf+vCD/wBFrWtQAUUUUAFFFFABRRRQBx3xG0y01jSdMsL+&#10;HzrabUow6biuRtfuCDXL/wDCqfBX/QF/8mpv/i67Pxn/AKnR/wDsJx/+gPSVxYmcoyVmXFaHnmvf&#10;DLwhZeHdTurfSNk8FpLJG32mU7WVCQcF8dRXs0H/AB7x/wC4P5Vw3ij/AJFLWv8Arwn/APRbV3MH&#10;/HvH/uD+VXhZOSd2KRJRRRXUSFFFFABRRRQAUUUUAFFFFABVLU9MTU4YlM81vNDJ5sFxBt3xPgrk&#10;bgV+6zDkEYJq7RQBzMvgmykiMSX1/FHLG0V4sbR/6YrSNIwkyh6tJIfk2/fI6V01FFABRRRQAUUU&#10;UAZPin/kUNa/68J//RbVu2H/ACDrb/rkn8hWF4p/5FDWv+vCf/0W1bth/wAg62/65J/IUAWKKKKA&#10;CiiigAooooAKKKKACiiigAooooAKKKKACiiigAooooAKKKKACiiigAooooAjEEK3D3CxRid0VHkC&#10;jcyqSVBPUgFmIHbcfWqcehaRDdW91FpVilxbRCGCVbdA8UYGAqnGVUDjA4rQooA5P4lf8iHff9db&#10;b/0fHW7WF8Sv+RDvv+utt/6PjrdoAKKKKACiiigAooooA5LxL/yPPgr/AK+rr/0lkrra5LxL/wAj&#10;z4K/6+rr/wBJZK62gAooooAKKKKACiiigApr7/Lby9u/B27ume2adRQB5qdE+I58Wr4ix4U+0LYm&#10;xEfnXGzaZA+fuZzkYr0W2882sP2oRi42DzRESUDY52k84z0zUtFABWD44/5EDxH/ANgu5/8ARTVv&#10;Vg+OP+RA8R/9gu5/9FNQBY8K/wDIoaL/ANeEH/ota1qyfCv/ACKGi/8AXhB/6LWtagAooooAKKKK&#10;ACiiigDmfGf+p0f/ALCcf/oD0lWfFWm3+pWdl/Z0dvJPbXiTlJ5TGrKAwI3BW559K5vW7/xFoGlP&#10;qN3o2ntCkkcZEepMWy7qg6wjuwrkxFKc5JxRcWkS+KP+RS1r/rwn/wDRbV3MH/HvH/uD+VcNquke&#10;K9S0e9sBpmlRm5t5Id/9pOdu5SM48nnrXdxqUiRT1CgGrw8JQT5hSdx1FVNTOorp0p0lLV77jy1u&#10;nZIzyM5Kgnpnt1xXL6Pqvja+1e6t7my8Prb2V4lvctHczb8GOOQlMpgnbIOuOePc9BJ2dFFFABRR&#10;RQAUUUUAFFFFABRWT4i1DWNN0+ObRND/ALYuWlCtb/a0t9qYJL7mGDyAMe/tWB4V8X+JfEV3Cbnw&#10;b9g01nlje9/tOOXY0ZZSNgUMfnUr+vSgDtaKKKACiiigAooooAyfFP8AyKGtf9eE/wD6Lat2w/5B&#10;1t/1yT+QrC8U/wDIoa1/14T/APotq3bD/kHW3/XJP5CgCxRRRQAUUUUAFFFFABRRRQAUUUUAFFFF&#10;ABRRRQAUUUUAFFFFABRRRQAUUUUAFFFFABRRRQByfxK/5EO+/wCutt/6PjrdrC+JX/Ih33/XW2/9&#10;Hx1u0AFFFFABRRRQAVz3iHxZHoGpWFh/Zl9fXF6sjoLUJhAm3JYsygD5hz/9auhrx/40Wus6jq2g&#10;6ZorMkt5BcxTsDtAi3RFizdl4Gfy74pSdlcCGb4n2HiXxxoA0vSdRnk0ua4knRfKIKtC0eQ2/bgF&#10;hySB6E1vaR8Z9C1nxDBottp2o+fLMIfMxG0aknGSyueM9xmvG/vj/hCvBOZ2mP8AxMdS+75+Ovzf&#10;wxD9ffPza3he+0zTfGWheG/D6i5iS/ik1DUtvM7g4AX0jBPHqfzOam27DsfS1FFFaiCiiigAoooo&#10;AKKKKACiiigArB8cf8iB4j/7Bdz/AOimrerB8cf8iB4j/wCwXc/+imoAseFf+RQ0X/rwg/8ARa1r&#10;Vk+Ff+RQ0X/rwg/9FrWtQAUUUUAFFFFABRRRQAVyXxL/AORGuf8Ar6s//SqKutrkviX/AMiNc/8A&#10;X1Z/+lUVAHW0UUUAFYOgf8hrxV/2FE/9I7at6sHQP+Q14q/7Cif+kdtQBvUUUUAFFFFABRRRQAUU&#10;UUAFc14C/wCRVH/X/ff+lc1PTx34ZkRXTVY2RhlWWNyCPUcVheDfFmiWHh3yLq98qX7ZePtaJ87W&#10;uZWU9O6sD+NK6A7+iqOl6xp+tWz3GnXSXESSGN2XPysACQc98EfnV6mBwGpePPEuna5Z6WfAsry3&#10;0kqWp/tSEeaI1LEjqB8oz8xH4mu1024urrToJ72yaxuXXMls0iyGM+m5eD+Fcr4o/wCSk+BP+ut9&#10;/wCk5rtKACiiigDJ8U/8ihrX/XhP/wCi2rdsP+Qdbf8AXJP5CsLxT/yKGtf9eE//AKLat2w/5B1t&#10;/wBck/kKALFFFFABRRRQAUUUUAFFFFABRRRQAUUUUAFFFFABRRRQAUUUUAFFFFABRRRQAUUUUAFF&#10;RrPC1w9usqGaNVd4ww3KrZCkjqAdrY9cH0qtJrGmQ6lHpsuo2iX8g3JatOolYeoTOSOD2oAwPiV/&#10;yId9/wBdbb/0fHW7WF8Sv+RDvv8Arrbf+j463aACiiigAooooAK8f+NNrrOo6toOmaKXWW9guYZm&#10;BwBFuiLbj2XgZ/Lvg+wV4/8AGi21nUNW0LTNELrLewXMM7A4Ai3RFtzdl4Gfy74My2BHmmM/8UV4&#10;K/fyT8ajqY48/HUBv4Yh+vvnnV8L3umab4x0Lw34fUXMSX8UmoaltyZ3BwAvpGCePU/mcvGf+KK8&#10;Ffv3m41LUxx52Oo3fwxD9ffPOp4XvtN07xloXhrw+ouII7+KTUNR283Dg4AX0jBPHqfzOMd/6+9/&#10;oUfS1FFFdBIUUUUAFFFFABRRRQAUUUUAYXjLWLnw/wCD9U1a0WNri1hMiCUEqTkdQCP5145qXxJ8&#10;T3ngG9udfOm2FvqUD21rbx2rma5VlIZhmT5VAP3iD9OmfV/iPIsPw81qV4xIqQbih6MAw4r59/1v&#10;/Fa+Nv3wl/5B2mD5fPx04/hiH6++fmibaGjrtP8Aib4o0PwPbXuonTLOFYUh062a1d5roKoG4/vB&#10;tXp836dM+zeFtTn1rwrpep3QjE91bJLIIwQoYjJwCTx+NfNYH2jPjXxsfNSX/kHab937RjpgfwxD&#10;9ffPzfRPgJi/gHQmOAWsozx9KINu9wZ0VFFFWIKKKKACiiigArzb4qeMNDtNDu9Fnu5E1BZrSQx/&#10;ZpSu0TxuTvC7fugnr7deK9JooAydB8SaV4mtZbnSbh54on8t2aCSLDYzjDqCeDWtRRQAVg6B/wAh&#10;rxV/2FE/9I7avP8AxB8a5tF1qXTIdDgvZ1upbdIobtjJ8khQFl8vALYyACf5Vn3XxWv/AArrN3BP&#10;oVtc6jqtwly1lb3rM9u3kxRCNv3eCx8vOBnr9CVzLYD26iuW8J+KL3XrzULTUNOt7K4s44HeOG68&#10;4qZN52t8owwCjpn71dTQmmroAooopgFFFFABRRRQB5/4R/5ErQf+wdb/APota2a808PTfEUeGdKF&#10;jbeHTaCzh8gzGXeU2DbuwcZxjOK0/P8Aif8A8+vhj85v/iq8uUNXqjVM7jwb/wAx3/sJt/6Kirh/&#10;jGniC817QNO0C5uYZp45jI0UzRqqgrlmIOAB6/gOtdX8Nm1NtM1c6utst9/ab+aLXPl/6qLGM89K&#10;5H4zWus6lrei6VopZZL23minYHAEW5C25uy8DPr074r0FpTRn1POr+e71jWdP8P+Gb681C/tCxm1&#10;iW6kPJGHKc4SMA4yOT0579D4Z8QR/wDCwtA0LTdTv9QWCc/bNQlupGW4baRtVd23YCfTnA+p5s8/&#10;8UV4J/fvPxqWpjjz8dRu/hiH6++fm2vBt5pOneOdC8N6Eq3Mcd0Jb7UtvM8gVgAvogycev6mIt3X&#10;9fN/5DPpCiiityTJ8U/8ihrX/XhP/wCi2rdsP+Qdbf8AXJP5CsLxT/yKGtf9eE//AKLat2w/5B1t&#10;/wBck/kKALFFFFABRRRQAUUUUAFFFFABRRRQAUUUUAFFFFABRRRQAUUUUAFFFFABRRRQAUUUUAc3&#10;pelJYeO9duYbV44buytHaYgkSy+bdFvmPUgFOOwKjgYrCuxLdaneW8dhfmXUNX0+/tZzZSqqW6Lb&#10;79zlQI2AjlG1iG+fGOTXoNFAHmnjrwlaad4RubuPUtbleOa3IS51a4mjOZ4xyjOQevcV3lYXxK/5&#10;EO+/6623/o+Ot2gAooooAKKKKACvH/jRa6zqOraDpmisyy3sFzDOwOAIt0Rbc3ZeBn16d8H2CvH/&#10;AI0Wus6jq2g6ZorMkt5BcxTsDtAi3RFizdl4Gfy74qZbAjzT/Wf8UV4K/fGb/kJan08/HX5v4Yh+&#10;vvn5tXwvf6Zp3jLQvDXh9RcwJfxSahqO3JuHBwAvpGCePU/mcn74/wCEK8E5naY/8THUvu+fjr83&#10;8MQ/X3z82t4XvdM03xjoXhvw+ouYkv4pNQ1LbkzuDgBfSME8ep/M5R3/AK+9/oUfS1FFFbkhRRRQ&#10;AUUUUAFFFFABRRRQBy3xHkWH4ea1K8YkVINxQ9GAYcV8+gfaP+K28anzUl/5B2m/d+0Y6AD+GIfr&#10;7559/wDiaxT4ba8wxkWxIyMjqOxr5m1m31+8sLfxVrl9AHmZVtIbhRvlVccpEF2hPrgH3zznNXaG&#10;jZJ+0f8AFaeNf3qy8abpg+Xz8dOP4Yh+vvn5vorwExfwDoTHqbKM8fSvlzWbXX7qwt/FeuXtuJJW&#10;VbWG4A8yVV6FIgu3YPfAPvnn6i8AMzfD/QWY5Y2URP120QQM6OiiitBBRRRQAUUUUAFFFFABRRRQ&#10;B8x6/qVj4c8Va5d6bH9t8UX2p3KQDZuFmvmsoIHeRscexH40P+RFyzf6f42vug/1v2Lf+e6U5/X/&#10;AL60Nf1Kw8NeKdcvdOT7b4nvtSuUgGzcLNfNZcgd5Gxx7H88/wD5Eb5m/wCJh42vug/1v2Lf+e6V&#10;s/r/AN9c8t/61/4BR6h8FdHu9Eu/EMGo3CzX8qWs9yA+4xu3mnax7tjBP1/GvW68k+Cuj3ei3fiG&#10;DULlZr+VLWe5AfcY3bzTtY92xgn6/jXrdbR1RLCiiiqAKKKKACiiigDz/wAI/wDIlaD/ANg63/8A&#10;Ra1s1kaRofi3StFsNO+waJL9kt44PM/tOVd+1QucfZzjOOlN0i48Ta1p/wBsttJ0hY/OlhxJqkgO&#10;Y5GjbpbnjKHHtivNlQqNvQ05kbPg3/mO/wDYTb/0VFXmvx+1C+s7rSoLGSRPtVrNFN5Y5aPchK/Q&#10;kDP5V6n4W0zUNNt9QbUktUnurxrgJbTNKqqURcbmRTn5T2rzv4z2+s6hrWjaXohZZb22minYHAEW&#10;5C25uy8DPr074PclaCuR1PHp/EVrZ+Hhofhi3uoxcLnULuVAJpz/AHAFJ2p7Z5/PPUfD3WdKTxb4&#10;b0XRLSUIbkTXl3coolmkCMAAASFQZOBn/wCvnAbz/wAIX4K/ftN/yEtT6efjrz/DEP19887ngy90&#10;rT/HOheG9CC3MUV0Jb7UdvNxIFYAL6IMnHr+plWvt/XmB9IUUUVsIyfFP/Ioa1/14T/+i2rdsP8A&#10;kHW3/XJP5CsLxT/yKGtf9eE//otq3bD/AJB1t/1yT+QoAsUUUUAFFFFABRRRQAUUUUAFFFFABRRR&#10;QAUUUUAFFFFABRRRQAUUUUAFFFFABRRRQAUUUUAcn8Sv+RDvv+utt/6PjrdrC+JX/Ih33/XW2/8A&#10;R8dbtABRRRQAUUUUAFeIfH+/ubS40OG3u/sq3cVxBNJzjyy0RIOATjgZxzjivb68f+NFjq+q6voO&#10;maPkS3cNxHM3QLFuiLFj2HAz69O+CpWtqB5Hf67pml6Wvh3wzdbYLnaNQ1WSNlafP8IGNyxj0xk/&#10;nnofCusaPY+LPDnh7w9+/tnvoZb3UHjKvcyDoACMqgJ6f/XJotGkzL4J8FKtwznOoaqQAZsdcN/D&#10;GPbr0Gc/NqeGrvStO8aaD4b8PxrcxRX8cl/qRTJncHACnsgJGPU/mcY2uv6+bKPpWiiityQooooA&#10;KKKKACiiigAooooA5b4jyLD8PNaleMSIkG5kPRgGHFfP23zR/wAJt42HmrL/AMg3TOnn4+78v8MQ&#10;/X3z8301rmkQ69ot1pdxI8cVymxmjxuHOeMgjt3BrzPxn8KtP/s7U/EtzrOp3d/YWclxCJ/KMeY0&#10;LKpQIBtyORjnJ9aiUWxpnmO3zh/wmvjbMqy8adpn3fPx93j+GIfr75+b6I8BMX8A6Ex6tZRnj6Vx&#10;Vv8ACXTvFNvpniDVdZ1Se9mtoZsHyTGuVDbQnl7duT0x9a9K0fTItG0e002GSSSO2iWJXkxuYAdT&#10;gAZ+gohFrcGXaKKKsQUUUUAFFFFABRRRQAUUUUAfK3jK20O31zXUW2bU9f1HVLlYYVZwtqPOZQcK&#10;RudjyAeOnHrm6joOmeG9LXTLu2OpeKbzAEEcjbLIHoPkPzyHPTkf+zfRsnwx8Iy6zNq/9mzJqE0r&#10;zPcRX1xG29iSxG1xjOT0rD0L4beFX8ReILj7BcLcWuoiOGZL+4WRQ1tC7fMJMklpHOSc8+lQ4u+4&#10;7mV8EPD83hyfXrO7lja8aK0knjRs+Sx83CE+uMH8fxr1+sTQPCWieGJbyXSLR4JL1la4Z7iSUyEZ&#10;wSXY8/MfrmtuqV7aiCiiimAUUUUAFFFFABXNeAv+RVH/AF/33/pXNXS1zXgL/kVR/wBf99/6VzUA&#10;dLXjvxnttZ1HWtG0vRSyyXttNFOwOAItyFtzdl4GfXp3xXsVePfGW01nU9c0XStFZkkvbaaOdwcB&#10;YtyFtx7LwM+vTviplsCPNsGT/iivBX74y/8AIS1Pp5+OvzfwxD9ffPzbfg290nT/ABzoXhvQFW5h&#10;iuhLe6kV5uJArABfRBk49f1OPjef+EJ8Efvml/5CWqDjz8cNz/DEM/j0Gc/Ns+D7zSdO8daH4a0B&#10;RcxRXfm32olebiQKwAX0QZ49f1OMd/6+9/oUfR1FFFdBJk+Kf+RQ1r/rwn/9FtW7Yf8AIOtv+uSf&#10;yFYXin/kUNa/68J//RbVu2H/ACDrb/rkn8hQBYooooAKKKKACiiigAooooAKKKKACiiigAooooAK&#10;KKKACiiigAooooAKKKKACiiigAooooA5P4lf8iHff9dbb/0fHW7WF8Sv+RDvv+utt/6PjrdoAKKK&#10;KACiiigArM1bw9pGuNE2qafBdGJWVDIudobGR+OB+VadFAHmmueCfDVn4w8KW1totpFBdz3KXCIm&#10;BKot3YBvUZAP4V1Vn4E8K2F5Fd2mhWUNxCweORI8FWHQiqfiX/kefBX/AF9XX/pLJXW0AFFFFABR&#10;RRQAUUUUAFFFFABRRRQAVg+OP+RA8R/9gu5/9FNW9WD44/5EDxH/ANgu5/8ARTUAWPCv/IoaL/14&#10;Qf8Aota1qyfCv/IoaL/14Qf+i1rWoAKKKKACiiigAooooAKKKKACiiigArB0D/kNeKv+won/AKR2&#10;1aOratZaHpk2pajK0VpDt3usbORlgo+VQSeSOgrh/DXxC8MT+ItZt4r+VpdR1SP7KPsc435t7eMZ&#10;OzC/MrD5sdM9OaAPRaKKKACiiigAooooAKKKKAKmo6Vp2r262+p2Frewq+9Y7mFZFDYIyAwIzgnn&#10;3NVLLwr4d027S7sdB0u1uY87JoLONHXIwcMBkcEj8a1qKACsrV/DWja88b6pYRXLRoyIXzwrYyOD&#10;0OB+VatFAHlWueB/DNh488I2Vpo9vDbXz3iXMaZAlVYCwDc8gHmux0/wB4U0q/hvrHQ7SC6hO6OV&#10;AcqenHPvWf4o/wCSk+BP+ut9/wCk5rtKACiiigDJ8U/8ihrX/XhP/wCi2rdsP+Qdbf8AXJP5CsLx&#10;T/yKGtf9eE//AKLat2w/5B1t/wBck/kKALFFFFABRRRQAUUUUAFFFFABRRRQAUUUUAFFFFABRRRQ&#10;AUUUUAFFFFABRRRQAUUUUAYVt4ot7nV1sBZXiRyTy20N4yp5MssYbei4bdkbH6qAdhwTipZdfZdc&#10;fTLbSb678ry/tFzC0Iig39N2+RWOB8x2qeCOpOKyrLw9qkOsWqS/YxpllqN1qMMqSuZpGmE3yMhU&#10;KoBnfkMc4Xgc0XXh29v9ZgvZdL0S3m82CeS/gYm6j2bC8QJjHmK2wpuJT5Gxt45AKPxC1zSLvwVe&#10;QW2q2M0zzW+2OO4RmP7+M8AGusrk/iFoekWngq8nttKsYZkmt9skduisP38Y4IFdZQAUUUUAFFFF&#10;ABRRRQB57qngXxdqOtQakPH3lG0mkls0/seJvIDgqRnd83ysRkj36122lW17aaXbwajf/b7tFxLd&#10;eSIvMOeuxeB+FXKKACiiigAooooAKKKKACiiigAooooAK5bxtJq1zoepaPpugXV+b2wlhW4jngRE&#10;d1ZQCHdW44JwO9dTRQBzng+bVF0az0/U9DudOe0tIojJJPDIsjKoU7djk9u4FdHRRQAUUUUAFFFF&#10;ABRRRQAUUUUAFFFFABRRRQAUUUUAFFFFABRRRQAUUUUAFFFFABRRRQBzc/gXQ7m7hu5v7UkuICxh&#10;lbV7stEWGG2nzflyODjtW7ZWcVhaJbQtO0aZwZ53mc5OeXclj17n26VPRQAUUUUAZPin/kUNa/68&#10;J/8A0W1bth/yDrb/AK5J/IVheKf+RQ1r/rwn/wDRbVu2H/IOtv8Arkn8hQBYooooAKKKKACiiigA&#10;ooooAKKKKACiiigAooooAKKKKACiiigAooooAKKKKACiiigAooooA5P4lf8AIh33/XW2/wDR8dbt&#10;YXxK/wCRDvv+utt/6PjrdoAKKKKACiiigAooooAKKKKACiiigAooooAKKKKACiiigAooooAKKKKA&#10;CiiigAooooAKKKKACiiigAooooAKKKKACiiigAooooAKKKKACiiigAooooAKKKKACiiigAooooAK&#10;KKKAMnxT/wAihrX/AF4T/wDotq3bD/kHW3/XJP5CsLxT/wAihrX/AF4T/wDotq3bD/kHW3/XJP5C&#10;gCxRRRQAUUUUAFFFFABRRRQAUUUUAFFFFABRRRQAUUUUAFFFFABRRRQAUUUUAFFFFABRRRQByfxK&#10;/wCRDvv+utt/6PjrdrC+JX/Ih33/AF1tv/R8dbtABRRRQAUUUUAFFFFABRRRQAUUUUAFFFFABRRR&#10;QAUUUUAFFFFABRRRQAUUUUAFFFFABRRRQAUUUUAFFFFABRRRQAUUUUAFFFFABRRRQAUUUUAFFFFA&#10;BRRRQAUUUUAFFFFABRRRQBk+Kf8AkUNa/wCvCf8A9FtW7Yf8g62/65J/IVheKf8AkUNa/wCvCf8A&#10;9FtW7Yf8g62/65J/IUAWKKKKACiiigAooooAKKKKACiiigAooooAKKKKACiiigAooooAKKKKACii&#10;igAooooAKK5u08UXFxq8ML6dGmnXN5PY290LnMjSwiTduj2jaP3UmDuP3egzSXnim4ttWniTTo5N&#10;OtryCxuLn7RiRZphHt2x7DuX97Hk7gfm6HFAEHxK/wCRDvv+utt/6Pjrdrg/HXi201Hwjc2kem63&#10;E8k1uA9zpNxDGMTxnl2QAdO5rvKACiiigAooooAKKKKACiiigAooooAKKKKACiiigAooooAKKKKA&#10;CiiigAooooAKKKKACiiigAooooAKKKKACiiigAooooAKKKKACiiigAooooAKKKKACiiigAooooAK&#10;KKKACiiigDJ8U/8AIoa1/wBeE/8A6Lat2w/5B1t/1yT+QrC8U/8AIoa1/wBeE/8A6Lat2w/5B1t/&#10;1yT+QoAsUUUUAFFFFABRRRQAUUUUAFFFFABRRRQAUUUUAFFFFABRRRQAUUUUAFFFFABRRRQBzVp4&#10;XuLfWIZn1GN9Otrye+t7UWxWRZphJu3SbyGX97JgbR97qcVG/ha+mv2ll1S3+y3F1bXt5AlmQ0lx&#10;CI8FGMh2ITDGdpDH5cbua6migDk/iV/yId9/11tv/R8dbtYXxK/5EO+/6623/o+Ot2gAooooAKKK&#10;KACiiigAooooAKKKKACiiigAooooAKKKKACiiigAooooAKKKKACiiigAooooAKKKKACiiigAoooo&#10;AKKKKACiiigAooooAKKKKACiiigAooooAKKKKACiiigAooooAyfFP/Ioa1/14T/+i2rdsP8AkHW3&#10;/XJP5CsLxT/yKGtf9eE//otq3bD/AJB1t/1yT+QoAsUUUUAFFFFABRRRQAUUUUAFFFFABRRRQAUU&#10;UUAFFFFABRRRQAUUUUAFFFFABRRRQAUUUUAY/ijRG8ReHbnS0uRbPKY2WZo/MClHVxlcjP3cdR1q&#10;l/Zfi3/oPaJ/4Jpf/kqulooA5r+y/Fv/AEHtE/8ABNL/APJVH9l+Lf8AoPaJ/wCCaX/5KrpaKAOa&#10;/svxb/0HtE/8E0v/AMlUf2X4t/6D2if+CaX/AOSq3b6+t9Os5Lu6crFHjJVSxJJwAAMkkkgADkk1&#10;RtvE2kT6Vpuoy3sFpFqNulxbpdSrG7KwXHBPXMiA4zywHcUAc54kk8W+H/DWpax/a2iXH2K3efyv&#10;7JlTftGcZ+0nH5GtKPTfFrxq/wDbuiDcAcf2PL/8k1Z1y78O6r4burfUdXso9MvA9o832pEUscqy&#10;hicbuCMdeKtTeIdCsJTa3Gs6fBNGDujlukVlAQOcgnPCEN9DnpQBnf2X4t/6D2if+CaX/wCSqP7L&#10;8W/9B7RP/BNL/wDJVGm+PPD2pi3aPUIYo7i2t7iF55URX85pFWMfNzIGiYMvY4HXOOloA5r+y/Fv&#10;/Qe0T/wTS/8AyVR/Zfi3/oPaJ/4Jpf8A5KrpaKAOa/svxb/0HtE/8E0v/wAlUf2X4t/6D2if+CaX&#10;/wCSq6WigDmv7L8W/wDQe0T/AME0v/yVR/Zfi3/oPaJ/4Jpf/kqulooA5r+y/Fv/AEHtE/8ABNL/&#10;APJVH9l+Lf8AoPaJ/wCCaX/5KrpaKAOa/svxb/0HtE/8E0v/AMlUf2X4t/6D2if+CaX/AOSqnl8V&#10;2lrqf2W9tLuygZpUS9uVSOFzGrO/VtwUKrHcyhSBwTkZ0LfWtKu5xBbanZTTHeRHHOrMdhw/AP8A&#10;CeD6HrQBymiyeLdY/tH/AIm2iQ/Y72S0/wCQTK2/Zj5v+PkYznp+tan9l+Lf+g9on/gml/8AkqpN&#10;M1Hwzptnd3lrrdgbW6vZJJJjeRlPOK7mUNnGQFJx1ABNRzePfDsd5LaxajBcyRrau32eZHGy4lES&#10;N97oCyMx7K6nncMgB/Zfi3/oPaJ/4Jpf/kqj+y/Fv/Qe0T/wTS//ACVW7Y6hZanbC5sLuC7tySBL&#10;BIJFJBwRkHHBqxQBzX9l+Lf+g9on/gml/wDkqj+y/Fv/AEHtE/8ABNL/APJVdLRQBzX9l+Lf+g9o&#10;n/gml/8Akqj+y/Fv/Qe0T/wTS/8AyVXS0UAc1/Zfi3/oPaJ/4Jpf/kqj+y/Fv/Qe0T/wTS//ACVX&#10;S0UAc1/Zfi3/AKD2if8Agml/+SqP7L8W/wDQe0T/AME0v/yVXS1j6n4gj028FqlhfX0yxiaZbONX&#10;MMZJAYgsCckNgKGY7TxQBS/svxb/ANB7RP8AwTS//JVZd1J4ttvEum6P/a2iN9tt7ifzf7JlGzyj&#10;GMY+085831GMd88dOfEOirK8Taxp4kRxGyG5TKsXKBSM8HeCuPUEdRVW6n0B/EKXc+qWiahpVrNv&#10;iNygMMT7GdnXOQP3anJwBQBW/svxb/0HtE/8E0v/AMlUf2X4t/6D2if+CaX/AOSqsS+MvDsV7Y2g&#10;1ixlmvbo2kSxXCNiUKW2nnj+Ff8AedB/EKn0LxJpXiKyguNPu4neS3iuGt/MUywrIoZQ6gnacGgC&#10;h/Zfi3/oPaJ/4Jpf/kqj+y/Fv/Qe0T/wTS//ACVXS0UAc1/Zfi3/AKD2if8Agml/+SqP7L8W/wDQ&#10;e0T/AME0v/yVXS0UAc1/Zfi3/oPaJ/4Jpf8A5Ko/svxb/wBB7RP/AATS/wDyVXS0UAc1/Zfi3/oP&#10;aJ/4Jpf/AJKo/svxb/0HtE/8E0v/AMlV0tFAHNf2X4t/6D2if+CaX/5Ko/svxb/0HtE/8E0v/wAl&#10;Vo3mv2Njren6RIZGvL5mWNUQlUwjvlj0AIjcDuSDgYBIrS+KrW11H7PfWd5ZWzPIiX10qRwO0as7&#10;8ltwAVHbcyhSFJBNAGH4jk8W+H/Dt/q39raJP9kiMnlf2TKu/HbP2k4/KtT+y/Fv/Qe0T/wTS/8A&#10;yVVq/m0HxLp9zoz6nazJdRyI8cFyhcqpw+ME/dPB9D1qdfEugtZ/bF1vTTa+YYvOF0mzeFLFd2cZ&#10;ABOPQE0AZ39l+Lf+g9on/gml/wDkqj+y/Fv/AEHtE/8ABNL/APJVE3j3w7HeS2sWowXMka2rt9nm&#10;RxsuJREjfe6AsjMeyup53DO7Y6hZanbC5sLuC7tySBLBIJFJBwRkHHBoAwv7L8W/9B7RP/BNL/8A&#10;JVH9l+Lf+g9on/gml/8AkqulooA5HUPD3inUdNurGbX9HWK5heFymjyhgGBBxm56811UEXkW8UWd&#10;2xAucYzgYqSigAooooAKKKKACiiigAooooAKKKKACiiigAooooAKKKKACiiigAooooAKKKKACiii&#10;gAooooAKKKKACiiigArgrjwPqE3hjTNNEtn9ps/DNzpO8s20XEkcCq6nbnaPKbJxnkcdcd7RQBxM&#10;/hTU7bX73VtOh0uYTTy+Xa3TMkYjkt7aMscIfmDW7cYwVc8jNMsPA1xYaPNZCa3ml/tHTbiOd8hm&#10;jtltVbdxwx8iTA5HzjkZOO5ooA89tvAupDwvqGnXP9n/AGqbw1BosLq7MoeITjeSUBCnzIm4BIII&#10;5wCfQqKKACiiigAooooAKKKKACiiigDhvE/hLVfEkl4Wh0qCb7JdW9vfRs4lmjlikRIZRtOEUyBi&#10;QzZKZCjOAav4FuNTmvhHNbW8dzfyTJImd8UL6abXAGOokO7GcY5zniu5ooA4m38KanceIbDWNQi0&#10;yAwXELPbWrM0eyKC5jVgSg+ctcLxjhUHJIqnH4F1JJ72M/2e9pdXMEzKXb5Vi1OW627dmDmKYjrw&#10;y45B3D0KigDK0jS5NP1DXJ3MXl398tzEEzkL9nhjO7jrujY8Z4IrVoooAKKKKACiiigAooooAK47&#10;xR4Qm1nVZr23hsZJbizS1E9y7B7FkaQrPCApBceae6/dHzcmuxooA4C+8B3t1p99ArWPmXFprMSl&#10;i2PMu51khY/L/CoIJ6g9M0zV/BGrajZX+nxvp6QM+oT29yXfzZJLmOVAkg24VFM3UFiRGnAxXoVF&#10;AHI33he8PjOz1qxWzW3ga1BhZih2xpeRvjCkZC3KFR32EErwaf4e8LXGjHwyXNqP7M0WTT7jys/P&#10;KxtzleBlcxSHJwfmHHJx1dFABRRRQAUUUUAFFFFABRRRQBl6rps19qOh3ETRhLC9a4lDE5Km3miw&#10;vHXdIp5xwD9Dz2u6J4l11dZtLi10n7NcWlza2M322TMAkiZVZo/JwWJIBO75VJAzzu7WigDhtX8C&#10;3GpzXwjmtreO5v5JkkTO+KF9NNrgDHUSHdjOMc5zxT7fwpqdx4hsNY1CLTIDBcQs9taszR7IoLmN&#10;WBKD5y1wvGOFQckiu2ooA89j8C6kk97Gf7Pe0urmCZlLt8qxanLdbduzBzFMR14Zccg7h1ukaXJp&#10;+oa5O5i8u/vluYgmchfs8MZ3cdd0bHjPBFat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ZlLvJvQAAAKcBAAAZ&#10;AAAAZHJzL19yZWxzL2Uyb0RvYy54bWwucmVsc72QywrCMBBF94L/EGZv03YhIqZuRHAr+gFDMk2j&#10;zYMkiv69AUEUBHcuZ4Z77mFW65sd2ZViMt4JaKoaGDnplXFawPGwnS2ApYxO4egdCbhTgnU3naz2&#10;NGIuoTSYkFihuCRgyDksOU9yIIup8oFcufQ+WsxljJoHlGfUxNu6nvP4zoDug8l2SkDcqRbY4R5K&#10;82+273sjaePlxZLLXyq4saW7ADFqygIsKYPPZVudAmng3yWa/0g0Lwn+8d7uAV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F6ZAABbQ29udGVudF9UeXBlc10ueG1sUEsBAhQACgAAAAAAh07iQAAAAAAA&#10;AAAAAAAAAAYAAAAAAAAAAAAQAAAAJJcAAF9yZWxzL1BLAQIUABQAAAAIAIdO4kCKFGY80QAAAJQB&#10;AAALAAAAAAAAAAEAIAAAAEiXAABfcmVscy8ucmVsc1BLAQIUAAoAAAAAAIdO4kAAAAAAAAAAAAAA&#10;AAAEAAAAAAAAAAAAEAAAAAAAAABkcnMvUEsBAhQACgAAAAAAh07iQAAAAAAAAAAAAAAAAAoAAAAA&#10;AAAAAAAQAAAAQpgAAGRycy9fcmVscy9QSwECFAAUAAAACACHTuJAGZS7yb0AAACnAQAAGQAAAAAA&#10;AAABACAAAABqmAAAZHJzL19yZWxzL2Uyb0RvYy54bWwucmVsc1BLAQIUABQAAAAIAIdO4kDrK3X8&#10;1gAAAAUBAAAPAAAAAAAAAAEAIAAAACIAAABkcnMvZG93bnJldi54bWxQSwECFAAUAAAACACHTuJA&#10;iCVyXJsDAAA6DAAADgAAAAAAAAABACAAAAAlAQAAZHJzL2Uyb0RvYy54bWxQSwECFAAKAAAAAACH&#10;TuJAAAAAAAAAAAAAAAAACgAAAAAAAAAAABAAAADsBAAAZHJzL21lZGlhL1BLAQIUABQAAAAIAIdO&#10;4kBjfsInz1AAAMpQAAAVAAAAAAAAAAEAIAAAACJGAABkcnMvbWVkaWEvaW1hZ2UxLmpwZWdQSwEC&#10;FAAUAAAACACHTuJA8lhqQdtAAADWQAAAFQAAAAAAAAABACAAAAAUBQAAZHJzL21lZGlhL2ltYWdl&#10;Mi5qcGVnUEsFBgAAAAALAAsAlgIAAKKaAAAAAA==&#10;">
                  <v:fill on="f" focussize="0,0"/>
                  <v:stroke on="f"/>
                  <v:imagedata o:title=""/>
                  <o:lock v:ext="edit" aspectratio="f"/>
                </v:shape>
                <v:shape id="Picture 10" o:spid="_x0000_s1026" o:spt="75" alt="R1统计图" type="#_x0000_t75" style="position:absolute;left:0;top:0;height:2800350;width:2581910;" filled="f" o:preferrelative="t" stroked="f" coordsize="21600,21600" o:gfxdata="UEsDBAoAAAAAAIdO4kAAAAAAAAAAAAAAAAAEAAAAZHJzL1BLAwQUAAAACACHTuJAYy6QINQAAAAF&#10;AQAADwAAAGRycy9kb3ducmV2LnhtbE2PwU7DMBBE70j8g7VI3KjdEpUqxKmACiFxoi0f4MSbOBCv&#10;o9hNw9+zcIHLalazmnlbbGffiwnH2AXSsFwoEEh1sB21Gt6PzzcbEDEZsqYPhBq+MMK2vLwoTG7D&#10;mfY4HVIrOIRibjS4lIZcylg79CYuwoDEXhNGbxKvYyvtaM4c7nu5UmotvemIG5wZ8Mlh/Xk4eQ1H&#10;18xvlXld7R7DR6CHbNq93DVaX18t1T2IhHP6O4YffEaHkpmqcCIbRa+BH0m/k73NrVqDqDRkGQtZ&#10;FvI/ffkNUEsDBBQAAAAIAIdO4kA/+d+nOwIAAKoEAAAOAAAAZHJzL2Uyb0RvYy54bWytVF2O0zAQ&#10;fkfiDpbf2zjZ7KaNmq6WdhchraBawQFcx2ksxXFkuz8rxEl4QFyACyBxGwTHYMZpygIvK+ChydiT&#10;+ebzN587uzzohuykdcq0BY3HjBLZClOqdlPQN69vRhNKnOdtyRvTyoLeS0cv50+fzPZdLhNTm6aU&#10;lgBI6/J9V9Da+y6PIidqqbkbm062kKyM1dzD0m6i0vI9oOsmShi7iPbGlp01QjoHu8s+SY+I9jGA&#10;pqqUkEsjtlq2vke1suEejuRq1Tk6D2yrSgr/qqqc9KQpKJzUhyc0gXiNz2g+4/nG8q5W4kiBP4bC&#10;b2fSXLXQ9AS15J6TrVV/AdUp4bdWAhpEOfyOtCD6Z7R2t1JiZXto8XK3skSVBb2gpOUaZg1Z7E1i&#10;kKeUToBQd/G3zx++f/r49f0XFAtY5FiIMLCMcP0L6rpR3Y1qGhQD4/87V2JzqdcSONsXZRwUlwd/&#10;6zy2g6jX/G0yuWJsmjwbLc7ZYpSy7Hp0NU2zUcaus5Slk3gRL95hdZzmWydvjeDNslODAeL0D6W1&#10;EtY4U/mxMDrqDTgYGwwYsyhYgOx4MBpKEwgN70ARtlAS5OqsuANzoi3jJDujBKRO0iSFywe+zNj5&#10;0ZrOW+lFjSUVqIo1PfYpEUbwU3UciOtwxjw/VFbjG+iSQ/D8/cnzKJaAzeR8Ek9x3gJyyYSxs741&#10;cB3KO+v8c2k0wQCUBw5Beb6DU/Vshk+wW2tw/oM5ei6BJFALchyvG96Rh2uIH/7FzH8AUEsDBAoA&#10;AAAAAIdO4kAAAAAAAAAAAAAAAAAKAAAAZHJzL21lZGlhL1BLAwQUAAAACACHTuJAY37CJ89QAADK&#10;UAAAFQAAAGRycy9tZWRpYS9pbWFnZTEuanBlZwHKUDWv/9j/4AAQSkZJRgABAQAAAQABAAD/2wBD&#10;AAgGBgcGBQgHBwcJCQgKDBQNDAsLDBkSEw8UHRofHh0aHBwgJC4nICIsIxwcKDcpLDAxNDQ0Hyc5&#10;PTgyPC4zNDL/2wBDAQkJCQwLDBgNDRgyIRwhMjIyMjIyMjIyMjIyMjIyMjIyMjIyMjIyMjIyMjIy&#10;MjIyMjIyMjIyMjIyMjIyMjIyMjL/wAARCAH4An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gAooooAKKKKACisjxRrbeHPDt1qiWoun&#10;hKKsJk8sMXdUGWwcct6GqP8Aa/in/oX9L/8ABs//AMYoA6Wiua/tfxT/ANC/pf8A4Nn/APjFH9r+&#10;Kf8AoX9L/wDBs/8A8YoA6Wiua/tfxT/0L+l/+DZ//jFH9r+Kf+hf0v8A8Gz/APxigDpaK5r+1/FP&#10;/Qv6X/4Nn/8AjFH9r+Kf+hf0v/wbP/8AGKAOlormv7X8U/8AQv6X/wCDZ/8A4xR/a/in/oX9L/8A&#10;Bs//AMYoA6Wiua/tfxT/ANC/pf8A4Nn/APjFH9r+Kf8AoX9L/wDBs/8A8YoA6Wiua/tfxT/0L+l/&#10;+DZ//jFH9r+Kf+hf0v8A8Gz/APxigDpaK5r+1/FP/Qv6X/4Nn/8AjFH9r+Kf+hf0v/wbP/8AGKAO&#10;lormv7X8U/8AQv6X/wCDZ/8A4xR/a/in/oX9L/8ABs//AMYoA6Wiua/tfxT/ANC/pf8A4Nn/APjF&#10;H9r+Kf8AoX9L/wDBs/8A8YoA6Wiua/tfxT/0L+l/+DZ//jFH9r+Kf+hf0v8A8Gz/APxigDpaK5r+&#10;1/FP/Qv6X/4Nn/8AjFH9r+Kf+hf0v/wbP/8AGKAOlormv7X8U/8AQv6X/wCDZ/8A4xR/a/in/oX9&#10;L/8ABs//AMYoA6Wiua/tfxT/ANC/pf8A4Nn/APjFH9r+Kf8AoX9L/wDBs/8A8YoA6Wiua/tfxT/0&#10;L+l/+DZ//jFH9r+Kf+hf0v8A8Gz/APxigDpaK5r+1/FP/Qv6X/4Nn/8AjFH9r+Kf+hf0v/wbP/8A&#10;GKAOlormv7X8U/8AQv6X/wCDZ/8A4xR/a/in/oX9L/8ABs//AMYoA6Wiua/tfxT/ANC/pf8A4Nn/&#10;APjFH9r+Kf8AoX9L/wDBs/8A8YoA6Wiua/tfxT/0L+l/+DZ//jFH9r+Kf+hf0v8A8Gz/APxigDpa&#10;K5r+1/FP/Qv6X/4Nn/8AjFH9r+Kf+hf0v/wbP/8AGKAOlormv7X8U/8AQv6X/wCDZ/8A4xR/a/in&#10;/oX9L/8ABs//AMYoA6Wiua/tfxT/ANC/pf8A4Nn/APjFH9r+Kf8AoX9L/wDBs/8A8YoA6Wiua/tf&#10;xT/0L+l/+DZ//jFH9r+Kf+hf0v8A8Gz/APxigDpaK5r+1/FP/Qv6X/4Nn/8AjFH9r+Kf+hf0v/wb&#10;P/8AGKAOlormv7X8U/8AQv6X/wCDZ/8A4xR/a/in/oX9L/8ABs//AMYoA6Wiua/tfxT/ANC/pf8A&#10;4Nn/APjFH9r+Kf8AoX9L/wDBs/8A8YoA6WiuR1DxH4m07Tbq+l8O6a0dtC8zKurPkhQScfuOvFdV&#10;BL59vFLjG9A2PTIzQBJRRRQAUUUUAFFFFABRRRQAUUUUAFFFFABRRRQAUUUUAFFFFABRRRQAUUUU&#10;AFFFFABRVOPVtNl1KTTY9QtHv413ParMplUepTOQPwqO617R7HUYdOu9WsLe+n2+VbS3KJJJuOF2&#10;qTk5PAx1NAGH8Sv+RDvv+utt/wCj463awviV/wAiHff9dbb/ANHx1u0AFFFFABRRRQAUUUUAFFFF&#10;ABRRRQAUUUUAFFFFABRRRQAUUUUAFFFFABRRRQAUUUUAFFFFABRRRQAUUUUAFFFFABRRRQAUUUUA&#10;FFFFABRRRQAUUUUAFFFFABRRRQAUUUUAFFFFAGT4p/5FDWv+vCf/ANFtW7Yf8g62/wCuSfyFYXin&#10;/kUNa/68J/8A0W1bth/yDrb/AK5J/IUAWKKKKACiiigAooooAKKKKACiiigAooooAKKKKACiiigA&#10;ooooAKKKKACiiigAooooA4yS3+1eNtLezs76COyuZ3uYJLMR243Ryj7QkoXDuzMoxvPDElQwJpsz&#10;zjxIbvS21tZ76S2Z4J7HbbSQYQO28x7oyqGQhGdW3g/KQRntaKAPNPHXhS307wjc3aarrczRzW5E&#10;dzqUssbZnjHKscHrXeVhfEr/AJEO+/6623/o+Ot2gAooooAKKKKACiiigAooooAKKKKACiiigAoo&#10;ooAKKKKACiiigAooooAKKKKACiiigAooooAKKKKACiiigAooooAKKKKACiiuf8Q65qGm6jp1lp1p&#10;bTyXaSuzXEzRhAmzphWznf7dKTaSuwOgorjZfE2v2k1obvTdN8ia7ht3MV1IWUSSKmQDGAcbs4zX&#10;ZUoyUldA1YKKKjnmW3t5J3DlI0LsI0Z2IAzwqglj7AEntVASUUVVstRtdRiimtHaSGWCO4jk8tgj&#10;o+SpDEYJwMkdRkZAyMgFqiiigAooooAKKKKACiiigDJ8U/8AIoa1/wBeE/8A6Lat2w/5B1t/1yT+&#10;QrC8U/8AIoa1/wBeE/8A6Lat2w/5B1t/1yT+QoAsUUUUAFFFFABRRRQAUUUUAFFFFABRRRQAUUUU&#10;AFFFFABRRRQAUUUUAFFFFABRRRQAUUUUAcn8Sv8AkQ77/rrbf+j463awviV/yId9/wBdbb/0fHW7&#10;QAUUUUAFFFFABRRRQAUUUUAFFFFABRRRQAUUUUAFFFFABRRRQAUUUUAFFFFABRRRQAUUUUAFFFFA&#10;BRRRQAUUUUAFFFFABXJ+K47xNc0e8t9OuryKKK4ST7OFJQt5e3IJHXaa6yuF+Ies+INNu9Gt9Cvb&#10;WySczPeXFyisscSBSW59Mn65HSpmk4tPYEV7xtR1GSwgj0HU48ahayu8saKqIkyMxJ3dgDS3/hG7&#10;k8PPElm4ml1m5ubyKDyGlubdpp2jX96DG3+sR9r8cHoa4XRvih4o1nxta2enXZutES8ghuLiW1RS&#10;yPIqZ4A25zwOvf1x7guq6c+oSaet/atexrve2EymRV9Sucge9TThGCtEbdzzD/hHb5r250uPS5p7&#10;xdItlt7ie6iL6fI092Y5DtCr8gP/ACzGVxtGQSad4g8Ja9f6hqM1ppBWWcX8bzLJAFnjkt5liG8n&#10;zT8zRZViFU9BgAr6KPEehtafa11nTjbeYYvOF0mzeAWK7s4yACcegJqtD4w8Pz6jPZR6vZNJDBDc&#10;MwuE2FZW2pg5552/9/E/vCtBEfh7QYrTTdRivbCHzL28vGnDqr+dE9xKyBuuQUf7p6bjxnNcRD4K&#10;1AeH7W1l0J1WDT9Phe3ie3O+aF7kynYx8uQEyK+HIzvzkMuK9KXWdLe6t7VdSs2uLmMSwRCdS8qE&#10;ZDKM5YY7iorbXdPn8PWuuSzpaWNxbx3Ae6dY9iuoI3HOAeR3oA8/vfCmqy2+kT/8I6j3cNsYvJFw&#10;jRQEylv4n3wkAg7oWYj7oBCLm9eaL4jnij0u1sWt/J1HUbpNS+0JtHnx3XlMqg7+GnUHIGCOMjJH&#10;aS69o8C2rTatYRrd4+zl7lAJs/3Mn5uvaqtz4t0G11Kz099VszdXdwbaOJZ0LBwGyGGcj5kKf7xC&#10;9TQBl+BtCn0VL0yWt5axzeXiK5e2+8AdzKtuiqM5HzElmwMgY566sG18YaNPZy3VxeQ2MMckcRe7&#10;uIlVmeGOYBXDFW+WVeQSCQcZGCdGXWdLguYraXUrOOeUK0cTzqGcMwVSBnJyxAHqSBQBdoqra6np&#10;99PPBaX1tcTW7bZo4pVdoj6MAcg/WrVABRRRQBk+Kf8AkUNa/wCvCf8A9FtW7Yf8g62/65J/IVhe&#10;Kf8AkUNa/wCvCf8A9FtW7Yf8g62/65J/IUAWKKKKACiiigAooooAKKKKACiiigAooooAKKKKACii&#10;igAooooAKKKKACiiigAooooAKKKKAOT+JX/Ih33/AF1tv/R8dbtYXxK/5EO+/wCutt/6PjrdoAKK&#10;KKACisnxD/wkH9nr/wAI3/Zn23zBu/tLzPL2YOcbOd2ce3Wua8I6r481e/8AO1VPDa6XDc3FrcC1&#10;E4mLRMyZTcSuN6jr29DQB3dFFFABRRRQAUUUUAFFFFABRRRQAUUUUAFFFFABRRRQAUUUUAFFFFAB&#10;RRRQAUUUUAFFFFABRRRQAUUUUAFed/FbwLrPji006HSLq0t/s5k877TI6Bw2zAG1WzyuefQV6JRQ&#10;B49pXw28V6dL4etIW0S00vT7uG5vEt7iVpLp1YEuSYx6cLnGe/THYS+F9Qnt9R0thpy2Vy95Kl8Q&#10;zXKNcB+i4AUr5mN245VQMDqOxopJJbAcZB4X1K41+x1a/i02AwTws9tbMzJsiguEVgSo+YtOvGOF&#10;QckiqsXgrUori7XNiba5uYJiN7ZVY9Slutu3Zg5jlI68MuOQcjvaKYHKXvhy/n1u4eM2f2K6v7a/&#10;kndm8+IwiMeWq7cFW8sc7hje/BzSx+HdQtvCvhqziNpNfaKsBMcrsIZmSExEbtpIHzFgdp5UcV1V&#10;FAHnviHwbrurWFxb240q3N1YvA6wSyW6RSF5G52LmVTvGdxAyGbadxWtmHw5fWyaY0X2VpLbXLrU&#10;JQXZQ0UxuBwdpy4WdTgjBK4zjmupooA82sPAmuafYW0CTWLsqJHIUuJImGLS1hLCRU343QP8gKhg&#10;ykkEYFSLQtT0v+zNBW3S6cXGlz3FwLWciM24hVwkpQR7cRFgS275mXblsj1SigDjvCHhG58P3aPc&#10;eW4t7U2sc/264neUFlO7ZIdkWdoJVQeehA4PY0UUAFFFFAGT4p/5FDWv+vCf/wBFtW7Yf8g62/65&#10;J/IVheKf+RQ1r/rwn/8ARbVu2H/IOtv+uSfyFAFiiiigAooooAKKKKACiiigAooooAKKKKACiiig&#10;AooooAKKKKACiiigAooooAKKKKAMqHxJpVxqp0yO5c3O9ohmFxG7qCWRZCuxmAByoJIwcjg0k/iT&#10;SrbVl0uW4dbosqcQSGNWblVaQLsVj2BIJ49ay5rG/wBQ8Z6dfSabcWy2EkoadrtZLeaEo6rsj3ZW&#10;TLKSxRSAGXcwxmjcadq91f3UA0i4S31LU7HU2uHmh226xC33xOA5JbNvj5Qynf14oAPiJq+m3Pgm&#10;8hg1G0llaa32okysT+/j6AGuprkPiB4d0Sy8F3dxaaNp8E6TW+2SK1RWX9/GOCBkV19ABRRRQAVz&#10;Xgj/AJBep/8AYZ1D/wBKZK6Wua8Ef8gvU/8AsM6h/wClMlAHS0UUUAFFFFABRRRQAUUUUAFFFFAB&#10;RRRQAUUUUAFFFFABRRRQAUUUUAFFFFABRRRQAUUUUAFFFFABRRRQAUUUUAFFFFABRRRQAUUUUAFF&#10;FFABRRRQAUUUUAFFFFAGT4p/5FDWv+vCf/0W1bth/wAg62/65J/IVheKf+RQ1r/rwn/9FtW7Yf8A&#10;IOtv+uSfyFAFiiiigAooooAKKKKACiiigAooooAKKKKACiiigAooooAKKKKACiiigAooooAKKKKA&#10;CiiigDk/iV/yId9/11tv/R8dbtYXxK/5EO+/6623/o+Ot2gAooooAK5rwR/yC9T/AOwzqH/pTJXS&#10;1zXgj/kF6n/2GdQ/9KZKAOlooooAKKKKACiiigAooooAKKKKACiiigAooooAKKKKACiiigAooooA&#10;KKKKACiiigAooooAKKKKACiiigAooooAKKKKACiiigAooooAKKKKACiiigAooooAKKKKAMnxT/yK&#10;Gtf9eE//AKLat2w/5B1t/wBck/kKwvFP/Ioa1/14T/8Aotq3bD/kHW3/AFyT+QoAsUUUUAFFFFAB&#10;RRRQAUUUUAFFFFABRRRQAUUUUAFFFFABRRRQAUUUUAFFFFABRRRQAUUUUAcn8Sv+RDvv+utt/wCj&#10;463awviV/wAiHff9dbb/ANHx1u0AFFFFABXNeCP+QXqf/YZ1D/0pkrpa5rwR/wAgvU/+wzqH/pTJ&#10;QB0tFFFABRRRQAUUUUAFFFFABRRRQAUUUUAFFFFABRRRQAUUUUAFFFFABRRRQAUUUUAFFFFABRRR&#10;QAUUUUAFFFFABRRRQAUUUUAFFFFABRRRQAUUUUAFFFFABRRRQBk+Kf8AkUNa/wCvCf8A9FtW7Yf8&#10;g62/65J/IVheKf8AkUNa/wCvCf8A9FtW7Yf8g62/65J/IUAWKKKKACiiigAooooAKKKKACiiigAo&#10;oooAKKKKACiiigAooooAKKKKACiiigAooooAKKwv7a1GHXbazu9JWG0u5pILedbkPISiM+54wuFQ&#10;hDg7ieVBAJqrP4rf/hL20K1TS2MXl+b9p1ExTncNzeXCI2L7UKnqM5xx1oAi+JX/ACId9/11tv8A&#10;0fHW7XB+OvF+m6l4RubOC31ZJJJrcK0+lXESDE8Z5d0Cjp3Nd5QAUUUUAcla+OmvbWO5tvDGtSQS&#10;ruR91qNw9cGfNZvh3W7/AEizvIbjwvq7NNqF1dKY5bQgLLMzqDmcc4YZ9/Wjwp/yKmmf9e61sVwy&#10;xU07WRpyo0tC11NdhunWyurN7Wf7PJFc+XuDbFfI2Mwxhx39a1a5jwd/rvEP/YU/9t4K6euyDvFM&#10;zYUUUVQBRRRQAUUUUAFFFFABTXDmNhGVD4O0sMgHtkU6igDgDq/jceNV8OfbPD25tON8J/sE2OJA&#10;m3b53vnOa7u3Ey20QuXjecIBI0alVZsckAkkDPYk/U1x7/8AJbof+xck/wDSlK7SgAooooAKKKKA&#10;CiiigAooooAKKKKACiiigAooooAKKKKACiiigAooooAKKKKACiiigAooooAKKKKACiiigAooooAy&#10;fFP/ACKGtf8AXhP/AOi2rdsP+Qdbf9ck/kKwvFP/ACKGtf8AXhP/AOi2rdsP+Qdbf9ck/kKALFFF&#10;FABRRRQAUUUUAFFFFABRRRQAUUUUAFFFFABRRRQAUUUUAFFFFABRRRQAUUUUAYNrpGsxeJJdRudV&#10;sri1csscJsGWWGI9EWTzdo5CknZlsdsDCXOi6pfzQLe6tBJZrLBcSQpZlG82JkceW+87ULoCVYOc&#10;EjdjGN+igDk/iV/yId9/11tv/R8dbtYXxK/5EO+/6623/o+Ot2gAooooA4Dwp/yKmmf9e61sVj+F&#10;P+RU0z/r3WtivIl8TNlsHg7/AF3iH/sKf+28FdPXMeDv9d4h/wCwp/7bwV09epT+Behk9woooqxB&#10;RRRQAUUUUAFFFFABRRRQBxb/APJbof8AsXJP/SlK7SuLf/kt0P8A2Lkn/pSldpQAUUUUAFFFFABR&#10;RRQAUUUUAFFFFABRRRQAUUUUAFFFFABRRRQAUUUUAFFFFABRRRQAUUUUAFFFFABRRRQAUUUUAZPi&#10;n/kUNa/68J//AEW1bth/yDrb/rkn8hWF4p/5FDWv+vCf/wBFtW7Yf8g62/65J/IUAWKKKKACiiig&#10;AooooAKKKKACiiigAooooAKKKKACiiigAooooAKKKKACiiigAooooAKKKKAOT+JX/Ih33/XW2/8A&#10;R8dbtYXxK/5EO+/6623/AKPjrdoAKKKKAPBdG1n4jRaNaR2Hhixns1jAhle4UF17EjzB/Kr39u/F&#10;H/oUdO/8Ck/+O11vhT/kVNM/691rYrzJVFd+6jVIzvhjPqlzputS6zaR2l+2pnzYY2DKv7iHGCCe&#10;2O9dxXMeDv8AXeIf+wp/7bwV09ehT1ijN7hRRRViCiiigAooooAKKKKACiiuE1iwh1Lxxfx3RmZI&#10;rG1KKs7oFLPPk4UjrgflUTmoR5mNK5O//Jbof+xck/8ASlK7SvPv+ET0b7T9p+zS+eE8vzftMu7b&#10;nOM7umecU/T9Ot9N8ZaP9lM6CVLgOrXEjqwCAjIZiKyhiIylypDcWjvqKKK6CQooooAKKKKACiii&#10;gAooooAKKKyb3xV4d027e0vte0u1uY8b4Z7yNHXIyMqTkcEH8aANaiqWnaxpesRvJpepWd8kZ2u1&#10;rOsoU+hKk4q7QAUUUUAFFFFABRRRQAUUUUAFFFFABRRRQAUUUUAFFFFABRRRQBk+Kf8AkUNa/wCv&#10;Cf8A9FtW7Yf8g62/65J/IVheKf8AkUNa/wCvCf8A9FtW7Yf8g62/65J/IUAWKKKKACiiigAooooA&#10;KKKKACiiigAooooAKKKKACiiigAooooAKKKKACiiigAooooAKKKKAOT+JX/Ih33/AF1tv/R8dbtY&#10;XxK/5EO+/wCutt/6PjrdoAKKKKAOA8Kf8ippn/XutbFY/hT/AJFTTP8Ar3WtivIl8TNlsHg7/XeI&#10;f+wp/wC28FdPXMeDv9d4h/7Cn/tvBXT16lP4F6GT3CiiirEFFFFABRRRQAUUUUAFcbdf8j3qn/Xh&#10;af8Aoc9dlXG3X/I96p/14Wn/AKHPWOI/hsqO5bqkP+Ry0P8A3bj/ANAFXapD/kctD/3bj/0AVxUP&#10;4iLlsdpRRRXpmQUUUUAFFFFABRRRQAUUUUAFcl8S/wDkRrn/AK+rP/0qirra5L4l/wDIjXP/AF9W&#10;f/pVFQB1tFFFABRRRQAUUUUAFFFFABRRRQAUUUUAFFFFABRRRQAUUUUAFFFFAGT4p/5FDWv+vCf/&#10;ANFtW7Yf8g62/wCuSfyFYXin/kUNa/68J/8A0W1bth/yDrb/AK5J/IUAWKKKKACiiigAooooAKKK&#10;KACiiigAooooAKKKKACiiigAooooAKKKKACiiigAooooA5z/AIm0Hiq2jXVmu4ZXke5s/IRY7eDa&#10;3lsCBv37gi/MxDfOQBjjO1DVdVTVr+7h1CRLaw1az04WIijMcyzCDc5YrvDZuOMMB8nQ5rctfDOm&#10;2Wrzanb/AG5LmaVppB/aE5id2GCTEX2Hjp8vGBjGBSDwrpH2+C9MNw88IjwXu5mVygwjOpbDuB/E&#10;wLe9AHG+OtU8R3HhG5ivvDcVpbNNb7511FZCn7+PHyhRnnA6967ysL4lf8iHff8AXW2/9Hx1u0AF&#10;FFFAGB/wg/hQdPDmlD/t0T/Cuf8ACHhHw5dadqD3GhadKyatfRqXtkJCrcOFUcdAAAB7V39c14I/&#10;5Bep/wDYZ1D/ANKZKANnTdJ07R7drfTLG3s4XcyNHBGEUsQASQO+AOfarlFFABRRRQAUUUUAFFFF&#10;ABRRRQAVxt1/yPeqf9eFp/6HPXZV5b4v0/xLfePbs+H9ah00Jp9t5wkt1k35ebbjIOMc/nWVdXpt&#10;DjudXVIf8jlof+7cf+gCuN/sD4kf9Dnaf+AMf/xFX/DOneKLLx1pTa/rsOoxNHOIkjt1j2NtGTkK&#10;M1yUYJTTui5PQ9Xooor0DMKKKKACiiigAooooAKKKKACuS+Jf/IjXP8A19Wf/pVFXW1yXxL/AORG&#10;uf8Ar6s//SqKgDraKKKACiiigAooooAKKKKACiiigAooooAKKKr317b6bYz3t3J5dvAheRgpYgD0&#10;AySfYcmgCxRWL/wlOliCOVhfp5jsiRPp1wsrbQCzCMpu2jcMtjaM9a2IpEmiSWJ1eN1DKynIYHoQ&#10;aAHUUUUAFFFFAGT4p/5FDWv+vCf/ANFtW7Yf8g62/wCuSfyFYXin/kUNa/68J/8A0W1bth/yDrb/&#10;AK5J/IUAWKKKKACiiigAooooAKKKKACiiigAooooAKKKKACiiigAooooAKKKKACiiigDN8QaVJrm&#10;hXenQ6jd6dLMoCXdpIUliIIIII7cYI7gkd6878PfDbWLjSd3iDxf4zsr+N3STydbDRSAHiROCQpH&#10;OG5Het/4vX11pvwr1y5s53hnCRoJEOCA0qK2D7hiPxrzB9N8Hw+O/wDhGtO8WW9n4OudOS7v0XVV&#10;MdxMsjL5fmFjtLAqxAOSAenGAD3vS4o4NIsoYbuW8ijgRUuZZPMeYBQA7MPvE9Se+c1bqrpkdlFp&#10;VnHppiNgsCLbGFtyeUFGzae4xjBq1QByfxK/5EO+/wCutt/6PjrdrC+JX/Ih33/XW2/9Hx1u0AFF&#10;FFABXNeCP+QXqf8A2GdQ/wDSmStrUY9Rlt1XTLq1tpt+We5tmnUrg8BVdCDnHOex454xfD2ha3ok&#10;kkc+r6fc2k1zPdSomnPHIWldnIVjMwADN3U8DHvQB0tFFFABRXm+uWvjKz8U6RY2/jeVLfVbidAv&#10;9mW58hUjaQAEj5vu45+td7pltd2mmwwX1+1/dICJLloljMhz12rwPTj0oAt0UUUAFFFFABRRRQAV&#10;xt1/yPeqf9eFp/6HPXZVxt1/yPeqf9eFp/6HPWOI/hsqO5bqkP8AkctD/wB24/8AQBV2qQ/5HLQ/&#10;924/9AFcVD+Ii5bHaUUUV6ZkRzzxW0Ek88qRQxqXeSRgqqo5JJPAFUNR8R6HpFwtvqes6dZTModY&#10;7m6SNiuSMgMQcZB59jVDx1paat4I1m3Nq9zKLKd4IkBYtL5bBMKPvHJ4HPOD1Aq1q8U17qemaeI5&#10;DZsz3F04U7Sse3bGT05dlOO4Rh0zQBsUUUUAFFFFABRRRQBR1XWLDRbVbnULgQxPII1O0tlj0AAB&#10;PY1xHjvxRpOqeEp7Synmmna4tnCLbS5IW4jZjyvYKT+Fb/jP/U6P/wBhOP8A9AekrnrV3TdrFKNy&#10;STx54bhieSTUGSNAWZmtpQAB1J+WuiBDKGByCMiuD8Uf8ilrX/XhP/6Lau5g/wCPeP8A3B/Kqo1f&#10;aJuwNWJKKKK2JCiiigAooooAKKKKACiiigArO120F7o80BsmvASjGBJzCz7XDfK4IwRjI5AJGCQD&#10;msX4ka1qXh/wFqWpaSMXcSqFfbu8sFgC2PYH6d685+CXjfxN4h8QX2nardyX1otuZhJIvMb7gAN3&#10;oQTwfTjvQB2z6XrKJFcw2erhlklS2UX0L3NvC6xZjlaVnDK0kbMWVy6jbjuB1ehae2keHtM013Dv&#10;Z2kVuzjoxRAuf0rQooAKKKKACiiigDJ8U/8AIoa1/wBeE/8A6Lat2w/5B1t/1yT+QrC8U/8AIoa1&#10;/wBeE/8A6Lat2w/5B1t/1yT+QoAsUUUUAFFFFABRRRQAUUUUAFFFFABRRRQAUUUUAFFFFABRRRQA&#10;UUUUAFFFFAFe9sLPU7OSzv7SC7tZMb4Z4xIjYIIyp4PIB/CuA1aDwNa3z6VpHgrSNa1heGtLTT4d&#10;sPvLIV2xj68+xrsfEmit4g0OfTU1K808yj/X2j7XHtn0PcDGfWuW0zUpvh9Ypp2taLBbaVH93VdK&#10;hJg/3po+XjJ7t8wyeooA63w9L53hrS5fs0NrvtIm+zwDEcWUHyqP7o6D2FaVZXhiRJfCejyRsGR7&#10;KFlYHggoMGtWgDk/iV/yId9/11tv/R8dbtYXxK/5EO+/6623/o+Ot2gAooooAKKKKACiiigDkvEv&#10;/I8+Cv8Ar6uv/SWSutrkvEv/ACPPgr/r6uv/AElkrraACiiigAooooAKKKKACuN1a31W28W3d7ba&#10;JeX9tPZ28ayW8sC7WRpSQRJIp6OvQV2VFTOKkrMadjzw+ILwa2NGPhnVv7Qa2N0IfMtf9UGCls+d&#10;j7xAxnNXtPg1a78UabdT6Fe2NvbLNvluJbcjLKAABHIx/Slf/kt0P/YuSf8ApSldpWcaEIu6G5Nh&#10;XnHxd8faj4H0uwGlwxG5vXcedKu5YwoGeO5O4dfQ16PWZrvh7SfEth9h1ixju7fcHCvkFW9QRgg9&#10;ehrYk5P4T+OL7xv4fuZtShRbq0mETSRrhZARkHHY+v4V39Z2i6Fpfh3Tl0/SLOO0tVJbYmTknqST&#10;kk+5NaNABRRRQAUUUUAFFFFAHM+M/wDU6P8A9hOP/wBAeko8bMqW+js7BVGpx5JOB9x6h+2W3/Px&#10;D/32K4MV8aNIbGf4o/5FLWv+vCf/ANFtXcwf8e8f+4P5VwPie6t28J6yBPESbGcABxz+7Nd9B/x7&#10;x/7g/lWmE2YpklFFFdZAUUUUAFFFFABRRRQAUUUUAcl8TNWv9E+H2q32morXCoqZZA4RWYKzbTwe&#10;CevHrxXl/wAAvEWqXWt6jpTxQmwMBuGaO3WPZJuAHKgZyCeD6cd697kjSWNo5EV0YFWVhkEHqCK5&#10;nV5bHwfp9vHo9hZ2L390IFMNkWUNsdyxjiwznCEADkkigDqKK4WfxZrH2C6ureTTHXTNO+33n7iX&#10;98u+ZdqAspiYCB8hg2GO3sTXdUAFFFFABRRRQBk+Kf8AkUNa/wCvCf8A9FtW7Yf8g62/65J/IVhe&#10;Kf8AkUNa/wCvCf8A9FtW7Yf8g62/65J/IUAWKKKKACiiigAooooAKKKKACiiigAooooAKKKKACii&#10;igAooooAKKKKACiiigAoIBGDyKKKAGxRRwxJFEixxooVUUYCgdAB2FOrm9Ka+j8da7b3V/Jcw/Yr&#10;SeGIgKkO6S5GFA74Rck8kjsMAZuqJcx+K5NRuJWnsY7m1tY0tNXnja3dygXzLdAEfLSAnc33McEc&#10;UAWviV/yId9/11tv/R8dbtcH4603xNB4RuZL/wARWl1bLNb74U0zyi37+PGG8w45weld5QAUUUUA&#10;FFFFABRRRQByXiX/AJHnwV/19XX/AKSyV1tcl4l/5HnwV/19XX/pLJXW0AFFFFABRRRQAUUUUAFF&#10;FFAHFv8A8luh/wCxck/9KUrtK4t/+S3Q/wDYuSf+lKV2lABXP+IPG/hzwtcR2+tapHaTSR+YiFHY&#10;lckZ+UHuDXQVg+OP+RA8R/8AYLuf/RTUAL4f8Y+H/FLzJoupJdtAqtIFRlKg5x94D0NbtZPhX/kU&#10;NF/68IP/AEWta1ABRRRQAUUUUAFFFFAHHfEbTLTWNJ0ywv4fOtptSjDpuK5G1+4INcv/AMKp8Ff9&#10;AX/yam/+Lrs/Gf8AqdH/AOwnH/6A9JXFiZyjJWZcVoeea98MvCFl4d1O6t9I2TwWkskbfaZTtZUJ&#10;BwXx1FezQf8AHvH/ALg/lXDeKP8AkUta/wCvCf8A9FtXcwf8e8f+4P5VeFk5J3YpElFFFdRIUUUU&#10;AFFFFABRRRQAUUUUAFUtT0xNThiUzzW80MnmwXEG3fE+CuRuBX7rMOQRgmrtFAHMy+CbKSIxJfX8&#10;UcsbRXixtH/pitI0jCTKHq0kh+Tb98jpXTUUUAFFFFABRRRQBk+Kf+RQ1r/rwn/9FtW7Yf8AIOtv&#10;+uSfyFYXin/kUNa/68J//RbVu2H/ACDrb/rkn8hQBYooooAKKKKACiiigAooooAKKKKACiiigAoo&#10;ooAKKKKACiiigAooooAKKKKACiiigCMQQrcPcLFGJ3RUeQKNzKpJUE9SAWYgdtx9apx6FpEN1b3U&#10;WlWKXFtEIYJVt0DxRgYCqcZVQOMDitCigDk/iV/yId9/11tv/R8dbtYXxK/5EO+/6623/o+Ot2gA&#10;ooooAKKKKACiiigDkvEv/I8+Cv8Ar6uv/SWSutrkvEv/ACPPgr/r6uv/AElkrraACiiigAooooAK&#10;KKKACmvv8tvL278Hbu6Z7Zp1FAHmp0T4jnxaviLHhT7QtibER+dcbNpkD5+5nORivRbbzzaw/ahG&#10;LjYPNERJQNjnaTzjPTNS0UAFYPjj/kQPEf8A2C7n/wBFNW9WD44/5EDxH/2C7n/0U1AFjwr/AMih&#10;ov8A14Qf+i1rWrJ8K/8AIoaL/wBeEH/ota1qACiiigAooooAKKKKAOZ8Z/6nR/8AsJx/+gPSVZ8V&#10;abf6lZ2X9nR28k9teJOUnlMasoDAjcFbnn0rm9bv/EWgaU+o3ejae0KSRxkR6kxbLuqDrCO7CuTE&#10;UpzknFFxaRL4o/5FLWv+vCf/ANFtXcwf8e8f+4P5Vw2q6R4r1LR72wGmaVGbm3kh3/2k527lIzjy&#10;eetd3GpSJFPUKAavDwlBPmFJ3HUVU1M6iunSnSUtXvuPLW6dkjPIzkqCeme3XFcvo+q+Nr7V7q3u&#10;bLw+tvZXiW9y0dzNvwY45CUymCdsg64549z0EnZ0UUUAFFFFABRRRQAUUUUAFFZPiLUNY03T45tE&#10;0P8Ati5aUK1v9rS32pgkvuYYPIAx7+1YHhXxf4l8RXcJufBv2DTWeWN73+045djRllI2BQx+dSv6&#10;9KAO1ooooAKKKKACiiigDJ8U/wDIoa1/14T/APotq3bD/kHW3/XJP5CsLxT/AMihrX/XhP8A+i2r&#10;dsP+Qdbf9ck/kKALFFFFABRRRQAUUUUAFFFFABRRRQAUUUUAFFFFABRRRQAUUUUAFFFFABRRRQAU&#10;UUUAFFFFAHJ/Er/kQ77/AK623/o+Ot2sL4lf8iHff9dbb/0fHW7QAUUUUAFFFFABXPeIfFkegalY&#10;WH9mX19cXqyOgtQmECbclizKAPmHP/1q6GvH/jRa6zqOraDpmisyS3kFzFOwO0CLdEWLN2XgZ/Lv&#10;ilJ2VwIZvifYeJfHGgDS9J1GeTS5riSdF8ogq0LR5Db9uAWHJIHoTW9pHxn0LWfEMGi22naj58sw&#10;h8zEbRqScZLK54z3Ga8b++P+EK8E5naY/wDEx1L7vn46/N/DEP198/NreF77TNN8ZaF4b8PqLmJL&#10;+KTUNS28zuDgBfSME8ep/M5qbbsOx9LUUUVqIKKKKACiiigAooooAKKKKACsHxx/yIHiP/sF3P8A&#10;6Kat6sHxx/yIHiP/ALBdz/6KagCx4V/5FDRf+vCD/wBFrWtWT4V/5FDRf+vCD/0Wta1ABRRRQAUU&#10;UUAFFFFABXJfEv8A5Ea5/wCvqz/9Koq62uS+Jf8AyI1z/wBfVn/6VRUAdbRRRQAVg6B/yGvFX/YU&#10;T/0jtq3qwdA/5DXir/sKJ/6R21AG9RRRQAUUUUAFFFFABRRRQAVzXgL/AJFUf9f99/6VzU9PHfhm&#10;RFdNVjZGGVZY3II9RxWF4N8WaJYeHfIur3ypftl4+1onzta5lZT07qwP40roDv6Ko6XrGn61bPca&#10;ddJcRJIY3Zc/KwAJBz3wR+dXqYHAal488S6drlnpZ8CyvLfSSpan+1IR5ojUsSOoHyjPzEfia7XT&#10;bi6utOgnvbJrG5dcyWzSLIYz6bl4P4Vyvij/AJKT4E/6633/AKTmu0oAKKKKAMnxT/yKGtf9eE//&#10;AKLat2w/5B1t/wBck/kKwvFP/Ioa1/14T/8Aotq3bD/kHW3/AFyT+QoAsUUUUAFFFFABRRRQAUUU&#10;UAFFFFABRRRQAUUUUAFFFFABRRRQAUUUUAFFFFABRRRQAUVGs8LXD26yoZo1V3jDDcqtkKSOoB2t&#10;j1wfSq0msaZDqUemy6jaJfyDclq06iVh6hM5I4PagDA+JX/Ih33/AF1tv/R8dbtYXxK/5EO+/wCu&#10;tt/6PjrdoAKKKKACiiigArx/402us6jq2g6ZopdZb2C5hmYHAEW6ItuPZeBn8u+D7BXj/wAaLbWd&#10;Q1bQtM0Qust7BcwzsDgCLdEW3N2XgZ/LvgzLYEeaYz/xRXgr9/JPxqOpjjz8dQG/hiH6++edXwve&#10;6ZpvjHQvDfh9RcxJfxSahqW3JncHAC+kYJ49T+Zy8Z/4orwV+/ebjUtTHHnY6jd/DEP19886nhe+&#10;03TvGWheGvD6i4gjv4pNQ1HbzcODgBfSME8ep/M4x3/r73+hR9LUUUV0EhRRRQAUUUUAFFFFABRR&#10;RQBheMtYufD/AIP1TVrRY2uLWEyIJQSpOR1AI/nXjmpfEnxPeeAb25186bYW+pQPbWtvHauZrlWU&#10;hmGZPlUA/eIP06Z9X+I8iw/DzWpXjEipBuKHowDDivn3/W/8Vr42/fCX/kHaYPl8/HTj+GIfr75+&#10;aJtoaOu0/wCJvijQ/A9te6idMs4VhSHTrZrV3mugqgbj+8G1enzfp0z7N4W1OfWvCul6ndCMT3Vs&#10;ksgjBChiMnAJPH4181gfaM+NfGx81Jf+Qdpv3ftGOmB/DEP198/N9E+AmL+AdCY4BayjPH0og273&#10;BnRUUUVYgooooAKKKKACvNvip4w0O00O70We7kTUFmtJDH9mlK7RPG5O8Lt+6Cevt14r0migDJ0H&#10;xJpXia1ludJuHniify3ZoJIsNjOMOoJ4Na1FFABWDoH/ACGvFX/YUT/0jtq8/wDEHxrm0XWpdMh0&#10;OC9nW6lt0ihu2MnySFAWXy8AtjIAJ/lWfdfFa/8ACus3cE+hW1zqOq3CXLWVvesz27eTFEI2/d4L&#10;Hy84Gev0JXMtgPbqK5bwn4ovdevNQtNQ063srizjgd44brzipk3na3yjDAKOmfvV1NCaaugCiiim&#10;AUUUUAFFFFAHn/hH/kStB/7B1v8A+i1rZrzTw9N8RR4Z0oWNt4dNoLOHyDMZd5TYNu7BxnGM4rT8&#10;/wCJ/wDz6+GPzm/+Kry5Q1eqNUzuPBv/ADHf+wm3/oqKuH+MaeILzXtA07QLm5hmnjmMjRTNGqqC&#10;uWYg4AHr+A611fw2bU20zVzq62y339pv5otc+X/qosYzz0rkfjNa6zqWt6LpWillkvbeaKdgcARb&#10;kLbm7LwM+vTvivQWlNGfU86v57vWNZ0/w/4ZvrzUL+0LGbWJbqQ8kYcpzhIwDjI5PTnv0PhnxBH/&#10;AMLC0DQtN1O/1BYJz9s1CW6kZbhtpG1V3bdgJ9OcD6nmzz/xRXgn9+8/GpamOPPx1G7+GIfr75+b&#10;a8G3mk6d450Lw3oSrcxx3QlvtS28zyBWAC+iDJx6/qYi3df183/kM+kKKKK3JMnxT/yKGtf9eE//&#10;AKLat2w/5B1t/wBck/kKwvFP/Ioa1/14T/8Aotq3bD/kHW3/AFyT+QoAsUUUUAFFFFABRRRQAUUU&#10;UAFFFFABRRRQAUUUUAFFFFABRRRQAUUUUAFFFFABRRRQBzel6Ulh47125htXjhu7K0dpiCRLL5t0&#10;W+Y9SAU47AqOBisK7Et1qd5bx2F+ZdQ1fT7+1nNlKqpbotvv3OVAjYCOUbWIb58Y5Neg0UAeaeOv&#10;CVpp3hG5u49S1uV45rchLnVriaM5njHKM5B69xXeVhfEr/kQ77/rrbf+j463aACiiigAooooAK8f&#10;+NFrrOo6toOmaKzLLewXMM7A4Ai3RFtzdl4GfXp3wfYK8f8AjRa6zqOraDpmisyS3kFzFOwO0CLd&#10;EWLN2XgZ/LviplsCPNP9Z/xRXgr98Zv+QlqfTz8dfm/hiH6++fm1fC9/pmneMtC8NeH1FzAl/FJq&#10;Go7cm4cHAC+kYJ49T+Zyfvj/AIQrwTmdpj/xMdS+75+OvzfwxD9ffPza3he90zTfGOheG/D6i5iS&#10;/ik1DUtuTO4OAF9IwTx6n8zlHf8Ar73+hR9LUUUVuSFFFFABRRRQAUUUUAFFFFAHLfEeRYfh5rUr&#10;xiRUg3FD0YBhxXz6B9o/4rbxqfNSX/kHab937RjoAP4Yh+vvnn3/AOJrFPhtrzDGRbEjIyOo7Gvm&#10;bWbfX7ywt/FWuX0AeZlW0huFG+VVxykQXaE+uAffPOc1doaNkn7R/wAVp41/erLxpumD5fPx04/h&#10;iH6++fm+ivATF/AOhMepsozx9K+XNZtdfurC38V65e24klZVtYbgDzJVXoUiC7dg98A++efqLwAz&#10;N8P9BZjljZRE/XbRBAzo6KKK0EFFFFABRRRQAUUUUAFFFFAHzHr+pWPhzxVrl3psf23xRfancpAN&#10;m4Wa+ayggd5Gxx7EfjQ/5EXLN/p/ja+6D/W/Yt/57pTn9f8AvrQ1/UrDw14p1y905Ptvie+1K5SA&#10;bNws181lyB3kbHHsfzz/APkRvmb/AImHja+6D/W/Yt/57pWz+v8A31zy3/rX/gFHqHwV0e70S78Q&#10;wajcLNfypaz3ID7jG7eadrHu2ME/X8a9bryT4K6Pd6Ld+IYNQuVmv5UtZ7kB9xjdvNO1j3bGCfr+&#10;Net1tHVEsKKKKoAooooAKKKKAPP/AAj/AMiVoP8A2Drf/wBFrWzWRpGh+LdK0Ww077Bokv2S3jg8&#10;z+05V37VC5x9nOM46U3SLjxNrWn/AGy20nSFj86WHEmqSA5jkaNulueMoce2K82VCo29DTmRs+Df&#10;+Y7/ANhNv/RUVea/H7UL6zutKgsZJE+1Ws0U3ljlo9yEr9CQM/lXqfhbTNQ0231BtSS1Se6vGuAl&#10;tM0qqpRFxuZFOflPavO/jPb6zqGtaNpeiFllvbaaKdgcARbkLbm7LwM+vTvg9yVoK5HU8en8RWtn&#10;4eGh+GLe6jFwudQu5UAmnP8AcAUnantnn889R8PdZ0pPFvhvRdEtJQhuRNeXdyiiWaQIwAABIVBk&#10;4Gf/AK+cBvP/AAhfgr9+03/IS1Pp5+OvP8MQ/X3zzueDL3StP8c6F4b0ILcxRXQlvtR283EgVgAv&#10;ogycev6mVa+39eYH0hRRRWwjJ8U/8ihrX/XhP/6Lat2w/wCQdbf9ck/kKwvFP/Ioa1/14T/+i2rd&#10;sP8AkHW3/XJP5CgCxRRRQAUUUUAFFFFABRRRQAUUUUAFFFFABRRRQAUUUUAFFFFABRRRQAUUUUAF&#10;FFFABRRRQByfxK/5EO+/6623/o+Ot2sL4lf8iHff9dbb/wBHx1u0AFFFFABRRRQAV4h8f7+5tLjQ&#10;4be7+yrdxXEE0nOPLLREg4BOOBnHOOK9vrx/40WOr6rq+g6Zo+RLdw3EczdAsW6IsWPYcDPr074K&#10;la2oHkd/rumaXpa+HfDN1tgudo1DVZI2Vp8/wgY3LGPTGT+eeh8K6xo9j4s8OeHvD37+2e+hlvdQ&#10;eMq9zIOgAIyqAnp/9cmi0aTMvgnwUq3DOc6hqpABmx1w38MY9uvQZz82p4au9K07xpoPhvw/GtzF&#10;FfxyX+pFMmdwcAKeyAkY9T+Zxja6/r5so+laKKK3JCiiigAooooAKKKKACiiigDlviPIsPw81qV4&#10;xIiQbmQ9GAYcV8/bfNH/AAm3jYeasv8AyDdM6efj7vy/wxD9ffPzfTWuaRDr2i3Wl3EjxxXKbGaP&#10;G4c54yCO3cGvM/Gfwq0/+ztT8S3Os6nd39hZyXEIn8ox5jQsqlAgG3I5GOcn1qJRbGmeY7fOH/Ca&#10;+NsyrLxp2mfd8/H3eP4Yh+vvn5vojwExfwDoTHq1lGePpXFW/wAJdO8U2+meINV1nVJ72a2hmwfJ&#10;Ma5UNtCeXt25PTH1r0rR9Mi0bR7TTYZJJI7aJYleTG5gB1OABn6CiEWtwZdoooqxBRRRQAUUUUAF&#10;FFFABRRRQB8reMrbQ7fXNdRbZtT1/UdUuVhhVnC2o85lBwpG52PIB46ceubqOg6Z4b0tdMu7Y6l4&#10;pvMAQRyNssgeg+Q/PIc9OR/7N9GyfDHwjLrM2r/2bMmoTSvM9xFfXEbb2JLEbXGM5PSsPQvht4Vf&#10;xF4guPsFwtxa6iI4Zkv7hZFDW0Lt8wkySWkc5Jzz6VDi77juZXwQ8PzeHJ9es7uWNrxorSSeNGz5&#10;LHzcIT64wfx/GvX6xNA8JaJ4YlvJdItHgkvWVrhnuJJTIRnBJdjz8x+ua26pXtqIKKKKYBRRRQAU&#10;UUUAFc14C/5FUf8AX/ff+lc1dLXNeAv+RVH/AF/33/pXNQB0teO/Ge21nUda0bS9FLLJe200U7A4&#10;Ai3IW3N2XgZ9enfFexV498ZbTWdT1zRdK0VmSS9tpo53BwFi3IW3HsvAz69O+KmWwI82wZP+KK8F&#10;fvjL/wAhLU+nn46/N/DEP198/Nt+Db3SdP8AHOheG9AVbmGK6Et7qRXm4kCsAF9EGTj1/U4+N5/4&#10;QnwR++aX/kJaoOPPxw3P8MQz+PQZz82z4PvNJ07x1ofhrQFFzFFd+bfaiV5uJArABfRBnj1/U4x3&#10;/r73+hR9HUUUV0EmT4p/5FDWv+vCf/0W1bth/wAg62/65J/IVheKf+RQ1r/rwn/9FtW7Yf8AIOtv&#10;+uSfyFAFiiiigAooooAKKKKACiiigAooooAKKKKACiiigAooooAKKKKACiiigAooooAKKKKACiii&#10;gDk/iV/yId9/11tv/R8dbtYXxK/5EO+/6623/o+Ot2gAooooAKKKKACszVvD2ka40Tapp8F0YlZU&#10;Mi52hsZH44H5Vp0UAeaa54J8NWfjDwpbW2i2kUF3PcpcIiYEqi3dgG9RkA/hXVWfgTwrYXkV3aaF&#10;ZQ3ELB45EjwVYdCKp+Jf+R58Ff8AX1df+ksldbQAUUUUAFFFFABRRRQAUUUUAFFFFABWD44/5EDx&#10;H/2C7n/0U1b1YPjj/kQPEf8A2C7n/wBFNQBY8K/8ihov/XhB/wCi1rWrJ8K/8ihov/XhB/6LWtag&#10;AooooAKKKKACiiigAooooAKKKKACsHQP+Q14q/7Cif8ApHbVo6tq1loemTalqMrRWkO3e6xs5GWC&#10;j5VBJ5I6CuH8NfELwxP4i1m3iv5Wl1HVI/so+xzjfm3t4xk7ML8ysPmx0z05oA9FooooAKKKKACi&#10;iigAooooAqajpWnavbrb6nYWt7Cr71juYVkUNgjIDAjOCefc1UsvCvh3TbtLux0HS7W5jzsmgs40&#10;dcjBwwGRwSPxrWooAKytX8NaNrzxvqlhFctGjIhfPCtjI4PQ4H5Vq0UAeVa54H8M2HjzwjZWmj28&#10;NtfPeJcxpkCVVgLANzyAea7HT/AHhTSr+G+sdDtILqE7o5UByp6cc+9Z/ij/AJKT4E/6633/AKTm&#10;u0oAKKKKAMnxT/yKGtf9eE//AKLat2w/5B1t/wBck/kKwvFP/Ioa1/14T/8Aotq3bD/kHW3/AFyT&#10;+QoAsUUUUAFFFFABRRRQAUUUUAFFFFABRRRQAUUUUAFFFFABRRRQAUUUUAFFFFABRRRQBhW3ii3u&#10;dXWwFleJHJPLbQ3jKnkyyxht6Lht2RsfqoB2HBOKll19l1x9MttJvrvyvL+0XMLQiKDf03b5FY4H&#10;zHap4I6k4rKsvD2qQ6xapL9jGmWWo3WowypK5mkaYTfIyFQqgGd+QxzheBzRdeHb2/1mC9l0vRLe&#10;bzYJ5L+BibqPZsLxAmMeYrbCm4lPkbG3jkAo/ELXNIu/BV5BbarYzTPNb7Y47hGY/v4zwAa6yuT+&#10;IWh6RaeCrye20qxhmSa32yR26Kw/fxjggV1lABRRRQAUUUUAFFFFAHnuqeBfF2o61BqQ8feUbSaS&#10;WzT+x4m8gOCpGd3zfKxGSPfrXbaVbXtppdvBqN/9vu0XEt15Ii8w567F4H4VcooAKKKKACiiigAo&#10;oooAKKKKACiiigArlvG0mrXOh6lo+m6BdX5vbCWFbiOeBER3VlAId1bjgnA711NFAHOeD5tUXRrP&#10;T9T0O5057S0iiMkk8MiyMqhTt2OT27gV0dFFABRRRQAUUUUAFFFFABRRRQAUUUUAFFFFABRRRQAU&#10;UUUAFFFFABRRRQAUUUUAFFFFAHNz+BdDubuG7m/tSS4gLGGVtXuy0RYYbafN+XI4OO1btlZxWFol&#10;tC07RpnBnneZzk55dyWPXufbpU9FABRRRQBk+Kf+RQ1r/rwn/wDRbVu2H/IOtv8Arkn8hWF4p/5F&#10;DWv+vCf/ANFtW7Yf8g62/wCuSfyFAFiiiigAooooAKKKKACiiigAooooAKKKKACiiigAooooAKKK&#10;KACiiigAooooAKKKKACiiigDk/iV/wAiHff9dbb/ANHx1u1hfEr/AJEO+/6623/o+Ot2gAooooAK&#10;KKKACiiigAooooAKKKKACiiigAooooAKKKKACiiigAooooAKKKKACiiigAooooAKKKKACiiigAoo&#10;ooAKKKKACiiigAooooAKKKKACiiigAooooAKKKKACiiigAooooAyfFP/ACKGtf8AXhP/AOi2rdsP&#10;+Qdbf9ck/kKwvFP/ACKGtf8AXhP/AOi2rdsP+Qdbf9ck/kKALFFFFABRRRQAUUUUAFFFFABRRRQA&#10;UUUUAFFFFABRRRQAUUUUAFFFFABRRRQAUUUUAFFFFAHJ/Er/AJEO+/6623/o+Ot2sL4lf8iHff8A&#10;XW2/9Hx1u0AFFFFABRRRQAUUUUAFFFFABRRRQAUUUUAFFFFABRRRQAUUUUAFFFFABRRRQAUUUUAF&#10;FFFABRRRQAUUUUAFFFFABRRRQAUUUUAFFFFABRRRQAUUUUAFFFFABRRRQAUUUUAFFFFAGT4p/wCR&#10;Q1r/AK8J/wD0W1bth/yDrb/rkn8hWF4p/wCRQ1r/AK8J/wD0W1bth/yDrb/rkn8hQBYooooAKKKK&#10;ACiiigAooooAKKKKACiiigAooooAKKKKACiiigAooooAKKKKACiiigAorm7TxRcXGrwwvp0aadc3&#10;k9jb3QucyNLCJN26PaNo/dSYO4/d6DNJeeKbi21aeJNOjk062vILG4uftGJFmmEe3bHsO5f3seTu&#10;B+bocUAQfEr/AJEO+/6623/o+Ot2uD8deLbTUfCNzaR6brcTyTW4D3Ok3EMYxPGeXZAB07mu8oAK&#10;KKKACiiigAooooAKKKKACiiigAooooAKKKKACiiigAooooAKKKKACiiigAooooAKKKKACiiigAoo&#10;ooAKKKKACiiigAooooAKKKKACiiigAooooAKKKKACiiigAooooAKKKKAMnxT/wAihrX/AF4T/wDo&#10;tq3bD/kHW3/XJP5CsLxT/wAihrX/AF4T/wDotq3bD/kHW3/XJP5CgCxRRRQAUUUUAFFFFABRRRQA&#10;UUUUAFFFFABRRRQAUUUUAFFFFABRRRQAUUUUAFFFFAHNWnhe4t9YhmfUY3062vJ763tRbFZFmmEm&#10;7dJvIZf3smBtH3upxUb+Fr6a/aWXVLf7LcXVte3kCWZDSXEIjwUYyHYhMMZ2kMflxu5rqaKAOT+J&#10;X/Ih33/XW2/9Hx1u1hfEr/kQ77/rrbf+j463aACiiigAooooAKKKKACiiigAooooAKKKKACiiigA&#10;ooooAKKKKACiiigAooooAKKKKACiiigAooooAKKKKACiiigAooooAKKKKACiiigAooooAKKKKACi&#10;iigAooooAKKKKACiiigDJ8U/8ihrX/XhP/6Lat2w/wCQdbf9ck/kKwvFP/Ioa1/14T/+i2rdsP8A&#10;kHW3/XJP5CgCxRRRQAUUUUAFFFFABRRRQAUUUUAFFFFABRRRQAUUUUAFFFFABRRRQAUUUUAFFFFA&#10;BRRRQBj+KNEbxF4dudLS5Fs8pjZZmj8wKUdXGVyM/dx1HWqX9l+Lf+g9on/gml/+Sq6WigDmv7L8&#10;W/8AQe0T/wAE0v8A8lUf2X4t/wCg9on/AIJpf/kqulooA5r+y/Fv/Qe0T/wTS/8AyVR/Zfi3/oPa&#10;J/4Jpf8A5Krdvr6306zku7pysUeMlVLEknAAAySSSAAOSTVG28TaRPpWm6jLewWkWo26XFul1Ksb&#10;srBccE9cyIDjPLAdxQBzniSTxb4f8NalrH9raJcfYrd5/K/smVN+0Zxn7Scfka0o9N8WvGr/ANu6&#10;INwBx/Y8v/yTVnXLvw7qvhu6t9R1eyj0y8D2jzfakRSxyrKGJxu4Ix14q1N4h0KwlNrcazp8E0YO&#10;6OW6RWUBA5yCc8IQ30OelAGd/Zfi3/oPaJ/4Jpf/AJKo/svxb/0HtE/8E0v/AMlUab488PamLdo9&#10;QhijuLa3uIXnlRFfzmkVYx83MgaJgy9jgdc46WgDmv7L8W/9B7RP/BNL/wDJVH9l+Lf+g9on/gml&#10;/wDkqulooA5r+y/Fv/Qe0T/wTS//ACVR/Zfi3/oPaJ/4Jpf/AJKrpaKAOa/svxb/ANB7RP8AwTS/&#10;/JVH9l+Lf+g9on/gml/+Sq6WigDmv7L8W/8AQe0T/wAE0v8A8lUf2X4t/wCg9on/AIJpf/kquloo&#10;A5r+y/Fv/Qe0T/wTS/8AyVR/Zfi3/oPaJ/4Jpf8A5KqeXxXaWup/Zb20u7KBmlRL25VI4XMas79W&#10;3BQqsdzKFIHBORnQt9a0q7nEFtqdlNMd5Ecc6sx2HD8A/wAJ4PoetAHKaLJ4t1j+0f8AibaJD9jv&#10;ZLT/AJBMrb9mPm/4+RjOen61qf2X4t/6D2if+CaX/wCSqk0zUfDOm2d3eWut2Btbq9kkkmN5GU84&#10;ruZQ2cZAUnHUAE1HN498Ox3ktrFqMFzJGtq7fZ5kcbLiURI33ugLIzHsrqedwyAH9l+Lf+g9on/g&#10;ml/+SqP7L8W/9B7RP/BNL/8AJVbtjqFlqdsLmwu4Lu3JIEsEgkUkHBGQccGrFAHNf2X4t/6D2if+&#10;CaX/AOSqP7L8W/8AQe0T/wAE0v8A8lV0tFAHNf2X4t/6D2if+CaX/wCSqP7L8W/9B7RP/BNL/wDJ&#10;VdLRQBzX9l+Lf+g9on/gml/+SqP7L8W/9B7RP/BNL/8AJVdLRQBzX9l+Lf8AoPaJ/wCCaX/5Ko/s&#10;vxb/ANB7RP8AwTS//JVdLWPqfiCPTbwWqWF9fTLGJpls41cwxkkBiCwJyQ2AoZjtPFAFL+y/Fv8A&#10;0HtE/wDBNL/8lVl3Uni228S6bo/9raI3223uJ/N/smUbPKMYxj7TznzfUYx3zx058Q6KsrxNrGni&#10;RHEbIblMqxcoFIzwd4K49QR1FVbqfQH8Qpdz6paJqGlWs2+I3KAwxPsZ2dc5A/dqcnAFAFb+y/Fv&#10;/Qe0T/wTS/8AyVR/Zfi3/oPaJ/4Jpf8A5KqxL4y8OxXtjaDWLGWa9ujaRLFcI2JQpbaeeP4V/wB5&#10;0H8QqfQvEmleIrKC40+7id5LeK4a38xTLCsihlDqCdpwaAKH9l+Lf+g9on/gml/+SqP7L8W/9B7R&#10;P/BNL/8AJVdLRQBzX9l+Lf8AoPaJ/wCCaX/5Ko/svxb/ANB7RP8AwTS//JVdLRQBzX9l+Lf+g9on&#10;/gml/wDkqj+y/Fv/AEHtE/8ABNL/APJVdLRQBzX9l+Lf+g9on/gml/8Akqj+y/Fv/Qe0T/wTS/8A&#10;yVXS0UAc1/Zfi3/oPaJ/4Jpf/kqj+y/Fv/Qe0T/wTS//ACVWjea/Y2Ot6fpEhka8vmZY1RCVTCO+&#10;WPQAiNwO5IOBgEitL4qtbXUfs99Z3llbM8iJfXSpHA7RqzvyW3ABUdtzKFIUkE0AYfiOTxb4f8O3&#10;+rf2tok/2SIyeV/ZMq78ds/aTj8q1P7L8W/9B7RP/BNL/wDJVWr+bQfEun3OjPqdrMl1HIjxwXKF&#10;yqnD4wT908H0PWp18S6C1n9sXW9NNr5hi84XSbN4UsV3ZxkAE49ATQBnf2X4t/6D2if+CaX/AOSq&#10;P7L8W/8AQe0T/wAE0v8A8lUTePfDsd5LaxajBcyRrau32eZHGy4lESN97oCyMx7K6nncM7tjqFlq&#10;dsLmwu4Lu3JIEsEgkUkHBGQccGgDC/svxb/0HtE/8E0v/wAlUf2X4t/6D2if+CaX/wCSq6WigDkd&#10;Q8PeKdR026sZtf0dYrmF4XKaPKGAYEHGbnrzXVQReRbxRZ3bEC5xjOBipKKACiiigAooooAKKKKA&#10;CiiigAooooAKKKKACiiigAooooAKKKKACiiigAooooAKKKKACiiigAooooAKKKKACuCuPA+oTeGN&#10;M00S2f2mz8M3Ok7yzbRcSRwKrqdudo8psnGeRx1x3tFAHEz+FNTttfvdW06HS5hNPL5drdMyRiOS&#10;3toyxwh+YNbtxjBVzyM0yw8DXFho81kJreaX+0dNuI53yGaO2W1Vt3HDHyJMDkfOORk47migDz22&#10;8C6kPC+oadc/2f8AapvDUGiwursyh4hON5JQEKfMibgEggjnAJ9CoooAKKKKACiiigAooooAKKKK&#10;AOG8T+EtV8SSXhaHSoJvsl1b299GziWaOWKREhlG04RTIGJDNkpkKM4Bq/gW41Oa+Ec1tbx3N/JM&#10;kiZ3xQvpptcAY6iQ7sZxjnOeK7migDibfwpqdx4hsNY1CLTIDBcQs9taszR7IoLmNWBKD5y1wvGO&#10;FQckiqcfgXUknvYz/Z72l1cwTMpdvlWLU5brbt2YOYpiOvDLjkHcPQqKAMrSNLk0/UNcncxeXf3y&#10;3MQTOQv2eGM7uOu6NjxngitWiigAooooAKKKKACiiigArjvFHhCbWdVmvbeGxkluLNLUT3LsHsWR&#10;pCs8ICkFx5p7r90fNya7GigDgL7wHe3Wn30CtY+ZcWmsxKWLY8y7nWSFj8v8KggnqD0zTNX8Eatq&#10;Nlf6fG+npAz6hPb3Jd/NkkuY5UCSDbhUUzdQWJEacDFehUUAcjfeF7w+M7PWrFbNbeBrUGFmKHbG&#10;l5G+MKRkLcoVHfYQSvBp/h7wtcaMfDJc2o/szRZNPuPKz88rG3OV4GVzFIcnB+YccnHV0UAFFFFA&#10;BRRRQAUUUUAFFFFAGXqumzX2o6HcRNGEsL1riUMTkqbeaLC8dd0innHAP0PPa7oniXXV1m0uLXSf&#10;s1xaXNrYzfbZMwCSJlVmj8nBYkgE7vlUkDPO7taKAOG1fwLcanNfCOa2t47m/kmSRM74oX002uAM&#10;dRId2M4xznPFPt/Cmp3HiGw1jUItMgMFxCz21qzNHsiguY1YEoPnLXC8Y4VBySK7aigDz2PwLqST&#10;3sZ/s97S6uYJmUu3yrFqct1t27MHMUxHXhlxyDuHW6Rpcmn6hrk7mLy7++W5iCZyF+zwxndx13Rs&#10;eM8EVq0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5VYAAFtDb250ZW50X1R5cGVz&#10;XS54bWxQSwECFAAKAAAAAACHTuJAAAAAAAAAAAAAAAAABgAAAAAAAAAAABAAAAC0VAAAX3JlbHMv&#10;UEsBAhQAFAAAAAgAh07iQIoUZjzRAAAAlAEAAAsAAAAAAAAAAQAgAAAA2FQAAF9yZWxzLy5yZWxz&#10;UEsBAhQACgAAAAAAh07iQAAAAAAAAAAAAAAAAAQAAAAAAAAAAAAQAAAAAAAAAGRycy9QSwECFAAK&#10;AAAAAACHTuJAAAAAAAAAAAAAAAAACgAAAAAAAAAAABAAAADSVQAAZHJzL19yZWxzL1BLAQIUABQA&#10;AAAIAIdO4kBYYLMbtAAAACIBAAAZAAAAAAAAAAEAIAAAAPpVAABkcnMvX3JlbHMvZTJvRG9jLnht&#10;bC5yZWxzUEsBAhQAFAAAAAgAh07iQGMukCDUAAAABQEAAA8AAAAAAAAAAQAgAAAAIgAAAGRycy9k&#10;b3ducmV2LnhtbFBLAQIUABQAAAAIAIdO4kA/+d+nOwIAAKoEAAAOAAAAAAAAAAEAIAAAACMBAABk&#10;cnMvZTJvRG9jLnhtbFBLAQIUAAoAAAAAAIdO4kAAAAAAAAAAAAAAAAAKAAAAAAAAAAAAEAAAAIoD&#10;AABkcnMvbWVkaWEvUEsBAhQAFAAAAAgAh07iQGN+wifPUAAAylAAABUAAAAAAAAAAQAgAAAAsgMA&#10;AGRycy9tZWRpYS9pbWFnZTEuanBlZ1BLBQYAAAAACgAKAFMCAAApWAAAAAA=&#10;">
                  <v:fill on="f" focussize="0,0"/>
                  <v:stroke on="f"/>
                  <v:imagedata r:id="rId20" cropleft="834f" cropright="15891f" cropbottom="4620f" o:title=""/>
                  <o:lock v:ext="edit" aspectratio="f"/>
                </v:shape>
                <v:shape id="Picture 11" o:spid="_x0000_s1026" o:spt="75" alt="R1线图" type="#_x0000_t75" style="position:absolute;left:2585010;top:0;height:2800350;width:2584610;" filled="f" o:preferrelative="t" stroked="f" coordsize="21600,21600" o:gfxdata="UEsDBAoAAAAAAIdO4kAAAAAAAAAAAAAAAAAEAAAAZHJzL1BLAwQUAAAACACHTuJADqU+4dYAAAAF&#10;AQAADwAAAGRycy9kb3ducmV2LnhtbE2PMU/DMBCFdyT+g3VIbNRpE0pJ43RAQqJiQLQs3Zz4mkSJ&#10;z5HttOXfc7DQ5fRO7/Ted8XmYgdxQh86RwrmswQEUu1MR42Cr/3rwwpEiJqMHhyhgm8MsClvbwqd&#10;G3emTzztYiM4hEKuFbQxjrmUoW7R6jBzIxJ7R+etjrz6RhqvzxxuB7lIkqW0uiNuaPWILy3W/W6y&#10;Ct4/HtPt4nk69P6pSt+22aGv9qNS93fzZA0i4iX+H8MvPqNDyUyVm8gEMSjgR+LfZG+VJksQlYIs&#10;YyHLQl7Tlz9QSwMEFAAAAAgAh07iQKO1Z6A0AgAArQQAAA4AAABkcnMvZTJvRG9jLnhtbK1UXY7T&#10;MBB+R+IOlt/bONl0m0ZNV0u7i5BWUK3gAK7jNJbiOLLdnxXiJNyEh+U0iGsw4zRlgZcV8BBn7Im/&#10;+fzN58yvjrohe2mdMm1B4zGjRLbClKrdFvTD+9tRRonzvC15Y1pZ0Afp6NXi5Yv5octlYmrTlNIS&#10;AGldfugKWnvf5VHkRC01d2PTyRaSlbGae5jabVRafgB03UQJY5fRwdiys0ZI52B11SfpCdE+B9BU&#10;lRJyZcROy9b3qFY23MORXK06RxeBbVVJ4d9VlZOeNAWFk/owQhGINzhGiznPt5Z3tRInCvw5FH47&#10;k+aqhaJnqBX3nOys+guoTgm/sxLQIMrhOdGC6J/R2v1aibXtocXb/doSVRZ0SknLNfQaslibxDEl&#10;pXQChLqPv3/5+u3zIyoFFHLchRgwjXD+C+SmUd2tahpUAuP/21Ric6k3EgjbN2Uc5JZHf+c8loOo&#10;F/xjkl0zNktejZYTthylbHozup6l09GU3UxTlmbxMl5+wt1xmu+cvDOCN6tODd2P0z9k1kpY40zl&#10;x8LoqHff4GpwX8yi0H+y58FlKE0gNLwDRVhCSZCrs+IenImeTCZpSgnonCTZ7CKYcsomJ186b6UX&#10;NW6pQFXc02OfE6EFP1XHhrgOG8zzY2U1voEuOWKhbAJMKXk42x4lE30qvcSUgFySMXbREwDGA0hn&#10;nX8tjSYYgP7AJOjP93C2ntPwCdZsDbpgsEjPKFAFgkGU043Da/J0DvHTv8ziB1BLAwQKAAAAAACH&#10;TuJAAAAAAAAAAAAAAAAACgAAAGRycy9tZWRpYS9QSwMEFAAAAAgAh07iQPJYakHbQAAA1kAAABUA&#10;AABkcnMvbWVkaWEvaW1hZ2UxLmpwZWcB1kApv//Y/+AAEEpGSUYAAQEAAAEAAQAA/9sAQwAIBgYH&#10;BgUIBwcHCQkICgwUDQwLCwwZEhMPFB0aHx4dGhwcICQuJyAiLCMcHCg3KSwwMTQ0NB8nOT04Mjwu&#10;MzQy/9sAQwEJCQkMCwwYDQ0YMiEcITIyMjIyMjIyMjIyMjIyMjIyMjIyMjIyMjIyMjIyMjIyMjIy&#10;MjIyMjIyMjIyMjIyMjIy/8AAEQgB+AJ1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igAooooAKK57xB4hvNK1bStNsNNhv&#10;LjUBMwM10YVQRhSeQjZzu9Kj/tfxT/0L+l/+DZ//AIxQB0tFc1/a/in/AKF/S/8AwbP/APGKP7X8&#10;U/8AQv6X/wCDZ/8A4xQB0tFc1/a/in/oX9L/APBs/wD8Yo/tfxT/ANC/pf8A4Nn/APjFAHS0VzX9&#10;r+Kf+hf0v/wbP/8AGKP7X8U/9C/pf/g2f/4xQB0tFc1/a/in/oX9L/8ABs//AMYo/tfxT/0L+l/+&#10;DZ//AIxQB0tFc1/a/in/AKF/S/8AwbP/APGKP7X8U/8AQv6X/wCDZ/8A4xQB0tFc1/a/in/oX9L/&#10;APBs/wD8Yo/tfxT/ANC/pf8A4Nn/APjFAHS0VzX9r+Kf+hf0v/wbP/8AGKP7X8U/9C/pf/g2f/4x&#10;QB0tFc1/a/in/oX9L/8ABs//AMYo/tfxT/0L+l/+DZ//AIxQB0tFc1/a/in/AKF/S/8AwbP/APGK&#10;P7X8U/8AQv6X/wCDZ/8A4xQB0tFc1/a/in/oX9L/APBs/wD8Yo/tfxT/ANC/pf8A4Nn/APjFAHS0&#10;VzX9r+Kf+hf0v/wbP/8AGKP7X8U/9C/pf/g2f/4xQB0tFc1/a/in/oX9L/8ABs//AMYo/tfxT/0L&#10;+l/+DZ//AIxQB0tFc1/a/in/AKF/S/8AwbP/APGKP7X8U/8AQv6X/wCDZ/8A4xQB0tFc1/a/in/o&#10;X9L/APBs/wD8Yo/tfxT/ANC/pf8A4Nn/APjFAHS0VzX9r+Kf+hf0v/wbP/8AGKP7X8U/9C/pf/g2&#10;f/4xQB0tFc1/a/in/oX9L/8ABs//AMYo/tfxT/0L+l/+DZ//AIxQB0tFc1/a/in/AKF/S/8AwbP/&#10;APGKP7X8U/8AQv6X/wCDZ/8A4xQB0tFc1/a/in/oX9L/APBs/wD8Yo/tfxT/ANC/pf8A4Nn/APjF&#10;AHS0VzX9r+Kf+hf0v/wbP/8AGKP7X8U/9C/pf/g2f/4xQB0tFc1/a/in/oX9L/8ABs//AMYo/tfx&#10;T/0L+l/+DZ//AIxQB0tFc1/a/in/AKF/S/8AwbP/APGKP7X8U/8AQv6X/wCDZ/8A4xQB0tFc1/a/&#10;in/oX9L/APBs/wD8Yo/tfxT/ANC/pf8A4Nn/APjFAHS0VzX9r+Kf+hf0v/wbP/8AGKP7X8U/9C/p&#10;f/g2f/4xQB0tFc1/a/in/oX9L/8ABs//AMYo/tfxT/0L+l/+DZ//AIxQB0tFcjqHiPxNp2m3V9L4&#10;d01o7aF5mVdWfJCgk4/cdeK6qCXz7eKXGN6BsemRmgCSiiigAooooAKKKKACiiigAooooAKKKKAC&#10;iiigAooooAKKKKACiiigAooooAKKKKACiikJCqSSABySe1AC0VU0/VdO1aJ5dNv7W8jRtjPbTLIF&#10;b0JUnBptnrGmajcT29jqNpczW52zRwTq7RnphgDkH60Ac54j/wCSgeE/+uV9/wCgx10Nc94j/wCS&#10;geE/+uV9/wCgx10NABRRRQAUUUUAFFFFABRRRQAUUUUAFFFFABRRRQAUUUUAFFFFABRRRQAUUUUA&#10;FFFFABRRRQAUUUUAFFFFABRRRQAUUUUAFFFFABRRRQAUUUUAFFFFABRRRQAUUUUAFFFFAGT4p/5F&#10;DWv+vCf/ANFtW7Yf8g62/wCuSfyFYXin/kUNa/68J/8A0W1bth/yDrb/AK5J/IUAWKKKKACiiigA&#10;ooooAKKKKACiiigAooooAKKKKACiiigAooooAKKKKACiiigAooooAKr3wRtPuRLam7jMTBrcKrGY&#10;YOUwxAOemCcc81YooA4/w5mLXdZ1TZqDWV0LWGFrmxeGRGDyDyhGEU+Wm9MOV/iYliFyMjw/pU2o&#10;ro2nyRarp76dorWd9cJFJbM0++AjZIQN4JilOVyMP1+avR6KAPO7vQ00f4heGSuo6ld+bDeDF7dN&#10;Ntwqfdz06/yrta57xH/yUDwn/wBcr7/0GOuhoAKKKKACiiigAooooAKKKKACiiigAooooAKKKKAC&#10;iiigAooooAKKKKACiiigAooooAKKKKACiiigAooooAKKKKACiqupXw02wluzbXNz5eP3VrH5kjZI&#10;HC9+ufoDWB/wm6/9C14l/wDBc3+NAHU0Vy3/AAm6/wDQteJf/Bc3+NaX/CQR/a9MtRp98Z9QhedU&#10;MaqYURowxkDMMY81TgZ6HvgEA16K4y2+J3h+8MwtmlnKGPYsLRStIrzJEGCo5ZfmkThwrYPANXbn&#10;xtZ2lm082n3ySxzNDPBIYYzAyqrfO7SCPlXUjDkkHjODgA6aiuW0vxra6pqSWtrBc3IuCJIGjhVA&#10;kXlW0hZyz88XKnOAeowSAWW/8UXFp4jvNNaxkjt4FsCl0VRw5uLgxEYEgIB6A44KuSCNocA6iiuS&#10;h+IOmy6Ve6n9g1JbS1Ut5hjQ78OEI4c7DkjiTYQMk4AJGnpniW31K7trUWd5bzTxTTKJlTG2MxA4&#10;ZWKsD5yYKkjhuQRigDaorj7b4laBc32nWiyOkt8kDKJJIlZGmVWjRk37ySHXlVZRnk9a7CgAoooo&#10;AKKKKAMnxT/yKGtf9eE//otq3bD/AJB1t/1yT+QrC8U/8ihrX/XhP/6Lat2w/wCQdbf9ck/kKALF&#10;FFFABRRRQAUUUUAFFFFABRRRQAUUUUAFFFFABRRRQAUUUUAFFFFABRRRQAUUUUAFFFFABRRRQBx/&#10;iP8A5KB4T/65X3/oMddDXPeI/wDkoHhP/rlff+gx10NABRRRQAUUUUAFFFFABRRRQAUUUUAFFFFA&#10;BRRRQAUUUUAFFFFABRRRQAUUUUAFFFFABRRRQAUUUUAFFFFABRRRQAUVV1Ka9gsJZdOtI7u6XGyC&#10;SbylbkZy+1sYGT0PTFRaRc6ndWjvq2nQ2E4chYobrzwVwMNu2rg5yMY7deaAL9VJNOhl1i21Nmfz&#10;re3lt0UEbSsjRsxPGc5iXHPc/hQ0i+8QXV26atodrYQBCVlh1DzyWyMLt8tcDGTnPbpzT9W1a7s7&#10;20sNOsY7y9uI5Zgks/koscZQMS21ucyIAMd+oxQBkXngnOkDT7PVL7yEmtvJhln2pbQx3EchWPYo&#10;O4KmFLbiOBkDNWH8FWjtHMdS1EXYeR5brfH5k+8IG3fJtHEUYBQKQFGCOaH8VXKXpVtJKWkNzb2d&#10;1I9wPMinmEZVQgBDAGWMFt3c4BxWDdeOtdm0zR5rbRrS3k1VLW5tzJfFh5TTwRurYi4J89ACM8Mz&#10;cFQpAOi0Pwbp3h+6huLSa6d4bc26iVlIK+Vbx5OFHOLWP8S3qALN/wCG7XUNTa+kuLlGdbYPEhXY&#10;xt5/PjJypOQxYHBwQx74IoL4pvZYA0OlRNLPqM2nWaNdlRI0TzB2c7DsXbCzcBjnjHQl3h7X7jWt&#10;cv43Uwww2kObc4by5xPdRS4YDLDMIAPoM4GTQAQ+CbSGe7n/ALT1NpbiEQiQyoGjUMGHzBQXOQOZ&#10;C5xkHgkFlv4Fs7WOL7PqepQzo8zNcRPGjOsuzzEwqBVU+Wh+RVIIyCCSSQ+K76TRTrDaMiWE0CT2&#10;cn21cyB2UIJAVGwkMGwu/uPvYU1NN8bX+r3o0+00aH7aPPEglupI418sW7cFoQ5BFwvJQdO4OaAN&#10;LTfB1rpBtVstR1GK3gSFXgWVQk7RIsaM5C7s7UUEKQp2jINdFXmth401Zo/D8t6QHnsba7ukSSPy&#10;5Ve2vZOCyLsJMEbHLbRwBgAltWz8d3N5cvYLpMf9pNLEkEf2iRYnEiytku8SkYWCTOFYcAAk5wAd&#10;rRXCN8RZtyxR+H7ua4Qym5hgWWZo1SeWEbTHEwLEwucMUH+0etd3QAUUUUAZPin/AJFDWv8Arwn/&#10;APRbVu2H/IOtv+uSfyFYXin/AJFDWv8Arwn/APRbVu2H/IOtv+uSfyFAFiiiigAooooAKKKKACii&#10;igAooooAKKKKACiiigAooooAKKKKACiiigAooooAKKKKACiiigAooooA4/xH/wAlA8J/9cr7/wBB&#10;jroa57xH/wAlA8J/9cr7/wBBjroaACiiigAooooAKKKKACiiigAooooAKKKKACiiigAooooAKKKK&#10;ACiiigAooooAKKKKACiiigAooooAKKKKACiiigAooooAKoanotjrAi+2RyFoiTHJFM8LrkYIDIQc&#10;HuM4Per9FAGQPC+jLfQXaWQSSAIEVJHWP5BhCYwdhKjgEgkYGDxTZvCmiz2VnZvaMIbK3FtbBJ5F&#10;aKMNGwAYMDkNDEQ2cjb15OdmigDMm8P6ZPp5snt2EP2h7obJnR0ld2dnVwQyks7HgjqR04qTT9F0&#10;7SnL2NsIWMKQEhicojOyg5PXMjknqS3JNX6KAMIeD9CEcyCzfZKMY+0SYiG8PiP5v3XzKrfJt5UH&#10;sKm03wzpGkXZu7K2ZLhvM3SPNJIzFxGHJLMck+THknn5c9znXooAwU8F+H0iii+wb44ohAiyTSOB&#10;GFmQJ8zH5QtxKoHYMB/CuKt54IsDaTrpwWG6mMRe5u5Li4f92W2YbzlcMN7AEMODjkYA6iigDmLD&#10;wLo9rptraXEJmaDfuaN3hWQPI0jIyK2GTcxwjbgK6eiigAooooAyfFP/ACKGtf8AXhP/AOi2rdsP&#10;+Qdbf9ck/kKwvFP/ACKGtf8AXhP/AOi2rdsP+Qdbf9ck/kKALFFFFABRRRQAUUUUAFFFFABRRRQA&#10;UUUUAFFFFABRRRQAUUUUAFFFFABRRRQAUUUUAFFFFABRRRQBx/iP/koHhP8A65X3/oMddDXPeI/+&#10;SgeE/wDrlff+gx10NABRRRQAUUUUAFFFFABRRRQAUUUUAFFFFABRRRQAUUUUAFFFFABRRRQAUUUU&#10;AFFFFABRRRQAUUUUAFFFFABRRRQAUUUUAFFFFABRRRQAUUUUAFFFFABRRRQAUUUUAFFFFAGT4p/5&#10;FDWv+vCf/wBFtW7Yf8g62/65J/IVheKf+RQ1r/rwn/8ARbVu2H/IOtv+uSfyFAFiiiigAooooAKK&#10;KKACiiigAooooAKKKKACiiigAooooAKKKKACiiigAooooAKKKKACiio7iR4raWSKFp5EQssSEAuQ&#10;OFBJABPTkgUASUVj6Pq17eX95Yajp8dpdWyRS/ubgzRskm8D5iqkMChyMcZHJzWLpXjxdQtrvUDB&#10;ZyafB0XT7t7y75fam+BIspuHzfeOPzIAHeI/+SgeE/8Arlff+gx10NcRc+IrTXfiF4aFtbajD5MN&#10;4W+2WUtvnKp03qM9O1dvQAUUUUAFFFFABRRRQAUUUUAFFFFABRRRQAUUUUAFFFFABRRRQAUUUUAF&#10;FFFABRRRQAUUUUAFFFFABRRRQAUUUUAFFFFABRRRQAUUUUAFFFFABRRRQAUUUUAFFFFABRRRQBk+&#10;Kf8AkUNa/wCvCf8A9FtW7Yf8g62/65J/IVheKf8AkUNa/wCvCf8A9FtW7Yf8g62/65J/IUAWKKKK&#10;ACiiigAooooAKKKKACiiigAooooAKKKKACiiigAooooAKKKKACiiigAooooAKiuVme1lS3lWKdkI&#10;jkdN4RscErkZAPbIz61LRQBg6JpOs6Zayx3eqWF3NJIkhnSweNn5HmF8zNlioAUjAXA4IAWn6fo1&#10;9Fqsd/qWpR3skEElvAUtvJbY7IzGTDEM2Y15UKBzxzxt0UAcf4j/AOSgeE/+uV9/6DHXQ1z3iP8A&#10;5KB4T/65X3/oMddDQAUUUUAFFFFABRRRQAUUUUAFFFFABRRRQAUUUUAFFFFABRRRQAUUUUAFFFFA&#10;BRRRQAUUUUAFFFFABRRRQAUUUUAFFFFABRRRQAUUUUAFFFFABRRRQAUUUUAFFFFABRRRQBk+Kf8A&#10;kUNa/wCvCf8A9FtW7Yf8g62/65J/IVheKf8AkUNa/wCvCf8A9FtW7Yf8g62/65J/IUAWKKKKACii&#10;igAooooAKKKKACiiigAooooAKKKKACiiigAooooAKKKKACiiigAooooAKKKKACiiigDj/Ef/ACUD&#10;wn/1yvv/AEGOuhrnvEf/ACUDwn/1yvv/AEGOuhoAKKKKACiiigAooooAKKrahYx6lp81nLJNGkq4&#10;LwStG6+hVhyDXMfbvEPhQ7dTSTW9IXpfW8f+lQL/ANNYx/rAP7yc8crQB2FFVNO1Ox1eyS9067iu&#10;rZ/uyRMGH09j7VboAKKKKACiiigAooooAKKKKACiiigAooooAKKKKACiiigAooooAKKKKACiiigA&#10;ooooAKKKKACiiigAooooAKKKKACiiigAooooAKKKKAMnxT/yKGtf9eE//otq3bD/AJB1t/1yT+Qr&#10;C8U/8ihrX/XhP/6Lat2w/wCQdbf9ck/kKALFFFFABRRRQAUUUUAFFFFABRRRQAUUUUAFFFFABRRR&#10;QAUUUUAFFFFABRRRQAUUUUAFFFFABRRRQBx/iP8A5KB4T/65X3/oMddDXPeI/wDkoHhP/rlff+gx&#10;10NABRRRQAUUUUAFFFFABRRRQBzOpeEUN7Jqmg3baPqrnMkkS7obg/8ATaLo3+8MN71HaeL3sruL&#10;TfFNoulXsjbIrgNutLk/7En8JP8AdbB+tdVUF3Z22oWklreW8Vxbyja8UqBlYe4NAE9Fcd/Ymt+F&#10;fn8NynUdNBydJvJjujHpBKen+6+R6EVsaH4n03XjJFbvJBew/wCvsblPLnh/3kPb3GQexoA2aKKK&#10;ACiiigAooooAKKKKACiiigAooooAKKKKACiiigAooooAKKKKACiiigAooooAKKKKACiiigAooooA&#10;KKKKACiiigAooooAyfFP/Ioa1/14T/8Aotq3bD/kHW3/AFyT+QrC8U/8ihrX/XhP/wCi2rdsP+Qd&#10;bf8AXJP5CgCxRRRQAUUUUAFFFFABRRRQAUUUUAFFFFABRRRQAUUUUAFFFFABRRRQAUUUUAFFFFAB&#10;RRRQAUUUUAcf4j/5KB4T/wCuV9/6DHXQ1z3iP/koHhP/AK5X3/oMddDQAUUUUAFFFFABRRRQAUUU&#10;UAFFFFABWRrfhrTteEb3KPFdw8wXlu/lzwn/AGXHP4HIPcVr0UAceNY1zwr8niGJtT0xemrWkX7y&#10;Mf8ATeIf+hJkeoFdTZ3trqNpHd2VxFcW8o3JLE4ZWHsRU9cve+EntbyTUvDF2NKvnbfLCV3Wtyf+&#10;mkfY/wC2uD9aAOoormdP8XoL6PSvEFqdI1RziNZH3QXJ/wCmUvAbt8pw3tXTUAFFFFABRRRQAUUU&#10;UAFFFFABRRRQAUUUUAFFFFABRRRQAUUUUAFFFFABRRRQAUUUUAFFFFABRRRQAUUUUAFFFFAGT4p/&#10;5FDWv+vCf/0W1bth/wAg62/65J/IVheKf+RQ1r/rwn/9FtW7Yf8AIOtv+uSfyFAFiiiigAooooAK&#10;KKKACiiigAooooAKKKKACiiigAooooAKKKKACiiigAooooAKKKKACiiq2om2XTLs3snlWghczSeY&#10;U2pg7juBBXAzyDkUAWaK4nwZd+GTLqV/od7pkGnzG3iW0tp49qMSyq7qD8kkrMFweTsXPzZAwPCt&#10;vFdyabDoF/b2Orto7f21cQRJK6XfmQf65TwXJ+0D5ucZ7YoA6XxH/wAlA8J/9cr7/wBBjroa4i50&#10;7V7H4heGjqmutqYeG88sG1SHy8Kmfu9c8dfSu3oAKKKKACiiigAooooAKKKKACiiigAooooAKKKK&#10;AKuo6ZY6vYyWWo2sN1bSDDRSqGB/+v71zQ07X/CuDpEj6xpCddPuH/0iFfSGU/fA/uvzxw1dfRQB&#10;laL4i03X4pDZTMJoTtntpkMc0DejoeR/I9s1q1ia54WsNbljuy01nqUIxDf2j+XNGPTP8S/7LZHt&#10;WUviDV/DJWHxTALixHA1qzj+Qe88Y5j/AN4ZXntQB2FFRW9xBd28dxbTRzQyLuSSNgysPUEcGpaA&#10;CiiigAooooAKKKKACiiigAooooAKKKKACiiigAooooAKKKKACiiigAooooAKKKKACiiigAooooAy&#10;fFP/ACKGtf8AXhP/AOi2rdsP+Qdbf9ck/kKwvFP/ACKGtf8AXhP/AOi2rdsP+Qdbf9ck/kKALFFF&#10;FABRRRQAUUUUAFFFFABRRRQAUUUUAFFFFABRRRQAUUUUAFFFFABRRRQAVzHjzULnTPDZuoNetdDj&#10;WVftF9PB5xSMg8Rp/E5O3A9M109cR8UbB7zQNNnhmsxcWGqQXsNvd3CwpdtHuPlbm4yRk/hQBzGo&#10;6ZpWk6/b6TffFfxLBr1zjy42uwYtx6ZQJtXPYEjNejeG7PW7DTpLfXtUh1O4SU+VdRweSXjwMb1H&#10;G7O7pxjHvXls3w+8Ra34V1a5uYLQ674m1KJ7qQXCsLC1RtyhWH3iNoX5eoYele1UAFFFFAHH+I/+&#10;SgeE/wDrlff+gx10Nc94j/5KB4T/AOuV9/6DHXQ0AFFFFABRRRQAUUUUAFFFFABRRRQAUUUUAFFF&#10;FABRRRQAUEAggjIPaiigDkrjwrdaPcyah4Rnjs3di82mzZ+yXB7kAf6pv9pePUGr+jeKbbU7ptOu&#10;oJdO1eNcyWFzgOR/eQjiRP8AaX8cVvVnaxoWn69bLDfwbzG2+KVGKSQv2ZHHKn3FAGjRXIf2hrfh&#10;P5dY8zV9HXpqMMX+kW6/9No1++P9tBnjle9dPZX1pqVnFeWNxFcW0o3JLEwZWHsRQBYooooAKKKK&#10;ACiiigAooooAKKKKACiiigAooooAKKKKACiiigAooooAKKKKACiiigAooooAyfFP/Ioa1/14T/8A&#10;otq3bD/kHW3/AFyT+QrC8U/8ihrX/XhP/wCi2rdsP+Qdbf8AXJP5CgCxRRRQAUUUUAFFFFABRRRQ&#10;AUUUUAFFFFABRRRQAUUUUAFFFFABRRRQAUUUUAFcl8RtQ0HS/C32rxHoc+r6cs6hoobdZTEcNiQ7&#10;iAoHI3Z/iA711tYfiuXVotGJ0nR7fVyz7LmymmEfmwlWDBSeN2ccHgjNAHjhtfCX/Hxo/gT4k6S7&#10;jcJtMt5Ez6EZkI/IV7/Xmmk+Nm0TS7fRtP8Ah14vi+zJ5cULW++JR6ecznj/APVXaeHLzW7/AE+S&#10;413TIdMneU+Vaxz+ayRYGN7Djdnd04xj3oA16KKKAOP8R/8AJQPCf/XK+/8AQY66Gue8R/8AJQPC&#10;f/XK+/8AQY66GgAooooAKKKKACiiigAooooAKKKKACiiigAooooAKKKKACiiigAooooAK5m88Ly2&#10;l3JqPhm6TTb2Rt81uy7rW5P+2g+6x/vrg+u6umooAwNL8URXN6ul6pbPper4JFrMcrMB1aJ+kg+n&#10;I7gVv1R1XR9P1yyNnqVrHcQk5Abgq3ZlI5Uj1GDXPmTXvCXEouNd0Vf+Wqjde2w/2h/y2Ueow/s1&#10;AHXUVU03VLHWLFL3TrqK5tn6SRtkZ7g+hHcHkVboAKKKKACiiigAooooAKKKKACiiigAooooAKKK&#10;KACiiigAooooAKKKKACiiigDJ8U/8ihrX/XhP/6Lat2w/wCQdbf9ck/kKwvFP/Ioa1/14T/+i2rd&#10;sP8AkHW3/XJP5CgCxRRRQAUUUUAFFFFABRRRQAUUUUAFFFFABRRRQAUUUUAFFFFABRRRQAUUUUAF&#10;c742tfEtz4blPhTUlstUibzV3QpIJlAOY/nBCkkgg46jHQmuirh/ihqGoWuj6NY6dfTWMmrazbad&#10;JcwHEkccm7JU9jwOaAMrR9D+ImraPa37fES5s2njDNb3XhyCOWI91ZSc5B/PrXpteM6fofiDXPFu&#10;veB7nxRqUnh7SZIZZp5Jc3lwJowywmT+5w+T+Hfj2agAooooA4/xH/yUDwn/ANcr7/0GOuhrnvEf&#10;/JQPCf8A1yvv/QY66GgAooooAKKKKACiiigAooooAKKKKACiiigAooooAKKKKACiiigAooooAKKK&#10;KACiiigDm9T8KBr99W0K6/svVm5kdF3Q3PtNH0b/AHhhh69qbpvisrfR6T4htBpWqPxFl91vdH1i&#10;k7n/AGThh6HrXTVV1LTLLV7GSy1G1iubaQYaOVcg+/sffqKALVFcf9n17wgM2huNd0Vf+XZ2DXls&#10;v+wx/wBao/ut83oT0roNH1vTtesRd6bdJPFna2MhkYdVZTyrD0IzQBoUUUUAFFFFABRRRQAUUUUA&#10;FFFFABRRRQAUUUUAFFFFABRRRQAUUUUAZPin/kUNa/68J/8A0W1bth/yDrb/AK5J/IVheKf+RQ1r&#10;/rwn/wDRbVu2H/IOtv8Arkn8hQBYooooAKKKKACiiigAooooAKKKKACiiigAooooAKKKKACiiigA&#10;ooooAKKKKACsfxH4X0bxbp0dhrln9rtY5RMqea8eHAIByhB6MfzrYrnfGWl69q2kCDQdVFhMGzIM&#10;bTMn9wSDJjz/AHgCaAPO/Efgv4T+Hmltl8OzahqaRmT7BZXVxJIqgZ3P+8wi+7Ee2a9mHIrzS11b&#10;w/ovhzU9Bk0o+HNTktJibe6OftTbDlkn6THnrnd6gV6UPuj6UALRRRQBx/iP/koHhP8A65X3/oMd&#10;dDXPeI/+SgeE/wDrlff+gx10NABRRRQAUUUUAFFFFABRRRQAUUUUAFFFFABRRRQAUUUUAFFFFABR&#10;RRQAUUUUAFFFFABRRRQAVz2seE4b29Oq6ZcyaVrIGPtluARKB/DKnSRfryOxFdDRQBytn4rn0+7i&#10;0zxVbJp93IdkN4hJtLo+iufuMf7jc+hNdVUF5Z22oWktpeW8dxbyrteKVQysPcGuTax1XwUfO0v7&#10;Tqugj/Waezb57RfWFjy6j/nmTn0PagDs6KqaZqdlrGnxX+n3CXFtKMpIh/Q+hHQg8irdABRRRQAU&#10;UUUAFFFFABRRRQAUUUUAFFFFABRRRQAUUUUAZPin/kUNa/68J/8A0W1bth/yDrb/AK5J/IVheKf+&#10;RQ1r/rwn/wDRbVu2H/IOtv8Arkn8hQBYooooAKKKKACiiigAooooAKKKKACiiigAooooAKKKKACi&#10;iigAooooAKKKKACiiigClqmkafrdhJY6pZw3dq/3opkDD6j0PuOaszzRWtvJPM6xwxIXd2PCqBkk&#10;/hUlFAGfousW2vaYuoWizLC0ssQE0ZR8xyNG2VPI5Q8Hn1APFZ1v4vtJLea+u7S407SY923U72WB&#10;IJMPsG3EhcbjyNyjI+oBs6Np95pGlSW+IJZn1C5uP9YVURzXTyddp+YI/TGCwxkD5qzdB8NTafqx&#10;upNO0fT41gaF49MUql2xZCsjpsG0qEIAy+A5+b1AMe98RaLrvxC8MjSdWsr4ww3pkFtOsmzKx4zg&#10;8Zwfyrs65zxBGifEDwpsRVzFfZwMfwx10dABRRRQAUUUUAFFFFABRRRQAUUUUAFFFFABRRRQAUUU&#10;UAFFFFABRRRQAUUUUAFFFFABRRRQAUUUUAFFFFAHLan4dvLC/l1rww8cF7I266sZDi3vfXP9yT0c&#10;fjkVp6F4gtNdhkEayW95bkJdWc42ywN6MPQ9mHB7GtasPXPDiapLHf2dw1hrFuMQXsa5OP7jj+ND&#10;3U/UYPNAG5RXPaN4jkmvf7H1uBLDWlBIjDExXKj+OFj94eq/eXuO56GgAooooAKKKKACiiigAooo&#10;oAKKKKACiiigAooooAyfFP8AyKGtf9eE/wD6Lat2w/5B1t/1yT+QrC8U/wDIoa1/14T/APotq3bD&#10;/kHW3/XJP5CgCxRRRQAUUUUAFFFFABRRRQAUUUUAFFFFABRRRQAUUUUAFFFFABRRRQAUUUUAFFFF&#10;ABRRRQAUUUUAcf4j/wCSgeE/+uV9/wCgx10Nc94j/wCSgeE/+uV9/wCgx10NABRRRQAUUUUAFFFF&#10;ABRRRQAUUUUAFFFFABRRRQAUUUUAFFFFABRRRQAUUUUAFFFFABRRRQAUUUUAFFFFABRRRQBna1od&#10;hr1l9lvoiwVhJFKjbZIXHR0Ycqw9RWFba5feG7qLTPFEokt5WEdprAXakh7JMBwknv8Adbtg8V11&#10;Q3Vrb31rLa3UMc1vKpSSORdysD1BBoAmoriz/aHgMlv9I1HwwOccyXGnD+ckQ/76UeoFddaXdvf2&#10;kV3aTxz28qh45Y23KwPcGgCaiiigAooooAKKKKACiiigAooooAKKKKAMnxT/AMihrX/XhP8A+i2r&#10;dsP+Qdbf9ck/kKwvFP8AyKGtf9eE/wD6Lat2w/5B1t/1yT+QoAsUUUUAFFFFABRRRQAUUUUAFFFF&#10;ABRRRQAUUUUAFFFFABRRRQAUUUUAFFFFABRRRQAUUUUAFFFFAHH+I/8AkoHhP/rlff8AoMddDXPe&#10;I/8AkoHhP/rlff8AoMddDQAUUUUAFFFFABRRRQAUUUUAFFFFABRRRQAUUUUAFFFFABRRRQAUUUUA&#10;FFFFABRRRQAUUUUAFFFFABRRRQAUUUUAFFFFABXIXeh3/hu6k1PwtGslvIxe70dm2xyk9XhPSOT2&#10;+63fB5rr6KAM3RddsNfsftVjKSFbZLFIu2SFx1R1PKsPQ1pVzuteGXnv/wC2tFuBYa2i7TJtzFcq&#10;OiTKPvD0P3l7elSaB4lTVZZLC9tm0/WbcZnsZTk4/vxt0dD2Yfjg0Ab1FFFABRRRQAUUUUAFFFFA&#10;BRRRQBk+Kf8AkUNa/wCvCf8A9FtW7Yf8g62/65J/IVheKf8AkUNa/wCvCf8A9FtW7Yf8g62/65J/&#10;IUAWKKKKACiiigAooooAKKKKACiiigAooooAKKKKACiiigAooooAKKKKACiiigAooooAKKKKACii&#10;igDj/Ef/ACUDwn/1yvv/AEGOuhrnvEf/ACUDwn/1yvv/AEGOuhoAKKKKACiiigAooooAKKKKACii&#10;igAooooAKKKKACiiigAooooAKKKKACiiigAooooAKKKKACiiigAooooAKKKKACiiigAooooAKyNd&#10;8O2evQxecZILu3O+1vIDtmt29VPoe4PB7iteigDldM8RXun38Wi+KVihvZDttL6MYgvfYf3JPVD1&#10;/hyK6qqmp6ZZazp8thqNtHcWsow8bjg+49COxHIrl0vtQ8EMIdXnlv8Aw/nbFqTfNLaeiz/3l7CT&#10;t/F60AdnRTY5EmiSWJ1eNwGV1OQwPQg9xTqACiiigAooooAKKKKAMnxT/wAihrX/AF4T/wDotq3b&#10;D/kHW3/XJP5CsLxT/wAihrX/AF4T/wDotq3bD/kHW3/XJP5CgCxRRRQAUUUUAFFFFABRRRQAUUUU&#10;AFFFFABRRRQAUUUUAFFFFABRRRQAUUUUAFFFFABRRRQAUUUUAcf4j/5KB4T/AOuV9/6DHXQ1z3iP&#10;/koHhP8A65X3/oMddDQAUUUUAFFFFABRRRQAUUUUAFFFFABRRRQAUUUUAFFFFABRRRQAUUUUAFFF&#10;FABRRRQAUUUUAFFFFABRRRQAUUUUAFFFFABRRRQAUUUUAFIyq6FHUMrDBBGQRS0UAcxYeHrzw7qs&#10;Y0OWP+xJ3Pn6fMxxbE5O+A84BPVDxzkYrp6KKACiiigAooooAKKKKAMnxT/yKGtf9eE//otq3bD/&#10;AJB1t/1yT+QrC8U/8ihrX/XhP/6Lat2w/wCQdbf9ck/kKALFFFFABRRRQAUUUUAFFFFABRRRQAUU&#10;UUAFFFFABRRRQAUUUUAFFFFABRRRQAUUUUAFRzrK9vIsEixylCEdl3BWxwSMjOD2yKkooA5/wZJc&#10;yeHmF3dzXc0d/fQmeYgu4S6lRc4wBwoGAABjAAFcvoU+s+Xo02mXpuNQ1TRmvbqPUbqWSFJw8GcL&#10;k+X/AKyVQqgD5QMcGvQPsFn5HkfZIPJ83z/L8sbfM3+Zvx/e3/Nnru561FZaPpmnXE9xY6bZ2s1w&#10;d00kECo0p65YgZPU9aAOGuT4iPxC8Nf26ulhfJvPK+wtIf4Uzu3j6Yx7129c94j/AOSgeE/+uV9/&#10;6DHXQ0AFFFFABRRRQAUUUUAV729t9Os5bu7k8uCIZd9pOB9BzVbSNd0zXoZJtMuhcRxNschWXB64&#10;5ArRooAx9O8V6Dq981jYapBcXS5JiQncMdeKLzxZ4f0/VBpl5q9nBfHaBBJKFY7vu8e9bFIyq2Ny&#10;g45GRQBR1PW9K0VIn1TUrSxWUlY2uZljDEdcEmpDqunLpn9ptf2osNgf7UZl8rb6784x75qxJDFM&#10;AJY0cDoGUGkaCJofJaJDFjGwqNuPpQBBp+q6dq0TS6bf2t5Gpwz20yyAH0JUmmWutaVe3JtrTU7K&#10;ecZJiinVmGOvAOasW9pbWisttbxQqxywjQLk+pxUUOl6fbXBuILG2inIIMiQqrYPuBmgAl1XTre6&#10;FrNf2sdwcYieZQ5z04JzUtxd21pt+03EUO84XzHC5Ptmq8+i6VdXYu7jTLKa5GCJpIFZxjp8xGeK&#10;XUdI0zV40j1PTrS9RCSq3MCyBc9cBgcUAWhNEYRMJUMRGQ+4bcfWiOaKYExSI4HUqwNVzpWnNpn9&#10;mNYWpsNgT7KYV8rb6bMYx7YpmmaNpeixSRaXp1rZRyNudLaJYwx9SAKALwIIyDkUVi6d4S0HSNRf&#10;UNO0yG1uXBDPFlQc9cjOP0ovfDv2zVl1BdY1e2YFSYILrELAdihBHPfGKANqiszWLPVrtYf7K1aP&#10;T2Qnf5loJxJ0xxuUjHPQ96kkGrRaMFha0udUVFG6QNDC7cZOBuKjGeOaAL9FUNJm1Sa2c6tZW1pO&#10;Hwq21yZlZcDnJRSOc8Y7daqaTrt1qN49rdeH9T05kQv5twIjE3IGAyO2Tznp2NAG1RWLceLNGtNa&#10;GkXFzJFes6RqjW8gVmbG0B9u09R0PHetG61GxsZI47u9t7d5c+WssqoXx1wCecZH50AWaKRWV1DK&#10;wZSMgg5BFLQAUUUUAFFFFABRRRQAUUUUAFFRzXENvF5s00ccY/jdgB+ZpkV7az27XENzDJCud0iS&#10;AqMdckcUAT0Vmab4j0TWZ5INL1exvZY13OttOshUZxk4JqE+KtF/tkaQLzdfb/L8pYnOG9CQMD86&#10;ANmiqNzq1va6nbae8d001wCUMds7oAP7zgbV/Eir1ABRRRQAUUUUAFFFFAGT4p/5FDWv+vCf/wBF&#10;tW7Yf8g62/65J/IVheKf+RQ1r/rwn/8ARbVu2H/IOtv+uSfyFAFiiiigAooooAKKKKACiiigAooo&#10;oAKKKKACiiigAooooAKKKKACiiigAooooAKKKKACiiigAooooA4/xH/yUDwn/wBcr7/0GOuhrnvE&#10;f/JQPCf/AFyvv/QY66GgAooooAKKKKACiiigAooooAKKKKACiiigAooooAKKKKACiiigAooooAKK&#10;KKACiiigAqnfaVp2qKq6hp9rdhc7RcQrJjPXGQauUUAUb3R7C/0r+y5oNtkFVRFC7RBQuNoUoQQB&#10;gdKTTNIt9IsntLSS68tmLAz3LzMpIA4ZySBx06VfooAxtH0a/wBLuJDP4gv9StyuEiu0iyhz13Ii&#10;k+nNDQ+JP7a3pfaWNK3g+U1rIZ9uORv8zb177a2aKAMjWLDWbySI6Xraacig7wbNZi57HJIx+VWL&#10;yyu7rS1tYtUntLjChrqGOMucdeGVlGfpxV+igChp2nTWOntaz6neXsjFibi4KCQZ7DYqgY7cVBpG&#10;grpEskv9p6peM67SLy6MgHuB0BrWooAxW8K6U+tf2u63bXgcSAm9m2A+0e/Zj2xUmr+GdF1+SJ9W&#10;02C8aIFU80ZAB68VrUUAVLjS9Pu7BbG6sbae0QKFgmiV0G3p8pGOKfa2NnY232eztYLeDn91DGEX&#10;n2HFWKKAIobaC3GIYY4x/sKB/KpaKKACiiigAooooAKKKKACiiigDJ8U/wDIoa1/14T/APotq3bD&#10;/kHW3/XJP5CsLxT/AMihrX/XhP8A+i2rdsP+Qdbf9ck/kKALFFFFABRRRQAUUUUAFFFFABRRRQAU&#10;UUUAFFFFABRRRQAUUUUAFFFFABRRRQAUUUUAFFFFABRRRQBx/iP/AJKB4T/65X3/AKDHXQ1z3iP/&#10;AJKB4T/65X3/AKDHXQ0AFFFFABRRRQAUUUUAFFFFABRRRQAUUUUAFFFFABRRRQAUUUUAFFFFABRR&#10;RQAUUUUAFFFFABRRRQAUUUUAFFFFABRRRQAUUUUAFFFFABRRRQAUUUUAFFFFABRRRQAUUUUAZPin&#10;/kUNa/68J/8A0W1bth/yDrb/AK5J/IVheKf+RQ1r/rwn/wDRbVu2H/IOtv8Arkn8hQBYooooAKKK&#10;KACiiigAooooAKKKKACiiigAooooAKKKKACiiigAooooAKKKKACiiigAooooAKKKKAOP8R/8lA8J&#10;/wDXK+/9Bjroa57xH/yUDwn/ANcr7/0GOuhoAKKKKACiiigAooooAKKKKACiiigAooooAKKKKACi&#10;iigAooooAKKKKACiiigAooooAKKKKACiiigAooooAKKKKACiiigAooooAKKKKACiiigAooooAKKK&#10;KACiiigAooooAyfFP/Ioa1/14T/+i2rdsP8AkHW3/XJP5CsLxT/yKGtf9eE//otq3bD/AJB1t/1y&#10;T+QoAsUUUUAFFFFABRRRQAUUUUAFFFFABRRRQAUUUUAFFFFABRRRQAUUUUAFFFFABRRRQAUUVHPN&#10;FbQSTzOscUal3djgKoGSTQBJRWbpOvafraymxklJi270mt5IXAYZU7ZFU4I6HGDTNP8AEenapczQ&#10;Wpum8osGlkspo4SVbadsrIEbn+6TnBxwKAMTxH/yUDwn/wBcr7/0GOuhrnPEEiP8QPCmx1bEV9nB&#10;z/DHXR0AFFFFABRRRQAUUUUAFFFFABRRRQAUUUUAFFFFABRRRQAUUUUAFFFFABRRRQAUUUUAFFFF&#10;ABRRRQAUUUUAFFFFABRRRQAUUUUAFFFFABRRRQAUUUUAFFFFABRRRQAUUUUAZPin/kUNa/68J/8A&#10;0W1bth/yDrb/AK5J/IVheKf+RQ1r/rwn/wDRbVu2H/IOtv8Arkn8hQBYooooAKKKKACiiigAoooo&#10;AKKKKACiiigAooooAKKKKACiiigAooooAKKKKACiiigArM8R6fJq/hjVtNhYLLeWU1ujHoGdCoP6&#10;1p0UAc1pJ1OXWtQ1m70a5tPPgtLRLZ5YXf5HlLyZVyu0ed67iEPGSAc3SvDC3DNp97ok9vov2cx3&#10;FjfXv2yGWUMhjaLc7FVXa/UITuUlcjjt6KAPO7vw1onh/wCIXhltH0q0sTNDeCQ28QTfhUxnHXGT&#10;+ddrXPeI/wDkoHhP/rlff+gx10NABRRRQAUUUUAFFFFABRRRQAUUUUAFFFFABRRRQAUUUUAFFFFA&#10;BRRRQAUUUUAFFFFABRRRQAUUUUAFFFFABRRRQAUUUUAFFFFABRRRQAUUUUAFFFFABRRRQAUUUUAF&#10;FFFAGT4p/wCRQ1r/AK8J/wD0W1bth/yDrb/rkn8hWF4p/wCRQ1r/AK8J/wD0W1bth/yDrb/rkn8h&#10;QBYooooAKKKKACiiigAooooAKKKKACiiigAooooAKKKKACiiigAooooAKKKKACiiigAooooAKKKK&#10;AON8Xre2/ifw7qltpV7fwWq3STLaKrMhdUC8Mw44NH/CVXX/AEKXiL/wHi/+OV2VFAHG/wDCVXX/&#10;AEKXiL/wHi/+OUf8JVdf9Cl4i/8AAeL/AOOV2VFAHG/8JVdf9Cl4i/8AAeL/AOOUf8JVdf8AQpeI&#10;v/AeL/45XZUUAcb/AMJVdf8AQpeIv/AeL/45R/wlV1/0KXiL/wAB4v8A45XVXV9aWPk/a7qC38+V&#10;YIvNkCeZI33UXPVj2A5NWKAOFu/G5sI45Lrwx4hiSSVIULW8fLuwVV/1nUkgfjVj/hKrr/oUvEX/&#10;AIDxf/HK2vEmkz6zZWcMDxo0GoWt0xcnBWKZZGAwOpCnHvWxQBxv/CVXX/QpeIv/AAHi/wDjlH/C&#10;VXX/AEKXiL/wHi/+OV1X26z/ALQ/s/7VB9t8rz/s3mDzPLzt37eu3PGemasUAcb/AMJVdf8AQpeI&#10;v/AeL/45R/wlV1/0KXiL/wAB4v8A45XZUUAcb/wlV1/0KXiL/wAB4v8A45R/wlV1/wBCl4i/8B4v&#10;/jldlRQBxv8AwlV1/wBCl4i/8B4v/jlH/CVXX/QpeIv/AAHi/wDjldlTJporeF5ppEjijUs7uwCq&#10;B1JJ6CgDkP8AhKrr/oUvEX/gPF/8co/4Sq6/6FLxF/4Dxf8AxyupsNRstUtFutPvLe7tmJCzW8qy&#10;ISODggkVZoA4Wy8bnUbOO7s/DHiGaCTO11t48HBIP/LT1Bqx/wAJVdf9Cl4i/wDAeL/45W14W0mb&#10;QvDdpptw8byw79zRklTl2bjIHrWhdX1nY+T9ruoLfz5Vgi86QJ5kjfdRc9WPYDk0Acr/AMJVdf8A&#10;QpeIv/AeL/45R/wlV1/0KXiL/wAB4v8A45XZUUAcb/wlV1/0KXiL/wAB4v8A45R/wlV1/wBCl4i/&#10;8B4v/jldlRQBxv8AwlV1/wBCl4i/8B4v/jlH/CVXX/QpeIv/AAHi/wDjldlRQBxv/CVXX/QpeIv/&#10;AAHi/wDjlH/CVXX/AEKXiL/wHi/+OV2VVpdQsoL2Cylu7eO7uMmGB5AHkwCTtXOTgAnj0oA5b/hK&#10;rr/oUvEX/gPF/wDHKrr43LahJYL4Y8Qm6jiWZovs8eQjFgrf6zoSrD8K7qseLSZ4/Gd3rJePyJtP&#10;gtVQE7gySSsSeMYxIO/Y0AYv/CVXX/QpeIv/AAHi/wDjlH/CVXX/AEKXiL/wHi/+OV2VV7K+s9St&#10;Eu7C6guraTOyaCQOjYJBww4OCCPwoA5X/hKrr/oUvEX/AIDxf/HKP+Equv8AoUvEX/gPF/8AHK7K&#10;igDjf+Equv8AoUvEX/gPF/8AHKP+Equv+hS8Rf8AgPF/8crsqKAON/4Sq6/6FLxF/wCA8X/xyj/h&#10;Krr/AKFLxF/4Dxf/AByuyooA43/hKrr/AKFLxF/4Dxf/AByj/hKrr/oUvEX/AIDxf/HK6qPULKW6&#10;ubWO7t3uLUKbiJZAXhDDK7xnK5AJGetM0/VNP1aFptNv7W8iVijPbTLIoYdiVJ59qAOPvPHP9npE&#10;934Y8QRLLMkCFreP5ndgqr/rOpJAqz/wlV1/0KXiL/wHi/8Ajla/ibRp9atdPit5I0a21K1u2MhP&#10;KRSq7AYB5IHFbdAHG/8ACVXX/QpeIv8AwHi/+OUf8JVdf9Cl4i/8B4v/AI5XVXt9Z6bZyXd/dQWt&#10;tHjfNPIERcnAyx4HJA/GrFAHG/8ACVXX/QpeIv8AwHi/+OUf8JVdf9Cl4i/8B4v/AI5XZUUAcb/w&#10;lV1/0KXiL/wHi/8AjlH/AAlV1/0KXiL/AMB4v/jldlRQB59revX+oaBqNlD4S8Q+bcWssSboIwNz&#10;KQM/vOmTXd2aNHZW6OMMsagj0OKmooAKKKKACiiigAooooAKKKKACiiigAooooAKKKKACiiigAoo&#10;ooAKKKKACiiigAooooAKKKKACiiigAooooAKKKKACiiigDm/G8pi0K2K293Of7TsXK2ttJOwVLmO&#10;RyVRSQAqMc+wHUgHF1/VtdtPEmpJZXGrm0txYSLHHpRljIaYpchGERL7Y2jkwGLZBxwrKO+ooA8s&#10;n1vxgiXcHm60LqzWaKzMWj7kv7hZ5QombyyFjMQtzvUop3vhsqQNL+0tffxNcW/23Wv7O/th7P8A&#10;5BRASCS1JWRX8nlUuFKh+QAQWJBBPoNFAHkEQ1zTfD3hpLBdYXVbDwvdAM2ls+Jx5DJbt+72jPkO&#10;gz8xAXkllLetwTLc28U6CQJIgdRJGyMARnlWAKn2IBHepKKACiiigAooooAKqanLBBp00twkzRKA&#10;SIbdp3ByMFUVWJIOD0PTNW6KAPMNObVrS4torW616KDUNamEl2+lfvZoWtlAmmBhxEVmCIpIQFRk&#10;qQCRHb+IPFkkNgLt9ahiu7a0uLuaDRWMtodsyzoimI5IlSDgqzbZGYAryPU6KAPLrzWPGAsYvIuN&#10;ZS7OlX0yL/ZAYSSRS5td/wC6ISSWJW3JkYOAFViuVv0uYYPENxjW5kvdf027t0/syRysQ+yyM4VY&#10;t3yiN1Ibp5SggMfm9QooAxPCt1f3Gkyx6m1w95a3lxbPLPbGEyqkrCNwNoVg0ew7l+UknHQgbdFF&#10;ABRRRQAUUUUAFeaWY1O08UXs5/tiO4uLq8GoONN3pHaqsn2eSGXyzvcAQgRguCWbKZzXpdFAHl1j&#10;r3ixLKxurqXWHYWunXVxE2itlmaYw3keFiBG1cSAD5jnK5Timf214vGhX8vn64b9dJkllQ6QB9nv&#10;wyeXDB+6/exsTICf3mFUNuXOa9UooA83J1jUfEOmGe61loLHXVlil/s3ygbaWxYruzF0EjPEe6hj&#10;uwdrCfwffalFrEULR6mum3s+qP5VxpkkQhk+1ebExZkBUPFKx+Y4yu0YYEV6DRQAUUUUAFFFFABR&#10;RRQBy8UqHx7rwntLtrc6TaoXaylMUhR7hnVW27XO2ZPlBJOSACQ2MPUdUfdd61pEGuWlzLd2EEoT&#10;RZv3kCyNvBR4ixxG8hLADpGoYng+iUUAeYXGteL7UGJZdWnLPdWruNIy0Qiuowsy4jCszWzSOOqM&#10;yAKCcqbKan4ill06BdQ11befVJrdLqTRwJHtjb/LLMvk4jKzkKpIQFckggEj0aigDyKb+2L/AEHx&#10;BqN7FrT3epeEYLdrX+zXAa6xPG6BRFuBDsCBnGJWblQCveeGL++urjV4L57yVYblHtJrmya33wSQ&#10;xuAMqoJVzIpH3l2gNz16G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7EYA&#10;AFtDb250ZW50X1R5cGVzXS54bWxQSwECFAAKAAAAAACHTuJAAAAAAAAAAAAAAAAABgAAAAAAAAAA&#10;ABAAAAC7RAAAX3JlbHMvUEsBAhQAFAAAAAgAh07iQIoUZjzRAAAAlAEAAAsAAAAAAAAAAQAgAAAA&#10;30QAAF9yZWxzLy5yZWxzUEsBAhQACgAAAAAAh07iQAAAAAAAAAAAAAAAAAQAAAAAAAAAAAAQAAAA&#10;AAAAAGRycy9QSwECFAAKAAAAAACHTuJAAAAAAAAAAAAAAAAACgAAAAAAAAAAABAAAADZRQAAZHJz&#10;L19yZWxzL1BLAQIUABQAAAAIAIdO4kBYYLMbtAAAACIBAAAZAAAAAAAAAAEAIAAAAAFGAABkcnMv&#10;X3JlbHMvZTJvRG9jLnhtbC5yZWxzUEsBAhQAFAAAAAgAh07iQA6lPuHWAAAABQEAAA8AAAAAAAAA&#10;AQAgAAAAIgAAAGRycy9kb3ducmV2LnhtbFBLAQIUABQAAAAIAIdO4kCjtWegNAIAAK0EAAAOAAAA&#10;AAAAAAEAIAAAACUBAABkcnMvZTJvRG9jLnhtbFBLAQIUAAoAAAAAAIdO4kAAAAAAAAAAAAAAAAAK&#10;AAAAAAAAAAAAEAAAAIUDAABkcnMvbWVkaWEvUEsBAhQAFAAAAAgAh07iQPJYakHbQAAA1kAAABUA&#10;AAAAAAAAAQAgAAAArQMAAGRycy9tZWRpYS9pbWFnZTEuanBlZ1BLBQYAAAAACgAKAFMCAAAwSAAA&#10;AAA=&#10;">
                  <v:fill on="f" focussize="0,0"/>
                  <v:stroke on="f"/>
                  <v:imagedata r:id="rId21" cropleft="1667f" cropright="15003f" cropbottom="4620f" o:title=""/>
                  <o:lock v:ext="edit" aspectratio="f"/>
                </v:shape>
                <v:shape id="Text Box 12" o:spid="_x0000_s1026" o:spt="202" type="#_x0000_t202" style="position:absolute;left:2235208;top:2288541;height:259105;width:219101;" filled="f" stroked="f" coordsize="21600,21600" o:gfxdata="UEsDBAoAAAAAAIdO4kAAAAAAAAAAAAAAAAAEAAAAZHJzL1BLAwQUAAAACACHTuJAIKHyCtMAAAAF&#10;AQAADwAAAGRycy9kb3ducmV2LnhtbE2PvW7DMAyE9wJ5B4EBujVSfuE6ljMk7talTpduisXaTizK&#10;sJTEffuyXdqFOOKIu4/ZbnSduOEQWk8a5jMFAqnytqVaw/vx5SkBEaIhazpPqOELA+zyyUNmUuvv&#10;9Ia3MtaCQyikRkMTY59KGaoGnQkz3yOx9+kHZyKvQy3tYO4c7jq5UGojnWmJGxrT477B6lJenYbX&#10;9fhMfVF8JPtDuaTzuoyHotX6cTpXWxARx/h3DD/4jA45M538lWwQnQZ+JP5O9pKl2oA4aVitWMg8&#10;k//p829QSwMEFAAAAAgAh07iQP+ydjb2AQAA8AMAAA4AAABkcnMvZTJvRG9jLnhtbK1TTW/bMAy9&#10;D9h/EHRf/NEkSI04xbagw4BtHdDuByiyHAuwRI1SYme/fpScdFl36WEXgSKpR75Han03mp4dFXoN&#10;tubFLOdMWQmNtvua/3i6f7fizAdhG9GDVTU/Kc/vNm/frAdXqRI66BuFjECsrwZX8y4EV2WZl50y&#10;ws/AKUvBFtCIQFfcZw2KgdBNn5V5vswGwMYhSOU9ebdTkJ8R8TWA0LZaqi3Ig1E2TKioehGIku+0&#10;83yTum1bJcND23oVWF9zYhrSSUXI3sUz26xFtUfhOi3PLYjXtPCCkxHaUtFnqK0Igh1Q/wNltETw&#10;0IaZBJNNRJIixKLIX2jz2AmnEheS2rtn0f3/g5Xfjt+R6abmNHYrDA38SY2BfYCRFWWUZ3C+oqxH&#10;R3lhJD8tzcXvo3M3fIWG3olDgKTB2KKJWhA7RtllebMoc4I/RXu1WszTe1HFOjImFLdFXnAmY8KC&#10;7EXEz0R1AXLowycFhkWj5khTTYXE8YsPU+olJda1cK/7Pk22t385CDN6ssgp9j6xC+NuPBPdQXMi&#10;SgjTotA3IaMD/MXZQEtSc//zIFBx1n+2NIXl/LYsaavS5aacL4kFXkd21xFhJUHVPHA2mR/DtIkH&#10;h3rfUaUi0bLwnqRsdaIWW526OvdNi5DEOS9t3LTre8r681E3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ofIK0wAAAAUBAAAPAAAAAAAAAAEAIAAAACIAAABkcnMvZG93bnJldi54bWxQSwECFAAU&#10;AAAACACHTuJA/7J2NvYBAADwAwAADgAAAAAAAAABACAAAAAiAQAAZHJzL2Uyb0RvYy54bWxQSwUG&#10;AAAAAAYABgBZAQAAigUAAAAA&#10;">
                  <v:fill on="f" focussize="0,0"/>
                  <v:stroke on="f"/>
                  <v:imagedata o:title=""/>
                  <o:lock v:ext="edit" aspectratio="f"/>
                  <v:textbox inset="5.11196850393701pt,2.5559842519685pt,5.11196850393701pt,2.5559842519685pt">
                    <w:txbxContent>
                      <w:p w14:paraId="19F1E8A3">
                        <w:pPr>
                          <w:autoSpaceDE w:val="0"/>
                          <w:autoSpaceDN w:val="0"/>
                          <w:rPr>
                            <w:rFonts w:cs="宋体"/>
                            <w:color w:val="000000"/>
                          </w:rPr>
                        </w:pPr>
                        <w:r>
                          <w:rPr>
                            <w:rFonts w:hint="eastAsia" w:cs="Arial"/>
                            <w:color w:val="000000"/>
                          </w:rPr>
                          <w:t>A</w:t>
                        </w:r>
                      </w:p>
                    </w:txbxContent>
                  </v:textbox>
                </v:shape>
                <v:shape id="Text Box 13" o:spid="_x0000_s1026" o:spt="202" type="#_x0000_t202" style="position:absolute;left:4803118;top:2288541;height:259105;width:211501;" filled="f" stroked="f" coordsize="21600,21600" o:gfxdata="UEsDBAoAAAAAAIdO4kAAAAAAAAAAAAAAAAAEAAAAZHJzL1BLAwQUAAAACACHTuJAIKHyCtMAAAAF&#10;AQAADwAAAGRycy9kb3ducmV2LnhtbE2PvW7DMAyE9wJ5B4EBujVSfuE6ljMk7talTpduisXaTizK&#10;sJTEffuyXdqFOOKIu4/ZbnSduOEQWk8a5jMFAqnytqVaw/vx5SkBEaIhazpPqOELA+zyyUNmUuvv&#10;9Ia3MtaCQyikRkMTY59KGaoGnQkz3yOx9+kHZyKvQy3tYO4c7jq5UGojnWmJGxrT477B6lJenYbX&#10;9fhMfVF8JPtDuaTzuoyHotX6cTpXWxARx/h3DD/4jA45M538lWwQnQZ+JP5O9pKl2oA4aVitWMg8&#10;k//p829QSwMEFAAAAAgAh07iQKgSWdz5AQAA8AMAAA4AAABkcnMvZTJvRG9jLnhtbK1T247TMBB9&#10;R+IfLL/TXHpRGzVdAdUiJGCRdvkAx3EaS7HH2E6T8vWMnXQpy8s+8GLZM+Mzc46P93ej6shZWCdB&#10;lzRbpJQIzaGW+lTSH0/377aUOM90zTrQoqQX4ejd4e2b/WAKkUMLXS0sQRDtisGUtPXeFEnieCsU&#10;cwswQmOyAauYx6M9JbVlA6KrLsnTdJMMYGtjgQvnMHqcknRGtK8BhKaRXByB90poP6Fa0TGPlFwr&#10;jaOHOG3TCO4fmsYJT7qSIlMfV2yC+yqsyWHPipNlppV8HoG9ZoQXnBSTGps+Qx2ZZ6S38h8oJbkF&#10;B41fcFDJRCQqgiyy9IU2jy0zInJBqZ15Ft39P1j+7fzdElmXdEeJZgof/EmMnnyAkWTLIM9gXIFV&#10;jwbr/IhxNM017kKwGr5CjfdY7yFqMDZWBS2QHcHq1TZdZhm66lLSPN9u16t4nxWhD8eCPMvWaUYJ&#10;DwXrXZauA37CiiuQsc5/EqBI2JTU4qvGRuz8xfmp9FoS+mq4l10XX7bTfwUQM0SSwCnMPrHzYzXO&#10;RCuoL0jJwmQU/Ca4acH+omRAk5TU/eyZFZR0nzW+wma1y3N0VTws89UGWdjbTHWbYZojVEk9JdP2&#10;o5+c2BsrTy12yiItDe9RykZGamHUaap5bjRCFGc2bXDa7TlW/fmoh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gofIK0wAAAAUBAAAPAAAAAAAAAAEAIAAAACIAAABkcnMvZG93bnJldi54bWxQSwEC&#10;FAAUAAAACACHTuJAqBJZ3PkBAADwAwAADgAAAAAAAAABACAAAAAiAQAAZHJzL2Uyb0RvYy54bWxQ&#10;SwUGAAAAAAYABgBZAQAAjQUAAAAA&#10;">
                  <v:fill on="f" focussize="0,0"/>
                  <v:stroke on="f"/>
                  <v:imagedata o:title=""/>
                  <o:lock v:ext="edit" aspectratio="f"/>
                  <v:textbox inset="5.11196850393701pt,2.5559842519685pt,5.11196850393701pt,2.5559842519685pt">
                    <w:txbxContent>
                      <w:p w14:paraId="4DEB75B8">
                        <w:pPr>
                          <w:autoSpaceDE w:val="0"/>
                          <w:autoSpaceDN w:val="0"/>
                          <w:rPr>
                            <w:rFonts w:cs="宋体"/>
                            <w:color w:val="000000"/>
                          </w:rPr>
                        </w:pPr>
                        <w:r>
                          <w:rPr>
                            <w:rFonts w:hint="eastAsia" w:cs="Arial"/>
                            <w:color w:val="000000"/>
                          </w:rPr>
                          <w:t>B</w:t>
                        </w:r>
                      </w:p>
                    </w:txbxContent>
                  </v:textbox>
                </v:shape>
                <w10:wrap type="none"/>
                <w10:anchorlock/>
              </v:group>
            </w:pict>
          </mc:Fallback>
        </mc:AlternateContent>
      </w:r>
    </w:p>
    <w:p w14:paraId="1307E1C8">
      <w:pPr>
        <w:pStyle w:val="25"/>
        <w:widowControl/>
        <w:rPr>
          <w:b/>
          <w:bCs/>
        </w:rPr>
      </w:pPr>
      <w:r>
        <w:rPr>
          <w:b/>
          <w:bCs/>
        </w:rPr>
        <w:t>图A.3  在SKYRA 3.0T中获取的ΔR1值，以箱形图（A）和折线图（B）展示</w:t>
      </w:r>
    </w:p>
    <w:p w14:paraId="6F79115C">
      <w:pPr>
        <w:pStyle w:val="57"/>
        <w:ind w:firstLine="420"/>
      </w:pPr>
      <w:r>
        <w:t>测量了MACI术后1、3、6和12个月修复组织与对照软骨的T1</w:t>
      </w:r>
      <w:r>
        <w:rPr>
          <w:vertAlign w:val="subscript"/>
        </w:rPr>
        <w:t>pre</w:t>
      </w:r>
      <w:r>
        <w:t>和T1</w:t>
      </w:r>
      <w:r>
        <w:rPr>
          <w:vertAlign w:val="subscript"/>
        </w:rPr>
        <w:t>post</w:t>
      </w:r>
      <w:r>
        <w:t>值，并计算了ΔR1值（ΔR1 = R1</w:t>
      </w:r>
      <w:r>
        <w:rPr>
          <w:vertAlign w:val="subscript"/>
        </w:rPr>
        <w:t>post</w:t>
      </w:r>
      <w:r>
        <w:t xml:space="preserve"> - R1</w:t>
      </w:r>
      <w:r>
        <w:rPr>
          <w:vertAlign w:val="subscript"/>
        </w:rPr>
        <w:t>pre</w:t>
      </w:r>
      <w:r>
        <w:t>, 且 R1 = 1/T1）。测量结果显示，在MACI术后1、3、6和12个月，植入物的ΔR1值呈现下降趋势并有显著差异（P &lt; 0.01）。此外，随着随访时间的延长，修复组织与对照软骨的ΔR1和T1</w:t>
      </w:r>
      <w:r>
        <w:rPr>
          <w:vertAlign w:val="subscript"/>
        </w:rPr>
        <w:t>post</w:t>
      </w:r>
      <w:r>
        <w:t>值差异变小。这些结果</w:t>
      </w:r>
      <w:r>
        <w:rPr>
          <w:rFonts w:hint="eastAsia"/>
        </w:rPr>
        <w:t>展示</w:t>
      </w:r>
      <w:r>
        <w:t>在表A.9和图A.3中。</w:t>
      </w:r>
    </w:p>
    <w:p w14:paraId="30EC5E81">
      <w:pPr>
        <w:pStyle w:val="80"/>
        <w:spacing w:before="120" w:after="120"/>
      </w:pPr>
      <w:r>
        <w:t>SPECTRA 3.0T (北京大学深圳医院)</w:t>
      </w:r>
    </w:p>
    <w:p w14:paraId="7A9EEB4A">
      <w:pPr>
        <w:pStyle w:val="57"/>
        <w:ind w:firstLine="420"/>
      </w:pPr>
      <w:r>
        <w:t>北京大学深圳医院的4名患者在MACI术后3个月和6个月，使用3.0</w:t>
      </w:r>
      <w:r>
        <w:rPr>
          <w:rFonts w:hint="eastAsia"/>
        </w:rPr>
        <w:t>T</w:t>
      </w:r>
      <w:r>
        <w:t>MRI（Siemens MAGNETOM Spectra）进行了两次</w:t>
      </w:r>
      <w:r>
        <w:rPr>
          <w:rFonts w:hint="eastAsia"/>
        </w:rPr>
        <w:t>磁共振</w:t>
      </w:r>
      <w:r>
        <w:t>dGEMRIC成像，该系统梯度强度为45 mT/m，并配备了15通道相控阵膝关节线圈。T1 mapping</w:t>
      </w:r>
      <w:r>
        <w:rPr>
          <w:rFonts w:hint="eastAsia"/>
        </w:rPr>
        <w:t>采用</w:t>
      </w:r>
      <w:r>
        <w:t>矢状位3D GRE</w:t>
      </w:r>
      <w:r>
        <w:rPr>
          <w:rFonts w:hint="eastAsia"/>
        </w:rPr>
        <w:t xml:space="preserve">的 </w:t>
      </w:r>
      <w:r>
        <w:t>VIBE序列。该序列在静脉注射Gd-DTPA</w:t>
      </w:r>
      <w:r>
        <w:rPr>
          <w:vertAlign w:val="superscript"/>
        </w:rPr>
        <w:t>2-</w:t>
      </w:r>
      <w:r>
        <w:t>（0.2 mM/kg体重，Magnevist，先灵，德国）前后进行。注射</w:t>
      </w:r>
      <w:r>
        <w:rPr>
          <w:rFonts w:hint="eastAsia"/>
        </w:rPr>
        <w:t>造影剂</w:t>
      </w:r>
      <w:r>
        <w:t>后，患者行走约10-15分钟以</w:t>
      </w:r>
      <w:r>
        <w:rPr>
          <w:rFonts w:hint="eastAsia"/>
        </w:rPr>
        <w:t>促使</w:t>
      </w:r>
      <w:r>
        <w:t>Gd-DTPA2-的</w:t>
      </w:r>
      <w:r>
        <w:rPr>
          <w:rFonts w:hint="eastAsia"/>
        </w:rPr>
        <w:t>软骨内渗透</w:t>
      </w:r>
      <w:r>
        <w:t>。然后在注射后120分钟评估对比剂后T1 mapping，</w:t>
      </w:r>
      <w:r>
        <w:rPr>
          <w:rFonts w:hint="eastAsia"/>
        </w:rPr>
        <w:t>确保</w:t>
      </w:r>
      <w:r>
        <w:t>造影剂完全扩散到软骨中。采集了矢状位3D-VIBE序列和矢状位FS-PDWI脉冲序列，以精确定位再生软骨。表A.10</w:t>
      </w:r>
      <w:r>
        <w:rPr>
          <w:rFonts w:hint="eastAsia"/>
        </w:rPr>
        <w:t>显示</w:t>
      </w:r>
      <w:r>
        <w:t>了在SPECTRA 3.0T中使用的成像参数。 测量了MACI术后3个月和6个月修复组织与对照软骨的T1</w:t>
      </w:r>
      <w:r>
        <w:rPr>
          <w:vertAlign w:val="subscript"/>
        </w:rPr>
        <w:t>pre</w:t>
      </w:r>
      <w:r>
        <w:t>和T1</w:t>
      </w:r>
      <w:r>
        <w:rPr>
          <w:vertAlign w:val="subscript"/>
        </w:rPr>
        <w:t>post</w:t>
      </w:r>
      <w:r>
        <w:t>值，并计算了ΔR1值（ΔR1 = R1</w:t>
      </w:r>
      <w:r>
        <w:rPr>
          <w:vertAlign w:val="subscript"/>
        </w:rPr>
        <w:t>post</w:t>
      </w:r>
      <w:r>
        <w:t xml:space="preserve"> - R1</w:t>
      </w:r>
      <w:r>
        <w:rPr>
          <w:vertAlign w:val="subscript"/>
        </w:rPr>
        <w:t>pre</w:t>
      </w:r>
      <w:r>
        <w:t>, 且 R1 = 1/T1）。测量结果显示，再生软骨的ΔR1值在MACI术后3个月和6个月呈现下降趋势，但无显著差异（P &gt; 0.05）。当比较修复组织和对照软骨时，在3个月和6个月时，植入物的ΔR1值显著高于对照软骨（P &lt; 0.05）。此外，在MACI术后6个月，修复组织与对照软骨的ΔR1和T1</w:t>
      </w:r>
      <w:r>
        <w:rPr>
          <w:vertAlign w:val="subscript"/>
        </w:rPr>
        <w:t>post</w:t>
      </w:r>
      <w:r>
        <w:t>值差异变小。这些结果</w:t>
      </w:r>
      <w:r>
        <w:rPr>
          <w:rFonts w:hint="eastAsia"/>
        </w:rPr>
        <w:t>展示</w:t>
      </w:r>
      <w:r>
        <w:t>在表A.11和图A.4中。</w:t>
      </w:r>
    </w:p>
    <w:p w14:paraId="3606C9F7">
      <w:pPr>
        <w:pStyle w:val="5"/>
        <w:widowControl/>
        <w:jc w:val="center"/>
        <w:rPr>
          <w:sz w:val="21"/>
          <w:szCs w:val="21"/>
        </w:rPr>
      </w:pPr>
      <w:r>
        <w:rPr>
          <w:sz w:val="21"/>
          <w:szCs w:val="21"/>
        </w:rPr>
        <w:t>表A.10 — SPECTRA 3.0T中的dGEMRIC参数</w:t>
      </w:r>
    </w:p>
    <w:tbl>
      <w:tblPr>
        <w:tblStyle w:val="27"/>
        <w:tblW w:w="0" w:type="auto"/>
        <w:jc w:val="center"/>
        <w:tblCellSpacing w:w="15"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15" w:type="dxa"/>
          <w:left w:w="15" w:type="dxa"/>
          <w:bottom w:w="15" w:type="dxa"/>
          <w:right w:w="15" w:type="dxa"/>
        </w:tblCellMar>
      </w:tblPr>
      <w:tblGrid>
        <w:gridCol w:w="1824"/>
        <w:gridCol w:w="1920"/>
        <w:gridCol w:w="1920"/>
        <w:gridCol w:w="1935"/>
      </w:tblGrid>
      <w:tr w14:paraId="71D6AC5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Header/>
          <w:tblCellSpacing w:w="15" w:type="dxa"/>
          <w:jc w:val="center"/>
        </w:trPr>
        <w:tc>
          <w:tcPr>
            <w:tcW w:w="0" w:type="auto"/>
            <w:shd w:val="clear" w:color="auto" w:fill="auto"/>
            <w:vAlign w:val="center"/>
          </w:tcPr>
          <w:p w14:paraId="1EA9A1C9">
            <w:pPr>
              <w:rPr>
                <w:rFonts w:ascii="宋体"/>
                <w:sz w:val="24"/>
              </w:rPr>
            </w:pPr>
          </w:p>
        </w:tc>
        <w:tc>
          <w:tcPr>
            <w:tcW w:w="0" w:type="auto"/>
            <w:shd w:val="clear" w:color="auto" w:fill="auto"/>
            <w:vAlign w:val="center"/>
          </w:tcPr>
          <w:p w14:paraId="6743DB33">
            <w:pPr>
              <w:widowControl/>
              <w:jc w:val="left"/>
            </w:pPr>
            <w:r>
              <w:rPr>
                <w:rFonts w:ascii="宋体" w:hAnsi="宋体" w:cs="宋体"/>
                <w:kern w:val="0"/>
                <w:sz w:val="24"/>
                <w:lang w:bidi="ar"/>
              </w:rPr>
              <w:t>T1 mapping</w:t>
            </w:r>
          </w:p>
        </w:tc>
        <w:tc>
          <w:tcPr>
            <w:tcW w:w="0" w:type="auto"/>
            <w:shd w:val="clear" w:color="auto" w:fill="auto"/>
            <w:vAlign w:val="center"/>
          </w:tcPr>
          <w:p w14:paraId="24BABDD9">
            <w:pPr>
              <w:widowControl/>
              <w:jc w:val="left"/>
            </w:pPr>
            <w:r>
              <w:rPr>
                <w:rFonts w:ascii="宋体" w:hAnsi="宋体" w:cs="宋体"/>
                <w:kern w:val="0"/>
                <w:sz w:val="24"/>
                <w:lang w:bidi="ar"/>
              </w:rPr>
              <w:t>3D-VIBE</w:t>
            </w:r>
          </w:p>
        </w:tc>
        <w:tc>
          <w:tcPr>
            <w:tcW w:w="0" w:type="auto"/>
            <w:shd w:val="clear" w:color="auto" w:fill="auto"/>
            <w:vAlign w:val="center"/>
          </w:tcPr>
          <w:p w14:paraId="797B684C">
            <w:pPr>
              <w:widowControl/>
              <w:jc w:val="left"/>
            </w:pPr>
            <w:r>
              <w:rPr>
                <w:rFonts w:ascii="宋体" w:hAnsi="宋体" w:cs="宋体"/>
                <w:kern w:val="0"/>
                <w:sz w:val="24"/>
                <w:lang w:bidi="ar"/>
              </w:rPr>
              <w:t>FS-PDWI</w:t>
            </w:r>
          </w:p>
        </w:tc>
      </w:tr>
      <w:tr w14:paraId="08612F1E">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CellSpacing w:w="15" w:type="dxa"/>
          <w:jc w:val="center"/>
        </w:trPr>
        <w:tc>
          <w:tcPr>
            <w:tcW w:w="0" w:type="auto"/>
            <w:shd w:val="clear" w:color="auto" w:fill="auto"/>
            <w:vAlign w:val="center"/>
          </w:tcPr>
          <w:p w14:paraId="3BDD95A6">
            <w:pPr>
              <w:widowControl/>
              <w:jc w:val="left"/>
            </w:pPr>
            <w:r>
              <w:rPr>
                <w:rFonts w:ascii="宋体" w:hAnsi="宋体" w:cs="宋体"/>
                <w:b/>
                <w:bCs/>
                <w:kern w:val="0"/>
                <w:sz w:val="24"/>
                <w:lang w:bidi="ar"/>
              </w:rPr>
              <w:t>FOV (mm x mm)</w:t>
            </w:r>
          </w:p>
        </w:tc>
        <w:tc>
          <w:tcPr>
            <w:tcW w:w="0" w:type="auto"/>
            <w:shd w:val="clear" w:color="auto" w:fill="auto"/>
            <w:vAlign w:val="center"/>
          </w:tcPr>
          <w:p w14:paraId="7B94F88D">
            <w:pPr>
              <w:widowControl/>
              <w:jc w:val="left"/>
            </w:pPr>
            <w:r>
              <w:rPr>
                <w:rFonts w:ascii="宋体" w:hAnsi="宋体" w:cs="宋体"/>
                <w:kern w:val="0"/>
                <w:sz w:val="24"/>
                <w:lang w:bidi="ar"/>
              </w:rPr>
              <w:t>160 x 160</w:t>
            </w:r>
          </w:p>
        </w:tc>
        <w:tc>
          <w:tcPr>
            <w:tcW w:w="0" w:type="auto"/>
            <w:shd w:val="clear" w:color="auto" w:fill="auto"/>
            <w:vAlign w:val="center"/>
          </w:tcPr>
          <w:p w14:paraId="4EE0DC48">
            <w:pPr>
              <w:widowControl/>
              <w:jc w:val="left"/>
            </w:pPr>
            <w:r>
              <w:rPr>
                <w:rFonts w:ascii="宋体" w:hAnsi="宋体" w:cs="宋体"/>
                <w:kern w:val="0"/>
                <w:sz w:val="24"/>
                <w:lang w:bidi="ar"/>
              </w:rPr>
              <w:t>160 x 160</w:t>
            </w:r>
          </w:p>
        </w:tc>
        <w:tc>
          <w:tcPr>
            <w:tcW w:w="0" w:type="auto"/>
            <w:shd w:val="clear" w:color="auto" w:fill="auto"/>
            <w:vAlign w:val="center"/>
          </w:tcPr>
          <w:p w14:paraId="3D721A09">
            <w:pPr>
              <w:widowControl/>
              <w:jc w:val="left"/>
            </w:pPr>
            <w:r>
              <w:rPr>
                <w:rFonts w:ascii="宋体" w:hAnsi="宋体" w:cs="宋体"/>
                <w:kern w:val="0"/>
                <w:sz w:val="24"/>
                <w:lang w:bidi="ar"/>
              </w:rPr>
              <w:t>160 x 160</w:t>
            </w:r>
          </w:p>
        </w:tc>
      </w:tr>
      <w:tr w14:paraId="071E098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CellSpacing w:w="15" w:type="dxa"/>
          <w:jc w:val="center"/>
        </w:trPr>
        <w:tc>
          <w:tcPr>
            <w:tcW w:w="0" w:type="auto"/>
            <w:shd w:val="clear" w:color="auto" w:fill="auto"/>
            <w:vAlign w:val="center"/>
          </w:tcPr>
          <w:p w14:paraId="6114DCAF">
            <w:pPr>
              <w:widowControl/>
              <w:jc w:val="left"/>
            </w:pPr>
            <w:r>
              <w:rPr>
                <w:rFonts w:ascii="宋体" w:hAnsi="宋体" w:cs="宋体"/>
                <w:b/>
                <w:bCs/>
                <w:kern w:val="0"/>
                <w:sz w:val="24"/>
                <w:lang w:bidi="ar"/>
              </w:rPr>
              <w:t>TR (ms)</w:t>
            </w:r>
          </w:p>
        </w:tc>
        <w:tc>
          <w:tcPr>
            <w:tcW w:w="0" w:type="auto"/>
            <w:shd w:val="clear" w:color="auto" w:fill="auto"/>
            <w:vAlign w:val="center"/>
          </w:tcPr>
          <w:p w14:paraId="23854252">
            <w:pPr>
              <w:widowControl/>
              <w:jc w:val="left"/>
            </w:pPr>
            <w:r>
              <w:rPr>
                <w:rFonts w:ascii="宋体" w:hAnsi="宋体" w:cs="宋体"/>
                <w:kern w:val="0"/>
                <w:sz w:val="24"/>
                <w:lang w:bidi="ar"/>
              </w:rPr>
              <w:t>15</w:t>
            </w:r>
          </w:p>
        </w:tc>
        <w:tc>
          <w:tcPr>
            <w:tcW w:w="0" w:type="auto"/>
            <w:shd w:val="clear" w:color="auto" w:fill="auto"/>
            <w:vAlign w:val="center"/>
          </w:tcPr>
          <w:p w14:paraId="2044D171">
            <w:pPr>
              <w:widowControl/>
              <w:jc w:val="left"/>
            </w:pPr>
            <w:r>
              <w:rPr>
                <w:rFonts w:ascii="宋体" w:hAnsi="宋体" w:cs="宋体"/>
                <w:kern w:val="0"/>
                <w:sz w:val="24"/>
                <w:lang w:bidi="ar"/>
              </w:rPr>
              <w:t>11.6</w:t>
            </w:r>
          </w:p>
        </w:tc>
        <w:tc>
          <w:tcPr>
            <w:tcW w:w="0" w:type="auto"/>
            <w:shd w:val="clear" w:color="auto" w:fill="auto"/>
            <w:vAlign w:val="center"/>
          </w:tcPr>
          <w:p w14:paraId="067FA043">
            <w:pPr>
              <w:widowControl/>
              <w:jc w:val="left"/>
            </w:pPr>
            <w:r>
              <w:rPr>
                <w:rFonts w:ascii="宋体" w:hAnsi="宋体" w:cs="宋体"/>
                <w:kern w:val="0"/>
                <w:sz w:val="24"/>
                <w:lang w:bidi="ar"/>
              </w:rPr>
              <w:t>3,000</w:t>
            </w:r>
          </w:p>
        </w:tc>
      </w:tr>
      <w:tr w14:paraId="405A075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CellSpacing w:w="15" w:type="dxa"/>
          <w:jc w:val="center"/>
        </w:trPr>
        <w:tc>
          <w:tcPr>
            <w:tcW w:w="0" w:type="auto"/>
            <w:shd w:val="clear" w:color="auto" w:fill="auto"/>
            <w:vAlign w:val="center"/>
          </w:tcPr>
          <w:p w14:paraId="47FD09EA">
            <w:pPr>
              <w:widowControl/>
              <w:jc w:val="left"/>
            </w:pPr>
            <w:r>
              <w:rPr>
                <w:rFonts w:ascii="宋体" w:hAnsi="宋体" w:cs="宋体"/>
                <w:b/>
                <w:bCs/>
                <w:kern w:val="0"/>
                <w:sz w:val="24"/>
                <w:lang w:bidi="ar"/>
              </w:rPr>
              <w:t>TE (ms)</w:t>
            </w:r>
          </w:p>
        </w:tc>
        <w:tc>
          <w:tcPr>
            <w:tcW w:w="0" w:type="auto"/>
            <w:shd w:val="clear" w:color="auto" w:fill="auto"/>
            <w:vAlign w:val="center"/>
          </w:tcPr>
          <w:p w14:paraId="4CB07F5B">
            <w:pPr>
              <w:widowControl/>
              <w:jc w:val="left"/>
            </w:pPr>
            <w:r>
              <w:rPr>
                <w:rFonts w:ascii="宋体" w:hAnsi="宋体" w:cs="宋体"/>
                <w:kern w:val="0"/>
                <w:sz w:val="24"/>
                <w:lang w:bidi="ar"/>
              </w:rPr>
              <w:t>2.7</w:t>
            </w:r>
          </w:p>
        </w:tc>
        <w:tc>
          <w:tcPr>
            <w:tcW w:w="0" w:type="auto"/>
            <w:shd w:val="clear" w:color="auto" w:fill="auto"/>
            <w:vAlign w:val="center"/>
          </w:tcPr>
          <w:p w14:paraId="63517A8C">
            <w:pPr>
              <w:widowControl/>
              <w:jc w:val="left"/>
            </w:pPr>
            <w:r>
              <w:rPr>
                <w:rFonts w:ascii="宋体" w:hAnsi="宋体" w:cs="宋体"/>
                <w:kern w:val="0"/>
                <w:sz w:val="24"/>
                <w:lang w:bidi="ar"/>
              </w:rPr>
              <w:t>5.4</w:t>
            </w:r>
          </w:p>
        </w:tc>
        <w:tc>
          <w:tcPr>
            <w:tcW w:w="0" w:type="auto"/>
            <w:shd w:val="clear" w:color="auto" w:fill="auto"/>
            <w:vAlign w:val="center"/>
          </w:tcPr>
          <w:p w14:paraId="41F9A2E5">
            <w:pPr>
              <w:widowControl/>
              <w:jc w:val="left"/>
            </w:pPr>
            <w:r>
              <w:rPr>
                <w:rFonts w:ascii="宋体" w:hAnsi="宋体" w:cs="宋体"/>
                <w:kern w:val="0"/>
                <w:sz w:val="24"/>
                <w:lang w:bidi="ar"/>
              </w:rPr>
              <w:t>31</w:t>
            </w:r>
          </w:p>
        </w:tc>
      </w:tr>
      <w:tr w14:paraId="7950EEF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CellSpacing w:w="15" w:type="dxa"/>
          <w:jc w:val="center"/>
        </w:trPr>
        <w:tc>
          <w:tcPr>
            <w:tcW w:w="0" w:type="auto"/>
            <w:shd w:val="clear" w:color="auto" w:fill="auto"/>
            <w:vAlign w:val="center"/>
          </w:tcPr>
          <w:p w14:paraId="79B0D4D9">
            <w:pPr>
              <w:widowControl/>
              <w:jc w:val="left"/>
            </w:pPr>
            <w:r>
              <w:rPr>
                <w:rFonts w:ascii="宋体" w:hAnsi="宋体" w:cs="宋体"/>
                <w:b/>
                <w:bCs/>
                <w:kern w:val="0"/>
                <w:sz w:val="24"/>
                <w:lang w:bidi="ar"/>
              </w:rPr>
              <w:t>矩阵</w:t>
            </w:r>
          </w:p>
        </w:tc>
        <w:tc>
          <w:tcPr>
            <w:tcW w:w="0" w:type="auto"/>
            <w:shd w:val="clear" w:color="auto" w:fill="auto"/>
            <w:vAlign w:val="center"/>
          </w:tcPr>
          <w:p w14:paraId="467D7094">
            <w:pPr>
              <w:widowControl/>
              <w:jc w:val="left"/>
            </w:pPr>
            <w:r>
              <w:rPr>
                <w:rFonts w:ascii="宋体" w:hAnsi="宋体" w:cs="宋体"/>
                <w:kern w:val="0"/>
                <w:sz w:val="24"/>
                <w:lang w:bidi="ar"/>
              </w:rPr>
              <w:t>384 x 384</w:t>
            </w:r>
          </w:p>
        </w:tc>
        <w:tc>
          <w:tcPr>
            <w:tcW w:w="0" w:type="auto"/>
            <w:shd w:val="clear" w:color="auto" w:fill="auto"/>
            <w:vAlign w:val="center"/>
          </w:tcPr>
          <w:p w14:paraId="5398C57A">
            <w:pPr>
              <w:widowControl/>
              <w:jc w:val="left"/>
            </w:pPr>
            <w:r>
              <w:rPr>
                <w:rFonts w:ascii="宋体" w:hAnsi="宋体" w:cs="宋体"/>
                <w:kern w:val="0"/>
                <w:sz w:val="24"/>
                <w:lang w:bidi="ar"/>
              </w:rPr>
              <w:t>384 x 384</w:t>
            </w:r>
          </w:p>
        </w:tc>
        <w:tc>
          <w:tcPr>
            <w:tcW w:w="0" w:type="auto"/>
            <w:shd w:val="clear" w:color="auto" w:fill="auto"/>
            <w:vAlign w:val="center"/>
          </w:tcPr>
          <w:p w14:paraId="786CA3B2">
            <w:pPr>
              <w:widowControl/>
              <w:jc w:val="left"/>
            </w:pPr>
            <w:r>
              <w:rPr>
                <w:rFonts w:ascii="宋体" w:hAnsi="宋体" w:cs="宋体"/>
                <w:kern w:val="0"/>
                <w:sz w:val="24"/>
                <w:lang w:bidi="ar"/>
              </w:rPr>
              <w:t>384 x 384</w:t>
            </w:r>
          </w:p>
        </w:tc>
      </w:tr>
      <w:tr w14:paraId="541A4C1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CellSpacing w:w="15" w:type="dxa"/>
          <w:jc w:val="center"/>
        </w:trPr>
        <w:tc>
          <w:tcPr>
            <w:tcW w:w="0" w:type="auto"/>
            <w:shd w:val="clear" w:color="auto" w:fill="auto"/>
            <w:vAlign w:val="center"/>
          </w:tcPr>
          <w:p w14:paraId="5EBF4A77">
            <w:pPr>
              <w:widowControl/>
              <w:jc w:val="left"/>
            </w:pPr>
            <w:r>
              <w:rPr>
                <w:rFonts w:ascii="宋体" w:hAnsi="宋体" w:cs="宋体"/>
                <w:b/>
                <w:bCs/>
                <w:kern w:val="0"/>
                <w:sz w:val="24"/>
                <w:lang w:bidi="ar"/>
              </w:rPr>
              <w:t>翻转角</w:t>
            </w:r>
          </w:p>
        </w:tc>
        <w:tc>
          <w:tcPr>
            <w:tcW w:w="0" w:type="auto"/>
            <w:shd w:val="clear" w:color="auto" w:fill="auto"/>
            <w:vAlign w:val="center"/>
          </w:tcPr>
          <w:p w14:paraId="0E3C8BED">
            <w:pPr>
              <w:widowControl/>
              <w:jc w:val="left"/>
            </w:pPr>
            <w:r>
              <w:rPr>
                <w:rFonts w:ascii="宋体" w:hAnsi="宋体" w:cs="宋体"/>
                <w:kern w:val="0"/>
                <w:sz w:val="24"/>
                <w:lang w:bidi="ar"/>
              </w:rPr>
              <w:t>5; 26</w:t>
            </w:r>
          </w:p>
        </w:tc>
        <w:tc>
          <w:tcPr>
            <w:tcW w:w="0" w:type="auto"/>
            <w:shd w:val="clear" w:color="auto" w:fill="auto"/>
            <w:vAlign w:val="center"/>
          </w:tcPr>
          <w:p w14:paraId="213323B4">
            <w:pPr>
              <w:widowControl/>
              <w:jc w:val="left"/>
            </w:pPr>
            <w:r>
              <w:rPr>
                <w:rFonts w:ascii="宋体" w:hAnsi="宋体" w:cs="宋体"/>
                <w:kern w:val="0"/>
                <w:sz w:val="24"/>
                <w:lang w:bidi="ar"/>
              </w:rPr>
              <w:t>12</w:t>
            </w:r>
          </w:p>
        </w:tc>
        <w:tc>
          <w:tcPr>
            <w:tcW w:w="0" w:type="auto"/>
            <w:shd w:val="clear" w:color="auto" w:fill="auto"/>
            <w:vAlign w:val="center"/>
          </w:tcPr>
          <w:p w14:paraId="50BFEDE7">
            <w:pPr>
              <w:widowControl/>
              <w:jc w:val="left"/>
            </w:pPr>
            <w:r>
              <w:rPr>
                <w:rFonts w:ascii="宋体" w:hAnsi="宋体" w:cs="宋体"/>
                <w:kern w:val="0"/>
                <w:sz w:val="24"/>
                <w:lang w:bidi="ar"/>
              </w:rPr>
              <w:t>无</w:t>
            </w:r>
          </w:p>
        </w:tc>
      </w:tr>
      <w:tr w14:paraId="2A740D20">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CellSpacing w:w="15" w:type="dxa"/>
          <w:jc w:val="center"/>
        </w:trPr>
        <w:tc>
          <w:tcPr>
            <w:tcW w:w="0" w:type="auto"/>
            <w:shd w:val="clear" w:color="auto" w:fill="auto"/>
            <w:vAlign w:val="center"/>
          </w:tcPr>
          <w:p w14:paraId="1F55F8E5">
            <w:pPr>
              <w:widowControl/>
              <w:jc w:val="left"/>
            </w:pPr>
            <w:r>
              <w:rPr>
                <w:rFonts w:ascii="宋体" w:hAnsi="宋体" w:cs="宋体"/>
                <w:b/>
                <w:bCs/>
                <w:kern w:val="0"/>
                <w:sz w:val="24"/>
                <w:lang w:bidi="ar"/>
              </w:rPr>
              <w:t>体素大小 (mm³)</w:t>
            </w:r>
          </w:p>
        </w:tc>
        <w:tc>
          <w:tcPr>
            <w:tcW w:w="0" w:type="auto"/>
            <w:shd w:val="clear" w:color="auto" w:fill="auto"/>
            <w:vAlign w:val="center"/>
          </w:tcPr>
          <w:p w14:paraId="734B77EF">
            <w:pPr>
              <w:widowControl/>
              <w:jc w:val="left"/>
            </w:pPr>
            <w:r>
              <w:rPr>
                <w:rFonts w:ascii="宋体" w:hAnsi="宋体" w:cs="宋体"/>
                <w:kern w:val="0"/>
                <w:sz w:val="24"/>
                <w:lang w:bidi="ar"/>
              </w:rPr>
              <w:t>0.4 x 0.4 x 3.0</w:t>
            </w:r>
          </w:p>
        </w:tc>
        <w:tc>
          <w:tcPr>
            <w:tcW w:w="0" w:type="auto"/>
            <w:shd w:val="clear" w:color="auto" w:fill="auto"/>
            <w:vAlign w:val="center"/>
          </w:tcPr>
          <w:p w14:paraId="1448078C">
            <w:pPr>
              <w:widowControl/>
              <w:jc w:val="left"/>
            </w:pPr>
            <w:r>
              <w:rPr>
                <w:rFonts w:ascii="宋体" w:hAnsi="宋体" w:cs="宋体"/>
                <w:kern w:val="0"/>
                <w:sz w:val="24"/>
                <w:lang w:bidi="ar"/>
              </w:rPr>
              <w:t>0.4 x 0.4 x 0.4</w:t>
            </w:r>
          </w:p>
        </w:tc>
        <w:tc>
          <w:tcPr>
            <w:tcW w:w="0" w:type="auto"/>
            <w:shd w:val="clear" w:color="auto" w:fill="auto"/>
            <w:vAlign w:val="center"/>
          </w:tcPr>
          <w:p w14:paraId="4D244100">
            <w:pPr>
              <w:widowControl/>
              <w:jc w:val="left"/>
            </w:pPr>
            <w:r>
              <w:rPr>
                <w:rFonts w:ascii="宋体" w:hAnsi="宋体" w:cs="宋体"/>
                <w:kern w:val="0"/>
                <w:sz w:val="24"/>
                <w:lang w:bidi="ar"/>
              </w:rPr>
              <w:t>0.4 x 0.4 x 3.0</w:t>
            </w:r>
          </w:p>
        </w:tc>
      </w:tr>
      <w:tr w14:paraId="1CFFF43F">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CellSpacing w:w="15" w:type="dxa"/>
          <w:jc w:val="center"/>
        </w:trPr>
        <w:tc>
          <w:tcPr>
            <w:tcW w:w="0" w:type="auto"/>
            <w:shd w:val="clear" w:color="auto" w:fill="auto"/>
            <w:vAlign w:val="center"/>
          </w:tcPr>
          <w:p w14:paraId="70344677">
            <w:pPr>
              <w:widowControl/>
              <w:jc w:val="left"/>
            </w:pPr>
            <w:r>
              <w:rPr>
                <w:rFonts w:ascii="宋体" w:hAnsi="宋体" w:cs="宋体"/>
                <w:b/>
                <w:bCs/>
                <w:kern w:val="0"/>
                <w:sz w:val="24"/>
                <w:lang w:bidi="ar"/>
              </w:rPr>
              <w:t>平均次数</w:t>
            </w:r>
          </w:p>
        </w:tc>
        <w:tc>
          <w:tcPr>
            <w:tcW w:w="0" w:type="auto"/>
            <w:shd w:val="clear" w:color="auto" w:fill="auto"/>
            <w:vAlign w:val="center"/>
          </w:tcPr>
          <w:p w14:paraId="24236B13">
            <w:pPr>
              <w:widowControl/>
              <w:jc w:val="left"/>
            </w:pPr>
            <w:r>
              <w:rPr>
                <w:rFonts w:ascii="宋体" w:hAnsi="宋体" w:cs="宋体"/>
                <w:kern w:val="0"/>
                <w:sz w:val="24"/>
                <w:lang w:bidi="ar"/>
              </w:rPr>
              <w:t>1</w:t>
            </w:r>
          </w:p>
        </w:tc>
        <w:tc>
          <w:tcPr>
            <w:tcW w:w="0" w:type="auto"/>
            <w:shd w:val="clear" w:color="auto" w:fill="auto"/>
            <w:vAlign w:val="center"/>
          </w:tcPr>
          <w:p w14:paraId="65B0DCDA">
            <w:pPr>
              <w:widowControl/>
              <w:jc w:val="left"/>
            </w:pPr>
            <w:r>
              <w:rPr>
                <w:rFonts w:ascii="宋体" w:hAnsi="宋体" w:cs="宋体"/>
                <w:kern w:val="0"/>
                <w:sz w:val="24"/>
                <w:lang w:bidi="ar"/>
              </w:rPr>
              <w:t>1</w:t>
            </w:r>
          </w:p>
        </w:tc>
        <w:tc>
          <w:tcPr>
            <w:tcW w:w="0" w:type="auto"/>
            <w:shd w:val="clear" w:color="auto" w:fill="auto"/>
            <w:vAlign w:val="center"/>
          </w:tcPr>
          <w:p w14:paraId="357BA023">
            <w:pPr>
              <w:widowControl/>
              <w:jc w:val="left"/>
            </w:pPr>
            <w:r>
              <w:rPr>
                <w:rFonts w:ascii="宋体" w:hAnsi="宋体" w:cs="宋体"/>
                <w:kern w:val="0"/>
                <w:sz w:val="24"/>
                <w:lang w:bidi="ar"/>
              </w:rPr>
              <w:t>1</w:t>
            </w:r>
          </w:p>
        </w:tc>
      </w:tr>
      <w:tr w14:paraId="620D1F5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CellSpacing w:w="15" w:type="dxa"/>
          <w:jc w:val="center"/>
        </w:trPr>
        <w:tc>
          <w:tcPr>
            <w:tcW w:w="0" w:type="auto"/>
            <w:shd w:val="clear" w:color="auto" w:fill="auto"/>
            <w:vAlign w:val="center"/>
          </w:tcPr>
          <w:p w14:paraId="191B2324">
            <w:pPr>
              <w:widowControl/>
              <w:jc w:val="left"/>
            </w:pPr>
            <w:r>
              <w:rPr>
                <w:rFonts w:ascii="宋体" w:hAnsi="宋体" w:cs="宋体"/>
                <w:b/>
                <w:bCs/>
                <w:kern w:val="0"/>
                <w:sz w:val="24"/>
                <w:lang w:bidi="ar"/>
              </w:rPr>
              <w:t>层厚 (mm)</w:t>
            </w:r>
          </w:p>
        </w:tc>
        <w:tc>
          <w:tcPr>
            <w:tcW w:w="0" w:type="auto"/>
            <w:shd w:val="clear" w:color="auto" w:fill="auto"/>
            <w:vAlign w:val="center"/>
          </w:tcPr>
          <w:p w14:paraId="46B9FEF3">
            <w:pPr>
              <w:widowControl/>
              <w:jc w:val="left"/>
            </w:pPr>
            <w:r>
              <w:rPr>
                <w:rFonts w:ascii="宋体" w:hAnsi="宋体" w:cs="宋体"/>
                <w:kern w:val="0"/>
                <w:sz w:val="24"/>
                <w:lang w:bidi="ar"/>
              </w:rPr>
              <w:t>3.0</w:t>
            </w:r>
          </w:p>
        </w:tc>
        <w:tc>
          <w:tcPr>
            <w:tcW w:w="0" w:type="auto"/>
            <w:shd w:val="clear" w:color="auto" w:fill="auto"/>
            <w:vAlign w:val="center"/>
          </w:tcPr>
          <w:p w14:paraId="33693B82">
            <w:pPr>
              <w:widowControl/>
              <w:jc w:val="left"/>
            </w:pPr>
            <w:r>
              <w:rPr>
                <w:rFonts w:ascii="宋体" w:hAnsi="宋体" w:cs="宋体"/>
                <w:kern w:val="0"/>
                <w:sz w:val="24"/>
                <w:lang w:bidi="ar"/>
              </w:rPr>
              <w:t>0.4</w:t>
            </w:r>
          </w:p>
        </w:tc>
        <w:tc>
          <w:tcPr>
            <w:tcW w:w="0" w:type="auto"/>
            <w:shd w:val="clear" w:color="auto" w:fill="auto"/>
            <w:vAlign w:val="center"/>
          </w:tcPr>
          <w:p w14:paraId="4537D81D">
            <w:pPr>
              <w:widowControl/>
              <w:jc w:val="left"/>
            </w:pPr>
            <w:r>
              <w:rPr>
                <w:rFonts w:ascii="宋体" w:hAnsi="宋体" w:cs="宋体"/>
                <w:kern w:val="0"/>
                <w:sz w:val="24"/>
                <w:lang w:bidi="ar"/>
              </w:rPr>
              <w:t>3.0</w:t>
            </w:r>
          </w:p>
        </w:tc>
      </w:tr>
      <w:tr w14:paraId="75ADBCC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CellSpacing w:w="15" w:type="dxa"/>
          <w:jc w:val="center"/>
        </w:trPr>
        <w:tc>
          <w:tcPr>
            <w:tcW w:w="0" w:type="auto"/>
            <w:shd w:val="clear" w:color="auto" w:fill="auto"/>
            <w:vAlign w:val="center"/>
          </w:tcPr>
          <w:p w14:paraId="5C91EEB5">
            <w:pPr>
              <w:widowControl/>
              <w:jc w:val="left"/>
            </w:pPr>
            <w:r>
              <w:rPr>
                <w:rFonts w:ascii="宋体" w:hAnsi="宋体" w:cs="宋体"/>
                <w:b/>
                <w:bCs/>
                <w:kern w:val="0"/>
                <w:sz w:val="24"/>
                <w:lang w:bidi="ar"/>
              </w:rPr>
              <w:t>图像平面</w:t>
            </w:r>
          </w:p>
        </w:tc>
        <w:tc>
          <w:tcPr>
            <w:tcW w:w="0" w:type="auto"/>
            <w:shd w:val="clear" w:color="auto" w:fill="auto"/>
            <w:vAlign w:val="center"/>
          </w:tcPr>
          <w:p w14:paraId="77C1B129">
            <w:pPr>
              <w:widowControl/>
              <w:jc w:val="left"/>
            </w:pPr>
            <w:r>
              <w:rPr>
                <w:rFonts w:ascii="宋体" w:hAnsi="宋体" w:cs="宋体"/>
                <w:kern w:val="0"/>
                <w:sz w:val="24"/>
                <w:lang w:bidi="ar"/>
              </w:rPr>
              <w:t>矢状面</w:t>
            </w:r>
          </w:p>
        </w:tc>
        <w:tc>
          <w:tcPr>
            <w:tcW w:w="0" w:type="auto"/>
            <w:shd w:val="clear" w:color="auto" w:fill="auto"/>
            <w:vAlign w:val="center"/>
          </w:tcPr>
          <w:p w14:paraId="07B6D3DD">
            <w:pPr>
              <w:widowControl/>
              <w:jc w:val="left"/>
            </w:pPr>
            <w:r>
              <w:rPr>
                <w:rFonts w:ascii="宋体" w:hAnsi="宋体" w:cs="宋体"/>
                <w:kern w:val="0"/>
                <w:sz w:val="24"/>
                <w:lang w:bidi="ar"/>
              </w:rPr>
              <w:t>矢状面</w:t>
            </w:r>
          </w:p>
        </w:tc>
        <w:tc>
          <w:tcPr>
            <w:tcW w:w="0" w:type="auto"/>
            <w:shd w:val="clear" w:color="auto" w:fill="auto"/>
            <w:vAlign w:val="center"/>
          </w:tcPr>
          <w:p w14:paraId="17AED5BA">
            <w:pPr>
              <w:widowControl/>
              <w:jc w:val="left"/>
            </w:pPr>
            <w:r>
              <w:rPr>
                <w:rFonts w:ascii="宋体" w:hAnsi="宋体" w:cs="宋体"/>
                <w:kern w:val="0"/>
                <w:sz w:val="24"/>
                <w:lang w:bidi="ar"/>
              </w:rPr>
              <w:t>矢状面</w:t>
            </w:r>
          </w:p>
        </w:tc>
      </w:tr>
      <w:tr w14:paraId="2D4403D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CellSpacing w:w="15" w:type="dxa"/>
          <w:jc w:val="center"/>
        </w:trPr>
        <w:tc>
          <w:tcPr>
            <w:tcW w:w="0" w:type="auto"/>
            <w:shd w:val="clear" w:color="auto" w:fill="auto"/>
            <w:vAlign w:val="center"/>
          </w:tcPr>
          <w:p w14:paraId="02B5B2DA">
            <w:pPr>
              <w:widowControl/>
              <w:jc w:val="left"/>
            </w:pPr>
            <w:r>
              <w:rPr>
                <w:rFonts w:hint="eastAsia" w:ascii="宋体" w:hAnsi="宋体" w:cs="宋体"/>
                <w:b/>
                <w:bCs/>
                <w:kern w:val="0"/>
                <w:sz w:val="24"/>
                <w:lang w:bidi="ar"/>
              </w:rPr>
              <w:t>层数</w:t>
            </w:r>
          </w:p>
        </w:tc>
        <w:tc>
          <w:tcPr>
            <w:tcW w:w="0" w:type="auto"/>
            <w:shd w:val="clear" w:color="auto" w:fill="auto"/>
            <w:vAlign w:val="center"/>
          </w:tcPr>
          <w:p w14:paraId="46D3C430">
            <w:pPr>
              <w:widowControl/>
              <w:jc w:val="left"/>
            </w:pPr>
            <w:r>
              <w:rPr>
                <w:rFonts w:ascii="宋体" w:hAnsi="宋体" w:cs="宋体"/>
                <w:kern w:val="0"/>
                <w:sz w:val="24"/>
                <w:lang w:bidi="ar"/>
              </w:rPr>
              <w:t>24</w:t>
            </w:r>
          </w:p>
        </w:tc>
        <w:tc>
          <w:tcPr>
            <w:tcW w:w="0" w:type="auto"/>
            <w:shd w:val="clear" w:color="auto" w:fill="auto"/>
            <w:vAlign w:val="center"/>
          </w:tcPr>
          <w:p w14:paraId="359FB3A1">
            <w:pPr>
              <w:widowControl/>
              <w:jc w:val="left"/>
            </w:pPr>
            <w:r>
              <w:rPr>
                <w:rFonts w:ascii="宋体" w:hAnsi="宋体" w:cs="宋体"/>
                <w:kern w:val="0"/>
                <w:sz w:val="24"/>
                <w:lang w:bidi="ar"/>
              </w:rPr>
              <w:t>160</w:t>
            </w:r>
          </w:p>
        </w:tc>
        <w:tc>
          <w:tcPr>
            <w:tcW w:w="0" w:type="auto"/>
            <w:shd w:val="clear" w:color="auto" w:fill="auto"/>
            <w:vAlign w:val="center"/>
          </w:tcPr>
          <w:p w14:paraId="3B47EBCF">
            <w:pPr>
              <w:widowControl/>
              <w:jc w:val="left"/>
            </w:pPr>
            <w:r>
              <w:rPr>
                <w:rFonts w:ascii="宋体" w:hAnsi="宋体" w:cs="宋体"/>
                <w:kern w:val="0"/>
                <w:sz w:val="24"/>
                <w:lang w:bidi="ar"/>
              </w:rPr>
              <w:t>24</w:t>
            </w:r>
          </w:p>
        </w:tc>
      </w:tr>
    </w:tbl>
    <w:p w14:paraId="2AC76D04">
      <w:pPr>
        <w:widowControl/>
        <w:jc w:val="left"/>
      </w:pPr>
      <w:r>
        <w:rPr>
          <w:rFonts w:hint="eastAsia" w:ascii="宋体" w:hAnsi="宋体" w:cs="宋体"/>
          <w:kern w:val="0"/>
          <w:sz w:val="24"/>
          <w:lang w:bidi="ar"/>
        </w:rPr>
        <w:t xml:space="preserve"> </w:t>
      </w:r>
    </w:p>
    <w:p w14:paraId="6DFE1E78">
      <w:pPr>
        <w:pStyle w:val="5"/>
        <w:widowControl/>
        <w:jc w:val="center"/>
        <w:rPr>
          <w:sz w:val="21"/>
          <w:szCs w:val="21"/>
        </w:rPr>
      </w:pPr>
      <w:r>
        <w:rPr>
          <w:sz w:val="21"/>
          <w:szCs w:val="21"/>
        </w:rPr>
        <w:t>表A.11 — 在SPECTRA 3.0T中获取的T1值 (毫秒) 和ΔR1 (1/s)</w:t>
      </w:r>
    </w:p>
    <w:tbl>
      <w:tblPr>
        <w:tblStyle w:val="27"/>
        <w:tblW w:w="0" w:type="auto"/>
        <w:tblCellSpacing w:w="15"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15" w:type="dxa"/>
          <w:left w:w="15" w:type="dxa"/>
          <w:bottom w:w="15" w:type="dxa"/>
          <w:right w:w="15" w:type="dxa"/>
        </w:tblCellMar>
      </w:tblPr>
      <w:tblGrid>
        <w:gridCol w:w="1032"/>
        <w:gridCol w:w="1423"/>
        <w:gridCol w:w="1498"/>
        <w:gridCol w:w="1493"/>
        <w:gridCol w:w="1493"/>
        <w:gridCol w:w="1275"/>
        <w:gridCol w:w="1290"/>
      </w:tblGrid>
      <w:tr w14:paraId="75022DF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Header/>
          <w:tblCellSpacing w:w="15" w:type="dxa"/>
        </w:trPr>
        <w:tc>
          <w:tcPr>
            <w:tcW w:w="941" w:type="dxa"/>
            <w:shd w:val="clear" w:color="auto" w:fill="auto"/>
            <w:vAlign w:val="center"/>
          </w:tcPr>
          <w:p w14:paraId="1AB81079">
            <w:pPr>
              <w:rPr>
                <w:rFonts w:ascii="宋体"/>
                <w:sz w:val="24"/>
              </w:rPr>
            </w:pPr>
          </w:p>
        </w:tc>
        <w:tc>
          <w:tcPr>
            <w:tcW w:w="1327" w:type="dxa"/>
            <w:shd w:val="clear" w:color="auto" w:fill="auto"/>
            <w:vAlign w:val="center"/>
          </w:tcPr>
          <w:p w14:paraId="07FA913B">
            <w:pPr>
              <w:widowControl/>
              <w:jc w:val="left"/>
            </w:pPr>
            <w:r>
              <w:rPr>
                <w:rFonts w:ascii="宋体" w:hAnsi="宋体" w:cs="宋体"/>
                <w:b/>
                <w:bCs/>
                <w:kern w:val="0"/>
                <w:sz w:val="24"/>
                <w:lang w:bidi="ar"/>
              </w:rPr>
              <w:t>3个月 T1pre (msec)</w:t>
            </w:r>
          </w:p>
        </w:tc>
        <w:tc>
          <w:tcPr>
            <w:tcW w:w="1400" w:type="dxa"/>
            <w:shd w:val="clear" w:color="auto" w:fill="auto"/>
            <w:vAlign w:val="center"/>
          </w:tcPr>
          <w:p w14:paraId="454826DF">
            <w:pPr>
              <w:widowControl/>
              <w:jc w:val="left"/>
            </w:pPr>
            <w:r>
              <w:rPr>
                <w:rFonts w:ascii="宋体" w:hAnsi="宋体" w:cs="宋体"/>
                <w:b/>
                <w:bCs/>
                <w:kern w:val="0"/>
                <w:sz w:val="24"/>
                <w:lang w:bidi="ar"/>
              </w:rPr>
              <w:t>6个月 T1pre (msec)</w:t>
            </w:r>
          </w:p>
        </w:tc>
        <w:tc>
          <w:tcPr>
            <w:tcW w:w="0" w:type="auto"/>
            <w:shd w:val="clear" w:color="auto" w:fill="auto"/>
            <w:vAlign w:val="center"/>
          </w:tcPr>
          <w:p w14:paraId="628FBE7B">
            <w:pPr>
              <w:widowControl/>
              <w:jc w:val="left"/>
            </w:pPr>
            <w:r>
              <w:rPr>
                <w:rFonts w:ascii="宋体" w:hAnsi="宋体" w:cs="宋体"/>
                <w:b/>
                <w:bCs/>
                <w:kern w:val="0"/>
                <w:sz w:val="24"/>
                <w:lang w:bidi="ar"/>
              </w:rPr>
              <w:t>3个月 T1post (msec)</w:t>
            </w:r>
          </w:p>
        </w:tc>
        <w:tc>
          <w:tcPr>
            <w:tcW w:w="0" w:type="auto"/>
            <w:shd w:val="clear" w:color="auto" w:fill="auto"/>
            <w:vAlign w:val="center"/>
          </w:tcPr>
          <w:p w14:paraId="43460865">
            <w:pPr>
              <w:widowControl/>
              <w:jc w:val="left"/>
            </w:pPr>
            <w:r>
              <w:rPr>
                <w:rFonts w:ascii="宋体" w:hAnsi="宋体" w:cs="宋体"/>
                <w:b/>
                <w:bCs/>
                <w:kern w:val="0"/>
                <w:sz w:val="24"/>
                <w:lang w:bidi="ar"/>
              </w:rPr>
              <w:t>6个月 T1post (msec)</w:t>
            </w:r>
          </w:p>
        </w:tc>
        <w:tc>
          <w:tcPr>
            <w:tcW w:w="0" w:type="auto"/>
            <w:shd w:val="clear" w:color="auto" w:fill="auto"/>
            <w:vAlign w:val="center"/>
          </w:tcPr>
          <w:p w14:paraId="6672A817">
            <w:pPr>
              <w:widowControl/>
              <w:jc w:val="left"/>
            </w:pPr>
            <w:r>
              <w:rPr>
                <w:rFonts w:ascii="宋体" w:hAnsi="宋体" w:cs="宋体"/>
                <w:b/>
                <w:bCs/>
                <w:kern w:val="0"/>
                <w:sz w:val="24"/>
                <w:lang w:bidi="ar"/>
              </w:rPr>
              <w:t>3个月 ΔR1 (1/s)</w:t>
            </w:r>
          </w:p>
        </w:tc>
        <w:tc>
          <w:tcPr>
            <w:tcW w:w="0" w:type="auto"/>
            <w:shd w:val="clear" w:color="auto" w:fill="auto"/>
            <w:vAlign w:val="center"/>
          </w:tcPr>
          <w:p w14:paraId="1009AAB4">
            <w:pPr>
              <w:widowControl/>
              <w:jc w:val="left"/>
            </w:pPr>
            <w:r>
              <w:rPr>
                <w:rFonts w:ascii="宋体" w:hAnsi="宋体" w:cs="宋体"/>
                <w:b/>
                <w:bCs/>
                <w:kern w:val="0"/>
                <w:sz w:val="24"/>
                <w:lang w:bidi="ar"/>
              </w:rPr>
              <w:t>6个月 ΔR1 (1/s)</w:t>
            </w:r>
          </w:p>
        </w:tc>
      </w:tr>
      <w:tr w14:paraId="6E532CC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CellSpacing w:w="15" w:type="dxa"/>
        </w:trPr>
        <w:tc>
          <w:tcPr>
            <w:tcW w:w="941" w:type="dxa"/>
            <w:shd w:val="clear" w:color="auto" w:fill="auto"/>
            <w:vAlign w:val="center"/>
          </w:tcPr>
          <w:p w14:paraId="34FDC647">
            <w:pPr>
              <w:widowControl/>
              <w:jc w:val="left"/>
            </w:pPr>
            <w:r>
              <w:rPr>
                <w:rFonts w:ascii="宋体" w:hAnsi="宋体" w:cs="宋体"/>
                <w:b/>
                <w:bCs/>
                <w:kern w:val="0"/>
                <w:sz w:val="24"/>
                <w:lang w:bidi="ar"/>
              </w:rPr>
              <w:t>对照软骨</w:t>
            </w:r>
          </w:p>
        </w:tc>
        <w:tc>
          <w:tcPr>
            <w:tcW w:w="1327" w:type="dxa"/>
            <w:shd w:val="clear" w:color="auto" w:fill="auto"/>
            <w:vAlign w:val="center"/>
          </w:tcPr>
          <w:p w14:paraId="16D0E1C2">
            <w:pPr>
              <w:widowControl/>
              <w:jc w:val="left"/>
            </w:pPr>
            <w:r>
              <w:rPr>
                <w:rFonts w:ascii="宋体" w:hAnsi="宋体" w:cs="宋体"/>
                <w:kern w:val="0"/>
                <w:sz w:val="24"/>
                <w:lang w:bidi="ar"/>
              </w:rPr>
              <w:t>1,334.00 ± 116.81</w:t>
            </w:r>
          </w:p>
        </w:tc>
        <w:tc>
          <w:tcPr>
            <w:tcW w:w="1400" w:type="dxa"/>
            <w:shd w:val="clear" w:color="auto" w:fill="auto"/>
            <w:vAlign w:val="center"/>
          </w:tcPr>
          <w:p w14:paraId="65324C19">
            <w:pPr>
              <w:widowControl/>
              <w:jc w:val="left"/>
            </w:pPr>
            <w:r>
              <w:rPr>
                <w:rFonts w:ascii="宋体" w:hAnsi="宋体" w:cs="宋体"/>
                <w:kern w:val="0"/>
                <w:sz w:val="24"/>
                <w:lang w:bidi="ar"/>
              </w:rPr>
              <w:t>1,342.75 ± 164.64</w:t>
            </w:r>
          </w:p>
        </w:tc>
        <w:tc>
          <w:tcPr>
            <w:tcW w:w="0" w:type="auto"/>
            <w:shd w:val="clear" w:color="auto" w:fill="auto"/>
            <w:vAlign w:val="center"/>
          </w:tcPr>
          <w:p w14:paraId="45441788">
            <w:pPr>
              <w:widowControl/>
              <w:jc w:val="left"/>
            </w:pPr>
            <w:r>
              <w:rPr>
                <w:rFonts w:ascii="宋体" w:hAnsi="宋体" w:cs="宋体"/>
                <w:kern w:val="0"/>
                <w:sz w:val="24"/>
                <w:lang w:bidi="ar"/>
              </w:rPr>
              <w:t>885.00 ± 42.20</w:t>
            </w:r>
          </w:p>
        </w:tc>
        <w:tc>
          <w:tcPr>
            <w:tcW w:w="0" w:type="auto"/>
            <w:shd w:val="clear" w:color="auto" w:fill="auto"/>
            <w:vAlign w:val="center"/>
          </w:tcPr>
          <w:p w14:paraId="3E484F31">
            <w:pPr>
              <w:widowControl/>
              <w:jc w:val="left"/>
            </w:pPr>
            <w:r>
              <w:rPr>
                <w:rFonts w:ascii="宋体" w:hAnsi="宋体" w:cs="宋体"/>
                <w:kern w:val="0"/>
                <w:sz w:val="24"/>
                <w:lang w:bidi="ar"/>
              </w:rPr>
              <w:t>926.50 ± 126.25</w:t>
            </w:r>
          </w:p>
        </w:tc>
        <w:tc>
          <w:tcPr>
            <w:tcW w:w="0" w:type="auto"/>
            <w:shd w:val="clear" w:color="auto" w:fill="auto"/>
            <w:vAlign w:val="center"/>
          </w:tcPr>
          <w:p w14:paraId="2207F3B3">
            <w:pPr>
              <w:widowControl/>
              <w:jc w:val="left"/>
            </w:pPr>
            <w:r>
              <w:rPr>
                <w:rFonts w:ascii="宋体" w:hAnsi="宋体" w:cs="宋体"/>
                <w:kern w:val="0"/>
                <w:sz w:val="24"/>
                <w:lang w:bidi="ar"/>
              </w:rPr>
              <w:t>0.38 ± 0.09</w:t>
            </w:r>
          </w:p>
        </w:tc>
        <w:tc>
          <w:tcPr>
            <w:tcW w:w="0" w:type="auto"/>
            <w:shd w:val="clear" w:color="auto" w:fill="auto"/>
            <w:vAlign w:val="center"/>
          </w:tcPr>
          <w:p w14:paraId="21465D9D">
            <w:pPr>
              <w:widowControl/>
              <w:jc w:val="left"/>
            </w:pPr>
            <w:r>
              <w:rPr>
                <w:rFonts w:ascii="宋体" w:hAnsi="宋体" w:cs="宋体"/>
                <w:kern w:val="0"/>
                <w:sz w:val="24"/>
                <w:lang w:bidi="ar"/>
              </w:rPr>
              <w:t>0.34 ± 0.08</w:t>
            </w:r>
          </w:p>
        </w:tc>
      </w:tr>
      <w:tr w14:paraId="40E43DF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CellSpacing w:w="15" w:type="dxa"/>
        </w:trPr>
        <w:tc>
          <w:tcPr>
            <w:tcW w:w="941" w:type="dxa"/>
            <w:shd w:val="clear" w:color="auto" w:fill="auto"/>
            <w:vAlign w:val="center"/>
          </w:tcPr>
          <w:p w14:paraId="013292F3">
            <w:pPr>
              <w:widowControl/>
              <w:jc w:val="left"/>
            </w:pPr>
            <w:r>
              <w:rPr>
                <w:rFonts w:ascii="宋体" w:hAnsi="宋体" w:cs="宋体"/>
                <w:b/>
                <w:bCs/>
                <w:kern w:val="0"/>
                <w:sz w:val="24"/>
                <w:lang w:bidi="ar"/>
              </w:rPr>
              <w:t>修复组织</w:t>
            </w:r>
          </w:p>
        </w:tc>
        <w:tc>
          <w:tcPr>
            <w:tcW w:w="1327" w:type="dxa"/>
            <w:shd w:val="clear" w:color="auto" w:fill="auto"/>
            <w:vAlign w:val="center"/>
          </w:tcPr>
          <w:p w14:paraId="39EDD7FD">
            <w:pPr>
              <w:widowControl/>
              <w:jc w:val="left"/>
            </w:pPr>
            <w:r>
              <w:rPr>
                <w:rFonts w:ascii="宋体" w:hAnsi="宋体" w:cs="宋体"/>
                <w:kern w:val="0"/>
                <w:sz w:val="24"/>
                <w:lang w:bidi="ar"/>
              </w:rPr>
              <w:t>2,207.75 ± 543.11</w:t>
            </w:r>
          </w:p>
        </w:tc>
        <w:tc>
          <w:tcPr>
            <w:tcW w:w="1400" w:type="dxa"/>
            <w:shd w:val="clear" w:color="auto" w:fill="auto"/>
            <w:vAlign w:val="center"/>
          </w:tcPr>
          <w:p w14:paraId="295B718C">
            <w:pPr>
              <w:widowControl/>
              <w:jc w:val="left"/>
            </w:pPr>
            <w:r>
              <w:rPr>
                <w:rFonts w:ascii="宋体" w:hAnsi="宋体" w:cs="宋体"/>
                <w:kern w:val="0"/>
                <w:sz w:val="24"/>
                <w:lang w:bidi="ar"/>
              </w:rPr>
              <w:t>1,890.00 ± 316.30</w:t>
            </w:r>
          </w:p>
        </w:tc>
        <w:tc>
          <w:tcPr>
            <w:tcW w:w="0" w:type="auto"/>
            <w:shd w:val="clear" w:color="auto" w:fill="auto"/>
            <w:vAlign w:val="center"/>
          </w:tcPr>
          <w:p w14:paraId="2FC83203">
            <w:pPr>
              <w:widowControl/>
              <w:jc w:val="left"/>
            </w:pPr>
            <w:r>
              <w:rPr>
                <w:rFonts w:ascii="宋体" w:hAnsi="宋体" w:cs="宋体"/>
                <w:kern w:val="0"/>
                <w:sz w:val="24"/>
                <w:lang w:bidi="ar"/>
              </w:rPr>
              <w:t>905.25 ± 167.60</w:t>
            </w:r>
          </w:p>
        </w:tc>
        <w:tc>
          <w:tcPr>
            <w:tcW w:w="0" w:type="auto"/>
            <w:shd w:val="clear" w:color="auto" w:fill="auto"/>
            <w:vAlign w:val="center"/>
          </w:tcPr>
          <w:p w14:paraId="0EABD2F0">
            <w:pPr>
              <w:widowControl/>
              <w:jc w:val="left"/>
            </w:pPr>
            <w:r>
              <w:rPr>
                <w:rFonts w:ascii="宋体" w:hAnsi="宋体" w:cs="宋体"/>
                <w:kern w:val="0"/>
                <w:sz w:val="24"/>
                <w:lang w:bidi="ar"/>
              </w:rPr>
              <w:t>926.75 ± 78.45</w:t>
            </w:r>
          </w:p>
        </w:tc>
        <w:tc>
          <w:tcPr>
            <w:tcW w:w="0" w:type="auto"/>
            <w:shd w:val="clear" w:color="auto" w:fill="auto"/>
            <w:vAlign w:val="center"/>
          </w:tcPr>
          <w:p w14:paraId="3DE22638">
            <w:pPr>
              <w:widowControl/>
              <w:jc w:val="left"/>
            </w:pPr>
            <w:r>
              <w:rPr>
                <w:rFonts w:ascii="宋体" w:hAnsi="宋体" w:cs="宋体"/>
                <w:kern w:val="0"/>
                <w:sz w:val="24"/>
                <w:lang w:bidi="ar"/>
              </w:rPr>
              <w:t>0.67 ± 0.22</w:t>
            </w:r>
          </w:p>
        </w:tc>
        <w:tc>
          <w:tcPr>
            <w:tcW w:w="0" w:type="auto"/>
            <w:shd w:val="clear" w:color="auto" w:fill="auto"/>
            <w:vAlign w:val="center"/>
          </w:tcPr>
          <w:p w14:paraId="19BC1058">
            <w:pPr>
              <w:widowControl/>
              <w:jc w:val="left"/>
            </w:pPr>
            <w:r>
              <w:rPr>
                <w:rFonts w:ascii="宋体" w:hAnsi="宋体" w:cs="宋体"/>
                <w:kern w:val="0"/>
                <w:sz w:val="24"/>
                <w:lang w:bidi="ar"/>
              </w:rPr>
              <w:t>0.55 ± 0.10</w:t>
            </w:r>
          </w:p>
        </w:tc>
      </w:tr>
      <w:tr w14:paraId="125E737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CellSpacing w:w="15" w:type="dxa"/>
        </w:trPr>
        <w:tc>
          <w:tcPr>
            <w:tcW w:w="941" w:type="dxa"/>
            <w:shd w:val="clear" w:color="auto" w:fill="auto"/>
            <w:vAlign w:val="center"/>
          </w:tcPr>
          <w:p w14:paraId="1FD8AF67">
            <w:pPr>
              <w:widowControl/>
              <w:jc w:val="left"/>
            </w:pPr>
            <w:r>
              <w:rPr>
                <w:rFonts w:ascii="宋体" w:hAnsi="宋体" w:cs="宋体"/>
                <w:b/>
                <w:bCs/>
                <w:kern w:val="0"/>
                <w:sz w:val="24"/>
                <w:lang w:bidi="ar"/>
              </w:rPr>
              <w:t>P值</w:t>
            </w:r>
          </w:p>
        </w:tc>
        <w:tc>
          <w:tcPr>
            <w:tcW w:w="1327" w:type="dxa"/>
            <w:shd w:val="clear" w:color="auto" w:fill="auto"/>
            <w:vAlign w:val="center"/>
          </w:tcPr>
          <w:p w14:paraId="0A781D37">
            <w:pPr>
              <w:widowControl/>
              <w:jc w:val="left"/>
            </w:pPr>
            <w:r>
              <w:rPr>
                <w:rFonts w:ascii="宋体" w:hAnsi="宋体" w:cs="宋体"/>
                <w:kern w:val="0"/>
                <w:sz w:val="24"/>
                <w:lang w:bidi="ar"/>
              </w:rPr>
              <w:t>&lt; 0.05</w:t>
            </w:r>
          </w:p>
        </w:tc>
        <w:tc>
          <w:tcPr>
            <w:tcW w:w="1400" w:type="dxa"/>
            <w:shd w:val="clear" w:color="auto" w:fill="auto"/>
            <w:vAlign w:val="center"/>
          </w:tcPr>
          <w:p w14:paraId="42176D58">
            <w:pPr>
              <w:widowControl/>
              <w:jc w:val="left"/>
            </w:pPr>
            <w:r>
              <w:rPr>
                <w:rFonts w:ascii="宋体" w:hAnsi="宋体" w:cs="宋体"/>
                <w:kern w:val="0"/>
                <w:sz w:val="24"/>
                <w:lang w:bidi="ar"/>
              </w:rPr>
              <w:t>&lt; 0.01</w:t>
            </w:r>
          </w:p>
        </w:tc>
        <w:tc>
          <w:tcPr>
            <w:tcW w:w="0" w:type="auto"/>
            <w:shd w:val="clear" w:color="auto" w:fill="auto"/>
            <w:vAlign w:val="center"/>
          </w:tcPr>
          <w:p w14:paraId="0B7FB23D">
            <w:pPr>
              <w:widowControl/>
              <w:jc w:val="left"/>
            </w:pPr>
            <w:r>
              <w:rPr>
                <w:rFonts w:ascii="宋体" w:hAnsi="宋体" w:cs="宋体"/>
                <w:kern w:val="0"/>
                <w:sz w:val="24"/>
                <w:lang w:bidi="ar"/>
              </w:rPr>
              <w:t>0.771</w:t>
            </w:r>
          </w:p>
        </w:tc>
        <w:tc>
          <w:tcPr>
            <w:tcW w:w="0" w:type="auto"/>
            <w:shd w:val="clear" w:color="auto" w:fill="auto"/>
            <w:vAlign w:val="center"/>
          </w:tcPr>
          <w:p w14:paraId="40EEBEF1">
            <w:pPr>
              <w:widowControl/>
              <w:jc w:val="left"/>
            </w:pPr>
            <w:r>
              <w:rPr>
                <w:rFonts w:ascii="宋体" w:hAnsi="宋体" w:cs="宋体"/>
                <w:kern w:val="0"/>
                <w:sz w:val="24"/>
                <w:lang w:bidi="ar"/>
              </w:rPr>
              <w:t>0.995</w:t>
            </w:r>
          </w:p>
        </w:tc>
        <w:tc>
          <w:tcPr>
            <w:tcW w:w="0" w:type="auto"/>
            <w:shd w:val="clear" w:color="auto" w:fill="auto"/>
            <w:vAlign w:val="center"/>
          </w:tcPr>
          <w:p w14:paraId="1BA30C3F">
            <w:pPr>
              <w:widowControl/>
              <w:jc w:val="left"/>
            </w:pPr>
            <w:r>
              <w:rPr>
                <w:rFonts w:ascii="宋体" w:hAnsi="宋体" w:cs="宋体"/>
                <w:kern w:val="0"/>
                <w:sz w:val="24"/>
                <w:lang w:bidi="ar"/>
              </w:rPr>
              <w:t>&lt; 0.05</w:t>
            </w:r>
          </w:p>
        </w:tc>
        <w:tc>
          <w:tcPr>
            <w:tcW w:w="0" w:type="auto"/>
            <w:shd w:val="clear" w:color="auto" w:fill="auto"/>
            <w:vAlign w:val="center"/>
          </w:tcPr>
          <w:p w14:paraId="32636623">
            <w:pPr>
              <w:widowControl/>
              <w:jc w:val="left"/>
            </w:pPr>
            <w:r>
              <w:rPr>
                <w:rFonts w:ascii="宋体" w:hAnsi="宋体" w:cs="宋体"/>
                <w:kern w:val="0"/>
                <w:sz w:val="24"/>
                <w:lang w:bidi="ar"/>
              </w:rPr>
              <w:t>&lt; 0.01</w:t>
            </w:r>
          </w:p>
        </w:tc>
      </w:tr>
      <w:tr w14:paraId="6D86765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blCellSpacing w:w="15" w:type="dxa"/>
        </w:trPr>
        <w:tc>
          <w:tcPr>
            <w:tcW w:w="0" w:type="auto"/>
            <w:gridSpan w:val="7"/>
            <w:shd w:val="clear" w:color="auto" w:fill="auto"/>
            <w:vAlign w:val="center"/>
          </w:tcPr>
          <w:p w14:paraId="33341333">
            <w:pPr>
              <w:rPr>
                <w:rFonts w:ascii="宋体"/>
                <w:sz w:val="24"/>
              </w:rPr>
            </w:pPr>
            <w:r>
              <w:rPr>
                <w:rFonts w:ascii="宋体" w:hAnsi="宋体" w:cs="宋体"/>
                <w:i/>
                <w:iCs/>
                <w:kern w:val="0"/>
                <w:sz w:val="24"/>
                <w:lang w:bidi="ar"/>
              </w:rPr>
              <w:t>注：数据以平均值±标准差表示。P值指的是在3个月和6个月时比较对照软骨和修复组织的结果。R1 = 1除以纵向弛豫时间。</w:t>
            </w:r>
          </w:p>
        </w:tc>
      </w:tr>
    </w:tbl>
    <w:p w14:paraId="55550B1E">
      <w:pPr>
        <w:widowControl/>
        <w:jc w:val="left"/>
      </w:pPr>
      <w:r>
        <w:rPr>
          <w:rFonts w:hint="eastAsia" w:ascii="宋体" w:hAnsi="宋体" w:cs="宋体"/>
          <w:kern w:val="0"/>
          <w:sz w:val="24"/>
          <w:lang w:bidi="ar"/>
        </w:rPr>
        <w:t xml:space="preserve"> </w:t>
      </w:r>
    </w:p>
    <w:p w14:paraId="66ABA1F2">
      <w:pPr>
        <w:pStyle w:val="25"/>
        <w:widowControl/>
        <w:spacing w:beforeAutospacing="0" w:afterAutospacing="0"/>
        <w:rPr>
          <w:b/>
          <w:bCs/>
        </w:rPr>
      </w:pPr>
      <w:r>
        <mc:AlternateContent>
          <mc:Choice Requires="wpg">
            <w:drawing>
              <wp:inline distT="0" distB="0" distL="0" distR="0">
                <wp:extent cx="5270500" cy="2286000"/>
                <wp:effectExtent l="0" t="2540" r="1270" b="0"/>
                <wp:docPr id="15" name="组 1"/>
                <wp:cNvGraphicFramePr/>
                <a:graphic xmlns:a="http://schemas.openxmlformats.org/drawingml/2006/main">
                  <a:graphicData uri="http://schemas.microsoft.com/office/word/2010/wordprocessingGroup">
                    <wpg:wgp>
                      <wpg:cNvGrpSpPr/>
                      <wpg:grpSpPr>
                        <a:xfrm>
                          <a:off x="0" y="0"/>
                          <a:ext cx="5270500" cy="2286000"/>
                          <a:chOff x="0" y="0"/>
                          <a:chExt cx="8572" cy="4718"/>
                        </a:xfrm>
                      </wpg:grpSpPr>
                      <pic:pic xmlns:pic="http://schemas.openxmlformats.org/drawingml/2006/picture">
                        <pic:nvPicPr>
                          <pic:cNvPr id="21" name="图片 50" descr="ΔR1-盒形图-20161124"/>
                          <pic:cNvPicPr/>
                        </pic:nvPicPr>
                        <pic:blipFill>
                          <a:blip r:embed="rId22" cstate="print">
                            <a:extLst>
                              <a:ext uri="{28A0092B-C50C-407E-A947-70E740481C1C}">
                                <a14:useLocalDpi xmlns:a14="http://schemas.microsoft.com/office/drawing/2010/main" val="0"/>
                              </a:ext>
                            </a:extLst>
                          </a:blip>
                          <a:srcRect r="5656"/>
                          <a:stretch>
                            <a:fillRect/>
                          </a:stretch>
                        </pic:blipFill>
                        <pic:spPr>
                          <a:xfrm>
                            <a:off x="0" y="0"/>
                            <a:ext cx="4249" cy="4718"/>
                          </a:xfrm>
                          <a:prstGeom prst="rect">
                            <a:avLst/>
                          </a:prstGeom>
                          <a:solidFill>
                            <a:srgbClr val="FFFFFF"/>
                          </a:solidFill>
                        </pic:spPr>
                      </pic:pic>
                      <pic:pic xmlns:pic="http://schemas.openxmlformats.org/drawingml/2006/picture">
                        <pic:nvPicPr>
                          <pic:cNvPr id="22" name="图片 51" descr="ΔR1-曲线图-20161124"/>
                          <pic:cNvPicPr/>
                        </pic:nvPicPr>
                        <pic:blipFill>
                          <a:blip r:embed="rId23" cstate="print">
                            <a:extLst>
                              <a:ext uri="{28A0092B-C50C-407E-A947-70E740481C1C}">
                                <a14:useLocalDpi xmlns:a14="http://schemas.microsoft.com/office/drawing/2010/main" val="0"/>
                              </a:ext>
                            </a:extLst>
                          </a:blip>
                          <a:srcRect r="5060"/>
                          <a:stretch>
                            <a:fillRect/>
                          </a:stretch>
                        </pic:blipFill>
                        <pic:spPr>
                          <a:xfrm>
                            <a:off x="4320" y="29"/>
                            <a:ext cx="4226" cy="4629"/>
                          </a:xfrm>
                          <a:prstGeom prst="rect">
                            <a:avLst/>
                          </a:prstGeom>
                          <a:solidFill>
                            <a:srgbClr val="FFFFFF"/>
                          </a:solidFill>
                        </pic:spPr>
                      </pic:pic>
                      <wps:wsp>
                        <wps:cNvPr id="23" name="文本框 52"/>
                        <wps:cNvSpPr txBox="1"/>
                        <wps:spPr bwMode="auto">
                          <a:xfrm>
                            <a:off x="3621" y="3706"/>
                            <a:ext cx="661" cy="720"/>
                          </a:xfrm>
                          <a:prstGeom prst="rect">
                            <a:avLst/>
                          </a:prstGeom>
                          <a:noFill/>
                          <a:ln>
                            <a:noFill/>
                          </a:ln>
                        </wps:spPr>
                        <wps:txbx>
                          <w:txbxContent>
                            <w:p w14:paraId="5A79E457">
                              <w:pPr>
                                <w:pStyle w:val="25"/>
                                <w:rPr>
                                  <w:sz w:val="21"/>
                                  <w:szCs w:val="21"/>
                                </w:rPr>
                              </w:pPr>
                              <w:r>
                                <w:rPr>
                                  <w:rFonts w:hint="eastAsia" w:ascii="等线" w:hAnsi="Cambria"/>
                                  <w:color w:val="000000"/>
                                  <w:sz w:val="21"/>
                                  <w:szCs w:val="21"/>
                                </w:rPr>
                                <w:t>A</w:t>
                              </w:r>
                            </w:p>
                          </w:txbxContent>
                        </wps:txbx>
                        <wps:bodyPr rot="0" vert="horz" wrap="square" lIns="91440" tIns="45720" rIns="91440" bIns="45720" anchor="t" anchorCtr="0" upright="1">
                          <a:noAutofit/>
                        </wps:bodyPr>
                      </wps:wsp>
                      <wps:wsp>
                        <wps:cNvPr id="24" name="文本框 53"/>
                        <wps:cNvSpPr txBox="1"/>
                        <wps:spPr bwMode="auto">
                          <a:xfrm>
                            <a:off x="7911" y="3709"/>
                            <a:ext cx="661" cy="720"/>
                          </a:xfrm>
                          <a:prstGeom prst="rect">
                            <a:avLst/>
                          </a:prstGeom>
                          <a:noFill/>
                          <a:ln>
                            <a:noFill/>
                          </a:ln>
                        </wps:spPr>
                        <wps:txbx>
                          <w:txbxContent>
                            <w:p w14:paraId="19620E55">
                              <w:pPr>
                                <w:pStyle w:val="25"/>
                                <w:rPr>
                                  <w:sz w:val="21"/>
                                  <w:szCs w:val="21"/>
                                </w:rPr>
                              </w:pPr>
                              <w:r>
                                <w:rPr>
                                  <w:rFonts w:hint="eastAsia" w:ascii="等线" w:hAnsi="Cambria"/>
                                  <w:color w:val="000000"/>
                                  <w:sz w:val="21"/>
                                  <w:szCs w:val="21"/>
                                </w:rPr>
                                <w:t>B</w:t>
                              </w:r>
                            </w:p>
                          </w:txbxContent>
                        </wps:txbx>
                        <wps:bodyPr rot="0" vert="horz" wrap="square" lIns="91440" tIns="45720" rIns="91440" bIns="45720" anchor="t" anchorCtr="0" upright="1">
                          <a:noAutofit/>
                        </wps:bodyPr>
                      </wps:wsp>
                    </wpg:wgp>
                  </a:graphicData>
                </a:graphic>
              </wp:inline>
            </w:drawing>
          </mc:Choice>
          <mc:Fallback>
            <w:pict>
              <v:group id="组 1" o:spid="_x0000_s1026" o:spt="203" style="height:180pt;width:415pt;" coordsize="8572,4718" o:gfxdata="UEsDBAoAAAAAAIdO4kAAAAAAAAAAAAAAAAAEAAAAZHJzL1BLAwQUAAAACACHTuJAHApJntQAAAAF&#10;AQAADwAAAGRycy9kb3ducmV2LnhtbE2PQUvDQBCF74L/YRnBm93EYClpNqUU9VQEW0G8TbPTJDQ7&#10;G7LbpP33jl70MszjDW++V6wurlMjDaH1bCCdJaCIK29brg187F8eFqBCRLbYeSYDVwqwKm9vCsyt&#10;n/idxl2slYRwyNFAE2Ofax2qhhyGme+JxTv6wWEUOdTaDjhJuOv0Y5LMtcOW5UODPW0aqk67szPw&#10;OuG0ztLncXs6bq5f+6e3z21KxtzfpckSVKRL/DuGH3xBh1KYDv7MNqjOgBSJv1O8RZaIPBjI5rLo&#10;stD/6ctvUEsDBBQAAAAIAIdO4kBSVJJVBwQAABsNAAAOAAAAZHJzL2Uyb0RvYy54bWztV8tu5EQU&#10;3SPxDyXvO2273Xa3lc4o03lopAGiGfiA6nK5bcl2FVXVjzBihxixRYhN2MCaFUsQ8Af8xSS/wb1V&#10;dqfVHUSDwkOISHHqeevec889VTl+sq4rsuRKl6KZeMGR7xHeMJGVzXziffD+RW/kEW1ok9FKNHzi&#10;XXPtPTl5+63jlUx5KApRZVwRMNLodCUnXmGMTPt9zQpeU30kJG9gMheqpga6at7PFF2B9brqh74f&#10;91dCZVIJxrWG0TM36bUW1SEGRZ6XjJ8Jtqh5Y5xVxStqICRdlFJ7J9bbPOfMvJfnmhtSTTyI1Ngv&#10;HALtGX77J8c0nSsqi5K1LtBDXNiJqaZlA4duTJ1RQ8lClXum6pIpoUVujpio+y4QiwhEEfg72Fwq&#10;sZA2lnm6mssN6JCoHdT/tFn27vJKkTIDJgw90tAaMn73wyckQGRWcp7CgkslX8or1Q7MXQ+DXeeq&#10;xr8QBllbTK83mPK1IQwGh2HiD32Am8FcGI5iHzoWdVZAavb2seK83TkaJqHbFiXBCPf0uyP76NnG&#10;EVmyFH5beKC1B8/vkxJ2mYXiADZaa5ZXJbtSrnMPURh0EL25+enus9dkCHFlXDMg1C9fvAh6dzef&#10;v/nxG5jsQTbjIAgjdBstohE0iVHsnTCrSnlRVhViie3HrQWiUl7POKRYPcsgAgbVbSDNUpWNsaSF&#10;XD3XBk/HrFnavgpHp74/Dp/2pkN/2ov85Lx3Oo6SXuKfJ5EfjYJpMP0YdwdRutD8uWC0OpNlV0NB&#10;tJeEBzna1pFjv60isqS2Vl2+wSGb985FoAAihL5qxV5AfRMAfxgPY0cqbRQ3rMD5HBDFBc7QZsLC&#10;f484JkMDu3HHIXyOwmj8G6ykqVTaXHJRE2wA3nC6BZguAV/nR7fERiCqMusSr9V8Nq2UC//C/rSc&#10;1/fLrPPOXdsE7x2/oPE38B/q0UlEx3+g0zb/b2++u/v+538z/1FR/oP89+NWVDc0fwT+R4MQ9A1l&#10;e+yKC9UBNT0Kw7itgdjNbZT5n6qBlYTXiO6UE3qHyQ++RR66eV8WVOJlgGa39H/Q8f/2y9e3X317&#10;+/WnZBgiNu06vCaJWT8VAFJ7g2qrLmS2ekdkILp0YYSVhB2tGcR4uQDWg8RvpaxDO45RtGEqgXQ4&#10;Eek2d2JyoN40AsUGTNC0avC7GYD84Qjcq85fF5FZz9ZtcDORXUNsSoCsASng/QiNQqiPPLKC19PE&#10;0x8uKNyfpHrWAPbjIIpgmbGdCC5y6Kjtmdn2DG0YmJp4xiOuOTXQgy0LuKPmBZwUWMwacQrw5aWV&#10;UnTVedX6Del3bv/1PIge4MHgUXiQjIMND3aq7n8e/AEe2BcivJnt46F93+OjfLtveXP/P83Jr1BL&#10;AwQKAAAAAACHTuJAAAAAAAAAAAAAAAAACgAAAGRycy9tZWRpYS9QSwMEFAAAAAgAh07iQC8DpsD8&#10;XQAA910AABUAAABkcnMvbWVkaWEvaW1hZ2UxLmpwZWcB910Iov/Y/+AAEEpGSUYAAQEBANwA3AAA&#10;/9sAQwAIBgYHBgUIBwcHCQkICgwUDQwLCwwZEhMPFB0aHx4dGhwcICQuJyAiLCMcHCg3KSwwMTQ0&#10;NB8nOT04MjwuMzQy/9sAQwEJCQkMCwwYDQ0YMiEcITIyMjIyMjIyMjIyMjIyMjIyMjIyMjIyMjIy&#10;MjIyMjIyMjIyMjIyMjIyMjIyMjIyMjIy/8AAEQgCJgK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5ooooAKKKKACiiigAopMiloAKKM0UAF&#10;FFFABRRRQAUUUUAFFFFABRRRQAUUUUAFFFFABRRRQAUUUUAFFFFABRRRQAUUUUAFFFFABRRRQAUU&#10;UUAFFFFABRRRQAUUUUAFFFFABRRRQAUUUUAFFFFABRRRQAUUUUAFFFFABRRRQAUUUUAFFFFABRRR&#10;QAUUUUAFFFFABRRRQAUUUUAFFFFABRRRQAUUUUAFFFFABRRRQAUUUUAFcz41uPEMGizNoRtYysUj&#10;zXExJMaqpPyqOprpqr39oL7TrmzZiqzxNEWHYMCM/rQBy3wv1G81X4fabe31zJcXEgYvLIck81W8&#10;bwXEM51K/wDFUujaJDCR5VrhJZJe3zEHd9BWjpvg99H8FR+HdO1a5tmiGEvEUbxzmsnxJ8NZfEmr&#10;WWoTeIryN7JFWFBEjKrDq+GGMmgCt4W8Y3eifD5NZ8YPcBGnKQStFmV4yfkLKPWl/wCF4+Cd237V&#10;d7vT7K1ddoui3Fhp7Wup6jLqzF9wkuY1BAx0wBjH+NeV3Nrb/wDDSMUPkReV9hB2bBt6elAHT/8A&#10;C7/Bf/Pxe/8AgI1H/C7/AAX/AM/N5/4CtXaf2dY/8+dv/wB+hS/2dY/8+dv/AN+loA4r/hd/gv8A&#10;5+bz/wABWo/4Xf4L/wCfm8/8BWrtf7Osf+fO3/79LR/Z1j/z52//AH6WgDiv+F3+C/8An5vP/AVq&#10;P+F3+C/+fm8/8BWrtf7Osf8Anzt/+/S0f2dY/wDPnb/9+loA4r/hd/gv/n5vP/AVqP8Ahd/gv/n5&#10;vP8AwFau1/s6x/587f8A79LR/Z1j/wA+dv8A9+loA4r/AIXf4L/5+bz/AMBWo/4Xf4L/AOfm8/8A&#10;AVq7X+zrH/nzt/8Av0tH9nWP/Pnb/wDfpaAOK/4Xf4L/AOfm8/8AAVqP+F3+C/8An5vP/AVq7X+z&#10;rH/nzt/+/S0f2dY/8+dv/wB+loA4r/hd/gv/AJ+bz/wFaj/hd/gv/n5vP/AVq7X+zrH/AJ87f/v0&#10;tH9nWP8Az52//fpaAOK/4Xf4L/5+bz/wFaj/AIXf4L/5+bz/AMBWrtf7Osf+fO3/AO/S0f2dY/8A&#10;Pnb/APfpaAOK/wCF3+C/+fm8/wDAVqP+F3+C/wDn5vP/AAFau1/s6x/587f/AL9LR/Z1j/z52/8A&#10;36WgDiv+F3+C/wDn5vP/AAFaj/hd/gv/AJ+bz/wFau1/s6x/587f/v0tH9nWP/Pnb/8AfpaAOK/4&#10;Xf4L/wCfm8/8BWo/4Xf4L/5+bz/wFau1/s6x/wCfO3/79LR/Z1j/AM+dv/36WgDiv+F3+C/+fm8/&#10;8BWo/wCF3+C/+fm8/wDAVq7X+zrH/nzt/wDv0tH9nWP/AD52/wD36WgDiv8Ahd/gv/n5vP8AwFaj&#10;/hd/gv8A5+bz/wABWrtf7Osf+fO3/wC/S0f2dY/8+dv/AN+loA4r/hd/gv8A5+bz/wABWo/4Xf4L&#10;/wCfm8/8BWrtf7Osf+fO3/79LR/Z1j/z52//AH6WgDiv+F3+C/8An5vP/AVqP+F3+C/+fm8/8BWr&#10;tf7Osf8Anzt/+/S0f2dY/wDPnb/9+loA4r/hd/gv/n5vP/AVqP8Ahd/gv/n5vP8AwFau1/s6x/58&#10;7f8A79LR/Z1j/wA+dv8A9+loA4r/AIXf4L/5+bz/AMBWo/4Xf4L/AOfm8/8AAVq7X+zrH/nzt/8A&#10;v0tH9nWP/Pnb/wDfpaAOK/4Xf4L/AOfm8/8AAVqP+F3+C/8An5vP/AVq7X+zrH/nzt/+/S0f2dY/&#10;8+dv/wB+loA4r/hd/gv/AJ+bz/wFaj/hd/gv/n5vP/AVq7X+zrH/AJ87f/v0tH9nWP8Az52//fpa&#10;AOK/4Xf4L/5+bz/wFaj/AIXf4L/5+bz/AMBWrtf7Osf+fO3/AO/S0f2dY/8APnb/APfpaAOK/wCF&#10;3+C/+fm8/wDAVqP+F3+C/wDn5vP/AAFau1/s6x/587f/AL9LR/Z1j/z52/8A36WgDiv+F3+C/wDn&#10;5vP/AAFaj/hd/gv/AJ+bz/wFau1/s6x/587f/v0tH9nWP/Pnb/8AfpaAOK/4Xf4L/wCfm8/8BWo/&#10;4Xf4L/5+bz/wFau1/s6x/wCfO3/79LR/Z1j/AM+dv/36WgDiv+F3+C/+fm8/8BWo/wCF3+C/+fm8&#10;/wDAVq7X+zrH/nzt/wDv0tH9nWP/AD52/wD36WgDiv8Ahd/gv/n5vP8AwFaj/hd/gv8A5+bz/wAB&#10;Wrtf7Osf+fO3/wC/S0f2dY/8+dv/AN+loA4r/hd/gv8A5+bz/wABWo/4Xf4L/wCfm8/8BWrtf7Os&#10;f+fO3/79LR/Z1j/z52//AH6WgDiv+F3+C/8An5vP/AVqP+F3+C/+fm8/8BWrtf7Osf8Anzt/+/S0&#10;f2dY/wDPnb/9+loA4r/hd/gv/n5vP/AVqP8Ahd/gv/n5vP8AwFau1/s6x/587f8A79LR/Z1j/wA+&#10;dv8A9+loA4r/AIXf4L/5+bz/AMBWo/4Xf4L/AOfm8/8AAVq7X+zrH/nzt/8Av0tH9nWP/Pnb/wDf&#10;paAOK/4Xf4L/AOfm8/8AAVqP+F3+C/8An5vP/AVq7X+zrH/nzt/+/S0f2dY/8+dv/wB+loA4r/hd&#10;/gv/AJ+bz/wFaj/hd/gv/n5vP/AVq7X+zrH/AJ87f/v0tH9nWP8Az52//fpaAOK/4Xf4L/5+bz/w&#10;Faj/AIXf4L/5+bz/AMBWrtf7Osf+fO3/AO/S0f2dY/8APnb/APfpaAOK/wCF3+C/+fm8/wDAVqP+&#10;F3+C/wDn5vP/AAFau1/s6x/587f/AL9LSf2dY/8APnb/APfpaAOMX43eC2kRBdXYZ2CjNsw5Nehx&#10;uJEVweGAIrxj462tvb6PobQwRxk6ioJRAP4T6V7Ha/8AHrD/ANc1/lQBNRRRQAUUUUAFFFFABRRR&#10;QAUUUUAFFFFABRRRQAV4vc/8nMRf9eA/lXtFeL3P/JzEX/XgP5UAewUUUUAFFFFABRRRQAUUUUAF&#10;FFFABRRRQAUUUUAFFFFABRRRQAUUUUAFFFFABRRRQAUUUUAFFFFABRRRQAUUUUAFFFFABRRRQAUU&#10;UUAFFFFABRRRQAUUUUAFFFFABRRRQAUUUUAFFFFABRRRQAUUUUAFFFFABRRRQAUUUUAFFFFABRRR&#10;QB5H8ev+QLoX/YRX/wBBNevWv/HrD/1zX+VeQ/Hr/kC6F/2EV/8AQTXr1r/x6w/9c1/lQBNRRRQA&#10;UUUUAFFFFABRRRQAUUUUAFFFFABRRRQAV4vc/wDJzEX/AF4D+Ve0V4vc/wDJzEX/AF4D+VAHsFFF&#10;FABRRRQAUUUUAFFFFABRRRQAUUUUAFFFFABRRRQAUUUUAFFFFABRRRQAUUUUAFFFFABRRRQAUUUU&#10;AFFFFABRRRQAUUUUAFFFFABRRRQAUUUUAFFFFABVDUtb0vR9h1LUbW03/d8+UJu+mav15P8AEC2g&#10;vfip4Yt7mJJoWtpMo6gg8ntUznyRcuw0r6Hc/wDCb+Fv+hi0z/wJT/GpLbxd4du7hILbXNPlmc4V&#10;EuFJY+gGa5z/AIRfQf8AoDWP/fhf8K5Dx1pGnabN4clsrG3t5G1WJWaKMKSMHjiuCjmMas1BLctw&#10;sj22iivLbDx14mvZdevfL09dL0WeRZV2MZZVAyAvOAenNeiZnqVFeQ6X8SvEdwdNvpLGO6tLyZUk&#10;tbazmDwIxOG8w/K3TnHrV228YeLtXfxK2n/2VFDo1w6L56OWkVc8cHA4HWgD1GkLKMZYDPAyeteV&#10;N8SdS1TTdMuNNl0+2luLcyywPFLcTbhxgIg4X3JrJl8b3PiHSvCd9fWMH2iTW1t2IaRVBDKNwAYf&#10;kc0Ae2UZrzvQ/E/ijxD4w1nT7YabDp+lXoikaVGMjoSeBzjOAearfFm+1uzm0BNMvkt4Z71Y2U7s&#10;s3bcQeV9qAPTAwJIBGR1GaWvKY9a1Kx8b+Jhb6fDdana6fE48tn/AHr/AO6SQB9Bmn+GPiFqt/r1&#10;tYanPZxSTo2bWe0ltphJjhUJyr/mKAPU6K8etviZ4gj1KJNXFppe648t7a8tJUUJnHEwyCfwArp9&#10;O8Y3134j8U2DpB5GlQh4GUHLfLnk55oA7qivG7f4r6xfWWjW8UNvDfX6vJJMYJJURVOBhF5J4rtv&#10;A3ibUvEEV9FqlkYZrWXak6wvHHOhzhlD8jpyKAOuooooAKKKKAPI/j1/yBdC/wCwiv8A6Ca9etf+&#10;PWH/AK5r/KvIfj1/yBdC/wCwiv8A6Ca9etf+PWH/AK5r/KgCaiiigAooooAKKKKACiiigAooooAK&#10;KKKACiiigArxe5/5OYi/68B/KvaK8Xuf+TmIv+vAfyoA9gooooAKKKKACiiigAooooAKKKKACiii&#10;gAooooAKKKKACiiigAooooAKKKKACiiigAooooAKKKKACiiigAooooAKKKKACiiigAooooAKKKKA&#10;CiiigAooooAK5HxZ4ETxPqtjqceq3Wn3lmhSOSBVbg/WuuopNX3A8+Pw61j/AKHrVf8AvzF/hUZ+&#10;Fs1ze2U+p+KtRvo7SdZ0hkjRRuHTkV6LRUqnBPRId2FYumeFdK0lNRS2gJTUZGkuVkbcHJGD17Yr&#10;aoqxHJWXw40Cwu4Jolu2jt3MkFvJcu0MTeqoTisDSfhcj6lr8+sSShNQvGljFrcum6Mkna4HXr0r&#10;0yigDk5vhz4ekubeeGCe0eGHyB9mnaPdH/dbB5FEHw48O21tZ28UEwis7v7ZCvmn5ZMg5+nHSuso&#10;oAydJ8Oadot9qV5ZRss2oy+dcFmJDNz09OppniLwxpvii1it9SSQiKTzI3ikKMreoIrZooA5lfAe&#10;hCe8mkhlmkvIFt52llZi6r059feo7L4faHZ31vdt9rupLUEW4urhpFizx8oNdVRQBx3/AArPw6Sq&#10;Mt49osvmize6cwhs5+7mrF/8PtB1DVZtRkjuI5rhPLnWCdo0lXGBuAPNdTRQByR+HHh4adZ2cUE8&#10;AsyTbzQzMkseeuGHNa+g+HdP8OWskFgkn71zJLJLIXd2Pck9a1qKACiiigAooooA8j+PX/IF0L/s&#10;Ir/6Ca9etf8Aj1h/65r/ACryH49f8gXQv+wiv/oJr161/wCPWH/rmv8AKgCaiiigAooooAKKKKAC&#10;iiigAooooAKKKKACiiigArxe5/5OYi/68B/KvaK8Xuf+TmIv+vAfyoA9gooooAKKKKACiiigAooo&#10;oAKKKKACiiigAooooAKKKKACiiigAooooAKKKKACiiigAooooAKKKKACiiigAooooAKKKKACiiig&#10;AooooAKKKKACiiigAooooAK8p+KfinUNF8R6TYQazJpdnNA8sssMQdywJwMHr6V6tXmHxG0LWLrx&#10;foms6fon9qw2cLq0O9R85JwTntzQByllf+Lk0u41nXPGF3pOmf8ALsJYEM03p8nqfSq1r4i8e6fd&#10;6VqV5q9x/Z15fpBFDdRqJJEOTuYAcdP1q1bab4vutZbV/EHhG71G5jObSDzUWCD0wueT9aqP4Y8e&#10;eIvE+n6hq+lXMbQ3iOoMiLBDEOoAB69OfagD6EFclefEbw9Z3U8Jkupo7d/LnuILZ5Iom9GcDFdZ&#10;jIIzXmlh4U8Y+G01LT9Cl0qS0vbkzpc3RbzIsnJyuCG/OgDpdU8eaFpl3HaGWe7uXiE3k2cDTMqE&#10;ZDMFHA+tNm+InhmHSLbVDf7rS4m8hGSMkh/7rDqDWH/winibRPFN5r2jzaffS6hbpFcx3ZaLDqAN&#10;yFQeOOlZH/CqtVXSrVftdpJetq39oXfJWNf9lOPf2oA6i4+Jmipa6iYY7xruyh802sts8bsvY4Iz&#10;j3qnpXxW0iXw3Y6rq8c1i105jCiFipbHRTjntyKNX8EahqPjTUtWSa3W1u9NNooLHcHI7jHSsW3+&#10;H3iSTSPC1hd/2cq6JfrKWSVj5kYKnP3evB4oA6yb4jaDBDbM32wz3IZorRbVzOVUkFimMgZB5NZf&#10;iT4lQQ+F49V8PzQzv9sjtpo50ZWjLHBBXgg1Y1nwvrVv45XxXoDWU0z2n2Wa1vGZRgHOVYA47Vzl&#10;58LtavdMv5pbqz/tPUNQiupkQsIo1Q5wDjk0Aeo3GoW9jpr317MkMMUe+SRzgKMVhaZ4/wBE1TUI&#10;LOJruF7gE273Fs8aTAf3WIwat+KPD3/CR+ErvRWm8lp4gokHIDDGP5VgaZpfjtRY2VxcaPZ2lpEY&#10;mlhUyvN8uFOGX5ffFAFz/hZfh0XMcbvdpBLN5Ed09q6wu/oHxislPicLnXdc0tLOS3GnxExzyQuQ&#10;WA5LgD5R6etc5dfDHxVqNhbR301lNeW90Jnu5LyVjMNxOAmNqce1b9z4K8QL4n8SXVqbBrPWoPLL&#10;SSsHiYKB0C8jNADrbx7qMmo+ErdTZzRaujtPJGjKOM/dz06d62Lj4m+HLS4KTSXawCbyDdm2fyd/&#10;pvxiufsvh5rNtJ4Rf7RaBtHhdJyGJ5OcFRjnr3rG1X4YeLNX0uW1vLiyuLoXPnLeS3kpLrn7ojxt&#10;Xjvg9KAPQ9R8e6Hp2qy6a73E9xAoa4FtbvKIB6uVHFQL8SPDcmmW99FcTSrcSGKCGOFmlkYdcKBn&#10;FcFe30ng/wAbeIVttQsYf7TRZJ1v4ZQVcL/yzIXDg7jxkVQ8MfDzVtS8M6Nq8CILm3llb7NcyPAJ&#10;EY9QycqaAPY9C8Sab4ihlewlYvC+yaGRCkkTejKeRWvmuO8D+FbjQXv7u9gtIbq7cFhbzSS8Dpln&#10;PJ/AV2NAHkfx6/5Auhf9hFf/AEE169a/8esP/XNf5V5D8ev+QLoX/YRX/wBBNevWv/HrD/1zX+VA&#10;E1FFFABRRRQAUUUUAFFFFABRRRQAVz3izxSvhnTzKljdXtwysY4oIy33RkliOFFdDVHWLWS80W/t&#10;oVBlmt5I0BOPmKkCgDM8E+IpfFXhOz1ieBIJLgHMaHIGDjvWV4g8Zalb+LYvDOgadb3d+LU3c73E&#10;pREToBwOp/rTPCeleIPCvw0tbCKwguNXt1IFu04CHLf3unSqOreH/Eln46h8W6Tp9veSz6f9kurR&#10;rgRlG65DHgjoPXigDofB3jCDxT4eGpSRizkjkaGeJ34R1PIB7ivO5pY5v2lYnidXX7COVOR0rpPD&#10;nwxg/wCEHfRvEg8yW5umvJ1t5SoVyeACOuK4nR/DuneF/wBoCDTNLSRLZbMuA7lzkjnk0Ae6UUUU&#10;AFFFFABRRRQAUUVFczrbW0s7qzLEjOQgyxAGeB3NAEtFcMfino4P/IK17/wXPTJfizocMTSy6bri&#10;RqMszaewAHvQB3lFcFD8WtCuIVlh07XJI3GVdNPYgj2NP/4Wpo//AECte/8ABe1AHdUVDaXC3dpD&#10;corqkqB1V12sARnkdjU1ABRRRQAUUUUAFFFFABRRRQAUUUUAFFFFABRRRQAUUUUAFFFFABRRRQAU&#10;UUUAFFFFABRRRQAUUUUAFFFFABRRRQAYooooAKKKKACiiigA75ooooAKMUUUAFFFFABRRRQAUUUU&#10;ANaNHILIpx0yOlKAAMAYA9KWigAooooA8j+PX/IF0L/sIr/6Ca9etf8Aj1h/65r/ACryH49f8gXQ&#10;v+wiv/oJr161/wCPWH/rmv8AKgCaiiigAooooAKKKKACiiigAooooAKKKKACiiigArxe5/5OYi/6&#10;8B/KvaK8Xuf+TmIv+vAfyoA9gooooAKKKKACiiigAoxRRQAm0eg/Kue8d4HgTXMD/lzk/wDQTXRV&#10;zvjz/kRNc/685P8A0E0AQfDoA/D3ROB/x7D+ZrqMY6VzHw5/5J5on/XsP5muooAMYooooAKKKKAC&#10;iiigAooooAKKKKACiiigAooooAKKKKACiiigAooooAKKKKACiiigAooooAKKKKACiiigAooooAKK&#10;KKACiiigAooooAKKKKACiiigAooooAKKKKACiiigAooooAKKKKACiiigDyP49f8AIF0L/sIr/wCg&#10;mvXrX/j1h/65r/KvIfj1/wAgXQv+wiv/AKCa9etf+PWH/rmv8qAJqKKKACiiigAooooAKKKKACii&#10;igAooooAKKKKACvF7n/k5iL/AK8B/KvaK8Xuf+TmIv8ArwH8qAPYKKKKACiiigAoopruqLudgqjq&#10;SaAHUVD9rtv+fiL/AL7FH2u2/wCfiL/vsUATVzvjz/kQ9c/685P/AEE1ufa7b/n4i/77Fc945uYH&#10;8C62qzxkmzkwAw9DQAnw5/5J5on/AF7D+ZrqK5L4eXMCfD7RFaaMEWw4Lj1NdP8Aa7b/AJ+Iv++x&#10;QBNRUP2u2/5+Iv8AvsUfa7b/AJ+Iv++xQBNRTUkSRdyMGX1U5p1ABRRRQAUUUUAFFFFABRRRQAUU&#10;UUAFFFFABRRRQAUUUUAFFFFABRRRQAUUUUAFFFFABRRRQAUUUUAFFFFABRRRQAUUUUAFFFFABRRR&#10;QAUUUUAFFFFABRRRQAUUUUAFFFFABRRRQB5H8ev+QLoX/YRX/wBBNevWv/HrD/1zX+VeQ/Hr/kC6&#10;F/2EV/8AQTXr1r/x6w/9c1/lQBNRRRQAUUUUAFFFFABRRRQAUUUUAFFFFABRRRQAV4vc/wDJzEX/&#10;AF4D+Ve0V4vc/wDJzEX/AF4D+VAHsFFFFABRRRQAV5x8bJHTwIio7KHvIVbaxGQT0Nej15t8bv8A&#10;kRov+v6H+dJ7AVh8OPCuB/xLP/Iz/wCNH/Ct/Cv/AEDB/wB/n/xrqh90UtfKvE1v5n950cqOU/4V&#10;v4V/6Bg/7/P/AI0H4b+FSMHSwQf+mr/411dFH1mt/M/vHZHKD4b+FAMDSwB6CV/8aP8AhW/hX/oG&#10;D/v8/wDjXV0UfWa38z+8LI5T/hW/hX/oGD/v8/8AjSN8OfCoGRpg6f8APZ/8a6ykb7h+lCxNb+Z/&#10;eJxRznwYymgarCGYxw6jKkasxO1QeAM16XXmnwb/AOQPrX/YUl/nXpdfVR2Od7hRRRTAKKKKACii&#10;igAooooAKKKKACiiigAooooAKKKKACiiigAooooAKKKKACiiigAooooAKKKKACiiigAooooAKKKK&#10;ACiiigAooooAKKKKACiiigAooooAKKKKACiiigAooooA8j+PX/IF0L/sIr/6Ca9etf8Aj1h/65r/&#10;ACryH49f8gXQv+wiv/oJr161/wCPWH/rmv8AKgCaiiigAooooAKKKKACiiigAooooAKKKKACiiig&#10;Arxe5/5OYi/68B/KvaK8Xuf+TmIv+vAfyoA9gooooAKKKKACvNvjd/yI0X/X9D/OvSa82+N3/IjR&#10;f9f0P86T2A6EfdFLSD7opa+Pe50hRRRSGFFFFABSN9w/SlpG+4fpTQjnPg3/AMgfWv8AsKTfzr0u&#10;vNPg3/yB9a/7Ck3869Lr7CPwo5nuFFFFMAooooAKKKKACiiigAooooAKKKKACiiigAooooAKKKKA&#10;CiiigAooooAKKKKACiiigAooooAKKKKACiiigAooooAKKKKACiiigAooooAKKKKACiiigAooooAK&#10;KKKACiiigDyP49f8gXQv+wiv/oJr161/49Yf+ua/yryH49f8gXQv+wiv/oJr161/49Yf+ua/yoAm&#10;ooooAKKKKACiiigAooooAKKKKACsbxB4o0vw1DC+oTMHnbZDFGheSQ/7Kjk1s15h8QA+neP/AAvr&#10;10kh0u1Z0mkVC4jJ6EgUAdxoPiTTPEtm9zptwXVH8uRHUq8bDsynkVU13xpo/h+/isLp55b2VDKL&#10;e2gaVwg6sQvQe9cP4H1GHTLrxd4pu1ni0a6uw0DeSxLjpuC4zjkdqqeM545viPZX9zeXeiWDaWfJ&#10;1O2iYvMWOfLbg4x1wRmgD1TRdb0/xBpsWoabcCe2kyAwGMEdQR2NeUXP/JzEX/XgP5Vf8E6f4kuv&#10;hglpo06aNdLduYbmWHJnjz99lbJBNczodnrFj8foINd1FL+++xkmdECArjgY9qAPd6KKKACiiigA&#10;rzb43f8AIjRf9f0P869Jrzb43f8AIjRf9f0P86T2A6EfdFLSD7opa+Pe50hRRRSGFFFFABSN9w/S&#10;lpG+4fpTQjnPg3/yB9a/7Ck3869LrzT4N/8AIH1r/sKTfzr0uvsI/Cjme4UUUUwCiiigAooooAKK&#10;KKACiiigAooooAKKKKACiiigAooooAKKKKACiiigAooooAKKKKACiiigAooooAKKKKACiiigAooo&#10;oAKKKKACiiigAooooAKKKKACiiigAooooAKKKKAPI/j1/wAgXQv+wiv/AKCa9etf+PWH/rmv8q8h&#10;+PX/ACBdC/7CK/8AoJr161/49Yf+ua/yoAmooooAKKKKACiiigAooooAKKKKACmsisMMoI9COKdR&#10;QA3y027do2+mKRokYYZVI9CM0+igBAoHQAV4xc/8nMRf9eA/lXtFeL3P/JzEX/XgP5UAewUUUUAF&#10;FFFABXm3xu/5EaL/AK/of516TXm3xu/5EaL/AK/of50nsB0I+6KWkH3RS18e9zpCiiikMKKKKACk&#10;b7h+lLSN9w/SmhHOfBv/AJA+tf8AYUm/nXpdeafBv/kD61/2FJv516XX2EfhRzPcKKKKYBRRRQAU&#10;UUUAFFFFABRRRQAUUUUAFFFFABRRRQAUUUUAFFFFABRRRQAUUUUAFFFFABRRRQAUUUUAFFFFABRR&#10;RQAUUUUAFFFFABRRRQAUUUUAFFFFABRRRQAUUUUAFFFFAHkfx6/5Auhf9hFf/QTXr1r/AMesP/XN&#10;f5V5D8ev+QLoX/YRX/0E169a/wDHrD/1zX+VAE1FFFABRRRQAUUUUAFFFFABRRRQAUUUUAFFFFAB&#10;Xi9z/wAnMRf9eA/lXtFeL3P/ACcxF/14D+VAHsFFFFABRRRQAV5t8bv+RGi/6/of516TXm3xu/5E&#10;aL/r+h/nSewHQj7opaQfdFLXx73OkKKKKQwooooAKRvuH6UtI33D9KaEc58G/wDkD61/2FJv516X&#10;Xmnwb/5A+tf9hSb+del19hH4Ucz3CiiimAUUUUAFFFFABRRRQAUUUUAFFFFABRRRQAUUUUAFFFFA&#10;BRRRQAUUUUAFFFFABRRRQAUUUUAFFFFABRRRQAUUUUAFFFFABRRRQAUUUUAFFFFABRRRQAUUUUAF&#10;FFFABRRRQB5H8ev+QLoX/YRX/wBBNevWv/HrD/1zX+VeQ/Hr/kC6F/2EV/8AQTXr1r/x6w/9c1/l&#10;QBNRRRQAUUUUAFFFFABRRVLV/s/9k3f2x2S38pvMZGIIXHOCOlAGfq3jLw5oblNS1qzt5B/yzaUF&#10;vyHNVLL4i+ENQlEdv4gst54CvJsJ/wC+sV51pWs+CrDwzqXiD/hDvKsIHCW1xcqJHvGOehbPpTtP&#10;1/TNQ1XS9P8AFPw+tNOtdX+Wyn2K24noDgZGcj6ZzQB7SkiyKHRlZSMgqcg06snQvDuneHLaS20y&#10;N4oHff5ZkZlU+igk4HsK1qACiiigArxe5/5OYi/68B/KvaK8Xuf+TmIv+vAfyoA9gooooAKKKKAC&#10;vNvjd/yI0X/X9D/OvSa82+N3/IjRf9f0P86T2A6EfdFLSD7opa+Pe50hRRRSGFFFFABSN9w/SlpG&#10;+4fpTQjnPg3/AMgfWv8AsKTfzr0uvNPg3/yB9a/7Ck3869Lr7CPwo5nuFFFFMAooooAKKKKACiii&#10;gAooooAKKKKACiiigAooooAKKKKACiiigAooooAKKKKACiiigAooooAKKKKACiiigAooooAKKKKA&#10;CiiigAooooAKKKKACiiigAooooAKKKKACiiigDyP49f8gXQv+wiv/oJr161/49Yf+ua/yryH49f8&#10;gXQv+wiv/oJr161/49Yf+ua/yoAmooooAKKKKACiiigArP11LWXQr6O9cpatCyysBkqpHWtCoLy4&#10;FpZzXDI8gjQuUQZZsdgPWgD590vQIdbi07Qbnxxo0vh6yn82OEN5c0gz90hsfTvXoF34Q1nxH440&#10;6/v7yzTQNJl82xhg5eXpgk9B0H4CsW6+JXgnXJZobnwje3ksZxIGsFZl+vORUOg3fgufxHYLpfhr&#10;xBptw86BWRZIos5/jGcY9aAPaKWk7CloAKKKKACvF7n/AJOYi/68B/KvaK8Xuf8Ak5iL/rwH8qAP&#10;YKKKKACiiigArzb43f8AIjRf9f0P869Jrzb43f8AIjRf9f0P86T2A6EfdFLSD7opa+Pe50hRRRSG&#10;FFFFABSN9w/SlpG+4fpTQjnPg3/yB9a/7Ck3869LrzT4N/8AIH1r/sKTfzr0uvsI/Cjme4UUUUwC&#10;iiigAooooAKKKKACiiigAooooAKKKKACiiigAooooAKKKKACiiigAooooAKKKKACiiigAooooAKK&#10;KKACiiigAooooAKKKKACiiigAooooAKKKKACiiigAooooAKKKKAPI/j1/wAgXQv+wiv/AKCa9etf&#10;+PWH/rmv8q8h+PX/ACBdC/7CK/8AoJr161/49Yf+ua/yoAmooooAKKKKACiiigAqC7llgtJZYYDP&#10;KikrECAXPoCelT0hOKAPJk8X+D9K8VPrGqadquh6vInlzJNAwjlHqduVY+9bb/GLweSFtbq5vJjw&#10;sVtbOzE+mMV3Mi28yFJRE6n+F8EH8KZBb2duf9HhgiJ/55qoz+VAFDw/rNxrdm91NpN1p0e7ES3O&#10;A7r67R0rVkmihQvLIiKOpY4Ap1eXfEJF1H4heFNH1Ab9KnZ2kiY4SRgOAfWgD1BJEkQPG6sp6Mpy&#10;KSWaKBd0sixrnGWOBXmPwxkTT9c8W6dDIF0m0vQIAW+WPPVRWP4yivde+MVvpBtrS7tYtN823gvX&#10;IgJOcsQPvHqB9PagD2dXV1DKwZTyCDkV4zc/8nMR/wDXgP5VpeEfEdxp/gGc6D4bmu7myvntpbKK&#10;4Z13A8sjNn5fauW0LVNR1j4+wXeqaTLpd0bMg20jbiABwfxoA93ooooAKKKKACvNvjd/yI0X/X9D&#10;/OvSa82+N3/IjRf9f0P86T2A6EfdFLSDoKK+Pe50rYWijNGaQwoozRQAUjfcP0pc0jfdP0oQHOfB&#10;v/kD61/2FJv516XXmnwb/wCQPrX/AGFJv516XX2MfhRyvcKKKKYBRRRQAUUUUAFFFFABRRRQAUUU&#10;UAFFFFABRRRQAUUUUAFFFFABRRRQAUZoNeSeJH1HWPixcaMNb1Gxs4dPSZVs5Qh3E98g1E5qnFyl&#10;ogtc9bzRmvLv+ELuO3i7xL/4Fp/8RUU/gN7hQsvi3xKwHTF6o/klcf8AaWH7sv2bPVqK8h/4VtH/&#10;ANDV4m/8Dx/8TR/wraP/AKGrxN/4Hj/4mj+0sP3f3B7Nnr1FeQ/8K2j/AOhq8Tf+B4/+JqSL4eLB&#10;IJI/FXiUMOhN6D/7LR/aWH7v7g9mz1qivLf+ELn/AOhv8S/+Bif/ABFYXi7TdR8MaGdTs/FOvSzR&#10;yxgJPcqykFgDkBRmqhj6M5cqYuRnt9FQWMjS6fbSOcu8Ssx9SQKnrtJCiiigAooooAKKKKACiiig&#10;AooooAKKKKACiiigAooooA8j+PX/ACBdC/7CK/8AoJr161/49Yf+ua/yryH49f8AIF0L/sIr/wCg&#10;mvXrX/j1h/65r/KgCaiiigAooooAKKKKACoby2jvLOW2kLCOVCjbTg4PoamrO124ktNA1C4ibbJH&#10;buyn0O3rQB5La/CEReL7i3ub+8uNHkTdDIl8Ulib+6V7j3rqbL4Z+GvD+rWV+NS1BZo51MKz3hKu&#10;/YYPXntXj0dpo1p8PU8WQ6w48WLcCXm7y5+boU64r0Lwh4f0e+1uw1/xH4rh1bXiyvb263S+XCx5&#10;AVRyT/nFAHsH8qy9c8N6R4jt44dVs0uFjbdGSSrIfUEEEVq9qKAOfj8F+H4dCl0WPTUXT5m3SRB2&#10;y5znJbO4n8aXVfBmga3Fax3+nrJ9kXZA6yMjovoGBBx+Nb9FAFHSdG0/QrBLHTLSO2tkJIjQdz1J&#10;J5J+teTXJ/4yXjH/AE4D+Vez14vc/wDJzEX/AF4D+VAHsFFFFABRRRQAV5r8cAx8BptIB+2w4JHQ&#10;5r0qvNvjd/yI0X/X9D/OkwKH9l+Ov+hh07/wDP8AjR/Zfjr/AKGLTf8AwCP+NdgPuilr5Z13fZfc&#10;jo5dDjv7L8df9DFpv/gEf8aP7L8df9DFpv8A4BH/ABrsaKXt32X3IOU47+y/HX/Qxab/AOAR/wAa&#10;P7L8df8AQxab/wCAR/xrsaKPbvsvuQcpx/8AZfjr/oYtN/8AAI/40h0vxzg58Q6d0/58z/jXY0jf&#10;dP0prEPsvuDlRzPwVEi6BqwlYNINSkDsBgE55NenV5p8G/8AkD61/wBhSX+del19THa5zhRRRTAK&#10;KKKACiiigAooooAKKKKACiiigAooooAKKKKACiiigAooooAKKKKADvXi3iS21W6+Nl4mk38VnP8A&#10;2ZGTJJD5gK56YyK9prye6/5Lxff9gpP51z4qXLRk0OKuxf7H8b/9DNY/+AH/ANlR/Y/jf/oZrH/w&#10;A/8Asq7CivnPrEuy+5G/Kjj/AOx/G/8A0M1j/wCAH/2VH9j+N/8AoZrH/wAAP/sq7Cij6xLsvuQc&#10;px/9j+N/+hmsf/AD/wCyo/sfxv8A9DNY/wDgB/8AZV2FFH1iXZfcg5Tj/wCx/G//AEM1j/4Af/ZV&#10;zPjzTvE9t4ZeTU9ctbq1EsYaKO08sk7hjnJr1auK+KX/ACJU3/XaL/0MVth68nWirLfshNaHqWm/&#10;8gqz/wCuCf8AoIq1VXTf+QVZ/wDXBP8A0EVar6UwCiiigAooooAKKKKACiiigAooooAKKKKACiii&#10;gAooooA8j+PX/IF0L/sIr/6Ca9etf+PWH/rmv8q8h+PX/IF0L/sIr/6Ca9etf+PWH/rmv8qAJqKK&#10;KACiiigAooooAKgu44JrOaK6Cm3ZCJA5wNuOc1PUF5axXtnNazjMUyFHAOMg0AeOay3wa0mUwrpV&#10;tf3WcCCxV5WJ9OGx+tYthe6ba+NfDgs/h4mjQ3d4qwXV2X804PJVc4B5HrXYL8Ibjw9dPeeDfEE+&#10;nytyYbmNZUb2zjNZWoaP8QdR8a+Fpte020mttOvQ5vLE8EEjJZScjp2FAHtI6UUgpaACiiigArxe&#10;5/5OYi/68B/KvaK8Xuf+TmIv+vAfyoA9gooooAKKKKACvNvjd/yI0X/X9D/OvSa82+N3/IjRf9f0&#10;P86GB0I+6KWqg1OwwP8ATbb/AL+ij+0rD/n9t/8Av6v+NfIOMr7HTdFuiqn9p2H/AD+23/f1f8aP&#10;7TsP+f22/wC/q/40uSXYLot0VU/tOw/5/bb/AL+r/jR/adh/z+2//f1f8aOSXYLot0jfdP0qr/ad&#10;h/z+2/8A39H+NIdTsNp/0226f89V/wAaahLsF0Y/wb/5A+tf9hSb+del15n8GiG0bWiOQdTlIP41&#10;6ZX10dkczCiiimAUUUUAFFFFABRRRQAUUUUAFFFFABRRRQAUUUUAFFFFABRRRQAUUUUAFeT3X/Je&#10;L7/sFJ/OvWK8nuv+S8X3/YKT+dcuM/gSKjudjRRRXy50BRRRQAUUUUAFcV8Uv+RKm/67Rf8AoYrt&#10;a4r4pf8AIlTf9dov/QxW+F/jR9SXsz1LTf8AkFWf/XBP/QRVqqum/wDIKs/+uCf+girVfVnOFFFF&#10;ABRRRQAUUUUAFFFFABRRRQAUUUUAFFFFABRRRQB5H8ev+QLoX/YRX/0E169a/wDHrD/1zX+VeQ/H&#10;r/kC6F/2EV/9BNevWv8Ax6w/9c1/lQBNRRRQAUUUUAFFFFABRRRQAUYoooAKKKKACiiigArxe5/5&#10;OYi/68B/KvaK8Xuf+TmIv+vAfyoA9gooooAKKKKACqWq6Rp+t2LWWp2kV1bMQTHIMjI6GrtFAHI/&#10;8Kw8Ff8AQvWv5t/jTX+Fvgp42T+wLddwIyrMCPpzXYUUAedn4J+Cs/8AHndf+BL0n/Ck/BX/AD53&#10;X/gS9ei0UAedf8KT8Ff8+d1/4EvR/wAKT8Ff8+l1/wCBLV6LRQBx8fwt8FRxqn9gW7bRjczMSfrz&#10;T/8AhWHgof8AMv2v5t/jXW0UAUNI0TTNBs/smlWcVrBu3FIxwT6mr9FFABRRRQAUUUUAFFFFABRR&#10;RQAUUd6KACiiigAooooAKKKKACiiigAooooAKKKKACvJ7r/kvF9/2Ck/nXrFeT3X/JeL7/sFJ/Ou&#10;bGfwJFR3Oxooor5Y6AooooAKKKKACuK+KX/IlTf9dov/AEMV2tcV8Uv+RKm/67Rf+hit8L/Gj6kv&#10;ZnqWm/8AIKs/+uCf+girVVdN/wCQVZ/9cE/9BFWq+rOcKKKKACiiigAooooAKKKKACiiigAooooA&#10;KKKKACiiigDyP49f8gXQv+wiv/oJr161/wCPWH/rmv8AKvIfj1/yBdC/7CK/+gmvXrX/AI9Yf+ua&#10;/wAqAJqKKKACiiigAooooAKKKKACiiigAooooAKKKKACvF7n/k5iL/rwH8q9orxe5/5OYi/68B/K&#10;gD2CiiigAooooAKKKKACiiigAooooAKKKKACiiigAooooAKKKKAEzS14D4/lnvPiheaeIL6/kNsg&#10;tbeC4eNVY/xNg9BVCXw7Z6Lbpps9xf6z4muOVs7a7dUhz/eIPAHqaAPc/EOiXutQwpZ65eaUY2JZ&#10;rXGXyMYOa5//AIQTXf8Aofdb/JP8K8tk8OWeh2yaddXF9rHia55SytbqRUgz/eIPAHqf/r0SeHLP&#10;Q7ZLG8uL7V/ElzzHY2t26rDn+8Qeg9TQB1Gvad4k0nxfoWjR+NdXeLUiwd225TA7cV1X/CCa7/0P&#10;2t/kn+FeUzeFtO0WGK31F7vV/E05zBZW9w4EGfUg5A9805/DtnoNstrqU99qviO7OYdOtLpwsOf7&#10;xBzj3JoA9k0Xwpqul6lHdXPizVNQiQEG3nC7G4xzgV1VfOTeHLTQLVbbVLm+1PxFdnMOm2d2+IfY&#10;kHOB6k/40jeHbTQLVYNWuL7UtfuzmDTLS7cCL03HPT3NAH0dzRXzBrWjjwnpkEl5rVwNfmnRo7SG&#10;5ZhAmec88/jX01bkm2iJOSUGT+FAEtFFFABRRRQAUUUUAFFFFABRRRQAV5Pdf8l3vv8AsFJ/OvWO&#10;9eW+ItF8S2fxLm8QaVov9pW01ikGFuEjKkHnO4+1Y4iDnSlGO7HHc6uiuZ/tHxv/ANCQ/wD4MIv8&#10;aP7R8b/9CO//AIMIv8a8D6hiP5TbnR01Fcz/AGj43/6Ed/8AwYRf41m3/i/xLpeo2FheeEHjub5y&#10;lsn22M7yMZGRwOvej6hX/lDnR3FFcx/aXjf/AKEd/wDwYRf40v8AaPjf/oR3/wDBhF/jR9Qr/wAo&#10;c6Omri/il/yJU3/XaL/0MVe/tHxv/wBCQ/8A4Hxf41j+JrDxt4n0n+zD4RNqryoxla9iYDBB6A5r&#10;XD4GvGqpNaJilNWset6b/wAgqz/64J/6CKtVBZxNBY28LfeSNVP1AxU9fQGIUUUUAFFFFABRRRQA&#10;UUUUAFFFFABRRRQAUUUUAFFFFAHkfx6/5Auhf9hFf/QTXr1r/wAesP8A1zX+VeQ/Hr/kC6F/2EV/&#10;9BNevWv/AB6w/wDXNf5UATUUUUAFFFFABRRRQAUUUUAFFFFABSZpa4DxvruqR+KdC8NaVeGxfUGZ&#10;pboIGZVHZQeKAO/org/h94g1K/1DXdE1W4F1caVceWtzsCmRD0yBxmnfEDxlc6NayaZoaLNrbwPP&#10;/s20SjJkb+QHc0Ad1kGvF7n/AJOYi/68B/Kur8LeNre1+Gel6/4m1AK0oKyzshOW3sBwB7CuE03X&#10;dN8R/tCw6jpVyLi1ay2iQKRyBz1oA9wooooAKKKKACiiigAooooAKKKKACiiigAooooAKKKKACg0&#10;UGgDw7xGutzfGHU7fQ3iglls41luZP8AlindgPWo9PPlTTaL4KH2i+Y41DXrj5gp74Pc+g//AF0z&#10;xdZRX3xX1VbvVTp2nJZxtdupwZE/u596cudb0gw23/FPeC7cfPMfklugOuD2B/WgA08i3uLjRfBe&#10;brUWP/Ey164+YIe+D3PXjpRYsLa5n0fwcPtuqv8A8hHW7j5lQ98HufYUkZOt6SbexH/CP+C7Zfnu&#10;W+SW6HfbnkA+vU+/SlhzrOlG103/AIkHg23H7y7b5JLod8Z7H1oASx/0S6n0fwh/p2sP/wAhDW7j&#10;5liPfnufYUWJ+yXc+j+EP+Jhrch/4mGt3HzLD64Pc+w/WlhzrGltaaX/AMSHwfb/AOuvH+SS5HfG&#10;ecH1pLcnWNJey0f/AIkPg63B8++f5ZboDrtJ7H1oALIrZX0+keEx/aevyf8AIQ1q4+ZIc9ef5Aen&#10;eiyAsL6bSfCoOqeIZf8Aj+1if5kh9ef6Ci1zq+ltYaGP7C8IW+fP1B/lkuvUqTzg+tLbD+1dMaw0&#10;Mf2H4Sgz5+oyfLJc467SfX1oA5vxYNI06wewtDLquqtcxtf6m3zBGz93Pb6CvpW2/wCPWH/cX+Qr&#10;5v8AE155/hiO28P6YLbw5BcxhrqUYe5kz1Geo96+kLb/AI9Yf9xf5CgCWiiigAooooAKKKKACiii&#10;gAooooAKKKKACiisbxBrN5o1vFJZ6Jd6qzsQUtioKD1OSKANmvNvH/8AyUTwH/1+P/7LV/8A4TrX&#10;v+if63/31H/jXLeJNQ8Sa54n8O6rF4J1eJNKnaWRHKEuDjpg+1AHsVLXC/8ACda8OP8AhANb/wC+&#10;4/8AGr2keLNX1LUorW58IapYRPndcTsmxeO+DmgDrKKKKACiiigAooqvfXQsrC4umUsIY2cqO+Bm&#10;gCxRXjknxp1RbK1vE8MRvHeNi2RbwGR+cfdC5q1qvxY8QaMlv9u8JxRyXBAigF6Gkf8A4ABmgDsb&#10;/wCInhPTL+ayvNat4bmFikkbZypHbpVf/hafgr/oP236/wCFcdrHxJ1XSRDLqXgmzWa5I8uM3SPM&#10;5P8Ashc03VPiLqWjQW8l/wCBrKJ7ggRw/aEMjE/7IXNAHZ/8LT8Ff9B+2/X/AAo/4Wn4K/6D9t+v&#10;+FeWab4g1XwMt5caj4VtpW1a686GB508xc/whcE10Gp/EbUtGtYJ7/wPZQ+fgRRfaEMjE+ihc0Ae&#10;paLr2meIbJrzSrtLq3VzGXTpuABI/UVo15HffE/XPD9lDNdeDoLNZyPLgF4okcn/AGAuc/hT9T+K&#10;/iDSLKG5v/CcUAnIEcbXw8xs/wCxjNAHrNFcF4S+IF7r3iGTRtT0NtNuVtxcKDNv+U+owMGu9oAK&#10;KKKACiiigDyP49f8gXQv+wiv/oJr161/49Yf+ua/yryH49f8gXQv+wiv/oJr161/49Yf+ua/yoAm&#10;ooooAKKKKACiiigAooooAKKKKACuU8V+D5Nf1DTtVsb/AOw6np7FoZjHvUg9Qw7iurooA4nSfA99&#10;o2l6obTWyuualN502oGBSAfQIcjGP50us/DTQteFxdXsTvqs8HlPeLNImWC4DbFYD3xiu1ooA5Lw&#10;l4C0zw34aTSJY470Ft8zzLuV2ycHa2QOD2rz4WltY/tIRQWkEUEIschIlCrnHoK9urxe5/5OYi/6&#10;8B/KgD2CiiigAooooAKKKKACiiigAooooAKKKKACiiigAooooAKDRQaAPm74nSLB8Vrq4MVvcNFD&#10;GUtp92JW7ABep+tN8SnxM8Fjq/iFdNS2XH2XRi7De3b5FHJ+pxW74ovp7H4zXzWOk/2jqD20a2yl&#10;fljbHLE9gKGxomriWb/iofGlwPkiHMdoD/6CBQBh+JT4nks7DV/EKabDaLg22iszjew6DYo5PTgn&#10;A9qTxGfE8tlYat4gXTYLJMfZ9HLOu9u3yKOT7E8VuNjRNYWa6P8AwkPja5H7uFOYrQdv90DNI+NF&#10;1ZJ73/ioPGdx/q7ZOY7QHpx/CB60AYniI+J59PstU19dNttPTH2fR2Z13nt8ijk+xNHiM+JrjTLH&#10;VdfTTbXTosGDR2d1809hsUZJ6cE1uOP7H1VbnUP+J/4wuB+6tU5itc+3RQPWnTEaNqyXepf8VB4x&#10;uP8AUWcfMdr/AEUD1/8A10AYXiL/AISe50qw1XXV02z02PBg0hmdPMI6ZRRkn2zS+IP+EoutIstT&#10;1xNNstMjx5OklmTzT2yijJ+ma3Jh/Y2qpd6qf7e8Y3H+osojmO1B6YH8IHqev60T/wDEo1SO91f/&#10;AInni6f/AI9rCLmO2B9B2A9aAOY8XjxXfaBp1/qv2PTtNEqLDp8RKMeeDtx/Xivpe2/49Yf9xf5C&#10;vm7x1ZJb20Vx4g1MXfiSeaNktoj+7tY89AB0+vevpG1/49If9xf5CgCWiiigAooooAKKKKACiiig&#10;AooooAKKKKACiiigAoxRRQAUUUUAFFFFABRRRQAVm+IP+Rd1H/r2f+RrSrN8Qf8AIu6j/wBez/yN&#10;AHz54KuLHT9Ls10SyOqeKLlCAZOY7Rc9z2reT/iSas0Vt/xUHjW4+/M3MVp/RQKyPBE2oX3hiLTN&#10;Btl02LBOpavINuPZT3OPyrY08mWKfRfBQ8izUn+0NemGdx77Sep/SgBAF0TV2SPPiLxtcj5pDzFa&#10;D+SgfnR/yBdX2g/8JB41uRy3WK0B/wDQQKTTjvjn0XwSPLtQf+Jj4guOSx/i2t3P6fzp2n4ZJ9E8&#10;FDbFk/2hr8/OT32t3P8An3oAD/xJdW+Yf8JB41ufxitAf0UChsaHq4aXPiHxtcj5UzmK0H8lA/P6&#10;Uun/ACrNovgv7uf+Jjr8/PPfaT1P48UmnEqZ9G8EjLEk6jr9xyM98Huevt/OgAfGiawr3J/4SHxt&#10;cD93Go/dWY9h0UD160kmNF1dJLz/AIqDxncD93CvMVpn9FA9aNOxGZ9F8E/vJCT/AGj4guDuGe+1&#10;v4j/AJ96NO/dPPo3gsedcMf+Jjr0/IU98N3PWgC54Dt9Tt/i9eLq98l3fPYB5Wj+6hJHyj2Fe114&#10;Z8N7XTrP4sXsGm3z3yJZfvbh23F5Mjcc/Wvc6ACiiigAooooA8j+PX/IF0L/ALCK/wDoJr161/49&#10;Yf8Armv8q8h+PX/IF0L/ALCK/wDoJr161/49Yf8Armv8qAJqKKKACiiigAooooAKKKKACiiigAoo&#10;ooAKKKKACvF7n/k5iL/rwH8q9orxe5/5OYi/68B/KgD2CiiigAooooAKKKKACiiigAooooAKKKKA&#10;CiiigAooooAKDRQaAPDfEaa3P8YNTt9Fmhtnls4xNcyf8sk7ke9Racdrz6L4IG+cn/iY69PyAe+C&#10;ep/z70zxjY2978VtVF/qzadpyWkbXRVtplX+7n3p4zrekFE/4p7wVb9W/wBXLdgfyB/X3oATTjsl&#10;n0TwQPOumJ/tPX7j5gp74J6nr04+vWnaePKln0fwZ+/vT/yEdeuPmCnvgnqaVR/bWkGKL/infBNs&#10;OX/1ct4B1+gP65oTOt6SYrb/AIp/wZbD5pj8kt2Pb2Pr3oALD9zNPo/g0G5v2P8AxMNdn+YIe+D3&#10;PtRp5+z3E+jeC/8AS9Tcn+0deuPmWM98E9T6AcfzoTOs6SYbT/in/BlsPnnPyS3QHXHoD696Igdb&#10;0prax/4p7wZbj95dH5JbsDrjPQH17+9ABYYtrqfRvBo+26s5P9o67cfMqHvgnqfYcfWiwItLqbSP&#10;CA+3axIf+Jhrdx8yxnvyep9hRDnWdKNrpg/4R/wbbA+bdt+7lugOuM9AfWiEnV9Ka00r/iQeD4Af&#10;NvW+WS69dpPY+vWgDmvFbaPYaa+m6as2p35uY21DVW5AfP3c/wBBX0rbf8esP+4v8hXzf4mvJbnw&#10;tFDoWmLZeGre5jUTSrh7p8/eHqPevo+1/wCPWH/cX+VAE1FFFABRRRQAUUUUAFFFFABRRRQAUUUU&#10;AFFFFABRRRQAUUUUAFFFFABRRRQAVm+IP+Rd1H/r2f8Aka0qzfEH/Iu6j/17P/I0AfN/hjw7cXXh&#10;r+0tb1m507w6qEeUkxzOf9legH51fsPDKzafNfXuqajpHhFFIjhnnPmTj2UDAz6YNN8NxadYeHdL&#10;1PXLiTVJ8EaZpEfIznqV+vet+/xbzQaz4zxdX7H/AIl2gwfMEPbK85PTk/rQBh6b4YW5sZ7651LU&#10;dI8HIuEjuJ/3k465CjgAn6/jSaf4ZW4s5r2XU9S0jwhGvyLPPiS4HqF6AGt3Uf3UsGteNT594xH9&#10;naBb/MFPbKjq3qTwPejUf3ckGs+Mz5lyTnT9Ag5Cntle59T0oAwtN8Mrc2k16+p6jpHhGNSALich&#10;7gey9ADRpnhlLq1lvDqeo6P4OjB/4+JyHuB6hRwAfxrc1AbWg1rxp882R/Z2gwcgHtle5pdQUZh1&#10;vxuQSf8AkH6BANwz2yv8R/QUAYWleGheW814mpajo/g+MHJuZ8PcZ6kKOADx1zn3pdL8MrdwzXcG&#10;palpPhGIHL3E5DXA9VXoAa3dRywg1vxs20DnT9AgO7ntuA+8en0o1DLiHWfGZ8uIEf2foMHO49ty&#10;jqf5UAVfhLDp8HxNvF0qO6Sy+xExG6+84yPmHsa9/rxXwHcaldfFy6n1OySylfTx5duv/LOPjaD7&#10;4r2qgAooooAKKKKAPI/j1/yBdC/7CK/+gmvXrX/j1h/65r/KvIfj1/yBdC/7CK/+gmvXrX/j1h/6&#10;5r/KgCaiiigAooooAKKKKACiiigAooooAKKKKACiiigArxe5/wCTmIv+vAfyr2ivF7n/AJOYi/68&#10;B/KgD2CiiigAooooAKKKKACiiigAooooAKKKKACiiigAooooAKDRRQB4D40l0W3+L19ca1bSXQit&#10;4zb2qAkzSdhjvVnUAB5Gs+NjleP7O0C355/hyo6n9B+ldN4h8GeJP+E+n8R6LFpc/mwLEgvCQYiO&#10;4A71jab4H8eWOrT6tcQ6Nf6lJkLPczM3lD0QDgUAUtRG5YNa8b/LGCP7O0C3557bgPvN09h+lGog&#10;ukOs+NT5duD/AMS7QYOpP8O4Dqf0/lVvTvA/j2z1ifWLmHRr/UZPuT3Uzt5I9EAwBRYeB/HtprM2&#10;sXUOjX+oycJNczOfJHogHAoAqagPMih1nxr+5tAR/Z+gwdWPbcB1NGonzoYdZ8bH7PYKR/Z+gwdX&#10;P8O4DqenHaqMum+L9B8bWR1K30vUNY1QsLaaeRmWEAdAOAK2rHwP48t9bl1m7h0a/v2/1UlzMxEI&#10;9EA4FAFPUc3EEOseNSLXTlIGn6DD958fd3AdT046D9KbqH+kW8OseM/9E0xMfYNDh+857bgOp9ug&#10;q7ZeBvHsGuTazeRaNqF+3EUlxM2IB6Io4FFn4F8eRa7JrN7Fo2oXx/1bXEzFYR6Ko4FAHM+NU1q/&#10;0O31PVpE0218+NbHSUwDtz95vfGK+i7b/j1h/wBxf5CvC9Q+FfjbXb57nV5tOlleVWWXzm/cqDna&#10;q4xXu0SeXCiZyVUD9KAH0UUUAFFFFABRRRQAUUUUAFFFFABRRRQAUUUUAFFFFABRRRQAUUUUAFFF&#10;FABWb4g/5F3Uf+vZ/wCRrSrN8Qf8i7qP/Xs/8jQB8/eCLm0sdKtI9Asf7R8T3SHdLJzHZrnueg9c&#10;VuIRo+rtb6eP7f8AGdwMTXT8x2gP/oIHp1rJ8EyalqHhaLTNFt00q0Ck6jq7rtJ9lJ6nHetbT83U&#10;Euj+Df8AQ9MQ/wCn69N96Q99rHGT15/lQAIf7E1hrezz4g8bXH+uuH/1VqP5KB6f/qpExo2rGG1z&#10;4g8aXA+eduYrX+igf5xS6aTcW8ui+Ch9l05T/p+vzdZD32k/ePXntTtOxLFLo3gsCGyUn7fr03Vj&#10;32sep9+n86AEQDRdWMcWfEHjS4+/I3MVrn9FApcjRNXIUf8ACQ+NbgcseYrQH9FA/wA4o0/545tG&#10;8GDyrcE/2hr03Vj/ABbWPU0unZcS6L4J+SLP/Ew8QTc5Pfa38R6/T9aAEIGiaxhj/wAJD44uB/2y&#10;tB/JQPz+lBxourAyf8VB41uR8qjmK0H8lA/Ok00jbNovgkYjz/xMPEE5z83fDfxH9B+tJp5wJ9G8&#10;F8jP/Ex1+fkZ74buev8AnmgC54DttQtvi9erqt+l7etYB5XT7qEkfIPYV7XXhfw1g0u1+K97DpN4&#10;97ElliW4dtxkkyNxz9a90oAKKKKACiiigDyP49f8gXQv+wiv/oJr161/49Yf+ua/yryH49f8gXQv&#10;+wiv/oJr161/49Yf+ua/yoAmooooAKKKKACiiigAooooAKKKKACiiigAooooAK8Xuf8Ak5iL/rwH&#10;8q9orxe5/wCTmIv+vAfyoA9gooooAKKKKACiiigAooooAKKKKACiiigAooooAKKKKACiiigAoooo&#10;AzNY8QaT4fjik1a/hs0lOEMpxuI7Vkf8LJ8G/wDQxWP/AH8/+tXR3NlaXqqt1awzqpyBLGGAP41V&#10;/sDR/wDoFWP/AIDp/hQB5V4s8ZeHb34h+FL631e1ktbV5DNKr8JkHGa7z/hZPg3/AKGGx/7+Vs/2&#10;Bo//AECrH/wHT/Cj+wNH/wCgVY/+A6f4UAUtN8a+G9YvUstO1i1ubl8lY42ySMZreqnBpOnWsolt&#10;7C1ikHR44VUj8QKuUAFFFFABRRRQAUUUUAFFFFABRRRQAUUUUAFFFFABRRRQAUUUUAFFFFABRRRQ&#10;AUUUUAFZviD/AJF3Uv8Ar2f/ANBNaVRXNvHd2sttMCY5VKMB3BoA+dPDttcXngmzm8RX62Phm2B2&#10;wRNiS7Oe+OcewramB1nSxdasRoPg23A8qzX5ZboDpux2Pp3rrJPgn4ckjjja81XyojmKP7V8sf8A&#10;ujHFSXXwa0K+EYu9T1qcRnKCW8LbT7ZHFAHITZ1nSVudRH/CP+C7cYitB8kt0OozjsfTv+tDk6zp&#10;QnvcaB4Mtx+7gHyS3Q7Z9j6d66+6+Deh36oLvVNZnCHKCW8LbT7ZFJdfBvQ71UW71TWp1jOUEt4W&#10;2n2yKAORkH9s6QJbr/iQeC7cfJCPkluh2z3APp1NI/8AxOtID3B/4R7wTbj5Yh8kt0P5gH06n3pf&#10;CPgCx8Xza1Dq2p6rMmnXxgtwbokBQPfvXX3Xwa0K9jjju9T1mdIzlFlvCwU+wI4oA49s63pAeUf8&#10;I94Itl+WP7kt2P5gHj3PvSZOtaSGP/FP+C7ccD7kt2P5gH9a7G5+Deh30aR3Wqa1OiHKrLeFgp9g&#10;RRdfBrQ72JI7rU9anjQ5VJLwsB9ARQByfw2urG7+Kdw+mae9lYrp4SCN1wWUEYb8a9yrk/DXw+0n&#10;wzqcmo2017cXTxiLfdTmTC+grrKACiiigAooooA8j+PX/IF0L/sIr/6Ca9etf+PWH/rmv8q8h+PX&#10;/IF0L/sIr/6Ca9etf+PWH/rmv8qAJqKKKACiiigAooooAKKKKACiiigAoorlfFfjF9AvtO0yy0/7&#10;fqeoMVhgMvlgAdSzYOPyoA6qiuX8I+L/APhJvt9vPZGx1Cwm8m5tzJvAPYhsDIP0pNd8R63Zawmn&#10;aP4blvz5JmkuZZfJgUf3d+05NAHU14vc/wDJzEX/AF4D+VeieDfF0Hi7RG1BbdrRo5WhljdwwDr1&#10;w3QivO7hlb9paNlYEfYRyDntQB7BRRRQAUUUUAFFFFABRRRQAUUUUAFFFFABRRRQAUUUUAFFFFAB&#10;RRRQAUUUUAFFFFABRRRQAUUUUAFFFFABRRRQAUUUUAFFFFABRRRQAUUUUAFFFFABRRRQAUUUUAFF&#10;FFABRRRQAUUUUAFFFFAHH6l41v7DUbi1j8I6zdJExUTwqpR/cZNVf+Fgal/0I+v/APfCf413WKKA&#10;PG/Bmr634buNakuPB2tSi/vDcII0X5RjocnrXVf8LA1L/oR9f/74T/Gu6xRQBlaBq82tWDXM+l3e&#10;mushTyboAMeAd3B6c/oa1aKKACiiigAooooAKKKKAPI/j1/yBdC/7CK/+gmvXrX/AI9Yf+ua/wAq&#10;8h+PX/IF0L/sIr/6Ca9etf8Aj1h/65r/ACoAmooooAKKKKACiiigAooooAKKKKACuA8baBqz+KdD&#10;8S6Vafb308sstsJAjMp7qTxmu/ooA818L6R4h0JPEXiKXRxJqOp3Aki04TqCEHq3TPNRePW8c6vL&#10;badpWkTppTxq168FzGkshI5jDE8DsTXp9FAHA6f4Rt9d8EpoWoaPdaBbwygpDb3Sl2x/EXGepzmv&#10;P9E8O2fhb4/Q6ZZS3MsK2ZcNcSb3yR68V79Xi9z/AMnMRf8AXgP5UAewUUUUAFFFFABRRRQAUUUU&#10;AFFFFABRRRQAUUUUAFFFFABRRRQAUUUUAFFFFABRRRQAUUUUAFFFFABRRRQAUUUUAFFFFABRRRQA&#10;UUUUAFFFFABRRRQAUUUUAFFFFABRRRQAUUUUAFFFFABRRRQAUUUUAFFFFABRRRQAUUUUAFFFFABR&#10;RRQB5H8ev+QLoX/YRX/0E169a/8AHrD/ANc1/lXkPx6/5Auhf9hFf/QTXr1r/wAesP8A1zX+VAE1&#10;FFFABRRRQAUUUUAFFFFABRRRQAUUUUAFFFFABXi9z/ycxF/14D+Ve0V4vc/8nMRf9eA/lQB7BRRR&#10;QAUUUUAFFFFABRRRQAUUUUAFFFFABRRRQAUUUUAFFFFABRRRQAUUUUAFFFFABRRRQAUUUUAFFFFA&#10;BRRRQAUUUUAFFFFABRRRQAUUUUAFFFFABRRRQAUUUUAFFFFABRRRQAUUUUAFFFFABRRRQAUUUUAF&#10;FFFABRRRQAUUUUAFFFFAHkfx6/5Auhf9hFf/AEE169a/8esP/XNf5V5D8ev+QLoX/YRX/wBBNevW&#10;v/HrD/1zX+VAE1FFFABRRRQAUUUUAFFFFABRRRQAUUUUAFFFFABXi9z/AMnMRf8AXgP5V7RXi9z/&#10;AMnMRf8AXgP5UAewUUUUAFFFFABRRRQAUUUUAFFFFABRRRQAUUUUAFFFFABRRRQAUUUUAFFFFABR&#10;RRQAUUUUAFFFFABRRRQAUUUUAFFFFABRRRQAUUUUAFFFFABRRRQAUUUUAFFFFABRRRQAUUUUAFFF&#10;FABRRRQAUUUUAFFFFABRRRQAUUUUAFFFFABRRRQB5H8ev+QLoX/YRX/0E169a/8AHrD/ANc1/lXk&#10;Px6/5Auhf9hFf/QTXr1r/wAesP8A1zX+VAE1FFFABRRRQAUUUUAFFFFABRRRQAUUUUAFFFFABXi9&#10;z/ycxF/14D+Ve0V4vc/8nMRf9eA/lQB7BRRRQAUUUUAFFFFABRRRQAUUUUAFFFFABRRRQAUUUUAF&#10;FFFABRRRQAUUUUAFFFFABRRRQAUUUUAFFFFABRRRQAUUUUAFFFFABRRRQAUUUUAFFFFABRRRQAUU&#10;UUAFFFFABRRRQAUUUUAFFFFABRRRQAUUUUAFFFFABRRRQAUUUUAFFFFAHkfx6/5Auhf9hFf/AEE1&#10;69a/8esP/XNf5V5D8ev+QLoX/YRX/wBBNevWv/HrD/1zX+VAE1FFFABRRRQAUUUUAFFFFABRRRQA&#10;UUVk674l0rw3bxzapdCESNtjUKWZz6BRyaANaisvQ/EOmeIrM3Wl3Kzxq2xuCGRvQg8iquveMNF8&#10;Nyww6ldeXNMpZIkRncqOrbVBOPegDerxe5/5OYi/68B/KvW9K1ax1vT4r/TrhLi1lGUkQ5B9foa8&#10;kuf+TmIv+vAfyoA9gooooAKKKKACiiigAooooAKKKKACiiigAooooAKKKKACiiigAooooAKKKKAC&#10;iiigAooooAKKKKACiiigAooooAKKKKACiiigAooooAKKKKACiiigAooooAKKKKACiiigAooooAKK&#10;KKACiiigAooooAKKKKACiiigAooooAKKKKACiiigDyP49f8AIF0L/sIr/wCgmvXrX/j1h/65r/Kv&#10;Ifj1/wAgXQv+wiv/AKCa9etf+PWH/rmv8qAJqKKKACiiigAooooAKKKKACiiigAry/4gMNN+IXhX&#10;Wb7K6Vbs6yylSVjY9CcdK9QpjxJKpWRFdT1DDIoA8n8Capa6beeMfE1xK0Ohz3gMM3lsQ/bcABkj&#10;kUmqalaaP8ZU13VZPL0q80bZa3LoSm7OSvsT1x716v8AZ4vK8ryo/L/ubRj8qJLaGZQkkUbqDkBl&#10;BxQB5L4B0vxQfhxcHQ7iLT7m51CSe3a6jyPJJH8OO9Un+G/xEfxSPEja/pZ1RY/LEvknG36YxXta&#10;qFACgADoBS0AeW/2D8W/+hn0j/wG/wDsaP7B+Lf/AEM+kf8AgN/9jXqVFAHlv9g/Fv8A6GfSP/Ab&#10;/wCxo/sH4t/9DPpH/gN/9jXqVFAHlv8AYPxb/wChn0j/AMBv/saP7B+Lf/Qz6R/4Df8A2NepUUAe&#10;W/2D8W/+hn0j/wABv/saP7B+Lf8A0M+kf+A3/wBjXqVFAHlv9g/Fv/oZ9I/8Bv8A7Gj+wfi3/wBD&#10;PpH/AIDf/Y16lRQB5b/YPxb/AOhn0j/wG/8AsaP7B+Lf/Qz6R/4Df/Y16lRQB5b/AGD8W/8AoZ9I&#10;/wDAb/7Gj+wfi3/0M+kf+A3/ANjWzqnxNsNLurnztJ1Q2FrOLee+EIEaOfqQSPcCu2SaN4VmVh5b&#10;KGDdsetAHmH9g/Fv/oZ9I/8AAb/7Gj+wfi3/ANDNpH/gN/8AY16MNV08uiC+ti8n3FEq5b6DPNPg&#10;v7S6d0t7qGV04dUkDFfqB0oA8P8ADGtfEzxVq2safaa9p8UmlyiOVpLZcNksOMD/AGTXT/2D8W/+&#10;hm0j/wABv/sa722GhWGoTR2g063vZzulWIIskh9WxyTV2a/tLdmWa5hiKjcRJIAQPU57e9AHmv8A&#10;YPxb/wChn0j/AMBv/saP7B+Lf/Qz6R/4Df8A2NdxrXivSNB0R9XvLtDaLwGiIfefQY61QuPHWl2+&#10;u6RpeHc6pE00U4K+WiqCTuOfY0Act/YPxb/6GfSP/Ab/AOxo/sH4t/8AQz6R/wCA3/2NemW13bXk&#10;fmWs8U6dN0bhh+lTUAeW/wBg/Fv/AKGfSP8AwG/+xo/sH4t/9DPpH/gN/wDY16lRQB5b/YPxb/6G&#10;fSP/AAG/+xo/sH4t/wDQz6R/4Df/AGNepUUAeW/2D8W/+hn0j/wG/wDsaP7B+Lf/AEM+kf8AgN/9&#10;jXqVFAHlv9g/Fv8A6GfSP/Ab/wCxo/sH4t/9DPpH/gN/9jXqVFAHlv8AYPxb/wChn0j/AMBv/saP&#10;7B+Lf/Qz6R/4Df8A2NepUUAeW/2D8W/+hn0j/wABv/saP7B+Lf8A0M+kf+A3/wBjXqVFAHlv9g/F&#10;v/oZ9I/8Bv8A7Gj+wfi3/wBDPpH/AIDf/Y16lRQB5b/YPxb/AOhn0j/wG/8AsaP7B+Lf/Qz6R/4D&#10;f/Y16lRQB5b/AGD8W/8AoZ9I/wDAb/7Gj+wfi3/0M+kf+A3/ANjXqVFAHlv9g/Fv/oZ9I/8AAb/7&#10;Gj+wfi3/ANDPpH/gN/8AY16lRQB5b/YPxb/6GfSP/Ab/AOxo/sH4t/8AQz6R/wCA3/2NepUUAeW/&#10;2D8W/wDoZ9I/8Bv/ALGj+wfi3/0M+kf+A3/2NepVQ1nWbLQNKuNS1CXyraBdzt/Qe9AHnn9g/Fv/&#10;AKGfSP8AwG/+xo/sH4t/9DPpH/gN/wDY102heOE1rU4bKTRNVsftERlgluIRsdfqCdp9jiummuoL&#10;cKZpY4wx2rvYLk+gz1oA8z/sH4t/9DPpH/gN/wDY1keKJPil4V8PXOs3XiHTJYbcAskdsNxywHcY&#10;7164NX04xvJ9vtdiHDN5y4U+5zRdDTdQ09hdi1ubJxlvNCvGR2JzwRQB5XokHxV13RLPVbfxJpaR&#10;XcSyqr2wyARkZ+Wr/wDYPxb/AOhn0j/wG/8Asa9FsJtONosenS2rW8QChbdlKqPTA4A9qX+1tO3R&#10;r9utt0hwg85ct9OeaAPOf7B+Lf8A0M+kf+A3/wBjR/YPxb/6GfSP/Ab/AOxrtZ/F+j2/iaHw+9yB&#10;fyoZAuRgD3Pr7VV0HxzpOui8IcWn2a5NsftLqu9h6c80Acp/YPxb/wChn0j/AMBv/saP7B+Lf/Qz&#10;6R/4Df8A2NeogggEdDS0AeW/2D8W/wDoZ9I/8Bv/ALGj+wfi3/0M+kf+A3/2NepUUAeW/wBg/Fv/&#10;AKGfSP8AwG/+xo/sH4t/9DPpH/gN/wDY16lRQB5b/YPxb/6GfSP/AAG/+xo/sH4t/wDQz6R/4Df/&#10;AGNepUUAeW/2D8W/+hn0j/wG/wDsaP7B+Lf/AEM+kf8AgN/9jXqVFAHlv9g/Fv8A6GfSP/Ab/wCx&#10;o/sH4t/9DPpH/gN/9jXqVFAHi2u/Dn4heKFtIta17S54LeYTKqRFTkfQeleywoY4UQ9VUD9KkooA&#10;KKKKACiiigAooooAKKKKACiiigAooooAKKKKACiiigAooooAKKKKACiiigAooooAKKKKACg0UUAe&#10;OfEGfUPEdtPp8nhrV49Ztbgf2eYfntpRuB3ufu9AeDXprR3reFTHdqrXps9sqxD5TJt5Ax71rYoo&#10;A+eT4Huf+FXaYw0Ocat/aQMpER80R7ufcDFdYnhi8074nTHRLBrK2l0R4xNGm2Pzzjbk9M5r1qig&#10;D55/sCX/AIQkaGPCmojxh9oz9v8AK4Db8+Z52cY28V1X/CKXN/8AFOxfW9Pa8totGSOaZ0zG0wGD&#10;7E5r1zAoxQB4BJ4R1OT4Y+IbFdImM0OpNJZxNGdwTPJQHtj0rWfw/DrPi3wQ0egTx6RDbSLcRS2x&#10;REYBvvD3bB5617TRigDzj4c6Pc6N4v8AGsX2KS006S7iazXYVjI+fOzt6V6PRiigAooooAKKKKAC&#10;iiigAooooAKKKKACiiigAooooAKKKKACiiigAooooAKKKKACuN+KGgXviPwLe2OnJvugVkRAcF8H&#10;kf59K7KigDxvwnZaj/wmOiyaNYazZWUdsyav9vLbJGxwAGPJz3Fbnxd0i71nTNDgtbSa5C6nG0yx&#10;KTtTawJOOg5r0jvmjAoA8gHge0/4Wpqn/EjUaQdOBjHknyTLgjgdC1YMHhvxAfh9pVvJpl5LZ2mq&#10;ySXlgAQ8kG7jC9SBzxXvtFAHkGhaVJc/EP8AtTw9ol1o+iJYPFdLND5IuJDnACdSRxzjtXNW/gi5&#10;j+DAk/sOca8t8rKfKPnKvmDp3AxmvoTFFAHj2oaJ9k+Kmjard6HPcWstkiySx25fE+ANzehHqax7&#10;XwXLN4J8aTXOiSvqT3TtaF4T5hGQQU7+vSvecCjFAGJ4QS5j8H6PHeLItytnGsiyAhgQoBznvW3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lQSwMEFAAAAAgAh07iQBaexKdq&#10;RgAAZUYAABUAAABkcnMvbWVkaWEvaW1hZ2UyLmpwZWcBZUaauf/Y/+AAEEpGSUYAAQEBANwA3AAA&#10;/9sAQwAIBgYHBgUIBwcHCQkICgwUDQwLCwwZEhMPFB0aHx4dGhwcICQuJyAiLCMcHCg3KSwwMTQ0&#10;NB8nOT04MjwuMzQy/9sAQwEJCQkMCwwYDQ0YMiEcITIyMjIyMjIyMjIyMjIyMjIyMjIyMjIyMjIy&#10;MjIyMjIyMjIyMjIyMjIyMjIyMjIyMjIy/8AAEQgCHAK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5ooooAKKKKACiiigAooooAKKKKACiii&#10;gAooooAKKKKACiiigAooooAKKKKACiiigAooooAKKKKACiiigAooooAKKKKACiiigAooooAKKKKA&#10;CiiigAooooAKKKKACiiigAooooAKKKKACiiigAooooAKKKKACiiigAooooAKKKKACiiigAooooAK&#10;KKKACiiigAooooAKKKKACiiigAooooAKKKKACiiigAooooAKKKKACiiigAooooAK4HV/i94a0XWb&#10;nSrkXrXNs22QRQFgDXfV4t4PRZPjt4tDqGG0cEZ9KAOg/wCF3+Ff+eWp/wDgIaP+F3+Ff+eWp/8A&#10;gIa737PB/wA8Y/8AvkUfZ4P+eMf/AHyKAOC/4Xf4V/55an/4CGj/AIXf4V/55an/AOAhrvfs8H/P&#10;GP8A75FH2eD/AJ4x/wDfIoA4L/hd/hX/AJ5an/4CGj/hd/hX/nlqf/gIa737PB/zxj/75FH2eD/n&#10;jH/3yKAOC/4Xf4V/55an/wCAho/4Xf4V/wCeWp/+Ahrvfs8H/PGP/vkUfZ4P+eMf/fIoA4L/AIXf&#10;4V/55an/AOAho/4Xf4V/55an/wCAhrvfs8H/ADxj/wC+RR9ng/54x/8AfIoA4L/hd/hX/nlqf/gI&#10;aP8Ahd/hX/nlqf8A4CGu9+zwf88Y/wDvkUfZ4P8AnjH/AN8igDgv+F3+Ff8Anlqf/gIaP+F3+Ff+&#10;eWp/+Ahrvfs8H/PGP/vkUfZ4P+eMf/fIoA4L/hd/hX/nlqf/AICGj/hd/hX/AJ5an/4CGu9+zwf8&#10;8Y/++RR9ng/54x/98igDgv8Ahd/hX/nlqf8A4CGj/hd/hX/nlqf/AICGu9+zwf8APGP/AL5FH2eD&#10;/njH/wB8igDgv+F3+Ff+eWp/+Aho/wCF3+Ff+eWp/wDgIa737PB/zxj/AO+RR9ng/wCeMf8A3yKA&#10;OC/4Xf4V/wCeWp/+Aho/4Xf4V/55an/4CGu9+zwf88Y/++RR9ng/54x/98igDgv+F3+Ff+eWp/8A&#10;gIaP+F3+Ff8Anlqf/gIa737PB/zxj/75FH2eD/njH/3yKAOC/wCF3+Ff+eWp/wDgIaP+F3+Ff+eW&#10;p/8AgIa737PB/wA8Y/8AvkUfZ4P+eMf/AHyKAOC/4Xf4V/55an/4CGj/AIXf4V/55an/AOAhrvfs&#10;8H/PGP8A75FH2eD/AJ4x/wDfIoA4L/hd/hX/AJ5an/4CGj/hd/hX/nlqf/gIa737PB/zxj/75FH2&#10;eD/njH/3yKAOC/4Xf4V/55an/wCAho/4Xf4V/wCeWp/+Ahrvfs8H/PGP/vkUfZ4P+eMf/fIoA4L/&#10;AIXf4V/55an/AOAho/4Xf4V/55an/wCAhrvfs8H/ADxj/wC+RR9ng/54x/8AfIoA4L/hd/hX/nlq&#10;f/gIaP8Ahd/hX/nlqf8A4CGu9+zwf88Y/wDvkUfZ4P8AnjH/AN8igDgv+F3+Ff8Anlqf/gIaP+F3&#10;+Ff+eWp/+Ahrvfs8H/PGP/vkUfZ4P+eMf/fIoA4L/hd/hX/nlqf/AICGj/hd/hX/AJ5an/4CGu9+&#10;zwf88Y/++RR9ng/54x/98igDgv8Ahd/hX/nlqf8A4CGj/hd/hX/nlqf/AICGu9+zwf8APGP/AL5F&#10;H2eD/njH/wB8igDgv+F3+Ff+eWp/+Aho/wCF3+Ff+eWp/wDgIa737PB/zxj/AO+RR9ng/wCeMf8A&#10;3yKAOC/4Xf4V/wCeWp/+Aho/4Xf4V/55an/4CGu9+zwf88Y/++RR9ng/54x/98igDgv+F3+Ff+eW&#10;p/8AgIaP+F3+Ff8Anlqf/gIa737PB/zxj/75FH2eD/njH/3yKAOC/wCF3+Ff+eWp/wDgIaP+F3+F&#10;f+eWp/8AgIa737PB/wA8Y/8AvkUfZ4P+eMf/AHyKAOC/4Xf4V/55an/4CGj/AIXf4V/55an/AOAh&#10;rvfs8H/PGP8A75FH2eD/AJ4x/wDfIoA4L/hd/hX/AJ5an/4CGj/hd/hX/nlqf/gIa737PB/zxj/7&#10;5FH2eD/njH/3yKAOC/4Xf4V/55an/wCAho/4Xf4V/wCeWp/+Ahrvfs8H/PGP/vkUfZ4P+eMf/fIo&#10;A4L/AIXf4V/55an/AOAho/4Xf4V/55an/wCAhrvfs8H/ADxj/wC+RR9ng/54x/8AfIoA4L/hd/hX&#10;/nlqf/gIaP8Ahd/hX/nlqf8A4CGu9+zwf88Y/wDvkUfZ4P8AnjH/AN8igDgv+F3+Ff8Anlqf/gIa&#10;P+F3+Ff+eWp/+Ahrvfs8H/PGP/vkUfZ4P+eMf/fIoA4L/hd/hX/nlqf/AICGj/hd/hX/AJ5an/4C&#10;Gu9+zwf88Y/++RR9ng/54x/98igDgf8Ahd/hX/nlqf8A4CGkb45eE0xvTUVBOMtakV332eD/AJ4x&#10;/wDfIrzP46RRp4BUpGin7XFyFA70Aep2dyl7Zw3UWfLmQOuRg4IzU1Znh3/kW9M/69Y//QRWnQAU&#10;UUUAFFFFABRRRQAUUUUAFFFFABRRRQAUUUUAFeMeDf8Aku/i3/cH9K9nrxjwb/yXfxb/ALg/pQB6&#10;/RRRQAUUUUAFFFFABRRRQAUUUUAFFFFABRRRQAUUUUAFFFFABRRRQAUUUUAFFFFABRRRQAUUUUAF&#10;FFFABRRRQAUUUUAFFFFABRRRQAUUUUAFFFFABRRRQAUUUUAFFFFABRRRQAUUUUAFFFFABRRRQAUU&#10;UUAFFFFABRRRQAUUUUAFeY/Hb/kQF/6+4v516dXmPx2/5EBf+vuL+dAHofh3/kW9M/69Y/8A0EVp&#10;1meHf+Rb0z/r1j/9BFadABRRRQAUUUUAFFFFABRRRQAUUUUAFcl4k8ZS6PrVnomm6a2papdo0ixe&#10;aI1VB3LEcV1p6V574q0XWbTx9pnivS9POopDbvbzWySKjjPQjdxQB0HhDxXD4s0yW5S3e2nt5Wgn&#10;t3bJRx1Ge9Ymv/EOfTPEF9pNjo4u3sLYXVzJNcrANhGfkyDuNUvCWkeIPCXh7UL06SLrUdSvzcPZ&#10;pMo8pDxy3TgDtWV4s8I6pe+MNU1C/wDDx1+zurRYbHZcCM2jY5yCR3Oc8/rQB6V4f1yDX9As9XiR&#10;4Y7pN4SXhl5xj9K8s8GHPx28WkcjYOfyrpbL4ezav4F0fSPE1/dLd2YLFrSbaR1AUkDnArjfhppc&#10;OifF/wASabbySyRW8QVWmbcxGe5oA9tooooAKKKKACiiigAooooAKKKKACiiigAooooAKKKKACii&#10;igAooooAKKKKACiiigAooooAKKKKACiiigAooooAKKKKACiiigAooooAKKKKACiiigAooooAKKiu&#10;DMltK1uivMFJRWOAzdgT2ri/7W+I2ePDGlY/7CH/ANagDuaK4cat8RsjPhjSgO5+39P0rtIDK1vG&#10;06BJSoLqpyAccgGgCSivPPFOueI/+Fiad4c0a/hs4bu0aV5JLdZCpB6jP5Vzlx428WT6nrdta3E0&#10;Z0j90BHYpIszgH5pCSNgOO3SgD2aivJ/+Ew8Tap4n0DSo7q30k3+n+dOrxLJtkGfuk9enHPeqy/E&#10;DWYINU0q71W3F/a3q20F5HZ+YZwecKi8bv0oA9ekljhjaSV1RF5LMcAfjSpIkiB0ZWVhkMDkEV4j&#10;P4y16403xfpeqkXQsbVJY/tdoiPyRw6LxitO18Q+JLrW/DHh/SL+2sIbzQ47l2NsrbGwfuj8MY6Y&#10;oA9dJAGTUTXMCSJG00au/wBxSwBb6etcZ8SxqNv8NL5odQaO4hgHmyqgBlA4OP7ua5G1u72z1XwJ&#10;DcTW1481s7CaWFQyDbwoPb3PegD2aivFk8eeKLC8juNbu5bO1N15ZZLGOa0KbsYEiHdn86teIPGX&#10;iux1rVG8+WDS7dh5EtlaR3Me3HWUk7lPr0oA9f6UV51Y+Nby98eaLYRXkMml3umm4YrFt3uAeRnk&#10;cjpXLzfE/wAQJa3ccTxySyasbOGZIQ3lRj0HRj6ZoA9torgPBfiLxBd+Ir3StWSWe2jiEkVzNbrB&#10;IDx8rIpI78Gu/oAKKKKACvMfjt/yIC/9fcX869OrzH47f8iAv/X3F/OgD0Pw7/yLemf9esf/AKCK&#10;06zPDv8AyLemf9esf/oIrToAKKKKACiiigAooooAKKKKACiiigAooooAKAMUUUAFeMeDf+S7+Lf9&#10;wf0r2evGPBv/ACXfxb/uD+lAHr9FFFABRRRQAUUUUAFFFFABRRRQAUUUUAFFFFABRRRQAUUUUAFF&#10;FFABRRRQAUUUUAFFFFABRRRQAUUUUAFFFFABRRRQAUUUUAFFFFABRRRQAUUUUAFFFFABRiiigAoo&#10;ooAoS6Lp0+sw6tJao1/DGY45j1VT1FZ2p+CPDmsXzXl9pUMtw4Adxld4/wBrBG78a6CigDiNV+HV&#10;pqvjCx1SZbf+zbWzNqLPyyMdcbSPugZFareBPDLaUNNOj2/2UP5gXB3b/wC9u65/GuiooA5yPwJ4&#10;ahS4SPSYVW5iEU2Cf3i9fm55+tXrfw3pFrqFrfw2MaXVpbi2gkGcpGP4R7Vq5ooAr31ja6lZS2d5&#10;Ck1tMu2SNxww9KyLPwV4esGtWt9NjU2hYwEkts3dcZNb9FAHNDwB4WF4LkaPBvD+YE52buudmduc&#10;+1PvvAvhrUryS7udKhaaXHmlSVEn+8AQD+NdFRQBhah4O8P6p9l+16XA/wBlXZBtBXYvoMY49qan&#10;gnw2mnz2C6PbC1nfzHi28bvUeh+lb9FAGTo3hnR/D/mHS7GO3eX77glmb2LHJxWtRRQAUUUUAFeY&#10;/Hb/AJEBf+vuL+denV5j8dv+RAX/AK+4v50Aeh+Hf+Rb0z/r1j/9BFadZnh3/kW9M/69Y/8A0EVp&#10;0AFFFFABRRRQAUUUUAFFFFABRRRQAUUUUAFFFFABXjHg3/ku/i3/AHB/SvZ68Y8G/wDJd/Fv+4P6&#10;UAev0UUUAFFFFABRRRQAUUUUAFFFFABRRRQAUUUUAFFFFABRRRQAUUUUAFFFFABRRRQAUUUUAFFF&#10;FABRRRQAUUUUAFFFFABRRRQAUUUUAFFFFABRRRQAUUUUARXFxHa20txM22KJC7nGcADJrB0Px14e&#10;8RXxstMvTNcBS5QxMvH1I966IgEYPI9KYsMSElI0UnuqgUAc9rPj7w5oOptp2oX5iulAJQRM2Aen&#10;IFdFFIs0SSoco6hlPqDQ8MUjBnjRj6lQaeBgYoA5nXPGUGk6xDo9rYXWo6nLGZRb2wUFEHcliAKp&#10;3HxEs7PSrW5uNK1OK9u5zbwac8GJpHHpk4x75xTtd8H3l14mh8R6Lqa2OpLD5DiWESRyJ7jIOao3&#10;fw9vr2zsLi48RXEuuWNy11BevGCik9U2f3eOlAFlPiRYx/2jBqGm3thfWNubprS4Vd0kYHVSCQe9&#10;VofinZv/AGZLJoupQ2mpHbbXMiptZvTG7NMf4dXepT6nqOtautzqd1ZtZxPFD5ccKH0XPJ/Gprn4&#10;etPofhvThfgf2NKsm/Z/rcduvFAGTo/xQvmPiS71XSbgWWmSEDygvygEDa3zcsc5rW/4WfaLpkV9&#10;No2pxJdMiWKOil7tmBI2DPbHf1FUp/hpet/wkdtDq8SWOtMZGjaDLo2R3z04rV1bwGNR8P6HZw37&#10;W1/o3lta3SpkblULyp6g4FAFK/8AiGGsdVsmsbvSNZgs3uIIrpVO8AdVIJB+lbvgrVrjVPA2l6pq&#10;Ewaea38yaTGB1PPH0rCl+Hd7qt5ealrusJdajLaNawGKHy44Vbvtzknk103h3QV0TwpZ6HJL9oWC&#10;Aws+Nu8HP5daAMK2+I0d7+/sfD2r3emmbyReQxKyk5wTtB3Y98U7X/iJF4fmu/O0PUZLS1wJLnCR&#10;oc/3QxBb8BVGy8Aa5pVr/ZWmeJ2tdHE5lCpAPPAJyVD5xj8Kpal8J7m/utZLavC8OpOXElxbeZPD&#10;n+BXJwF+goAmm+It/N440vTLHTJ5NNu7T7QGCrvcFchgSeAO/esa58dasPDlteWepTSu2t/ZHaa3&#10;RCE3YKgAkY9+tdGPh9e22q6FqVlqsUc+m2Ys5A8O4SJjGRzwcVWT4VuuiRacdUXKan/aBfyuvzZ2&#10;9f1oA09e+Ikfh9rkz6JqMltahTLdYSNDn+6GIL49qkm+Ilk99Y2Wlade6nc3dol55duqgxxMMhmy&#10;QAeelYOqfCi41C61djq0Dxaid2+e18yaH/ZRs8L9BWbqWg6h4S13SbrTv7RWaPTksZ7y2sxcRSKg&#10;AAKZyrcCgDo0+LOjyWVxMbK+SeO6FotsyKJJJPQc4GPetrw94ytdd1K50x7O4sdQt1Dvbz7SSp6E&#10;FSQRXnPh74aXmvaPf3Opme0un1I3Vq91CpLjnl4+mDnpXe+E/Bknh+9uL26ns5JpVCqlpZrCiD26&#10;sc/WgDrq8x+O3/IgL/19xfzr06vMfjt/yIC/9fcX86APQ/Dv/It6Z/16x/8AoIrTrM8O/wDIt6Z/&#10;16x/+gitOgAooooAKKKKACiiigAooooAKKKKACiiigAooooAK8Y8G/8AJd/Fv+4P6V7PXjHg3/ku&#10;/i3/AHB/SgD1+iiigAooooAKKKKACiiigAooooAKKKKACiiigAooooAKKKKACiiigAooooAKKKKA&#10;CiiigAooooAKKKKACiiigAooooAKKKKACiiigAooooAKKKKACiiigAooooAKKKKACj+dFFABRRRQ&#10;AUYoooAKKKKACiiigA/E0UUUAFGMUUUAGKKKKACvMfjt/wAiAv8A19xfzr06vMfjt/yIC/8AX3F/&#10;OgD0Pw7/AMi3pn/XrH/6CK06zPDv/It6Z/16x/8AoIrToAKKKKACiiigAooooAKKKKACiiigAooo&#10;oAKKKKACvGPBv/Jd/Fv+4P6V7PXjHg3/AJLv4t/3B/SgD1+iiigAooooAKKKKACiiigAooooAKKK&#10;KACiiigAooooAKKKKACiiigAooooAKKKKACiiigAooooAKKKKACiiigAooooAKKKKACiiigAoooo&#10;AKKKKACiiigAooooAKKKKACiiigAooooAKKKKACiiigAooooAKKKKACiiigAooooAK8x+O3/ACIC&#10;/wDX3F/OvTq8x+O3/IgL/wBfcX86APQ/Dv8AyLemf9esf/oIrTrM8O/8i3pn/XrH/wCgitOgAooo&#10;oAKKKKACiiigAooooAKKKKACiiigAooooAK8Y8G/8l38W/7g/pXs9eMeDf8Aku/i3/cH9KAPX6KK&#10;KACiiigAooooAKKKKACiiigAooooAKKKKACiiigAooooAKKKKACiiigAooooAKKKKACiiigAoooo&#10;AKKKKACiiigAooooAKKKKACiiigAooooAKKKKACiiigAooooAKKKKACiiigAooooAKKKKACiiigA&#10;ooooAKKKKACiiigArzH47f8AIgL/ANfcX869OrzH47f8iAv/AF9xfzoA9D8O/wDIt6Z/16x/+git&#10;Oszw7/yLemf9esf/AKCK06ACiiigAooooAKKKKACiiigAooooAKKKKACiiigArxjwb/yXfxb/uD+&#10;lez14x4N/wCS7+Lf9wf0oA9fooooAKKKKACiiigAooooAKKKKACiiigAooooAKa7BVLHoBnjmnUU&#10;AcjYfEvwze3TWk161hdq20w30ZhbPtniusjkSVA8bq6HkMrZBqnqWj6drEHk6lYwXUfpLGGx9PSu&#10;Sk+GVpZOZvDer6jokvURwy74SfeNv8RQB3dFcF9s+Ieg8XOn2HiC2X/lpbN5E+P908H8KsWfxO0F&#10;5hbaqLrRronBi1CExjPoG6UAdrRUNtd215EJbW4imjPIeNww/MVNQAUUUUAFFFFABRRRQAUUUUAF&#10;FFFABRRRQAUUUUAFFFFABRRRQAUUUUAFFFFABRRRQAUUUUAFFFFABRRRQAUUUUAFFFFABRRRQAUU&#10;UUAFFFFABRRRQAV5j8dv+RAX/r7i/nXp1eY/Hb/kQF/6+4v50Aeh+Hf+Rb0z/r1j/wDQRWnWZ4d/&#10;5FvTP+vWP/0EVp0AFFFFABRRRQAUUUUAFFFFABRRRQAUUUUAFFFFABXjHg3/AJLv4t/3B/SvZ68Y&#10;8G/8l38W/wC4P6UAev0UUUAFFFFABRRRQAUUUUAFFFFABRRRQAUUUUAFFFFABRRRQAVWvNPs9RhM&#10;N5aw3ERGCsqBh+tWaKAOIufhho8cxudDub3Q7nrusZiEJ90PFQiP4i6DysuneIbVezf6PcY/Laa7&#10;2igDhYfifplvKtvr9hqGhzk4/wBLh/dk+zrkH9K6+w1Ox1S3E9hdwXMR/iicMP0qea3huYminijl&#10;jYYZXUEH8DXIX/wx8O3E5urCO40m76ifTpTEc/TofyoA7PrRXBf2b8QNA/48NVs9eth/yyvk8qXH&#10;++vBP1p0fxJGnuIvE2g6lo7dDM0ZlhP0daAO7orN0zX9I1qISaZqVrdqf+eMgYj6gcitKgAooooA&#10;KKKKACiiigAooooAKKKKACiiigAooooAKKKKACiiigAooooAKKKKACiiigAooooAKKKKACiiigAo&#10;oooAKKKKACiiigArzH47f8iAv/X3F/OvTq8x+O3/ACIC/wDX3F/OgD0Pw7/yLemf9esf/oIrTrM8&#10;O/8AIt6Z/wBesf8A6CK06ACiiigAooooAKKKKACiiigAooooAKKKrXmoWWnRCW9u4LaM8B5pAgz9&#10;SaALNFRwXENzCs0EqSxN910YMG+hFQXmqafp2z7bfW1tv+750qpu+mTQBbrxjwb/AMl38W/7g/pX&#10;ssciSorxsHRhkMpyDXjXg3/ku/i3/cH9KAPX6KKKACiiigAooooAKKKKACiiigAooooAKKKKACii&#10;igAooooAKKKKACiiigAooooAKbJGkqFJEV1PUMMg06igDk9T+HHhnU5TOth9iuuv2iycwuD6/Lwf&#10;xFZx8P8AjjQ+dF8SRanbr0ttWj+bHtIvP513tFAHBD4g32knZ4o8M6hYAdbm1AuIfxI5ArpdH8V6&#10;Fr650zVLa4PdFfDD/gJ5rXIBGDXN6v4B8Na25lutLhS46ie3HlSA+u5cc0AdLRXBf8Ih4p0T5vD3&#10;iqWeIdLTVV85T7bxhhQPG3iHRvl8SeE7kRL9680xvPjI9Sv3hQB3tFc/o/jjw5rp2WWrW5m6GCRv&#10;LkB9NrYNb+QQCDkH0oAWiiigAooooAKKKKACiiigAooooAKKKKACiiigAooooAKKKKACiiigAooo&#10;oAKKKKACiiigAooooAKKKKACvMfjt/yIC/8AX3F/OvTq8x+O3/IgL/19xfzoA9D8O/8AIt6Z/wBe&#10;sf8A6CK06zPDv/It6Z/16x/+gitOgAooooAKKKKACiiigAooooAKKKKACvKvFkdvd/GLQ7TWVjfT&#10;PscjJHPjy2f3zxmvVaztW0HSddhWLVLCC7RTlRKucH2PagDz74S30Nlo+sia4jh02PU5I7RncBNp&#10;7An3zXOazBeat8XPEcNw2llYLFWt11NCyeXtGQgBGCTnJFewSeGtEl0qPS30u1NjGwZIPLGxSOhx&#10;603VvC2ha7JFJqmlWt28QwjyplgPTPXHtQBwugeI9df4daPdeEvDUUzFmiktmnIVAM8qWOSCfeua&#10;+GU+oXXxe8ST6paraXzxAywK24Ic9M17jb20Fpbx29tCkUMY2pGi4VR6AV474N/5Lv4t/wB0f0oA&#10;9fooooAKKKKACiiigAooooAKKKKACiiigAooooAKKKKACiiigAooooAKKKKACiiigAooooAKKKKA&#10;CiiigAoxRRQBh6x4N8Pa8D/aOk28rn/loF2OP+BLg1zx8C6zox3eF/FN5boOlrfYuIvpk/MK72ig&#10;Dgh4n8YaEca/4ZF7AOt1pL7/AMfLbBrU0j4h+GNYl8iLUlgueht7pTDID6YbH866msrV/Deja7H5&#10;ep6ZbXQ7M8YLD6HqKANQMCAVOQehFLXBH4cTaWxk8L+ItQ0v0t3bz4P++W/pR/bXjzQuNU0K31m3&#10;XrPpr7ZPr5Z6/hQB3tFcfpvxL8N3swtrq6k0y76GDUUMDZ9OeP1rrYpY5ow8UiSIejKwIP5UAPoo&#10;ooAKKKKACiiigAooooAKKKKACiiigAooooAKKKKACiiigAooooAKKKKACiiigArzH47f8iAv/X3F&#10;/OvTq8x+O3/IgL/19xfzoA9D8O/8i3pn/XrH/wCgitOszw7/AMi3pn/XrH/6CK06ACiiigAooooA&#10;KKKKACiiigAooooAKKKKACiiigArxjwb/wAl38W/7g/pXs9eMeDf+S7+Lf8AcH9KAPX6KKKACiii&#10;gAooooAKKKKACiiigAooooAKKKKACiiigAooooAKKKKACiiigAooooAKKKKACiiigAooooAKKKKA&#10;CiiigAooooAKKKKAKOpaNpusQ+TqFjb3KeksYb8q5OX4ZWllIZvDWq6hokvUJDKXiJ/3GyPwruqK&#10;AOBN18RNCH+lWlj4gtl6yWx8iYj/AHT8p/CrFn8UNBaYW+qpd6LdHjy7+EoM+zdDXbYqvd2Fpfwt&#10;DeWsNxEw5SWMOPyNAC2t5bXsAmtbiKaI9HjcMD+IqeuIuvhho6TG40S6vtDuTzvsJyqk+6Hgj2qE&#10;RfEPQB+7lsPEdsvZx9mm/MZWgDvaK4eH4m6fbSiDxDpuoaFMTjN3CTHn2cDBrrLDVdP1SATWF7b3&#10;UR6NDIHH6UAXKKTNLQAUUUUAFFFFABRRRQAUUUUAFFFFABRRRQAUUUUAFFFFABXmPx2/5EBf+vuL&#10;+denV5j8dv8AkQF/6+4v50Aeh+Hf+Rb0z/r1j/8AQRWnWZ4d/wCRb0z/AK9Y/wD0EVp0AFFFFABR&#10;RRQAUUUUAFQXt5DYWc13cOVhiUs5CkkAew5NT1m6/ftpegX99HH5j28DSKnqQKAOQm+ImrXrf8U/&#10;4N1S+i7TzgQK3uN3OKbH488VWp3ar4B1BIe72kyzEfgK4mXxx4ksfh5FqL6yl1q2u3ASzhRAPsq9&#10;CB79PzrTspvEngvx34a0288S3GsxaxuW5t5zkwsB1HJwMnP4GgD1PQtdtPENh9ssxMqBijJNE0bo&#10;w6gg/UVp0igDOABS0AFFFFABXjHg3/ku/i3/AHB/SvZ68Y8G/wDJd/Fv+4P6UAev0UUUAFFFFABR&#10;RRQAUUUUAFFFFABRRRQAUUUUAFFFFABRRRQAUUUUAFFFFABRRRQAUUUUAFFFFABRRRQAUUUUAFFF&#10;FABRRRQAUUUUAFFFFABRRRQAUUUUART28N1EY54kljYYKuoIP51yV/8ADHw7czm5sYp9JvOon0+U&#10;xHPuBwfyrsqKAOC/sz4gaD/yD9Ws9dtl6Q36eXLj0DrwT9aVPiSNNcReKNC1HR36GYx+dD/32ma7&#10;ymvGkilXUMp6gjINAGfpXiDSNbiEmmajbXSkZ/dOCR+FaVcnqnw58NanKbgWAsrrORcWTGFwfXK4&#10;zW7o+nNpOmRWTXlzeGIH9/cvuduT1P04oAv0UUUAFFFFABRRRQAUUUUAFFFFABRRRQAUUUUAFeY/&#10;Hb/kQF/6+4v516dXmPx2/wCRAX/r7i/nQB6H4d/5FvTP+vWP/wBBFadZnh3/AJFvTP8Ar1j/APQR&#10;WnQAUUUUAFFFFABRRRQAVU1JZ3024S2iilmaMhI5jhGPox9Kt1WvkuZLGdLOVYrlkIidxkK2OCRQ&#10;B5Bp3hQeHNZXVLj4cSyTxtvWSxvxPGh9VjYjFa3h6XwePG7anJp2s22vXspCHUbZ8IW7IQCqjnHW&#10;siw1H4p3fia60K41XT7S5hXekktoTHMvqrAfpXXaLpfxDi1i1l1jXNKuLBGzLFFblXYY7HHrigDu&#10;6KKKACiiigArxjwb/wAl38W/7g/pXs9eMeDf+S7+Lf8AcH9KAPX6KKKACiiigAooooAKKKKACiii&#10;gAooooAKKKKACiiigAooooAKKKKACiiigAooooAKKKKACiiigAooooAKKKKACiiigAooooAKKKKA&#10;CiiigAooooAKKKKACiiigAooooAKKKKACiiigAooooAKKKKACiiigAooooAKKKKACiiigArzH47f&#10;8iAv/X3F/OvTq8x+O3/IgL/19xfzoA9D8O/8i3pn/XrH/wCgitOszw7/AMi3pn/XrH/6CK06ACii&#10;igAooooAKKKKACq97bvd2U0EdxJbu6kLNH95D6jNWKr3t2lhYz3ciuyQoXYIu5iB6DvQBws1p8Tt&#10;KYrZXuj6xCPum7jMMmPcrwabG/xWvj5ckXh/TE7ygvMw+gz/ADqBPjj4VkZlSDVGKnDBbQnB960t&#10;F+Kmg67rFtplrbakk9w21DLalVBwTye3SgDpdC0+/wBOsDHqWqSajdM5d5nQIBkD5VA6AYrUoooA&#10;KKKKACvGPBv/ACXfxb/uD+lez14x4N/5Lv4t/wBwf0oA9fooooAKKKKACiiigAooooAKKKKACiii&#10;gAooooAKKKKACiiigAooooAKKKKACiiigAooooAKKKKACiiigAooooAKKKKACiiigAooooAKKKKA&#10;CiiigAooooAKKKKACiiigAooooAKKKKACiiigAooooAKKKKACiiigAooooAKKKKACvMfjt/yIC/9&#10;fcX869OrzH47f8iAv/X3F/OgD0Pw7/yLemf9esf/AKCK06zPDv8AyLemf9esf/oIrToAKKKKACii&#10;igAooooAKiuJ47W2luJm2xRoXc+gHU1LWV4lt5rrwxqUFuheWS2dUUdSSDxQB5fpHjvwZF4zk1i1&#10;stVso75vs7XZTbaytngkeue9dZa/EzS9V8V2+haJBPqJLlbi7iQ+TCADk7u/Ix6c9a8rubPxjcfD&#10;W28I/wDCE3i+S6sbnzBzg56Y46+td74K1nVdPuLDRU8ASaPYsRG9yZlwCFPJGMknHrQB6hRR2ooA&#10;KKKKACvGPBv/ACXfxb/uD+lez14x4N/5Lv4t/wBwf0oA9fooooAKKKKACiiigAooooAKKKKACiii&#10;gAooooAKKKKACiiigAooooAKKKKACiiigAooooAKKKKACiiigAooooAKKKKACiiigAooooAKKKKA&#10;CiiigAooooAKKKKACiiigAooooAKKKKACiiigAooooAKKKKACiiigAooooAKKKKACvMfjt/yIC/9&#10;fcX869OrzH47f8iAv/X3F/OgD0Pw7/yLemf9esf/AKCK06zPDv8AyLemf9esf/oIrToAKKKKACii&#10;igAooooAKq6jdPZadcXUcDTvFGziJerkdqtUUAeCj4peI/EuovYf2jpfhNAdv+mI5lP4sNv8qP7E&#10;l0f4reC5ZfEtzrkl3JK7yySAouFONoGcDk17Pqnh3RtbiMep6Za3an/nrEGI+h7Vyln8I/Dml+J7&#10;HW9L+0WslpIXWASF4zkEHg5x1oA76iiigAooooAK8Y8G/wDJd/Fv+4P6V7PXjHg3/ku/i3/cH9KA&#10;PX6KKKACiiigAooooAKKKKACiiigAooooAKKKKACiiigAooooAKKKKACiiigAooooAKKKKACiiig&#10;AooooAKKKKACiiigAooooAKKKKACiiigAooooAKKKKACiiigAooooAKKKKACiiigAooooAKKKKAC&#10;iiigAooooAKKKKACiiigArzH47f8iAv/AF9xfzr06vMfjt/yIC/9fcX86APQ/Dv/ACLemf8AXrH/&#10;AOgitOszw7/yLemf9esf/oIrToAKKKKACiiigAooooAKKKKACiiigAooooAKKKKACvGPBv8AyXfx&#10;b/uD+lez14x4N/5Lv4t/3B/SgD1+iiigAooooAKKKKACiiigAooooAKKKKACiiigAooooAKKKKAC&#10;iiigAooooAKKKKACiiigAooooAKKKKACiiigAooooAKKKKACiiigAooooAKKKKACiiigAooooAKK&#10;KKACiiigAooooAKKKKACiiigAooooAKKKKACiiigAooooAK8x+O3/IgL/wBfcX869OrzH47f8iAv&#10;/X3F/OgD0Pw7/wAi3pn/AF6x/wDoIrTrM8O/8i3pn/XrH/6CK06ACiiigAooooAKKKKACiiigAoo&#10;ooAKKDXB+KPEmsnxlp3hbQ57e1nuIWnluZ4vMCqOwX3oA7yiuO+Hvim88SabepqKxi9sLpraZ4hh&#10;XI6MB24rP+JHj248N2M1pokYuNVSEzykrlLaIfxP7noBQB6DXjHg3/ku/i3/AHB/SvQbLxZYWnhT&#10;SdT17ULe1e8gRi8hChnK5OK838AXttqPxr8U3lnOk9vLGGSRDkMOKAPZqKKKACiiigAooooAKKKK&#10;ACiiigAooooAKKKKACiiigAooooAKKKKACiiigAooooAKKKKACiiigAooooAKKKKACiiigAooooA&#10;KKKKACiiigAooooAKKKKACiiigAooooAKKKKACiiigAooooAKKKKACiiigAooooAKKKKACiiigAr&#10;zH47f8iAv/X3F/OvTq8x+O3/ACIC/wDX3F/OgD0Pw7/yLemf9esf/oIrTrM8O/8AIt6Z/wBesf8A&#10;6CK06ACiiigAooooAKKKKACiiigAooooAK4zxL4Q1C98S2PiTRLyC31K1iaErcoWjkU+uDniuzoo&#10;A4XQ/BuseGvD88OmanbHVru7+03NxLCTG2eqgZ9MVV8TfCjT9bj1a5tr28t9R1EZkf7Q3lMf9pB1&#10;HtXolFAHJaT4B0q38L2OjarAupi2AbN0TIA+MHbnoPQV594AsrXTvjX4otLOBILeKMBI0GFUcdq9&#10;urxjwb/yXfxb/uD+lAHr9FFFABRRRQAUUUUAFFFFABRRRQAUUUUAFFFFABRRSE7VJPAHU0ALRWNp&#10;3i3w/q9wLfT9XtLic5xHHICxx14rWaaJHCNIgcjIUtgmgB9FJnge9LQAUUUdKACiiigAooooAKKK&#10;KACiiigAooooAKKKKACiiigAooooAKKKKACiiigAooooAKKKKACiiigAooooAKKKKACiiigAoooo&#10;AKKKKACiiigAooooAKKKKACvMfjt/wAiAv8A19xfzr06vMfjt/yIC/8AX3F/OgD0Pw7/AMi3pn/X&#10;rH/6CK06zPDv/It6Z/16x/8AoIrToAKKKKACiiigAooooAKKKKACiiigAooooAKKKKACvGPBv/Jd&#10;/Fv+4P6V7PXjHg3/AJLv4t/3B/SgD1+iiigAooooAKKKKACiiigAooooAKKKKACiiigApCARgjOe&#10;KWigDNg8O6La3q3lvpNjFdLnEyW6q4z7gZrP17wN4e8S3S3WqWPm3CrsEokZWA/A10VFAGVD4ftb&#10;Tw8dFs5bm3t/LMayRynzEHqG5NZOh+DrnRNSW5/4SfWr6EKVNtdzB1Oe+cZ4rq6KAOX1/S/FlzqA&#10;uND8QW1pbhAv2ee08wZ7ncD/AErSA1y38O43Wl1rCxnk5jid/wCYFa1FAHL6DqXjCfUPI13Q7G2t&#10;9pPn210X59NpFJr3i2/0XU2tovC2rahbhQftNogdSSORjOeK6migDJk1+C28OjWby3ureERiR4nh&#10;JlT2KjvVLQfHWgeJLs2um3bvcBSxjeJkOB9RXR9aYIYlcusaBz1YKM0AZtz4l0OyvTZXesWFvdDG&#10;YpbhFYZ6cE1pJNFJEsqSI0TLuVw3ysPUGsrUvCug6xK0uo6RZ3MrDBeSJSxH1qa80HTb7Rf7Hmtg&#10;NP2BBFEzR7QOgBUgjoKANBXV+VYEexzTq5vQPBGk+Grx7jTnvQzrsKS3TyIB9GJqtrHhHVdQ1OS9&#10;sfFup2G/GIUCtGv0BFAHW0Vk6haaydBFtpmoxJqSqoFzcQhgx7kqPWqXh2HxfFcyr4iutLnt9mI2&#10;tI3R92e+eOnpQB0dFchquteMrLVJUsfC0F9YAjy5UvFR2HckN0rY1TWJ9K0Rb9tLu7mXC7ra1Ad1&#10;J69x0oA16K57w54th8RyzRJpWq2LwgMwvbfywc+hBOelVr34i+FdO1SXTrzVkt7qJ9jpJGwAPs2M&#10;GgDqqKqTalY2tol1cXcMNu+NskjhVOenJp9tfWl6pa1uoZwOpikDY/KgCxRRRQAUUZooAKKKKACi&#10;iigAooooAKKKKACiiigAooooAKKKKACiiigAooooAKKKKACiiigArzH47f8AIgL/ANfcX869OrzH&#10;47f8iAv/AF9xfzoA9D8O/wDIt6Z/16x/+gitOszw7/yLemf9esf/AKCK06ACiiigAooooAKKKKAC&#10;iiigAooooAKKKKACiiigArxjwb/yXfxb/uD+lez14x4N/wCS7+Lf9wf0oA9fooooAKKKKACiiigA&#10;ooooAKKKKACiiigAooooAKKKKACiiigAooooAKKKKACiiigAooooAKKKKACiiigAooooAKKKKAEx&#10;UM1lbXBJmt4pSe7oCf1qeigClqOkafq9p9k1CzgubfIPlyoCOOnFVNG8LaJ4ekmfSdOhtDNjzPLz&#10;hsdOK2KKAOOvvhxpl5qcuoJqOr208shkf7PfOqkn2zjHtW1ruk32qaattYazcaZMrA/aIkV2IHYg&#10;1r0UAYPh3SdZ0oTLq2vvqwbHllrZYin5E5rLuh8QodTdrZtCnsTJlVcSK6pnv74rsqKAMfxBqOsa&#10;bYxzaTow1ScuA8IuBFtHOSCRz06e9R+HdZ1PVopzqegz6S8ZAVZZVk8weo2/55rcpCM0Acc/xH0+&#10;DVDYXOla1A/meWHexfYTnGQcdK3tZ8R6T4fghm1a9jtY5jtQyZ5PWtSobi1t7uPy7iCOZP7siBh+&#10;RoAqaTr2la9A82lahb3kaHazQuDtPofSrEeoWcrlI7uB2BwQsgJBpLTTrKxR0tLSGBZOXESBd31x&#10;WA3w48JHURqC6PEl0JPM8yN2X5s5zgHFAHU0Vh+IvDUHiOCGOW9vrQwsSrWk5jJz6+tXdG0z+x9K&#10;hsRd3N15Wf3ty+52ySeT+NAF+iiigAooooAKKKKACiiigAooooAKKKKACiiigArzH47f8iAv/X3F&#10;/OvTq8x+O3/IgL/19xfzoA9D8O/8i3pn/XrH/wCgitOszw7/AMi3pn/XrH/6CK06ACiiigAooooA&#10;KKKKACiiigAooooAKKKKACiiigArxjwb/wAl38W/7g/pXs9eMeDf+S7+Lf8AcH9KAPX6KKKACiii&#10;gAooooAKKKKACiiigAooooAKKKKACiiigAooooAKKKKACiiigAooooAKKKKACiiigAooooAKKKKA&#10;CiiigAooooAKKKKACiiigAooooAKKKKACiiigAooooAKKKKACiiigAooooAKKKKACiiigAooooAK&#10;KKKACiiigArzH47f8iAv/X3F/OvTq8x+O3/IgL/19xfzoA9D8O/8i3pn/XrH/wCgitOszw7/AMi3&#10;pn/XrH/6CK06ACiiigAooooAKKKKACiiigAooooAKKKKACiiigArxjwb/wAl38W/7g/pXs9eMeDf&#10;+S7+Lf8AcH9KAPX6KKKACiiigAooooAKKKKACiiigAooooAKKKKACiiigAooooAKKKKACiiigAoo&#10;ooAKKKKACiiigAooooAKKKKACiiigAooooAKKKKACiiigAooooAKKKKACiiigAooooAKKKKACiii&#10;gAooooAKKKKACiiigAooooAKKKKACiiigArzH47f8iAv/X3F/OvTq8x+O3/IgL/19xfzoA9D8O/8&#10;i3pn/XrH/wCgitOszw7/AMi3pn/XrH/6CK06ACiiigAooooAKKKKACiiigAooooAKKKKACiiigAr&#10;xjwb/wAl38W/7g/pXs9eMeDf+S7+Lf8AcH9KAPX6KKKACiiigAooooAKKKKACiiigAooooAKKKKA&#10;CiiigAooooAKKKKACiiigAooooAKKKKACiiigAooooAKKKKACiiigAooooAKKKKACiiigAooooAK&#10;KKKACiiigAooooAKKKKACiiigAooooAKKKKACiiigAooooAKKKKACiiigArzH47f8iAv/X3F/OvT&#10;q8x+O3/IgL/19xfzoA9D8O/8i3pn/XrH/wCgitOszw7/AMi3pn/XrH/6CK06ACiiigAooooAKKKK&#10;ACiiigAooooAKKKKACiiigArxjwb/wAl38W/7g/pXs9eMeDf+S7+Lf8AcH9KAPX6KKKACiiigAoo&#10;ooAKKKKACiiigAooooAKKKKACiiigAooooAKKKKACiiigAooooAKKKKACiiigAooooAKKKKACiii&#10;gAooooAKKKKACiiigAooooAKKKKACiiigAooooAKKKKACiiigAooooAKKKKACiiigAooooAKKKKA&#10;CiiigArzH47f8iAv/X3F/OvTq8x+O3/IgL/19xfzoA9D8O/8i3pn/XrH/wCgitOszw7/AMi3pn/X&#10;rH/6CK06ACiiigAooooAKKKKACiiigAooooAKKKKACiiigArxjwb/wAl38W/7g/pXs9eMeDf+S7+&#10;Lf8AcH9KAPX6KKKACiiigAooooAKKKKACiiigAooooAKKKKACiiigAooooAKKKKACiiigAooooAK&#10;KKKACiiigAooooAKKKKACiiigAooooAKKKKACiiigAooooAKKKKACiiigAooooAKKKKACiiigAoo&#10;ooAKKKKACiiigAooooAKKKKACiiigArzH47f8iAv/X3F/OvTq8x+O3/IgL/19xfzoA9D8O/8i3pn&#10;/XrH/wCgitOszw7/AMi3pn/XrH/6CK06ACiiigAooooAKKKKACiiigAooooAD0rC8QeLdI8NGBNR&#10;nkEs+fLihiaR2x1IVQTit2vLvFsn9h/FfRvEGoJKNKW0khMyxs6xuexwCRmgDv8ARdc07xDpy3+m&#10;Tia3YlcgEEEdQQehrK1rx9oOhai+n3c073UaB5Y7e3eUxKehbaOB9a474e38Xhzw9rGs6pHcQWWo&#10;amzWw8lixVuAduMgEj0qHx743htdbm0HS4UspbhQmoaqbVnKKRnaNoyxwe/rQB6lpeqWes6dDf6f&#10;Ok9rMu5JE6Ef0NeSeDf+S7+Lf9wf0roLDRb248C6VaeAtb+wwQM2+a5gO6Ud8gjI5rkPhnb39r8X&#10;vEkGqXa3d6kQEsyrtDnPXFAHt1FFFABRRRQAUUUUAFFFFABRRRQAUUUUAFFFFABRRRQAUUUUAFFF&#10;FABRRRQAUUUUAFFFFABRRRQAUUUUAFFFFABRRRQAUUUUAFFFFABRRRQAUUUUAFFFFABRRRQAUUUU&#10;AFFFFABRRRQAUUUUAFFFFABRRRQAUUUUAFFFFABRRRQAV5j8dv8AkQF/6+4v516dXmPx2/5EBf8A&#10;r7i/nQB6H4d/5FvTP+vWP/0EVp1meHf+Rb0z/r1j/wDQRWnQAUUUUAFFFFABRRRQAUUUUAFFFFAB&#10;SMquMMAR6GlooAbsXGMDHpijy0znaPyp1FACBQBgAAeleM+DP+S7+Lf9wf0r2evGPBv/ACXfxb/u&#10;D+lAHr9FFFABRRRQAUUUUAFFFFABRRRQAUUUUAFFFFABRRRQAUUUUAFFFFABRRRQAUUUUAFFFFAB&#10;RRRQAUUUUAFFFFABRRRQAUUUUAFFFFABRRRQAUUUUAFFFFABRRRQAUUUUAFFFFABRRRQAUUUUAFF&#10;FFABRRRQAUUUUAFFFFABRRRQAV5j8dv+RAX/AK+4v516dXmPx2/5EBf+vuL+dAHofh3/AJFvTP8A&#10;r1j/APQRWnWZ4d/5FvTP+vWP/wBBFadABRRRQAUUUUAFFFFABRRRQAUUUUAFFFFABRRRQAV4x4N/&#10;5Lv4t/3B/SvZ68DTU9Q8I/F3xJqsnh7Vr62uTsja2tmYHpznGDQB7pRXmn/C3ZP+hK8R/wDgKf8A&#10;Cj/hbsn/AEJXiP8A8BT/AIUAel0V5p/wt2T/AKErxH/4Cn/Cj/hbsn/QleI//AU/4UAel0V5p/wt&#10;2T/oSvEf/gKf8KP+Fuyf9CV4j/8AAU/4UAel0V5p/wALdk/6ErxH/wCAp/wo/wCFuyf9CV4j/wDA&#10;U/4UAel0V5p/wt2T/oSvEf8A4Cn/AAo/4W7J/wBCV4j/APAU/wCFAHpdFeaf8Ldk/wChK8R/+Ap/&#10;wo/4W7J/0JXiP/wFP+FAHpdFeaf8Ldk/6ErxH/4Cn/Cj/hbsn/QleI//AAFP+FAHpdFeaf8AC3ZP&#10;+hK8R/8AgKf8Kjn+Mi2tu89z4Q1+GFBlpJLcqq/UmgD0+ivMLf4yLd26XFt4R1+eF+Vkit9ysPYj&#10;r3qT/hbsn/QleI//AAFP+FAHpdFeaf8AC3ZP+hK8R/8AgKf8KP8Ahbsn/QleI/8AwFP+FAHpdFea&#10;f8Ldk/6ErxH/AOAp/wAKP+Fuyf8AQleI/wDwFP8AhQB6XRXmn/C3ZP8AoSvEf/gKf8KP+Fuyf9CV&#10;4j/8BT/hQB6XRXmn/C3ZP+hK8R/+Ap/wo/4W7J/0JXiP/wABT/hQB6XRXmn/AAt2T/oSvEf/AICn&#10;/Cj/AIW7J/0JXiP/AMBT/hQB6XRXmn/C3ZP+hK8R/wDgKf8ACj/hbsn/AEJXiP8A8BT/AIUAel0V&#10;5p/wt2T/AKErxH/4Cn/Cj/hbsn/QleI//AU/4UAel0V5p/wt2T/oSvEf/gKf8KP+Fuyf9CV4j/8A&#10;AU/4UAel0V5p/wALdk/6ErxH/wCAp/wo/wCFuyf9CV4j/wDAU/4UAel0V5p/wt2T/oSvEf8A4Cn/&#10;AAo/4W7J/wBCV4j/APAU/wCFAHpdFeaf8Ldk/wChK8R/+Ap/wo/4W7J/0JXiP/wFP+FAHpdFeaf8&#10;Ldk/6ErxH/4Cn/Cj/hbsn/QleI//AAFP+FAHpdFeaf8AC3ZP+hK8R/8AgKf8KP8Ahbsn/QleI/8A&#10;wFP+FAHpdFeaf8Ldk/6ErxH/AOAp/wAKP+Fuyf8AQleI/wDwFP8AhQB6XRXmn/C3ZP8AoSvEf/gK&#10;f8KP+Fuyf9CV4j/8BT/hQB6XRXmn/C3ZP+hK8R/+Ap/wqtafGy31ASGy8La3ciM7XMMO/afQ46UA&#10;eqUV5p/wt2T/AKErxH/4Cn/Cj/hbsn/QleI//AU/4UAel0V5p/wt2T/oSvEf/gKf8KP+Fuyf9CV4&#10;j/8AAU/4UAel0V5p/wALdk/6ErxH/wCAp/wo/wCFuyf9CV4j/wDAU/4UAel0V5p/wt2T/oSvEf8A&#10;4Cn/AAo/4W7J/wBCV4j/APAU/wCFAHpdFeaf8Ldk/wChK8R/+Ap/wo/4W7J/0JXiP/wFP+FAHpdF&#10;eaf8Ldk/6ErxH/4Cn/Cj/hbsn/QleI//AAFP+FAHpdFeaf8AC3ZP+hK8R/8AgKf8KP8Ahbsn/Qle&#10;I/8AwFP+FAHpdeY/Hb/kQF/6+4v50/8A4W7J/wBCV4j/APAU/wCFcl8RPF99408OLpdp4S16CTz0&#10;k3y2jYwD7CgD23w7/wAi3pn/AF6x/wDoIrTrO0BGj8P6dG6lXW2jDKwwQdo6itGgAooooAKKKKAC&#10;iiigAooooAKKKKACiiigAooooAKMUUUAFFFFABRRRQAUUUUAFFFFABRRRQAUhwASSAByc0tUNZey&#10;j0a7bUn2WQibz2yeExz05oALTWdM1C4eCz1C2uJk+8kUqsw/AVerxPyNI0n4l+EbnTBYyaXco0Ni&#10;mmnEgBAG6bu45P0rtvilrepaB4PN5pd15F19pijD4DYDMAeD9aAO24rM8Q6NB4i8P3mkXEjxw3Sb&#10;GZMZAznj8q83+1eKF8fWvhz/AISacwXtj9peXyE3RnuE4wBz3rLh+IPiO3+H80zXKSXq6x/Zxv5I&#10;xiJD/GwHHHSgD1rw5ocHhnw/Z6NbyvLDaoUR5MbiCc84+tavFeW2+uavoXjvStFTxB/b9pqFvJJL&#10;uRN9uVGQ2U/hPv6GubXxP4sl8Aan4o/4SCRZbC+eKO38lNrKGA+Y4z37UAe6tJGrKrMoZugJ5NQW&#10;t/aXrSi2uYZjC+yQRuG2t/dPvXkGoC8u/jB4auJNXmt/tOnLOMBQq9CUGex/OsjSDq9nonj7V9M1&#10;iWy+wahNKsKRqRIwwTuJHTGBgUAe/wBFY/hbUZ9X8KaTqNzgTXVpHNJtGBuZQT/OtigAooooAKKK&#10;KACiiigAooooAKKKKACiiigAooooAKKKKACiiigAooooAKKKKACqE+taXa3qWdxqNrFcv0ieVQx9&#10;OCavHpx1r5ptfOXQPE+r6lHpNzPbajme1vYz9pl+ZcBXzlRzxj3oA+l6OKwrnUX/AOEKbUrdHt3N&#10;gJo1bkxkpkDnuK8l/wCEl8XR+E/Deu/8JDI02pXIt3iaBDGASRnGMk/jQB7qcMpGetcz4N8E2Xgu&#10;K+js7maYXk/nP5uODjGBiuMTxP4g8PeI/EumTX0mrLY6cLuDzY1Vg/8AwEDj/Csy48Wa9pfhfR/F&#10;EfiiPUbq9nRZNK8tNrB+qrj5gR070Ae3cUx5EiUs7qqjuxwK8sk1PxHrPxA8TaRb65Lp9pY2sc0a&#10;xxIzKxRTjJ7ZJzXIa5rGreJfh34Z1S91KSOY6iIZGRQoYhuHPuKAPfBfWjXrWQuYTdBQ5h3jcB64&#10;9Ks8V4ydOvrz4yva2utTQyDSU33iIjOw46cYGa634WeINR8QeGbmTVJxPcWt5JbiXaFLhcYzjvzQ&#10;B3NFFFABRRRQAUUUUAFFFFABRRRQAUYoooAKKKKACiiigAooooAKKKKACiiigAooooAKKKKACiii&#10;gAooooAKKKKACiiigAooooAKKKKACiiigAprxpKjI6hkYYKsMgj0p1FAGNp3hPQNIvGu9P0i0trh&#10;s5kjjANXtQ0yy1W2+z39rFcw7g3lyruGR0OKt0UAUv7I0/8AtCPUPscP2yOPy0m2/Mq+gPpUMfh7&#10;R4bKezj022W2uGLzRCMbZGPUkdzWnRQBkaX4X0PRHkfTNLtbV5Bh2ijAJHpmnDw1oq6bLpo0y2Fl&#10;M5eSDyxsZj1JHrWrRQBlXvhrRdRktpLvTLaZ7UAQM6cxgdAKcnh7SI7W8tk063WC9YtcxhBiUkYJ&#10;Yd606KAIbW1gsrWK2toligiUJHGgwFA4AHtU1FFABRRRQAUUUUAFFFFABRRRQAUUUUAFFFFABRRR&#10;QAUUUUAFFFFABRRRQAUUUUAJjNY914S8P3upDUbrR7OW7BB814gWJHrWzRQBHLBFNA0MqK8TjayM&#10;OCPQ1n/8I3ov2O2s/wCzLb7NbPvgi8sbY29QOxrUooAojR9OXUJb9bOEXcqeXJNt+Zl9CfSqNt4O&#10;8OWeo/2hbaLZRXYO4SpCAQfUehrcooApJpGnx3txepZwrdXKhJpQvzSKOxPeqj+FdCk0oaW+lWhs&#10;A28W5jGwH1xWxRQBm2mgaTYXSXNrp9vDOkQhWREAYIOi59Km0/SrDSoni0+1ito3cyOsS7QzHqfr&#10;VyigAooooAKKKKACiiigAooooAKKKKACiiigAooooAKKKKACiiigAooooA//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ZlLvJvQAAAKcBAAAZ&#10;AAAAZHJzL19yZWxzL2Uyb0RvYy54bWwucmVsc72QywrCMBBF94L/EGZv03YhIqZuRHAr+gFDMk2j&#10;zYMkiv69AUEUBHcuZ4Z77mFW65sd2ZViMt4JaKoaGDnplXFawPGwnS2ApYxO4egdCbhTgnU3naz2&#10;NGIuoTSYkFihuCRgyDksOU9yIIup8oFcufQ+WsxljJoHlGfUxNu6nvP4zoDug8l2SkDcqRbY4R5K&#10;82+273sjaePlxZLLXyq4saW7ADFqygIsKYPPZVudAmng3yWa/0g0Lwn+8d7uAV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ISsAABbQ29udGVudF9UeXBlc10ueG1sUEsBAhQACgAAAAAAh07iQAAAAAAA&#10;AAAAAAAAAAYAAAAAAAAAAAAQAAAASqoAAF9yZWxzL1BLAQIUABQAAAAIAIdO4kCKFGY80QAAAJQB&#10;AAALAAAAAAAAAAEAIAAAAG6qAABfcmVscy8ucmVsc1BLAQIUAAoAAAAAAIdO4kAAAAAAAAAAAAAA&#10;AAAEAAAAAAAAAAAAEAAAAAAAAABkcnMvUEsBAhQACgAAAAAAh07iQAAAAAAAAAAAAAAAAAoAAAAA&#10;AAAAAAAQAAAAaKsAAGRycy9fcmVscy9QSwECFAAUAAAACACHTuJAGZS7yb0AAACnAQAAGQAAAAAA&#10;AAABACAAAACQqwAAZHJzL19yZWxzL2Uyb0RvYy54bWwucmVsc1BLAQIUABQAAAAIAIdO4kAcCkme&#10;1AAAAAUBAAAPAAAAAAAAAAEAIAAAACIAAABkcnMvZG93bnJldi54bWxQSwECFAAUAAAACACHTuJA&#10;UlSSVQcEAAAbDQAADgAAAAAAAAABACAAAAAjAQAAZHJzL2Uyb0RvYy54bWxQSwECFAAKAAAAAACH&#10;TuJAAAAAAAAAAAAAAAAACgAAAAAAAAAAABAAAABWBQAAZHJzL21lZGlhL1BLAQIUABQAAAAIAIdO&#10;4kAvA6bA/F0AAPddAAAVAAAAAAAAAAEAIAAAAH4FAABkcnMvbWVkaWEvaW1hZ2UxLmpwZWdQSwEC&#10;FAAUAAAACACHTuJAFp7Ep2pGAABlRgAAFQAAAAAAAAABACAAAACtYwAAZHJzL21lZGlhL2ltYWdl&#10;Mi5qcGVnUEsFBgAAAAALAAsAlgIAAMitAAAAAA==&#10;">
                <o:lock v:ext="edit" aspectratio="f"/>
                <v:shape id="图片 50" o:spid="_x0000_s1026" o:spt="75" alt="ΔR1-盒形图-20161124" type="#_x0000_t75" style="position:absolute;left:0;top:0;height:4718;width:4249;" fillcolor="#FFFFFF" filled="t" o:preferrelative="t" stroked="f" coordsize="21600,21600" o:gfxdata="UEsDBAoAAAAAAIdO4kAAAAAAAAAAAAAAAAAEAAAAZHJzL1BLAwQUAAAACACHTuJAecwihbwAAADb&#10;AAAADwAAAGRycy9kb3ducmV2LnhtbEWPQYvCMBSE78L+h/AW9iKatqIs1SjYXcGr1cMeH82zLTYv&#10;pYlt/fcbQfA4zMw3zGY3mkb01LnasoJ4HoEgLqyuuVRwOR9m3yCcR9bYWCYFD3Kw235MNphqO/CJ&#10;+tyXIkDYpaig8r5NpXRFRQbd3LbEwbvazqAPsiul7nAIcNPIJIpW0mDNYaHClrKKilt+Nwr2p0WT&#10;mGk+ZuXv4fH308tlfrsq9fUZR2sQnkb/Dr/aR60gieH5JfwAu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MIoW8AAAA&#10;2wAAAA8AAAAAAAAAAQAgAAAAIgAAAGRycy9kb3ducmV2LnhtbFBLAQIUABQAAAAIAIdO4kAzLwWe&#10;OwAAADkAAAAQAAAAAAAAAAEAIAAAAAsBAABkcnMvc2hhcGV4bWwueG1sUEsFBgAAAAAGAAYAWwEA&#10;ALUDAAAAAA==&#10;">
                  <v:fill on="t" focussize="0,0"/>
                  <v:stroke on="f"/>
                  <v:imagedata r:id="rId22" cropright="3707f" o:title=""/>
                  <o:lock v:ext="edit" aspectratio="f"/>
                </v:shape>
                <v:shape id="图片 51" o:spid="_x0000_s1026" o:spt="75" alt="ΔR1-曲线图-20161124" type="#_x0000_t75" style="position:absolute;left:4320;top:29;height:4629;width:4226;" fillcolor="#FFFFFF" filled="t" o:preferrelative="t" stroked="f" coordsize="21600,21600" o:gfxdata="UEsDBAoAAAAAAIdO4kAAAAAAAAAAAAAAAAAEAAAAZHJzL1BLAwQUAAAACACHTuJAMZJ+QL0AAADb&#10;AAAADwAAAGRycy9kb3ducmV2LnhtbEWPT2sCMRTE7wW/Q3iF3mriFmRdjUIFaQ+F4r9Cb4/Nc7O4&#10;eYmbVO23N0Khx2FmfsPMFlfXiTP1sfWsYTRUIIhrb1puNOy2q+cSREzIBjvPpOGXIizmg4cZVsZf&#10;eE3nTWpEhnCsUINNKVRSxtqSwzj0gTh7B987TFn2jTQ9XjLcdbJQaiwdtpwXLAZaWqqPmx+n4fhx&#10;Uqn4+pyElzdszN5+v5Zl0PrpcaSmIBJd03/4r/1uNBQF3L/kHy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kn5AvQAA&#10;ANsAAAAPAAAAAAAAAAEAIAAAACIAAABkcnMvZG93bnJldi54bWxQSwECFAAUAAAACACHTuJAMy8F&#10;njsAAAA5AAAAEAAAAAAAAAABACAAAAAMAQAAZHJzL3NoYXBleG1sLnhtbFBLBQYAAAAABgAGAFsB&#10;AAC2AwAAAAA=&#10;">
                  <v:fill on="t" focussize="0,0"/>
                  <v:stroke on="f"/>
                  <v:imagedata r:id="rId23" cropright="3316f" o:title=""/>
                  <o:lock v:ext="edit" aspectratio="f"/>
                </v:shape>
                <v:shape id="文本框 52" o:spid="_x0000_s1026" o:spt="202" type="#_x0000_t202" style="position:absolute;left:3621;top:3706;height:720;width:661;" filled="f" stroked="f" coordsize="21600,21600" o:gfxdata="UEsDBAoAAAAAAIdO4kAAAAAAAAAAAAAAAAAEAAAAZHJzL1BLAwQUAAAACACHTuJAfQ3SPL0AAADb&#10;AAAADwAAAGRycy9kb3ducmV2LnhtbEWPT2vCQBTE74LfYXmCN7NrtMVGVw8thZ6U2lbo7ZF9+YPZ&#10;tyG7TdJv7xYKHoeZ+Q2zO4y2ET11vnasYZkoEMS5MzWXGj4/XhcbED4gG2wck4Zf8nDYTyc7zIwb&#10;+J36cyhFhLDPUEMVQptJ6fOKLPrEtcTRK1xnMUTZldJ0OES4bWSq1KO0WHNcqLCl54ry6/nHavg6&#10;Ft+XtTqVL/ahHdyoJNsnqfV8tlRbEIHGcA//t9+MhnQF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dI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A79E457">
                        <w:pPr>
                          <w:pStyle w:val="25"/>
                          <w:rPr>
                            <w:sz w:val="21"/>
                            <w:szCs w:val="21"/>
                          </w:rPr>
                        </w:pPr>
                        <w:r>
                          <w:rPr>
                            <w:rFonts w:hint="eastAsia" w:ascii="等线" w:hAnsi="Cambria"/>
                            <w:color w:val="000000"/>
                            <w:sz w:val="21"/>
                            <w:szCs w:val="21"/>
                          </w:rPr>
                          <w:t>A</w:t>
                        </w:r>
                      </w:p>
                    </w:txbxContent>
                  </v:textbox>
                </v:shape>
                <v:shape id="文本框 53" o:spid="_x0000_s1026" o:spt="202" type="#_x0000_t202" style="position:absolute;left:7911;top:3709;height:720;width:661;" filled="f" stroked="f" coordsize="21600,21600" o:gfxdata="UEsDBAoAAAAAAIdO4kAAAAAAAAAAAAAAAAAEAAAAZHJzL1BLAwQUAAAACACHTuJA8uRKSL0AAADb&#10;AAAADwAAAGRycy9kb3ducmV2LnhtbEWPT2vCQBTE70K/w/IK3nRXSaWmWT0ogidLtS14e2Rf/tDs&#10;25Bdk/jtu4WCx2FmfsNk29E2oqfO1441LOYKBHHuTM2lhs/LYfYKwgdkg41j0nAnD9vN0yTD1LiB&#10;P6g/h1JECPsUNVQhtKmUPq/Iop+7ljh6hesshii7UpoOhwi3jVwqtZIWa44LFba0qyj/Od+shq9T&#10;cf1O1Hu5ty/t4EYl2a6l1tPnhXoDEWgMj/B/+2g0LBP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Ep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9620E55">
                        <w:pPr>
                          <w:pStyle w:val="25"/>
                          <w:rPr>
                            <w:sz w:val="21"/>
                            <w:szCs w:val="21"/>
                          </w:rPr>
                        </w:pPr>
                        <w:r>
                          <w:rPr>
                            <w:rFonts w:hint="eastAsia" w:ascii="等线" w:hAnsi="Cambria"/>
                            <w:color w:val="000000"/>
                            <w:sz w:val="21"/>
                            <w:szCs w:val="21"/>
                          </w:rPr>
                          <w:t>B</w:t>
                        </w:r>
                      </w:p>
                    </w:txbxContent>
                  </v:textbox>
                </v:shape>
                <w10:wrap type="none"/>
                <w10:anchorlock/>
              </v:group>
            </w:pict>
          </mc:Fallback>
        </mc:AlternateContent>
      </w:r>
    </w:p>
    <w:p w14:paraId="3B2B698B">
      <w:pPr>
        <w:pStyle w:val="25"/>
        <w:widowControl/>
        <w:spacing w:before="100" w:after="100"/>
        <w:jc w:val="center"/>
      </w:pPr>
      <w:r>
        <w:rPr>
          <w:b/>
          <w:bCs/>
        </w:rPr>
        <w:t>图A.4 - 在SPECTRA 3.0T中获取的ΔR1值，以箱形图（A）和折线图（B）展示</w:t>
      </w:r>
    </w:p>
    <w:p w14:paraId="25F1F012">
      <w:pPr>
        <w:widowControl/>
        <w:jc w:val="left"/>
        <w:rPr>
          <w:rFonts w:ascii="宋体" w:hAnsi="宋体"/>
          <w:b/>
          <w:bCs/>
          <w:kern w:val="0"/>
          <w:sz w:val="27"/>
          <w:szCs w:val="27"/>
        </w:rPr>
        <w:sectPr>
          <w:pgSz w:w="11906" w:h="16838"/>
          <w:pgMar w:top="1928" w:right="1134" w:bottom="1134" w:left="1134" w:header="1418" w:footer="1134" w:gutter="284"/>
          <w:cols w:space="425" w:num="1"/>
          <w:formProt w:val="0"/>
          <w:docGrid w:linePitch="312" w:charSpace="0"/>
        </w:sectPr>
      </w:pPr>
    </w:p>
    <w:p w14:paraId="3E7E9175">
      <w:pPr>
        <w:pStyle w:val="199"/>
        <w:rPr>
          <w:vanish w:val="0"/>
        </w:rPr>
      </w:pPr>
    </w:p>
    <w:p w14:paraId="39FD1AA2">
      <w:pPr>
        <w:pStyle w:val="200"/>
        <w:rPr>
          <w:vanish w:val="0"/>
        </w:rPr>
      </w:pPr>
    </w:p>
    <w:p w14:paraId="6A1E69B4">
      <w:pPr>
        <w:pStyle w:val="77"/>
        <w:spacing w:after="120"/>
      </w:pPr>
      <w:r>
        <w:br w:type="textWrapping"/>
      </w:r>
      <w:r>
        <w:rPr>
          <w:rFonts w:hint="eastAsia"/>
        </w:rPr>
        <w:t>（资料性）</w:t>
      </w:r>
      <w:r>
        <w:br w:type="textWrapping"/>
      </w:r>
      <w:r>
        <w:rPr>
          <w:rFonts w:hint="eastAsia"/>
        </w:rPr>
        <w:t>T1ρ MR成像技术简介</w:t>
      </w:r>
    </w:p>
    <w:p w14:paraId="4161F1DA">
      <w:pPr>
        <w:pStyle w:val="79"/>
        <w:spacing w:before="120" w:after="120"/>
      </w:pPr>
      <w:r>
        <w:t>T1ρ MR成像原理</w:t>
      </w:r>
    </w:p>
    <w:p w14:paraId="4B728E92">
      <w:pPr>
        <w:pStyle w:val="57"/>
        <w:ind w:firstLine="420"/>
      </w:pPr>
      <w:r>
        <w:t xml:space="preserve">T1ρ表示旋转坐标系（ρ）中的自旋-晶格弛豫时间，反映自旋在射频场作用下的磁化弛豫行为。T1ρ通过自旋锁技术进行测量，该技术常用于研究大分子与体相水之间的低频相互作用。自旋锁脉冲是一种持续时间较长、能量较低的共振连续波射频脉冲。在施加一个90°射频脉冲后，磁化矢量被翻转到横向平面，随后立即施加一个低幅度的自旋锁脉冲并维持较长时间，从而将质子自旋“锁定”在横向平面内，使质子绕自旋锁脉冲的磁场方向进动。在此过程中，磁化强度以T1ρ而非T2的时间常数进行弛豫。组织的T1和T2值是固有属性，一般不受脉冲序列参数的影响；而T1ρ则依赖于自旋锁频率，这是其与T1和T2的主要区别。此外，T1ρ的取值不仅取决于组织特性，还受到所施加自旋锁脉冲参数的影响。T1ρ弛豫时间在几百至几千赫兹的低频范围内可提供独特的生物医学信息。T1ρ对晶格中的慢速运动十分敏感，这在生物医学成像中具有重要意义，因为此类慢速运动常与蛋白质等大分子相关。实际上，T1ρ对组织中的蛋白质成分具有敏感性，能够提供有关大分子特性的信息。T1ρ mapping是在特定自旋锁频率下对组织自旋-晶格弛豫的定量分析方法。在固定自旋锁幅度的条件下，通过采集不同自旋锁脉冲持续时间（自旋锁时间，TSL）下的一系列T1ρ加权图像，可计算出T1ρ值，并利用曲线拟合得到该频率下组织的T1ρ值。拟合过程中，T1ρ满足以下公式（B.1） </w:t>
      </w:r>
    </w:p>
    <w:p w14:paraId="1287B45F">
      <w:pPr>
        <w:pStyle w:val="57"/>
        <w:ind w:firstLine="420"/>
      </w:pPr>
      <w:r>
        <w:t>S = S</w:t>
      </w:r>
      <w:r>
        <w:rPr>
          <w:rFonts w:ascii="Cambria Math" w:hAnsi="Cambria Math" w:cs="Cambria Math"/>
        </w:rPr>
        <w:t>₀</w:t>
      </w:r>
      <w:r>
        <w:t xml:space="preserve"> × exp(-t / T1ρ) </w:t>
      </w:r>
    </w:p>
    <w:p w14:paraId="144105C2">
      <w:pPr>
        <w:pStyle w:val="57"/>
        <w:ind w:firstLine="420"/>
      </w:pPr>
      <w:r>
        <w:t>其中，S表示通过T1ρ加权成像测得的信号强度，t为自旋锁脉冲的作用时间。尽管已有研究报道了T1ρ在生物组织（尤其是软骨及半月板）中的应用，但仍需进一步探索以更全面理解该弛豫机制。</w:t>
      </w:r>
    </w:p>
    <w:p w14:paraId="24E13802">
      <w:pPr>
        <w:pStyle w:val="79"/>
        <w:spacing w:before="120" w:after="120"/>
      </w:pPr>
      <w:r>
        <w:t>T1ρ MR成像的体内应用</w:t>
      </w:r>
    </w:p>
    <w:p w14:paraId="6DA6B858">
      <w:pPr>
        <w:pStyle w:val="57"/>
        <w:ind w:firstLine="420"/>
      </w:pPr>
      <w:r>
        <w:t>T1ρ</w:t>
      </w:r>
      <w:r>
        <w:rPr>
          <w:rFonts w:hint="eastAsia"/>
        </w:rPr>
        <w:t>能够提供组织中大分子特性的信息，因此在评估人体肌肉骨骼系统（如软骨）组织方面具有潜力。软骨的细胞外基质为水分子提供了运动受限的环境，使得</w:t>
      </w:r>
      <w:r>
        <w:t>T1ρ</w:t>
      </w:r>
      <w:r>
        <w:rPr>
          <w:rFonts w:hint="eastAsia"/>
        </w:rPr>
        <w:t>成像对此类组织特别敏感。在</w:t>
      </w:r>
      <w:r>
        <w:t>膝关节</w:t>
      </w:r>
      <w:r>
        <w:rPr>
          <w:rFonts w:hint="eastAsia"/>
        </w:rPr>
        <w:t>骨性关节炎中，受损的透明软骨通常表现出比正常软骨更高的</w:t>
      </w:r>
      <w:r>
        <w:t>T1ρ</w:t>
      </w:r>
      <w:r>
        <w:rPr>
          <w:rFonts w:hint="eastAsia"/>
        </w:rPr>
        <w:t>值。有证据表明，除蛋白聚糖减少外，胶原纤维排列及其他大分子含量等因素也可能影响</w:t>
      </w:r>
      <w:r>
        <w:t>T1ρ</w:t>
      </w:r>
      <w:r>
        <w:rPr>
          <w:rFonts w:hint="eastAsia"/>
        </w:rPr>
        <w:t>值。多项研究指出，</w:t>
      </w:r>
      <w:r>
        <w:t>T1ρ</w:t>
      </w:r>
      <w:r>
        <w:rPr>
          <w:rFonts w:hint="eastAsia"/>
        </w:rPr>
        <w:t>值的变化可间接反映软骨中蛋白聚糖的含量。然而，基于以下原因，本文件未将</w:t>
      </w:r>
      <w:r>
        <w:t>T1ρ</w:t>
      </w:r>
      <w:r>
        <w:rPr>
          <w:rFonts w:hint="eastAsia"/>
        </w:rPr>
        <w:t>列为</w:t>
      </w:r>
      <w:r>
        <w:t>dGEMRIC</w:t>
      </w:r>
      <w:r>
        <w:rPr>
          <w:rFonts w:hint="eastAsia"/>
        </w:rPr>
        <w:t>的替代方法：</w:t>
      </w:r>
    </w:p>
    <w:p w14:paraId="27E43114">
      <w:pPr>
        <w:pStyle w:val="57"/>
        <w:ind w:firstLine="420"/>
      </w:pPr>
      <w:r>
        <w:t>a) T1ρ</w:t>
      </w:r>
      <w:r>
        <w:rPr>
          <w:rFonts w:hint="eastAsia"/>
        </w:rPr>
        <w:t>目前仍属研究序列，仅少数参与多中心研究的机构及医院具备该技术。在大多数国家和医院中尚未普及，限制了其在评估软骨糖胺聚糖（</w:t>
      </w:r>
      <w:r>
        <w:t>GAG</w:t>
      </w:r>
      <w:r>
        <w:rPr>
          <w:rFonts w:hint="eastAsia"/>
        </w:rPr>
        <w:t>）含量中的推广应用。但在已具备</w:t>
      </w:r>
      <w:r>
        <w:t>T1ρ</w:t>
      </w:r>
      <w:r>
        <w:rPr>
          <w:rFonts w:hint="eastAsia"/>
        </w:rPr>
        <w:t>成像条件的机构中，可将其作为备选方法。</w:t>
      </w:r>
    </w:p>
    <w:p w14:paraId="55C0345B">
      <w:pPr>
        <w:pStyle w:val="57"/>
        <w:ind w:firstLine="420"/>
      </w:pPr>
      <w:r>
        <w:t>b) T1ρ</w:t>
      </w:r>
      <w:r>
        <w:rPr>
          <w:rFonts w:hint="eastAsia"/>
        </w:rPr>
        <w:t>弛豫时间受多种因素影响，包括胶原纤维排列以及除</w:t>
      </w:r>
      <w:r>
        <w:t>GAG</w:t>
      </w:r>
      <w:r>
        <w:rPr>
          <w:rFonts w:hint="eastAsia"/>
        </w:rPr>
        <w:t>外的其他大分子浓度，这增加了其数据分析和解释的复杂性。因此，在评估软骨</w:t>
      </w:r>
      <w:r>
        <w:t>GAG</w:t>
      </w:r>
      <w:r>
        <w:rPr>
          <w:rFonts w:hint="eastAsia"/>
        </w:rPr>
        <w:t>含量方面，</w:t>
      </w:r>
      <w:r>
        <w:t>dGEMRIC</w:t>
      </w:r>
      <w:r>
        <w:rPr>
          <w:rFonts w:hint="eastAsia"/>
        </w:rPr>
        <w:t>仍更为准确可靠；若</w:t>
      </w:r>
      <w:r>
        <w:t>T1ρ</w:t>
      </w:r>
      <w:r>
        <w:rPr>
          <w:rFonts w:hint="eastAsia"/>
        </w:rPr>
        <w:t>序列可用，可考虑将其作为</w:t>
      </w:r>
      <w:r>
        <w:t>GAG</w:t>
      </w:r>
      <w:r>
        <w:rPr>
          <w:rFonts w:hint="eastAsia"/>
        </w:rPr>
        <w:t>评估的备选方案。</w:t>
      </w:r>
    </w:p>
    <w:p w14:paraId="407CAEAB">
      <w:pPr>
        <w:pStyle w:val="57"/>
        <w:ind w:firstLine="420"/>
      </w:pPr>
      <w:r>
        <w:t>c) T1ρ</w:t>
      </w:r>
      <w:r>
        <w:rPr>
          <w:rFonts w:hint="eastAsia"/>
        </w:rPr>
        <w:t>序列的成像参数尚未实现标准化。未来若该序列得以广泛应用，将考虑将其正式纳入本文件，作为</w:t>
      </w:r>
      <w:r>
        <w:t>MRI</w:t>
      </w:r>
      <w:r>
        <w:rPr>
          <w:rFonts w:hint="eastAsia"/>
        </w:rPr>
        <w:t>评估方法之一。</w:t>
      </w:r>
    </w:p>
    <w:p w14:paraId="4A3F7306">
      <w:pPr>
        <w:pStyle w:val="57"/>
        <w:ind w:firstLine="420"/>
      </w:pPr>
    </w:p>
    <w:p w14:paraId="0668C439">
      <w:pPr>
        <w:pStyle w:val="57"/>
        <w:ind w:firstLine="420"/>
      </w:pPr>
    </w:p>
    <w:p w14:paraId="3C33BA38">
      <w:pPr>
        <w:pStyle w:val="57"/>
        <w:ind w:firstLine="420"/>
      </w:pPr>
    </w:p>
    <w:p w14:paraId="13225EF7">
      <w:pPr>
        <w:pStyle w:val="57"/>
        <w:ind w:firstLine="420"/>
      </w:pPr>
    </w:p>
    <w:p w14:paraId="01D3167D">
      <w:pPr>
        <w:widowControl/>
        <w:jc w:val="left"/>
        <w:rPr>
          <w:rFonts w:ascii="宋体" w:hAnsi="宋体"/>
          <w:b/>
          <w:bCs/>
          <w:kern w:val="0"/>
          <w:sz w:val="27"/>
          <w:szCs w:val="27"/>
        </w:rPr>
      </w:pPr>
    </w:p>
    <w:bookmarkEnd w:id="50"/>
    <w:p w14:paraId="696FFE00">
      <w:pPr>
        <w:widowControl/>
        <w:jc w:val="left"/>
        <w:rPr>
          <w:rFonts w:ascii="宋体" w:hAnsi="宋体"/>
          <w:b/>
          <w:bCs/>
          <w:kern w:val="0"/>
          <w:sz w:val="27"/>
          <w:szCs w:val="27"/>
        </w:rPr>
        <w:sectPr>
          <w:pgSz w:w="11906" w:h="16838"/>
          <w:pgMar w:top="1928" w:right="1134" w:bottom="1134" w:left="1134" w:header="1418" w:footer="1134" w:gutter="284"/>
          <w:cols w:space="425" w:num="1"/>
          <w:formProt w:val="0"/>
          <w:docGrid w:linePitch="312" w:charSpace="0"/>
        </w:sectPr>
      </w:pPr>
      <w:bookmarkStart w:id="51" w:name="BookMark6"/>
    </w:p>
    <w:p w14:paraId="6156E33C">
      <w:pPr>
        <w:pStyle w:val="64"/>
        <w:spacing w:after="120"/>
      </w:pPr>
      <w:r>
        <w:rPr>
          <w:rFonts w:hint="eastAsia"/>
          <w:spacing w:val="105"/>
        </w:rPr>
        <w:t>参考文</w:t>
      </w:r>
      <w:r>
        <w:rPr>
          <w:rFonts w:hint="eastAsia"/>
        </w:rPr>
        <w:t>献</w:t>
      </w:r>
    </w:p>
    <w:p w14:paraId="4A0C4479">
      <w:pPr>
        <w:pStyle w:val="57"/>
        <w:ind w:firstLine="420"/>
      </w:pPr>
      <w:r>
        <w:t>[1]</w:t>
      </w:r>
      <w:r>
        <w:tab/>
      </w:r>
      <w:r>
        <w:t>Kang H, Peng J, Lu S, Liu S, Zhang L, Huang J, Sui X, Zhao B, Wang A, Xu W, Luo Z, Guo Q. In vivo cartilage repair using adipose-derived stemcell-loaded decellularized cartilage ECM scaffolds. J Tissue Eng Regen Med 2014, 8(6). 442-453</w:t>
      </w:r>
    </w:p>
    <w:p w14:paraId="65D92B3D">
      <w:pPr>
        <w:pStyle w:val="57"/>
        <w:ind w:firstLine="420"/>
      </w:pPr>
      <w:r>
        <w:t>[2]</w:t>
      </w:r>
      <w:r>
        <w:tab/>
      </w:r>
      <w:r>
        <w:t>Zheng MH, Willers C, Kirilak L, Yates P, Xu J, Wood D, Shimmin A. Matrix-induced autologous chondrocyte implantation (MACI): biological and histological assessment. Tissue Eng 2007, 13(4). 737-746</w:t>
      </w:r>
    </w:p>
    <w:p w14:paraId="541C8F15">
      <w:pPr>
        <w:pStyle w:val="57"/>
        <w:ind w:firstLine="420"/>
      </w:pPr>
      <w:r>
        <w:t>[3]</w:t>
      </w:r>
      <w:r>
        <w:tab/>
      </w:r>
      <w:r>
        <w:t>Behrens P, Bitter T, Kurz B, Russlies M. Matrix-associated autologous chondrocyte transplantation/implantation (MACT/MACI)--5-year follow-up. Knee 2006, 13(3).194-202</w:t>
      </w:r>
    </w:p>
    <w:p w14:paraId="77A5B424">
      <w:pPr>
        <w:pStyle w:val="57"/>
        <w:ind w:firstLine="420"/>
      </w:pPr>
      <w:r>
        <w:t>[4]</w:t>
      </w:r>
      <w:r>
        <w:tab/>
      </w:r>
      <w:r>
        <w:t>Pan Z, Duan PG, Liu XN, Wang HR, Cao L, He Y, Dong J, Ding JD. Effect of porosities of bilayered porous scaffolds on spontaneous osteochondral repair in cartilage tissue engineering. Regen Biomater 2015, 2(1). 9-19</w:t>
      </w:r>
    </w:p>
    <w:p w14:paraId="72955903">
      <w:pPr>
        <w:pStyle w:val="57"/>
        <w:ind w:firstLine="420"/>
      </w:pPr>
      <w:r>
        <w:t>[5]</w:t>
      </w:r>
      <w:r>
        <w:tab/>
      </w:r>
      <w:r>
        <w:t>Liang XY, Duan PG, Gao JM, Guo RS, Qu ZH, Li XF, He Y, Yao HQ, Ding JD. Bilayered PLGA/PLGA-HAp composite scaffold for osteochondral tissue engineering and tissue regeneration. ACS Biomater Sci Eng 2018, 4(10). 3506−3521</w:t>
      </w:r>
    </w:p>
    <w:p w14:paraId="4E7918EF">
      <w:pPr>
        <w:pStyle w:val="57"/>
        <w:ind w:firstLine="420"/>
      </w:pPr>
      <w:r>
        <w:t>[6]</w:t>
      </w:r>
      <w:r>
        <w:tab/>
      </w:r>
      <w:r>
        <w:t>Gao JM, Ding XQ, Yu XY, Chen XB, Zhang XY, Cui SQ, Shi JY, Chen J, Yu L, Chen SY, Ding JD. Cell-free bilayered porous scaffolds for osteochondral regeneration fabricated by continuous 3D printing using nascent physical hydrogel as ink. Adv Healthcare Mater 2021, 10(3). e2001404</w:t>
      </w:r>
    </w:p>
    <w:p w14:paraId="08ABFBE7">
      <w:pPr>
        <w:pStyle w:val="57"/>
        <w:ind w:firstLine="420"/>
      </w:pPr>
      <w:r>
        <w:t>[7]</w:t>
      </w:r>
      <w:r>
        <w:tab/>
      </w:r>
      <w:r>
        <w:t>Xu X, Gao J, Liu S, Chen L, Chen M, Yu X, Ma N, Zhang J, Chen X, Zhong L, Yu L, Xu L, Guo Q, Ding J. Magnetic resonance imaging for non-invasive clinical evaluation of normal and regenerated cartilage. Regen Biomater 2021, 8(5). rbab038</w:t>
      </w:r>
    </w:p>
    <w:p w14:paraId="20F7C515">
      <w:pPr>
        <w:pStyle w:val="57"/>
        <w:ind w:firstLine="420"/>
      </w:pPr>
      <w:r>
        <w:t>[8]</w:t>
      </w:r>
      <w:r>
        <w:tab/>
      </w:r>
      <w:r>
        <w:t>Braun HJ, Gold GE. Advanced MRI of articular cartilage. Imaging Med 2011, 3(5).541-555</w:t>
      </w:r>
    </w:p>
    <w:p w14:paraId="52DF338C">
      <w:pPr>
        <w:pStyle w:val="57"/>
        <w:ind w:firstLine="420"/>
      </w:pPr>
      <w:r>
        <w:t>[9]</w:t>
      </w:r>
      <w:r>
        <w:tab/>
      </w:r>
      <w:r>
        <w:t>Borthakur A, Reddy R. Imaging Cartilage Physiology. Top MagnReson Imaging 2010, 21(5).291-296</w:t>
      </w:r>
    </w:p>
    <w:p w14:paraId="73224CF3">
      <w:pPr>
        <w:pStyle w:val="57"/>
        <w:ind w:firstLine="420"/>
      </w:pPr>
      <w:r>
        <w:t>[10]</w:t>
      </w:r>
      <w:r>
        <w:tab/>
      </w:r>
      <w:r>
        <w:t>Potter HG, Foo LF. Magnetic resonance imaging of articular cartilage: trauma, degeneration, and repair. Am J Sports Med 2006, 34(4).661-677</w:t>
      </w:r>
    </w:p>
    <w:p w14:paraId="02CBD0D5">
      <w:pPr>
        <w:pStyle w:val="57"/>
        <w:ind w:firstLine="420"/>
      </w:pPr>
      <w:r>
        <w:t>[11]</w:t>
      </w:r>
      <w:r>
        <w:tab/>
      </w:r>
      <w:r>
        <w:t>Lammentausta E, Kiviranta P, Nissi MJ, Laasanen MS, Kiviranta I, Nieminen MT, Jurvelin JS. T2 relaxation time and delayed gadolinium-enhanced MRI of cartilage (dGEMRIC) of human patellar cartilage at 1.5 T and 9.4 T: Relationships with tissue mechanical properties. J Orthop Res 2006, 24(3). 366-374</w:t>
      </w:r>
    </w:p>
    <w:p w14:paraId="591BB7A5">
      <w:pPr>
        <w:pStyle w:val="57"/>
        <w:ind w:firstLine="420"/>
      </w:pPr>
      <w:r>
        <w:t>[12]</w:t>
      </w:r>
      <w:r>
        <w:tab/>
      </w:r>
      <w:r>
        <w:t>Guermazi A, Alizai H, CremaM.D ,Trattnig S, Regatte RR, Roemer FW. Compositional MRI techniques for evaluation of cartilage degeneration in osteoarthritis. Osteoarthritis and Cartilage 2015, 23(10).1639-1653</w:t>
      </w:r>
    </w:p>
    <w:p w14:paraId="3FC3C640">
      <w:pPr>
        <w:pStyle w:val="57"/>
        <w:ind w:firstLine="420"/>
      </w:pPr>
      <w:r>
        <w:t>[13]</w:t>
      </w:r>
      <w:r>
        <w:tab/>
      </w:r>
      <w:r>
        <w:t>Lüsse S, Claassen H, Gehrke T, Hassenpflug J, Schünke M, Heller M, Glüer CC. Evaluation of water content by spatially resolved transverse relaxation times of human articular cartilage. Magn Reson Imaging 2000, 18(4). 423-430</w:t>
      </w:r>
    </w:p>
    <w:p w14:paraId="425293A4">
      <w:pPr>
        <w:pStyle w:val="57"/>
        <w:ind w:firstLine="420"/>
      </w:pPr>
      <w:r>
        <w:t>[14]</w:t>
      </w:r>
      <w:r>
        <w:tab/>
      </w:r>
      <w:r>
        <w:t>Nieminen MT, Rieppo J, Töyräs J, Hakumäki JM, Silvennoinen J, Hyttinen MM, Helminen HJ, Jurvelin JS. T2 relaxation reveals spatial collagen architecture in articular cartilage: a comparative quantitative MRI and polarized light microscopic study. Magn Reson Med 2001, 46(3). 487-493</w:t>
      </w:r>
    </w:p>
    <w:p w14:paraId="482CCCB0">
      <w:pPr>
        <w:pStyle w:val="57"/>
        <w:ind w:firstLine="420"/>
      </w:pPr>
      <w:r>
        <w:t>[15]</w:t>
      </w:r>
      <w:r>
        <w:tab/>
      </w:r>
      <w:r>
        <w:t>Nieminen MT, Rieppo J, Silvennoinen J, Töyräs J, Hakumäki JM, Hyttinen MM, Helminen HJ, Jurvelin JS. Spatial assessment of articular cartilage proteoglycans with Gd-DTPA-enhanced T1 imaging. MagnReson Med 2002, 48(4).640-648</w:t>
      </w:r>
    </w:p>
    <w:p w14:paraId="2E0FA71C">
      <w:pPr>
        <w:pStyle w:val="57"/>
        <w:ind w:firstLine="420"/>
      </w:pPr>
      <w:r>
        <w:t>[16]</w:t>
      </w:r>
      <w:r>
        <w:tab/>
      </w:r>
      <w:r>
        <w:t>Kiviranta P, Rieppo J, Korhonen RK, Julkunen P, Töyräs J, Jurvelin JS. Collagen network primarily controls Poisson's ratio of bovine articular cartilage in compression. J Orthop Res 2006, 24(4). 690-699</w:t>
      </w:r>
    </w:p>
    <w:p w14:paraId="1AA0B659">
      <w:pPr>
        <w:pStyle w:val="57"/>
        <w:ind w:firstLine="420"/>
      </w:pPr>
      <w:r>
        <w:t>[17]</w:t>
      </w:r>
      <w:r>
        <w:tab/>
      </w:r>
      <w:r>
        <w:t>Kurkijärvi JE, Nissi MJ, Kiviranta I, Jurvelin JS, Nieminen MT. Delayed gadolinium-enhanced MRI of cartilage (dGEMRIC) and T2 characteristics of human knee articular cartilage: topographical variation and relationships to mechanical properties. MagnReson Med 2004, 52(1). 41-46</w:t>
      </w:r>
    </w:p>
    <w:p w14:paraId="1DCF3523">
      <w:pPr>
        <w:pStyle w:val="57"/>
        <w:ind w:firstLine="420"/>
      </w:pPr>
      <w:r>
        <w:t>[18]</w:t>
      </w:r>
      <w:r>
        <w:tab/>
      </w:r>
      <w:r>
        <w:t>Bashir A, Gray ML, Burstein D. Gd-DTPA2- as a measure of cartilage degradation. MagnReson Med 1996, 36(5). 665–673</w:t>
      </w:r>
    </w:p>
    <w:p w14:paraId="7D9866EE">
      <w:pPr>
        <w:pStyle w:val="57"/>
        <w:ind w:firstLine="420"/>
      </w:pPr>
      <w:r>
        <w:t>[19]</w:t>
      </w:r>
      <w:r>
        <w:tab/>
      </w:r>
      <w:r>
        <w:t>Bashir A, Gray ML, Boutin RD, Burstein D. Glycosaminoglycan in articular cartilage: in vivo assessment with delayed Gd(DTPA)2−-enhanced MR imaging. Radiology 1997, 205(2). 551–558</w:t>
      </w:r>
    </w:p>
    <w:p w14:paraId="0292AF59">
      <w:pPr>
        <w:pStyle w:val="57"/>
        <w:ind w:firstLine="420"/>
      </w:pPr>
      <w:r>
        <w:t>[20]</w:t>
      </w:r>
      <w:r>
        <w:tab/>
      </w:r>
      <w:r>
        <w:t>Bashir A, Gray ML, Hartke J, Burstein D. Nondestructive imaging of human cartilage glycosaminoglycan concentration by MRI. MagnReson Med 1999, 41(5). 857–865</w:t>
      </w:r>
    </w:p>
    <w:p w14:paraId="03929FCA">
      <w:pPr>
        <w:pStyle w:val="57"/>
        <w:ind w:firstLine="420"/>
      </w:pPr>
      <w:r>
        <w:t>[21]</w:t>
      </w:r>
      <w:r>
        <w:tab/>
      </w:r>
      <w:r>
        <w:t>Maroudas A, Muir H, Wingham J. The correlation of fixed negative charge with glycosaminoglycan content of human articular cartilage. BiochimBiophysActa 1969, 177(3). 492-500</w:t>
      </w:r>
    </w:p>
    <w:p w14:paraId="43F8554F">
      <w:pPr>
        <w:pStyle w:val="57"/>
        <w:ind w:firstLine="420"/>
      </w:pPr>
      <w:r>
        <w:t>[22]</w:t>
      </w:r>
      <w:r>
        <w:tab/>
      </w:r>
      <w:r>
        <w:t>Mosher TJ, Dardzinski BJ. Cartilage MRI T2 relaxation time mapping: overview and applications. SeminMusculoskeletRadiol 2004, 8(4).355–368</w:t>
      </w:r>
    </w:p>
    <w:p w14:paraId="3D514A75">
      <w:pPr>
        <w:pStyle w:val="57"/>
        <w:ind w:firstLine="420"/>
      </w:pPr>
      <w:r>
        <w:t>[23]</w:t>
      </w:r>
      <w:r>
        <w:tab/>
      </w:r>
      <w:r>
        <w:t>Dunn TC, Lu Y, Jin H, Ries MD, Majumdar S. T2 relaxation time of cartilage at MR imaging: comparison with severity of knee osteoarthritis. Radiology 2004, 232(2).592–598</w:t>
      </w:r>
    </w:p>
    <w:p w14:paraId="6E6683A2">
      <w:pPr>
        <w:pStyle w:val="57"/>
        <w:ind w:firstLine="420"/>
      </w:pPr>
      <w:r>
        <w:t>[24]</w:t>
      </w:r>
      <w:r>
        <w:tab/>
      </w:r>
      <w:r>
        <w:t>Smith HE, Mosher TJ, Dardzinski BJ, Collins BG, Collins CM, Yang QX, Schmithorst VJ, Smith MB. Spatial variation in cartilage T2 of the knee. J MagnReson Imaging 2001, 14(1).50–55</w:t>
      </w:r>
    </w:p>
    <w:p w14:paraId="75086756">
      <w:pPr>
        <w:pStyle w:val="57"/>
        <w:ind w:firstLine="420"/>
      </w:pPr>
      <w:r>
        <w:t>[25]</w:t>
      </w:r>
      <w:r>
        <w:tab/>
      </w:r>
      <w:r>
        <w:t>Xia Y, Moody JB, Burton-Wurster N, Lust G. Quantitative in situ correlation between microscopic MRI and polarized light microscopy studies of articular cartilage. Osteoarthritis Cartilage 2001, 9(5).393-406</w:t>
      </w:r>
    </w:p>
    <w:p w14:paraId="46BDF8ED">
      <w:pPr>
        <w:pStyle w:val="57"/>
        <w:ind w:firstLine="420"/>
      </w:pPr>
      <w:r>
        <w:t>[26]</w:t>
      </w:r>
      <w:r>
        <w:tab/>
      </w:r>
      <w:r>
        <w:t>Buckwalter JA, Mankin HJ. Articular cartilage: degeneration and osteoarthritis, repair, regeneration, and transplantation. Instr Course Lect 1998, 47. 487-504</w:t>
      </w:r>
    </w:p>
    <w:p w14:paraId="0B4AE573">
      <w:pPr>
        <w:pStyle w:val="57"/>
        <w:ind w:firstLine="420"/>
      </w:pPr>
      <w:r>
        <w:t>[27]</w:t>
      </w:r>
      <w:r>
        <w:tab/>
      </w:r>
      <w:r>
        <w:t>Grigolo B, Lisignoli G, Piacentini A, Fiorini M, Gobbi P, Mazzotti G, Duca M, Pavesio A, Facchini A. Evidence for redifferentiation of human chondrocytes grown on a hyaluronan-based biomaterial (HYAff 11): molecular, immunohistochemical and ultrastructural analysis. Biomaterials 2002, 23(4). 1187-1195</w:t>
      </w:r>
    </w:p>
    <w:p w14:paraId="5887076C">
      <w:pPr>
        <w:pStyle w:val="57"/>
        <w:ind w:firstLine="420"/>
      </w:pPr>
      <w:r>
        <w:t>[28]</w:t>
      </w:r>
      <w:r>
        <w:tab/>
      </w:r>
      <w:r>
        <w:t>Milford D, Rosbach N, Bendszus M, Heiland S. Mono-Exponential Fitting in T2-Relaxometry: Relevance of Offset and First Echo. PLoS One 2015, 10(12). e0145255.</w:t>
      </w:r>
    </w:p>
    <w:p w14:paraId="2E686A23">
      <w:pPr>
        <w:pStyle w:val="57"/>
        <w:ind w:firstLine="420"/>
      </w:pPr>
      <w:r>
        <w:t>[29]</w:t>
      </w:r>
      <w:r>
        <w:tab/>
      </w:r>
      <w:r>
        <w:t>Mamisch TC, Trattnig S, Quirbach S, Marlovits S, White LM, Welsch GH. Quantitative T2 mapping of knee cartilage: differentiation of healthy control cartilage and cartilage repair tissue in the knee with unloading--initial results. Radiology 2010, 254(3). 818-826</w:t>
      </w:r>
    </w:p>
    <w:p w14:paraId="39F71711">
      <w:pPr>
        <w:pStyle w:val="57"/>
        <w:ind w:firstLine="420"/>
      </w:pPr>
      <w:r>
        <w:t>[30]</w:t>
      </w:r>
      <w:r>
        <w:tab/>
      </w:r>
      <w:r>
        <w:t>Kim YJ, Jaramillo D, Millis MB, Gray ML, Burstein D. Assessment of early osteoarthritis in hip dysplasia with delayed gadolinium-enhanced magnetic resonance imaging of cartilage. J Bone Joint Surg Am 2003,85(10).1987-1992</w:t>
      </w:r>
    </w:p>
    <w:p w14:paraId="259A0A09">
      <w:pPr>
        <w:pStyle w:val="57"/>
        <w:ind w:firstLine="420"/>
      </w:pPr>
      <w:r>
        <w:t>[31]</w:t>
      </w:r>
      <w:r>
        <w:tab/>
      </w:r>
      <w:r>
        <w:t>Tiderius CJ, Olsson LE, Leander P, Ekberg O, Dahlberg L. Delayed gadolinium-enhanced MRI of cartilage (dGEMRIC) in early knee osteoarthritis. MagnReson Med 2003,49(3). 488-492</w:t>
      </w:r>
    </w:p>
    <w:p w14:paraId="4BEA1D4B">
      <w:pPr>
        <w:pStyle w:val="57"/>
        <w:ind w:firstLine="420"/>
      </w:pPr>
      <w:r>
        <w:t>[32]</w:t>
      </w:r>
      <w:r>
        <w:tab/>
      </w:r>
      <w:r>
        <w:t>Roos EM, Dahlberg L. Positive effects of moderate exercise on glycosaminoglycan content in knee cartilage: a four-month, randomized, controlled trial in patients at risk of osteoarthritis. Arthritis Rheum 2005, 52(11). 3507-3514</w:t>
      </w:r>
    </w:p>
    <w:p w14:paraId="32DF5E72">
      <w:pPr>
        <w:pStyle w:val="57"/>
        <w:ind w:firstLine="420"/>
      </w:pPr>
      <w:r>
        <w:t>[33]</w:t>
      </w:r>
      <w:r>
        <w:tab/>
      </w:r>
      <w:r>
        <w:t>Homer J, Beevers MS. Driven-equilibrium single-pulse observation of T1 relaxation: a reevaluation of a rapid new method for determining NMR spin-lattice relaxation times. J MagnReson 1985,63(2).287-297</w:t>
      </w:r>
    </w:p>
    <w:p w14:paraId="4AE41805">
      <w:pPr>
        <w:pStyle w:val="57"/>
        <w:ind w:firstLine="420"/>
      </w:pPr>
      <w:r>
        <w:t>[34]</w:t>
      </w:r>
      <w:r>
        <w:tab/>
      </w:r>
      <w:r>
        <w:t>Brix G, Schad LR, Deimling M, Lorenz WJ. Fast and precise T1 imaging using a TOMROP sequence. MagnReson Imaging 1990,8(4).351-356</w:t>
      </w:r>
    </w:p>
    <w:p w14:paraId="28E24E4C">
      <w:pPr>
        <w:pStyle w:val="57"/>
        <w:ind w:firstLine="420"/>
      </w:pPr>
      <w:r>
        <w:t>[35]</w:t>
      </w:r>
      <w:r>
        <w:tab/>
      </w:r>
      <w:r>
        <w:t>Christensen KA, Grant DM, Schulman EM, Walling C. Optimal determination of relaxation times of Fourier-transform nuclear magnetic resonance: determination of spin-lattice relaxation times in chemically polarized species. J PhysChem 1974,78(19).1971-1977</w:t>
      </w:r>
    </w:p>
    <w:p w14:paraId="472ECC62">
      <w:pPr>
        <w:pStyle w:val="57"/>
        <w:ind w:firstLine="420"/>
      </w:pPr>
      <w:r>
        <w:t>[36]</w:t>
      </w:r>
      <w:r>
        <w:tab/>
      </w:r>
      <w:r>
        <w:t>Deoni SCL, Rutt BK, Peters TM. Rapid combined T-1 and T-2 mapping using gradient recalled acquisition in the steady state. MagnReson Med 2003,49(3).515-526</w:t>
      </w:r>
    </w:p>
    <w:p w14:paraId="09AB385B">
      <w:pPr>
        <w:pStyle w:val="57"/>
        <w:ind w:firstLine="420"/>
      </w:pPr>
      <w:r>
        <w:t>[37]</w:t>
      </w:r>
      <w:r>
        <w:tab/>
      </w:r>
      <w:r>
        <w:t>Schmitt P, Griswold MA, Jakob PM, Kotas M, Gulani V, Flentje M. Inversion recovery TrueFISP: quantification of T-1, T-2, and spin density. MagnReson Med 2004,52(3).698</w:t>
      </w:r>
    </w:p>
    <w:p w14:paraId="05EE1FD5">
      <w:pPr>
        <w:pStyle w:val="57"/>
        <w:ind w:firstLine="420"/>
      </w:pPr>
      <w:r>
        <w:t>[38]</w:t>
      </w:r>
      <w:r>
        <w:tab/>
      </w:r>
      <w:r>
        <w:t>Watanabe A, Wada Y, Obata T, Ueda T, Tamura M, Ikehira H, Moriya H. Delayed gadolinium-enhanced MR to determine glycosaminoglycan concentration in reparative cartilage after autologous chondrocyte implantation: preliminary results. Radiology 2006, 239(1).201-208.</w:t>
      </w:r>
    </w:p>
    <w:p w14:paraId="174183A9">
      <w:pPr>
        <w:pStyle w:val="57"/>
        <w:ind w:firstLine="420"/>
      </w:pPr>
      <w:r>
        <w:t>[39]</w:t>
      </w:r>
      <w:r>
        <w:tab/>
      </w:r>
      <w:r>
        <w:t>McKenzie CA, Williams A, Prasad PV, Burstein D. Three-dimensional delayed gadolinium-enhanced MRI of cartilage (dGEMRIC) at 1.5T and 3.0T. J MagnReson Imaging 2006,24(4). 928-933</w:t>
      </w:r>
    </w:p>
    <w:p w14:paraId="0FB1CDEB">
      <w:pPr>
        <w:pStyle w:val="57"/>
        <w:ind w:firstLine="420"/>
      </w:pPr>
      <w:r>
        <w:t>[40]</w:t>
      </w:r>
      <w:r>
        <w:tab/>
      </w:r>
      <w:r>
        <w:t>Kimelman T, Vu A, Storey P, McKenzie C, Burstein D, Prasad P. Three-dimensional T1 mapping for dGEMRIC at 3.0 T using the Look Locker method. Invest Radiol 2006,41(2).198-203</w:t>
      </w:r>
    </w:p>
    <w:p w14:paraId="39651507">
      <w:pPr>
        <w:pStyle w:val="57"/>
        <w:ind w:firstLine="420"/>
      </w:pPr>
      <w:r>
        <w:t>[41]</w:t>
      </w:r>
      <w:r>
        <w:tab/>
      </w:r>
      <w:r>
        <w:t>Trattnig S, Marlovits S, Gebetsroither S, Szomolanyi P, Welsch GH, Salomonowitz E, et al. Three-dimensional delayed gadolinium-enhanced MRI of cartilage (dGEMRIC) for in vivo evaluation of reparative cartilage after matrix-associated autologous chondrocyte transplantation at 3.0T: preliminary results. J MagnReson Imaging 2007,26(4). 974-982</w:t>
      </w:r>
    </w:p>
    <w:p w14:paraId="5FB3D1CA">
      <w:pPr>
        <w:pStyle w:val="57"/>
        <w:ind w:firstLine="420"/>
      </w:pPr>
      <w:r>
        <w:t>[42]</w:t>
      </w:r>
      <w:r>
        <w:tab/>
      </w:r>
      <w:r>
        <w:t>Mamisch TC, Dudda M, Hughes T, Burstein D, Kim YJ. Comparison of delayed gadolinium enhanced MRI of cartilage (dGEMRIC) using inversion recovery and fast T1 mapping sequences. MagnReson Med 2008,60(4).768-773</w:t>
      </w:r>
    </w:p>
    <w:p w14:paraId="0BC87588">
      <w:pPr>
        <w:pStyle w:val="57"/>
        <w:ind w:firstLine="420"/>
      </w:pPr>
      <w:r>
        <w:t>[43]   Kang Y, Choi JY, Yoo HJ, Hong SH, Kang HS. Delayed Gadolinium-enhanced MR Imaging of Cartilage: A Comparative Analysis of Different Gadolinium-based Contrast Agents in an ex Vivo Porcine Model. Radiology. 2017,282(3). 734-742</w:t>
      </w:r>
    </w:p>
    <w:p w14:paraId="57B764D8">
      <w:pPr>
        <w:pStyle w:val="57"/>
        <w:ind w:firstLine="420"/>
      </w:pPr>
      <w:r>
        <w:t>[44]    Rehnitz C, Klaan B, Do T, Barié A, Kauczor HU, Weber MA. Feasibility of gadoteric acid for delayed gadolinium-enhanced MRI of cartilage (dGEMRIC) at the wrist and knee and comparison with Gd-DTPA. J MagnReson Imaging. 2017,46(5). 1433-1440</w:t>
      </w:r>
    </w:p>
    <w:p w14:paraId="0661C580">
      <w:pPr>
        <w:pStyle w:val="57"/>
        <w:ind w:firstLine="420"/>
      </w:pPr>
      <w:r>
        <w:t>[45]</w:t>
      </w:r>
      <w:r>
        <w:tab/>
      </w:r>
      <w:r>
        <w:t>Wang L, Schweitzer ME, Padua A, Regatte RR. Rapid 3D-T(1) mapping of cartilage with variable flip angle and parallel imaging at 3.0T. J MagnReson Imaging 2008,27(1). 154-161</w:t>
      </w:r>
    </w:p>
    <w:p w14:paraId="2208ABCE">
      <w:pPr>
        <w:pStyle w:val="57"/>
        <w:ind w:firstLine="420"/>
      </w:pPr>
      <w:r>
        <w:t>[46]   Deoni SC, Rutt BK, Peters TM. Rapid combined T1 and T2 mapping using gradient recalled acquisition in the steady state. MagnReson Med 2003,49(3).515-526</w:t>
      </w:r>
    </w:p>
    <w:p w14:paraId="3AD0C7BB">
      <w:pPr>
        <w:pStyle w:val="57"/>
        <w:ind w:firstLine="420"/>
      </w:pPr>
      <w:r>
        <w:t>[47]</w:t>
      </w:r>
      <w:r>
        <w:tab/>
      </w:r>
      <w:r>
        <w:t>Cameron ML, Briggs KK, Steadman JR. Reproducibility and reliability of the outerbridge classification for grading chondral lesions of the knee arthroscopically. Am J Sports Med 2003, 31(1). 83-86</w:t>
      </w:r>
    </w:p>
    <w:p w14:paraId="0E1B37E4">
      <w:pPr>
        <w:pStyle w:val="57"/>
        <w:ind w:firstLine="420"/>
      </w:pPr>
      <w:r>
        <w:t>[48]   Thomsen HS, Morcos SK, Almén T, Bellin MF, Bertolotto M, Bongartz G, Clement O, Leander P, Heinz-Peer G, Reimer P, Stacul F, van der Molen A, Webb JA; ESUR Contrast Medium Safety Committee. Nephrogenic systemic fibrosis and gadolinium-based contrast media: updated ESUR Contrast Medium Safety Committee guidelines. Eur Radiol 2013,23(2). 307-318</w:t>
      </w:r>
    </w:p>
    <w:p w14:paraId="7EAF7387">
      <w:pPr>
        <w:pStyle w:val="57"/>
        <w:ind w:firstLine="420"/>
      </w:pPr>
      <w:r>
        <w:t>[49]</w:t>
      </w:r>
      <w:r>
        <w:tab/>
      </w:r>
      <w:r>
        <w:t>Haneder S, Kucharczyk W, Schoenberg SO, Michaely HJ. Safety of magnetic resonance contrast media: a review with special focus on nephrogenic systemic fibrosis. Top Magn Reson Imaging 2015,24(1). 57-65</w:t>
      </w:r>
    </w:p>
    <w:p w14:paraId="615C5126">
      <w:pPr>
        <w:pStyle w:val="57"/>
        <w:ind w:firstLine="420"/>
      </w:pPr>
      <w:r>
        <w:t xml:space="preserve">[50]   Radbruch A, Weberling LD, Kieslich PJ, Eidel O, Burth S, Kickingereder P, Heiland S, Wick W, Schlemmer HP, Bendszus M. Gadolinium retention in the dentate nucleus and globus pallidus is dependent on the class of contrast agent. Radiology 2015,275(3). 783-791 </w:t>
      </w:r>
    </w:p>
    <w:p w14:paraId="3B05BE64">
      <w:pPr>
        <w:pStyle w:val="57"/>
        <w:ind w:firstLine="420"/>
      </w:pPr>
      <w:r>
        <w:t>[51]</w:t>
      </w:r>
      <w:r>
        <w:tab/>
      </w:r>
      <w:r>
        <w:t>Kanda T, Osawa M, Oba H, Toyoda K, Kotoku J, Haruyama T, Takeshita K, Furui S. High Signal Intensity in Dentate Nucleus on Unenhanced T1-weighted MR Images: Association with Linear versus Macrocyclic Gadolinium Chelate Administration. Radiology 2015,275(3). 803-809</w:t>
      </w:r>
    </w:p>
    <w:p w14:paraId="756EAC2A">
      <w:pPr>
        <w:pStyle w:val="57"/>
        <w:ind w:firstLine="420"/>
      </w:pPr>
      <w:r>
        <w:t>[52]   Collins AT, Hatcher CC, Kim SY, Ziemian SN, Spritzer CE, Guilak F, DeFrate LE, McNulty AL. Selective Enzymatic Digestion of Proteoglycans and Collagens Alters Cartilage T1rho and T2 Relaxation Times. Ann Biomed Eng 2019, 47(1). 190-201</w:t>
      </w:r>
    </w:p>
    <w:p w14:paraId="1ECDA5C1">
      <w:pPr>
        <w:pStyle w:val="57"/>
        <w:ind w:firstLine="420"/>
      </w:pPr>
      <w:r>
        <w:t>[53]</w:t>
      </w:r>
      <w:r>
        <w:tab/>
      </w:r>
      <w:r>
        <w:t>Wang L, Regatte RR. T</w:t>
      </w:r>
      <w:r>
        <w:rPr>
          <w:rFonts w:ascii="Cambria Math" w:hAnsi="Cambria Math" w:cs="Cambria Math"/>
        </w:rPr>
        <w:t>₁</w:t>
      </w:r>
      <w:r>
        <w:t>ρ MRI of human musculoskeletal system. J MagnReson Imaging 2015, 41(3). 586-600</w:t>
      </w:r>
    </w:p>
    <w:p w14:paraId="56E52D89">
      <w:pPr>
        <w:pStyle w:val="57"/>
        <w:ind w:firstLine="420"/>
      </w:pPr>
      <w:r>
        <w:t>[54]   Duvvuri U, Charagundla SR, Kudchodkar SB, Kaufman JH, Kneeland JB, Rizi R, Leigh JS, Reddy R. Human knee: in vivo T1(rho)-weighted MR imaging at 1. 5 T-preliminary experience. Radiology 2001, 220(3). 822–826</w:t>
      </w:r>
    </w:p>
    <w:p w14:paraId="06B927D5">
      <w:pPr>
        <w:pStyle w:val="57"/>
        <w:ind w:firstLine="420"/>
      </w:pPr>
      <w:r>
        <w:t>[55]</w:t>
      </w:r>
      <w:r>
        <w:tab/>
      </w:r>
      <w:r>
        <w:t>Regatte RR, Akella SV, Borthakur A, Kneeland JB, Reddy R. In vivo proton MR three-dimensional T1rho mapping of human articular cartilage: initial experience. Radiology 2003, 229(1).269–274</w:t>
      </w:r>
    </w:p>
    <w:p w14:paraId="549D5626">
      <w:pPr>
        <w:pStyle w:val="57"/>
        <w:ind w:firstLine="420"/>
      </w:pPr>
      <w:r>
        <w:t>[56]</w:t>
      </w:r>
      <w:r>
        <w:tab/>
      </w:r>
      <w:r>
        <w:t>Regatte RR, Akella SV, Wheaton AJ, Lech G, Borthakur A, Kneeland JB, Reddy R. 3D-T1rho-relaxation mapping of articular cartilage: in vivo assessment of early degenerative changes in symptomatic osteoarthritic subjects. Acad Radiol 2004, 11(7).741-749</w:t>
      </w:r>
    </w:p>
    <w:p w14:paraId="39852422">
      <w:pPr>
        <w:pStyle w:val="57"/>
        <w:ind w:firstLine="420"/>
      </w:pPr>
      <w:r>
        <w:t>[57]   Akella SV, Regatte RR, Gougoutas AJ, Borthakur A, Shapiro EM, Kneeland JB, Leigh JS, Reddy R. Proteoglycan-induced changes in T1rho-relaxation of articular cartilage at 4T. Magn Reson Med 2001, 46(3).419-423</w:t>
      </w:r>
    </w:p>
    <w:p w14:paraId="76143A3C">
      <w:pPr>
        <w:pStyle w:val="57"/>
        <w:ind w:firstLine="420"/>
      </w:pPr>
      <w:r>
        <w:t>[58]</w:t>
      </w:r>
      <w:r>
        <w:tab/>
      </w:r>
      <w:r>
        <w:t>Nishioka H, Hirose J, Nakamura E, Okamoto N, Karasugi T, Taniwaki T, Okada T, Yamashita Y, Mizuta H. Detecting ICRS grade 1 cartilage lesions in anterior cruciate ligament injury using T1ρ and T2 mapping. Eur J Radiol 2013, 82(9).1499-1505</w:t>
      </w:r>
    </w:p>
    <w:p w14:paraId="659392DE">
      <w:pPr>
        <w:pStyle w:val="57"/>
        <w:ind w:firstLine="420"/>
      </w:pPr>
      <w:r>
        <w:t>[59]   Su F, Hilton JF, Nardo L, Wu S, Liang F, Link TM, Ma CB, Li X. Cartilage morphology and T1ρ and T2 quantification in ACL-reconstructed knees: a 2-year follow-up. Osteoarthritis Cartilage 2013, 21(8).1058-1067</w:t>
      </w:r>
    </w:p>
    <w:p w14:paraId="0AC1E2FD">
      <w:pPr>
        <w:pStyle w:val="57"/>
        <w:ind w:firstLine="420"/>
      </w:pPr>
      <w:r>
        <w:t>[60]</w:t>
      </w:r>
      <w:r>
        <w:tab/>
      </w:r>
      <w:r>
        <w:t>Stahl R, Luke A, Li X, Carballido-Gamio J, Ma CB, Majumdar S, Link TM. T1rho, T2 and focal knee cartilage abnormalities in physically active and sedentary healthy subjects versus early OA patients--a 3.0-Tesla MRI study. Eur Radiol 2009, 19(1).132-143</w:t>
      </w:r>
    </w:p>
    <w:p w14:paraId="5E407326">
      <w:pPr>
        <w:pStyle w:val="57"/>
        <w:ind w:firstLine="420"/>
      </w:pPr>
      <w:r>
        <w:t>[61]</w:t>
      </w:r>
      <w:r>
        <w:tab/>
      </w:r>
      <w:r>
        <w:t>Crema MD, Roemer FW, Marra MD, Burstein D, Gold GE, Eckstein F, Baum T, Mosher TJ, Carrino JA, Guermazi A. Articular cartilage in the knee: current MR imaging techniques and applications in clinical practice and research. Radiographics 2011, 31(1).37-61</w:t>
      </w:r>
    </w:p>
    <w:p w14:paraId="4C0A363A">
      <w:pPr>
        <w:pStyle w:val="57"/>
        <w:ind w:firstLine="420"/>
      </w:pPr>
    </w:p>
    <w:p w14:paraId="25AEAE65">
      <w:pPr>
        <w:pStyle w:val="57"/>
        <w:ind w:firstLine="420"/>
      </w:pPr>
    </w:p>
    <w:p w14:paraId="7584DD43">
      <w:pPr>
        <w:widowControl/>
        <w:jc w:val="left"/>
        <w:rPr>
          <w:rFonts w:ascii="宋体" w:hAnsi="宋体"/>
          <w:b/>
          <w:bCs/>
          <w:kern w:val="0"/>
          <w:sz w:val="27"/>
          <w:szCs w:val="27"/>
        </w:rPr>
      </w:pPr>
    </w:p>
    <w:bookmarkEnd w:id="51"/>
    <w:p w14:paraId="359663F2">
      <w:pPr>
        <w:widowControl/>
        <w:jc w:val="left"/>
        <w:rPr>
          <w:rFonts w:ascii="宋体" w:hAnsi="宋体"/>
          <w:b/>
          <w:bCs/>
          <w:kern w:val="0"/>
          <w:sz w:val="27"/>
          <w:szCs w:val="27"/>
        </w:rPr>
      </w:pPr>
    </w:p>
    <w:sectPr>
      <w:pgSz w:w="11906" w:h="16838"/>
      <w:pgMar w:top="1928" w:right="1134" w:bottom="1134" w:left="1134" w:header="1418" w:footer="1134" w:gutter="284"/>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B198C">
    <w:pPr>
      <w:pStyle w:val="17"/>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15AC3">
    <w:pPr>
      <w:pStyle w:val="17"/>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7E942">
    <w:pPr>
      <w:pStyle w:val="53"/>
    </w:pPr>
    <w:r>
      <w:fldChar w:fldCharType="begin"/>
    </w:r>
    <w:r>
      <w:instrText xml:space="preserve">PAGE   \* MERGEFORMAT</w:instrText>
    </w:r>
    <w:r>
      <w:fldChar w:fldCharType="separate"/>
    </w:r>
    <w:r>
      <w:rPr>
        <w:lang w:val="zh-CN"/>
      </w:rPr>
      <w:t>24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C65E6">
    <w:pPr>
      <w:pStyle w:val="18"/>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41299">
    <w:pPr>
      <w:pStyle w:val="18"/>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9B539">
    <w:pPr>
      <w:pStyle w:val="62"/>
    </w:pPr>
    <w:r>
      <w:fldChar w:fldCharType="begin"/>
    </w:r>
    <w:r>
      <w:instrText xml:space="preserve"> STYLEREF  标准文件_文件编号  \* MERGEFORMAT </w:instrText>
    </w:r>
    <w:r>
      <w:fldChar w:fldCharType="separate"/>
    </w:r>
    <w:r>
      <w:t>YY/T XXXXX—XXXX</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4E0DC">
    <w:pPr>
      <w:pStyle w:val="18"/>
      <w:jc w:val="right"/>
    </w:pPr>
    <w:r>
      <w:fldChar w:fldCharType="begin"/>
    </w:r>
    <w:r>
      <w:instrText xml:space="preserve"> STYLEREF  标准文件_文件编号  \* MERGEFORMAT </w:instrText>
    </w:r>
    <w:r>
      <w:fldChar w:fldCharType="separate"/>
    </w:r>
    <w:r>
      <w:t>YY/T XXXXX—XXXX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5"/>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0"/>
      <w:suff w:val="nothing"/>
      <w:lvlText w:val="%1%2.%3　"/>
      <w:lvlJc w:val="left"/>
      <w:pPr>
        <w:ind w:left="0" w:firstLine="0"/>
      </w:pPr>
    </w:lvl>
    <w:lvl w:ilvl="3" w:tentative="0">
      <w:start w:val="1"/>
      <w:numFmt w:val="decimal"/>
      <w:pStyle w:val="119"/>
      <w:suff w:val="nothing"/>
      <w:lvlText w:val="%1%2.%3.%4　"/>
      <w:lvlJc w:val="left"/>
      <w:pPr>
        <w:ind w:left="0" w:firstLine="0"/>
      </w:pPr>
    </w:lvl>
    <w:lvl w:ilvl="4" w:tentative="0">
      <w:start w:val="1"/>
      <w:numFmt w:val="decimal"/>
      <w:pStyle w:val="154"/>
      <w:suff w:val="nothing"/>
      <w:lvlText w:val="%1%2.%3.%4.%5　"/>
      <w:lvlJc w:val="left"/>
      <w:pPr>
        <w:ind w:left="0" w:firstLine="0"/>
      </w:pPr>
    </w:lvl>
    <w:lvl w:ilvl="5" w:tentative="0">
      <w:start w:val="1"/>
      <w:numFmt w:val="decimal"/>
      <w:pStyle w:val="156"/>
      <w:suff w:val="nothing"/>
      <w:lvlText w:val="%1%2.%3.%4.%5.%6　"/>
      <w:lvlJc w:val="left"/>
      <w:pPr>
        <w:ind w:left="0" w:firstLine="0"/>
      </w:pPr>
    </w:lvl>
    <w:lvl w:ilvl="6" w:tentative="0">
      <w:start w:val="1"/>
      <w:numFmt w:val="decimal"/>
      <w:pStyle w:val="159"/>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1"/>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0"/>
      <w:lvlText w:val="%1"/>
      <w:lvlJc w:val="left"/>
      <w:pPr>
        <w:ind w:left="425" w:hanging="425"/>
      </w:pPr>
      <w:rPr>
        <w:rFonts w:hint="eastAsia"/>
      </w:rPr>
    </w:lvl>
    <w:lvl w:ilvl="1" w:tentative="0">
      <w:start w:val="1"/>
      <w:numFmt w:val="decimal"/>
      <w:pStyle w:val="201"/>
      <w:suff w:val="nothing"/>
      <w:lvlText w:val="%10.%2 "/>
      <w:lvlJc w:val="left"/>
      <w:pPr>
        <w:ind w:left="0" w:firstLine="0"/>
      </w:pPr>
      <w:rPr>
        <w:rFonts w:hint="eastAsia" w:ascii="黑体" w:eastAsia="黑体" w:hAnsiTheme="minorHAnsi"/>
        <w:b w:val="0"/>
        <w:i w:val="0"/>
        <w:sz w:val="21"/>
      </w:rPr>
    </w:lvl>
    <w:lvl w:ilvl="2" w:tentative="0">
      <w:start w:val="1"/>
      <w:numFmt w:val="decimal"/>
      <w:pStyle w:val="202"/>
      <w:suff w:val="nothing"/>
      <w:lvlText w:val="%10.%2.%3 "/>
      <w:lvlJc w:val="left"/>
      <w:pPr>
        <w:ind w:left="0" w:firstLine="0"/>
      </w:pPr>
      <w:rPr>
        <w:rFonts w:hint="eastAsia" w:ascii="黑体" w:eastAsia="黑体" w:hAnsiTheme="minorHAnsi"/>
        <w:b w:val="0"/>
        <w:i w:val="0"/>
        <w:sz w:val="21"/>
      </w:rPr>
    </w:lvl>
    <w:lvl w:ilvl="3" w:tentative="0">
      <w:start w:val="1"/>
      <w:numFmt w:val="decimal"/>
      <w:pStyle w:val="203"/>
      <w:suff w:val="nothing"/>
      <w:lvlText w:val="%10.%2.%3.%4 "/>
      <w:lvlJc w:val="left"/>
      <w:pPr>
        <w:ind w:left="0" w:firstLine="0"/>
      </w:pPr>
      <w:rPr>
        <w:rFonts w:hint="eastAsia" w:ascii="黑体" w:eastAsia="黑体" w:hAnsiTheme="minorHAnsi"/>
        <w:b w:val="0"/>
        <w:i w:val="0"/>
        <w:sz w:val="21"/>
      </w:rPr>
    </w:lvl>
    <w:lvl w:ilvl="4" w:tentative="0">
      <w:start w:val="1"/>
      <w:numFmt w:val="decimal"/>
      <w:pStyle w:val="204"/>
      <w:suff w:val="nothing"/>
      <w:lvlText w:val="%10.%2.%3.%4.%5 "/>
      <w:lvlJc w:val="left"/>
      <w:pPr>
        <w:ind w:left="0" w:firstLine="0"/>
      </w:pPr>
      <w:rPr>
        <w:rFonts w:hint="eastAsia" w:ascii="黑体" w:eastAsia="黑体" w:hAnsiTheme="minorHAnsi"/>
        <w:b w:val="0"/>
        <w:i w:val="0"/>
        <w:sz w:val="21"/>
      </w:rPr>
    </w:lvl>
    <w:lvl w:ilvl="5" w:tentative="0">
      <w:start w:val="1"/>
      <w:numFmt w:val="decimal"/>
      <w:pStyle w:val="205"/>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2"/>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8"/>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0"/>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1"/>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6"/>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3"/>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3"/>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8"/>
      <w:lvlText w:val=""/>
      <w:lvlJc w:val="left"/>
      <w:pPr>
        <w:ind w:left="851" w:hanging="431"/>
      </w:pPr>
      <w:rPr>
        <w:rFonts w:hint="default" w:ascii="Symbol" w:hAnsi="Symbol"/>
        <w:sz w:val="21"/>
      </w:rPr>
    </w:lvl>
    <w:lvl w:ilvl="2" w:tentative="0">
      <w:start w:val="1"/>
      <w:numFmt w:val="bullet"/>
      <w:pStyle w:val="173"/>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2"/>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5"/>
      <w:lvlText w:val="%1)"/>
      <w:lvlJc w:val="left"/>
      <w:pPr>
        <w:tabs>
          <w:tab w:val="left" w:pos="851"/>
        </w:tabs>
        <w:ind w:left="851" w:hanging="426"/>
      </w:pPr>
      <w:rPr>
        <w:rFonts w:hint="eastAsia" w:ascii="宋体" w:hAnsi="Times New Roman" w:eastAsia="宋体"/>
        <w:sz w:val="21"/>
      </w:rPr>
    </w:lvl>
    <w:lvl w:ilvl="1" w:tentative="0">
      <w:start w:val="1"/>
      <w:numFmt w:val="decimal"/>
      <w:pStyle w:val="110"/>
      <w:lvlText w:val="%2)"/>
      <w:lvlJc w:val="left"/>
      <w:pPr>
        <w:tabs>
          <w:tab w:val="left" w:pos="1276"/>
        </w:tabs>
        <w:ind w:left="1276" w:hanging="425"/>
      </w:pPr>
      <w:rPr>
        <w:rFonts w:hint="eastAsia" w:ascii="宋体" w:hAnsi="Times New Roman" w:eastAsia="宋体"/>
        <w:sz w:val="21"/>
      </w:rPr>
    </w:lvl>
    <w:lvl w:ilvl="2" w:tentative="0">
      <w:start w:val="1"/>
      <w:numFmt w:val="decimal"/>
      <w:pStyle w:val="118"/>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199"/>
      <w:lvlText w:val="%1"/>
      <w:lvlJc w:val="left"/>
      <w:pPr>
        <w:ind w:left="420" w:hanging="420"/>
      </w:pPr>
      <w:rPr>
        <w:rFonts w:hint="eastAsia"/>
      </w:rPr>
    </w:lvl>
    <w:lvl w:ilvl="1" w:tentative="0">
      <w:start w:val="1"/>
      <w:numFmt w:val="decimal"/>
      <w:pStyle w:val="84"/>
      <w:suff w:val="space"/>
      <w:lvlText w:val="图%1.%2 "/>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4"/>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7"/>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4"/>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5"/>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200"/>
      <w:suff w:val="space"/>
      <w:lvlText w:val="%1"/>
      <w:lvlJc w:val="left"/>
      <w:pPr>
        <w:ind w:left="425" w:hanging="425"/>
      </w:pPr>
      <w:rPr>
        <w:rFonts w:hint="eastAsia"/>
      </w:rPr>
    </w:lvl>
    <w:lvl w:ilvl="1" w:tentative="0">
      <w:start w:val="1"/>
      <w:numFmt w:val="decimal"/>
      <w:pStyle w:val="78"/>
      <w:suff w:val="space"/>
      <w:lvlText w:val="表%1.%2 "/>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2"/>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3"/>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90"/>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77"/>
      <w:suff w:val="nothing"/>
      <w:lvlText w:val="附录%1"/>
      <w:lvlJc w:val="left"/>
      <w:pPr>
        <w:ind w:left="0" w:firstLine="0"/>
      </w:pPr>
      <w:rPr>
        <w:rFonts w:hint="eastAsia"/>
        <w:spacing w:val="100"/>
      </w:rPr>
    </w:lvl>
    <w:lvl w:ilvl="1" w:tentative="0">
      <w:start w:val="1"/>
      <w:numFmt w:val="decimal"/>
      <w:pStyle w:val="79"/>
      <w:suff w:val="nothing"/>
      <w:lvlText w:val="%1.%2　"/>
      <w:lvlJc w:val="left"/>
      <w:pPr>
        <w:ind w:left="0" w:firstLine="0"/>
      </w:pPr>
      <w:rPr>
        <w:rFonts w:hint="eastAsia" w:ascii="黑体" w:eastAsia="黑体"/>
        <w:b w:val="0"/>
        <w:i w:val="0"/>
        <w:sz w:val="21"/>
      </w:rPr>
    </w:lvl>
    <w:lvl w:ilvl="2" w:tentative="0">
      <w:start w:val="1"/>
      <w:numFmt w:val="decimal"/>
      <w:pStyle w:val="80"/>
      <w:suff w:val="nothing"/>
      <w:lvlText w:val="%1.%2.%3　"/>
      <w:lvlJc w:val="left"/>
      <w:pPr>
        <w:ind w:left="0" w:firstLine="0"/>
      </w:pPr>
      <w:rPr>
        <w:rFonts w:hint="eastAsia" w:ascii="黑体" w:eastAsia="黑体"/>
        <w:b w:val="0"/>
        <w:i w:val="0"/>
        <w:sz w:val="21"/>
      </w:rPr>
    </w:lvl>
    <w:lvl w:ilvl="3" w:tentative="0">
      <w:start w:val="1"/>
      <w:numFmt w:val="decimal"/>
      <w:pStyle w:val="82"/>
      <w:suff w:val="nothing"/>
      <w:lvlText w:val="%1.%2.%3.%4　"/>
      <w:lvlJc w:val="left"/>
      <w:pPr>
        <w:ind w:left="0" w:firstLine="0"/>
      </w:pPr>
      <w:rPr>
        <w:rFonts w:hint="eastAsia" w:ascii="黑体" w:eastAsia="黑体"/>
        <w:b w:val="0"/>
        <w:i w:val="0"/>
        <w:sz w:val="21"/>
      </w:rPr>
    </w:lvl>
    <w:lvl w:ilvl="4" w:tentative="0">
      <w:start w:val="1"/>
      <w:numFmt w:val="decimal"/>
      <w:pStyle w:val="83"/>
      <w:suff w:val="nothing"/>
      <w:lvlText w:val="%1.%2.%3.%4.%5　"/>
      <w:lvlJc w:val="left"/>
      <w:pPr>
        <w:ind w:left="0" w:firstLine="0"/>
      </w:pPr>
      <w:rPr>
        <w:rFonts w:hint="eastAsia" w:ascii="黑体" w:eastAsia="黑体"/>
        <w:b w:val="0"/>
        <w:i w:val="0"/>
        <w:sz w:val="21"/>
      </w:rPr>
    </w:lvl>
    <w:lvl w:ilvl="5" w:tentative="0">
      <w:start w:val="1"/>
      <w:numFmt w:val="decimal"/>
      <w:pStyle w:val="85"/>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89"/>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98"/>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4"/>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3"/>
      <w:suff w:val="nothing"/>
      <w:lvlText w:val="%1"/>
      <w:lvlJc w:val="left"/>
      <w:pPr>
        <w:ind w:left="0" w:firstLine="0"/>
      </w:pPr>
      <w:rPr>
        <w:rFonts w:hint="eastAsia"/>
      </w:rPr>
    </w:lvl>
    <w:lvl w:ilvl="1" w:tentative="0">
      <w:start w:val="1"/>
      <w:numFmt w:val="decimal"/>
      <w:pStyle w:val="105"/>
      <w:suff w:val="nothing"/>
      <w:lvlText w:val="%1%2　"/>
      <w:lvlJc w:val="left"/>
      <w:pPr>
        <w:ind w:left="0" w:firstLine="0"/>
      </w:pPr>
      <w:rPr>
        <w:rFonts w:hint="eastAsia" w:ascii="黑体" w:eastAsia="黑体"/>
        <w:b w:val="0"/>
        <w:i w:val="0"/>
        <w:sz w:val="21"/>
      </w:rPr>
    </w:lvl>
    <w:lvl w:ilvl="2" w:tentative="0">
      <w:start w:val="1"/>
      <w:numFmt w:val="decimal"/>
      <w:pStyle w:val="106"/>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pStyle w:val="66"/>
      <w:suff w:val="nothing"/>
      <w:lvlText w:val="%1%2.%3.%4　"/>
      <w:lvlJc w:val="left"/>
      <w:pPr>
        <w:ind w:left="0" w:firstLine="0"/>
      </w:pPr>
      <w:rPr>
        <w:rFonts w:hint="eastAsia" w:ascii="黑体" w:eastAsia="黑体"/>
        <w:b w:val="0"/>
        <w:i w:val="0"/>
        <w:sz w:val="21"/>
      </w:rPr>
    </w:lvl>
    <w:lvl w:ilvl="4" w:tentative="0">
      <w:start w:val="1"/>
      <w:numFmt w:val="decimal"/>
      <w:pStyle w:val="95"/>
      <w:suff w:val="nothing"/>
      <w:lvlText w:val="%1%2.%3.%4.%5　"/>
      <w:lvlJc w:val="left"/>
      <w:pPr>
        <w:ind w:left="0" w:firstLine="0"/>
      </w:pPr>
      <w:rPr>
        <w:rFonts w:hint="eastAsia" w:ascii="黑体" w:eastAsia="黑体"/>
        <w:b w:val="0"/>
        <w:i w:val="0"/>
        <w:sz w:val="21"/>
      </w:rPr>
    </w:lvl>
    <w:lvl w:ilvl="5" w:tentative="0">
      <w:start w:val="1"/>
      <w:numFmt w:val="decimal"/>
      <w:pStyle w:val="99"/>
      <w:suff w:val="nothing"/>
      <w:lvlText w:val="%1%2.%3.%4.%5.%6　"/>
      <w:lvlJc w:val="left"/>
      <w:pPr>
        <w:ind w:left="0" w:firstLine="0"/>
      </w:pPr>
      <w:rPr>
        <w:rFonts w:hint="eastAsia" w:ascii="黑体" w:eastAsia="黑体"/>
        <w:b w:val="0"/>
        <w:i w:val="0"/>
        <w:sz w:val="21"/>
      </w:rPr>
    </w:lvl>
    <w:lvl w:ilvl="6" w:tentative="0">
      <w:start w:val="1"/>
      <w:numFmt w:val="decimal"/>
      <w:pStyle w:val="104"/>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80"/>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6"/>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40"/>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dit="forms" w:enforcement="1" w:cryptProviderType="rsaAES" w:cryptAlgorithmClass="hash" w:cryptAlgorithmType="typeAny" w:cryptAlgorithmSid="14" w:cryptSpinCount="100000" w:hash="OERJzr3lXSahwMmPPjusuA9kxxHghbxXB2fqYdiDgAciqgkUteUGy+QdseikOcldIU9aoJmxxvrNUBF/cyUzwg==" w:salt="3LuK+q+oB63oPPZDBtKGIA=="/>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461"/>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410E8"/>
    <w:rsid w:val="0004249A"/>
    <w:rsid w:val="00043282"/>
    <w:rsid w:val="00044286"/>
    <w:rsid w:val="00047F28"/>
    <w:rsid w:val="00047F8C"/>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7666"/>
    <w:rsid w:val="000D0A9C"/>
    <w:rsid w:val="000D1795"/>
    <w:rsid w:val="000D2F41"/>
    <w:rsid w:val="000D329A"/>
    <w:rsid w:val="000D4B9C"/>
    <w:rsid w:val="000D4EB6"/>
    <w:rsid w:val="000D753B"/>
    <w:rsid w:val="000E4C9E"/>
    <w:rsid w:val="000E6FD7"/>
    <w:rsid w:val="000F06E1"/>
    <w:rsid w:val="000F0E3C"/>
    <w:rsid w:val="000F19D5"/>
    <w:rsid w:val="000F4AEA"/>
    <w:rsid w:val="000F67E9"/>
    <w:rsid w:val="00104926"/>
    <w:rsid w:val="00113B1E"/>
    <w:rsid w:val="0011711C"/>
    <w:rsid w:val="00124E4F"/>
    <w:rsid w:val="001260B7"/>
    <w:rsid w:val="001265CB"/>
    <w:rsid w:val="001321C6"/>
    <w:rsid w:val="001325C4"/>
    <w:rsid w:val="00133010"/>
    <w:rsid w:val="001338EE"/>
    <w:rsid w:val="00133AAE"/>
    <w:rsid w:val="00135323"/>
    <w:rsid w:val="001356C4"/>
    <w:rsid w:val="00141114"/>
    <w:rsid w:val="00142969"/>
    <w:rsid w:val="00142974"/>
    <w:rsid w:val="001457E7"/>
    <w:rsid w:val="00145D9D"/>
    <w:rsid w:val="00146388"/>
    <w:rsid w:val="001529E5"/>
    <w:rsid w:val="00153C7E"/>
    <w:rsid w:val="00156B25"/>
    <w:rsid w:val="00156E1A"/>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A1A53"/>
    <w:rsid w:val="001A234A"/>
    <w:rsid w:val="001B06E8"/>
    <w:rsid w:val="001B193E"/>
    <w:rsid w:val="001B71D0"/>
    <w:rsid w:val="001B71EE"/>
    <w:rsid w:val="001C04A8"/>
    <w:rsid w:val="001C2C03"/>
    <w:rsid w:val="001C42F7"/>
    <w:rsid w:val="001C49E5"/>
    <w:rsid w:val="001C680C"/>
    <w:rsid w:val="001C7FEA"/>
    <w:rsid w:val="001D0499"/>
    <w:rsid w:val="001D0BBE"/>
    <w:rsid w:val="001D0ED4"/>
    <w:rsid w:val="001D212F"/>
    <w:rsid w:val="001D27F1"/>
    <w:rsid w:val="001D29D7"/>
    <w:rsid w:val="001D2DE7"/>
    <w:rsid w:val="001D411C"/>
    <w:rsid w:val="001D5116"/>
    <w:rsid w:val="001E1B6A"/>
    <w:rsid w:val="001E2484"/>
    <w:rsid w:val="001E3CC4"/>
    <w:rsid w:val="001E4882"/>
    <w:rsid w:val="001E73AB"/>
    <w:rsid w:val="001F092D"/>
    <w:rsid w:val="001F143A"/>
    <w:rsid w:val="001F1605"/>
    <w:rsid w:val="001F2508"/>
    <w:rsid w:val="001F4816"/>
    <w:rsid w:val="001F69B4"/>
    <w:rsid w:val="001F77C7"/>
    <w:rsid w:val="00200183"/>
    <w:rsid w:val="0020107D"/>
    <w:rsid w:val="00202AA4"/>
    <w:rsid w:val="002031F7"/>
    <w:rsid w:val="002040E6"/>
    <w:rsid w:val="0020527B"/>
    <w:rsid w:val="002059A4"/>
    <w:rsid w:val="00205F2C"/>
    <w:rsid w:val="00210B15"/>
    <w:rsid w:val="002142EA"/>
    <w:rsid w:val="002204BB"/>
    <w:rsid w:val="00221B79"/>
    <w:rsid w:val="00221C6B"/>
    <w:rsid w:val="00224596"/>
    <w:rsid w:val="002253A1"/>
    <w:rsid w:val="00225CF8"/>
    <w:rsid w:val="0022718D"/>
    <w:rsid w:val="0022794E"/>
    <w:rsid w:val="00233D64"/>
    <w:rsid w:val="0023478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4BC"/>
    <w:rsid w:val="00263B1E"/>
    <w:rsid w:val="002643C3"/>
    <w:rsid w:val="00264A0C"/>
    <w:rsid w:val="00267A92"/>
    <w:rsid w:val="00267EF4"/>
    <w:rsid w:val="00270CB8"/>
    <w:rsid w:val="00272B08"/>
    <w:rsid w:val="00275461"/>
    <w:rsid w:val="00281BB8"/>
    <w:rsid w:val="00281E9E"/>
    <w:rsid w:val="00285170"/>
    <w:rsid w:val="00285361"/>
    <w:rsid w:val="00292D6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23E3"/>
    <w:rsid w:val="002B4508"/>
    <w:rsid w:val="002B5779"/>
    <w:rsid w:val="002B7332"/>
    <w:rsid w:val="002B7F51"/>
    <w:rsid w:val="002C09E7"/>
    <w:rsid w:val="002C3F07"/>
    <w:rsid w:val="002C5278"/>
    <w:rsid w:val="002C7EBB"/>
    <w:rsid w:val="002D06C1"/>
    <w:rsid w:val="002D42B5"/>
    <w:rsid w:val="002D4F1A"/>
    <w:rsid w:val="002D6DA6"/>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E62"/>
    <w:rsid w:val="00324EDD"/>
    <w:rsid w:val="003331E4"/>
    <w:rsid w:val="00336C64"/>
    <w:rsid w:val="00337162"/>
    <w:rsid w:val="0034194F"/>
    <w:rsid w:val="00341FD2"/>
    <w:rsid w:val="00342DB8"/>
    <w:rsid w:val="00344605"/>
    <w:rsid w:val="003474AA"/>
    <w:rsid w:val="00350D1D"/>
    <w:rsid w:val="00351901"/>
    <w:rsid w:val="00352C83"/>
    <w:rsid w:val="003615D2"/>
    <w:rsid w:val="0036429C"/>
    <w:rsid w:val="00364A53"/>
    <w:rsid w:val="003654CB"/>
    <w:rsid w:val="00365F86"/>
    <w:rsid w:val="00365F87"/>
    <w:rsid w:val="003705F4"/>
    <w:rsid w:val="00370D58"/>
    <w:rsid w:val="00371316"/>
    <w:rsid w:val="00376713"/>
    <w:rsid w:val="00377D72"/>
    <w:rsid w:val="00381815"/>
    <w:rsid w:val="003819AF"/>
    <w:rsid w:val="003820E9"/>
    <w:rsid w:val="00382DE7"/>
    <w:rsid w:val="00384FFC"/>
    <w:rsid w:val="003872FC"/>
    <w:rsid w:val="00387ADC"/>
    <w:rsid w:val="00390020"/>
    <w:rsid w:val="003903D6"/>
    <w:rsid w:val="00390EE6"/>
    <w:rsid w:val="0039118F"/>
    <w:rsid w:val="003918D7"/>
    <w:rsid w:val="00392AD7"/>
    <w:rsid w:val="003938D9"/>
    <w:rsid w:val="00394376"/>
    <w:rsid w:val="003943FF"/>
    <w:rsid w:val="003974EB"/>
    <w:rsid w:val="00397CC5"/>
    <w:rsid w:val="003A1582"/>
    <w:rsid w:val="003A4077"/>
    <w:rsid w:val="003B09AD"/>
    <w:rsid w:val="003B0BD9"/>
    <w:rsid w:val="003B1F18"/>
    <w:rsid w:val="003B5BF0"/>
    <w:rsid w:val="003B60BF"/>
    <w:rsid w:val="003B6BE3"/>
    <w:rsid w:val="003C010C"/>
    <w:rsid w:val="003C0A6C"/>
    <w:rsid w:val="003C2859"/>
    <w:rsid w:val="003C5A43"/>
    <w:rsid w:val="003D0519"/>
    <w:rsid w:val="003D0FF6"/>
    <w:rsid w:val="003D262C"/>
    <w:rsid w:val="003D6D61"/>
    <w:rsid w:val="003E091D"/>
    <w:rsid w:val="003E1C53"/>
    <w:rsid w:val="003E2A69"/>
    <w:rsid w:val="003E2D49"/>
    <w:rsid w:val="003E2FD4"/>
    <w:rsid w:val="003E49F6"/>
    <w:rsid w:val="003F0841"/>
    <w:rsid w:val="003F23D3"/>
    <w:rsid w:val="003F3F08"/>
    <w:rsid w:val="003F49F1"/>
    <w:rsid w:val="003F6272"/>
    <w:rsid w:val="003F72A3"/>
    <w:rsid w:val="00400E72"/>
    <w:rsid w:val="00401400"/>
    <w:rsid w:val="00404869"/>
    <w:rsid w:val="00405884"/>
    <w:rsid w:val="00406F52"/>
    <w:rsid w:val="00407D39"/>
    <w:rsid w:val="00410025"/>
    <w:rsid w:val="0041477A"/>
    <w:rsid w:val="004167A3"/>
    <w:rsid w:val="0042054E"/>
    <w:rsid w:val="00432DAA"/>
    <w:rsid w:val="00434305"/>
    <w:rsid w:val="00435DF7"/>
    <w:rsid w:val="0044083F"/>
    <w:rsid w:val="00441AE7"/>
    <w:rsid w:val="00445574"/>
    <w:rsid w:val="004467FB"/>
    <w:rsid w:val="00452D6B"/>
    <w:rsid w:val="00454484"/>
    <w:rsid w:val="0045517B"/>
    <w:rsid w:val="004563CD"/>
    <w:rsid w:val="00463B77"/>
    <w:rsid w:val="00463C7B"/>
    <w:rsid w:val="00463F02"/>
    <w:rsid w:val="004644A6"/>
    <w:rsid w:val="004659BD"/>
    <w:rsid w:val="00470775"/>
    <w:rsid w:val="004715BD"/>
    <w:rsid w:val="004746B1"/>
    <w:rsid w:val="0047583F"/>
    <w:rsid w:val="00484936"/>
    <w:rsid w:val="00485C89"/>
    <w:rsid w:val="00486BE3"/>
    <w:rsid w:val="004905E4"/>
    <w:rsid w:val="00490A89"/>
    <w:rsid w:val="00490AB4"/>
    <w:rsid w:val="004920D8"/>
    <w:rsid w:val="00492F02"/>
    <w:rsid w:val="004939AE"/>
    <w:rsid w:val="0049622A"/>
    <w:rsid w:val="004A12DF"/>
    <w:rsid w:val="004A1BA8"/>
    <w:rsid w:val="004A4B57"/>
    <w:rsid w:val="004A63FA"/>
    <w:rsid w:val="004B0272"/>
    <w:rsid w:val="004B2701"/>
    <w:rsid w:val="004B2E1B"/>
    <w:rsid w:val="004B3E93"/>
    <w:rsid w:val="004C1FBC"/>
    <w:rsid w:val="004C3F1D"/>
    <w:rsid w:val="004C458D"/>
    <w:rsid w:val="004C7556"/>
    <w:rsid w:val="004C7E9D"/>
    <w:rsid w:val="004C7F67"/>
    <w:rsid w:val="004D076D"/>
    <w:rsid w:val="004D0EF1"/>
    <w:rsid w:val="004D189E"/>
    <w:rsid w:val="004D2253"/>
    <w:rsid w:val="004D4406"/>
    <w:rsid w:val="004D7C42"/>
    <w:rsid w:val="004E0465"/>
    <w:rsid w:val="004E127B"/>
    <w:rsid w:val="004E1C0A"/>
    <w:rsid w:val="004E3014"/>
    <w:rsid w:val="004E30C5"/>
    <w:rsid w:val="004E4AA5"/>
    <w:rsid w:val="004E4AEE"/>
    <w:rsid w:val="004E59E3"/>
    <w:rsid w:val="004E67C0"/>
    <w:rsid w:val="004F391A"/>
    <w:rsid w:val="004F3CFB"/>
    <w:rsid w:val="004F6456"/>
    <w:rsid w:val="004F696E"/>
    <w:rsid w:val="004F6C71"/>
    <w:rsid w:val="00501139"/>
    <w:rsid w:val="00502991"/>
    <w:rsid w:val="0050363E"/>
    <w:rsid w:val="005039BC"/>
    <w:rsid w:val="005043BB"/>
    <w:rsid w:val="00504A3D"/>
    <w:rsid w:val="00505767"/>
    <w:rsid w:val="005073F0"/>
    <w:rsid w:val="00510A7B"/>
    <w:rsid w:val="00512F6E"/>
    <w:rsid w:val="00513038"/>
    <w:rsid w:val="00514174"/>
    <w:rsid w:val="00516088"/>
    <w:rsid w:val="00516B0B"/>
    <w:rsid w:val="005207F4"/>
    <w:rsid w:val="005220EC"/>
    <w:rsid w:val="00523F95"/>
    <w:rsid w:val="00524D65"/>
    <w:rsid w:val="00525B16"/>
    <w:rsid w:val="00533D04"/>
    <w:rsid w:val="00534804"/>
    <w:rsid w:val="00534BDF"/>
    <w:rsid w:val="005354EA"/>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7ADD"/>
    <w:rsid w:val="00593544"/>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1E63"/>
    <w:rsid w:val="005D4171"/>
    <w:rsid w:val="005D6A95"/>
    <w:rsid w:val="005D6B2C"/>
    <w:rsid w:val="005D6D9C"/>
    <w:rsid w:val="005E2335"/>
    <w:rsid w:val="005E34CA"/>
    <w:rsid w:val="005E3C18"/>
    <w:rsid w:val="005E6318"/>
    <w:rsid w:val="005E6812"/>
    <w:rsid w:val="005E7829"/>
    <w:rsid w:val="005E7881"/>
    <w:rsid w:val="005E78E0"/>
    <w:rsid w:val="005F0D9C"/>
    <w:rsid w:val="005F284E"/>
    <w:rsid w:val="006015CE"/>
    <w:rsid w:val="00604784"/>
    <w:rsid w:val="00606419"/>
    <w:rsid w:val="00607D29"/>
    <w:rsid w:val="00612952"/>
    <w:rsid w:val="00614CC1"/>
    <w:rsid w:val="00615A9D"/>
    <w:rsid w:val="00617387"/>
    <w:rsid w:val="006252D8"/>
    <w:rsid w:val="006259BC"/>
    <w:rsid w:val="0062636B"/>
    <w:rsid w:val="00632182"/>
    <w:rsid w:val="00632AE0"/>
    <w:rsid w:val="00633861"/>
    <w:rsid w:val="00633C17"/>
    <w:rsid w:val="00636E3E"/>
    <w:rsid w:val="006379F7"/>
    <w:rsid w:val="00637E4D"/>
    <w:rsid w:val="00640620"/>
    <w:rsid w:val="00641A1F"/>
    <w:rsid w:val="0064528D"/>
    <w:rsid w:val="00645904"/>
    <w:rsid w:val="00651ACB"/>
    <w:rsid w:val="00651C47"/>
    <w:rsid w:val="00652AB2"/>
    <w:rsid w:val="00654EC0"/>
    <w:rsid w:val="0065525B"/>
    <w:rsid w:val="00655D4F"/>
    <w:rsid w:val="0066143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A07AA"/>
    <w:rsid w:val="006A25E5"/>
    <w:rsid w:val="006A2B46"/>
    <w:rsid w:val="006A336D"/>
    <w:rsid w:val="006A37B9"/>
    <w:rsid w:val="006B2672"/>
    <w:rsid w:val="006B54BF"/>
    <w:rsid w:val="006B5F44"/>
    <w:rsid w:val="006B5F90"/>
    <w:rsid w:val="006B62E4"/>
    <w:rsid w:val="006B7562"/>
    <w:rsid w:val="006C1BBA"/>
    <w:rsid w:val="006C2079"/>
    <w:rsid w:val="006C317D"/>
    <w:rsid w:val="006C5A62"/>
    <w:rsid w:val="006C5D68"/>
    <w:rsid w:val="006C6976"/>
    <w:rsid w:val="006C6DD0"/>
    <w:rsid w:val="006D04EA"/>
    <w:rsid w:val="006D16C4"/>
    <w:rsid w:val="006D3E96"/>
    <w:rsid w:val="006D4515"/>
    <w:rsid w:val="006D4BB1"/>
    <w:rsid w:val="006D6593"/>
    <w:rsid w:val="006D686E"/>
    <w:rsid w:val="006E3EA6"/>
    <w:rsid w:val="006F03A8"/>
    <w:rsid w:val="006F126C"/>
    <w:rsid w:val="006F2ACA"/>
    <w:rsid w:val="006F2ADC"/>
    <w:rsid w:val="006F2BFE"/>
    <w:rsid w:val="006F31E9"/>
    <w:rsid w:val="006F56E5"/>
    <w:rsid w:val="006F6284"/>
    <w:rsid w:val="007002C5"/>
    <w:rsid w:val="0070348B"/>
    <w:rsid w:val="00704387"/>
    <w:rsid w:val="00707669"/>
    <w:rsid w:val="00711CBA"/>
    <w:rsid w:val="00711FB5"/>
    <w:rsid w:val="00712A01"/>
    <w:rsid w:val="00714F58"/>
    <w:rsid w:val="00722FBF"/>
    <w:rsid w:val="00722FC2"/>
    <w:rsid w:val="00725263"/>
    <w:rsid w:val="00725949"/>
    <w:rsid w:val="00725BEF"/>
    <w:rsid w:val="00727FA2"/>
    <w:rsid w:val="007322D9"/>
    <w:rsid w:val="00732BC0"/>
    <w:rsid w:val="00732F4E"/>
    <w:rsid w:val="0073720F"/>
    <w:rsid w:val="00737796"/>
    <w:rsid w:val="0074165C"/>
    <w:rsid w:val="00742C35"/>
    <w:rsid w:val="007432CA"/>
    <w:rsid w:val="007439EB"/>
    <w:rsid w:val="00743CB4"/>
    <w:rsid w:val="00743F0A"/>
    <w:rsid w:val="007443FE"/>
    <w:rsid w:val="007444E8"/>
    <w:rsid w:val="0074548E"/>
    <w:rsid w:val="00745773"/>
    <w:rsid w:val="00746800"/>
    <w:rsid w:val="00747CF0"/>
    <w:rsid w:val="007501A8"/>
    <w:rsid w:val="00750EE1"/>
    <w:rsid w:val="00752B4D"/>
    <w:rsid w:val="00755402"/>
    <w:rsid w:val="00756B26"/>
    <w:rsid w:val="00756EDF"/>
    <w:rsid w:val="007612C6"/>
    <w:rsid w:val="00765C43"/>
    <w:rsid w:val="00765EFB"/>
    <w:rsid w:val="007671CA"/>
    <w:rsid w:val="0076744F"/>
    <w:rsid w:val="00767C61"/>
    <w:rsid w:val="0077008A"/>
    <w:rsid w:val="00773C1F"/>
    <w:rsid w:val="00774DA4"/>
    <w:rsid w:val="00776599"/>
    <w:rsid w:val="0078114B"/>
    <w:rsid w:val="00781DD2"/>
    <w:rsid w:val="00782870"/>
    <w:rsid w:val="00783ECF"/>
    <w:rsid w:val="0078413A"/>
    <w:rsid w:val="007959E8"/>
    <w:rsid w:val="00795E9C"/>
    <w:rsid w:val="007A0521"/>
    <w:rsid w:val="007A2E12"/>
    <w:rsid w:val="007A3475"/>
    <w:rsid w:val="007A41C8"/>
    <w:rsid w:val="007A54CE"/>
    <w:rsid w:val="007A6FD9"/>
    <w:rsid w:val="007A7FFA"/>
    <w:rsid w:val="007B04EB"/>
    <w:rsid w:val="007B0D4F"/>
    <w:rsid w:val="007B2CD6"/>
    <w:rsid w:val="007B5A3D"/>
    <w:rsid w:val="007B5B95"/>
    <w:rsid w:val="007B68EA"/>
    <w:rsid w:val="007B7453"/>
    <w:rsid w:val="007C2D89"/>
    <w:rsid w:val="007C4593"/>
    <w:rsid w:val="007C5309"/>
    <w:rsid w:val="007C6069"/>
    <w:rsid w:val="007D06C4"/>
    <w:rsid w:val="007D1352"/>
    <w:rsid w:val="007D2508"/>
    <w:rsid w:val="007D346A"/>
    <w:rsid w:val="007D6518"/>
    <w:rsid w:val="007D76BD"/>
    <w:rsid w:val="007E0BF1"/>
    <w:rsid w:val="007E0D02"/>
    <w:rsid w:val="007E258B"/>
    <w:rsid w:val="007E304C"/>
    <w:rsid w:val="007F0ED8"/>
    <w:rsid w:val="007F0F63"/>
    <w:rsid w:val="007F3748"/>
    <w:rsid w:val="007F75CE"/>
    <w:rsid w:val="008013A4"/>
    <w:rsid w:val="008027CE"/>
    <w:rsid w:val="00802F42"/>
    <w:rsid w:val="00804383"/>
    <w:rsid w:val="00804BB7"/>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2A47"/>
    <w:rsid w:val="00843C13"/>
    <w:rsid w:val="008454F8"/>
    <w:rsid w:val="0084695B"/>
    <w:rsid w:val="0085173A"/>
    <w:rsid w:val="00854343"/>
    <w:rsid w:val="00856811"/>
    <w:rsid w:val="00860297"/>
    <w:rsid w:val="008603CE"/>
    <w:rsid w:val="008620FC"/>
    <w:rsid w:val="008627A5"/>
    <w:rsid w:val="00863E05"/>
    <w:rsid w:val="0086431E"/>
    <w:rsid w:val="00865ACA"/>
    <w:rsid w:val="00865D28"/>
    <w:rsid w:val="00865F85"/>
    <w:rsid w:val="00867C10"/>
    <w:rsid w:val="00870439"/>
    <w:rsid w:val="00870DA1"/>
    <w:rsid w:val="00883F93"/>
    <w:rsid w:val="00884DB3"/>
    <w:rsid w:val="00885A9D"/>
    <w:rsid w:val="008864F6"/>
    <w:rsid w:val="0089049D"/>
    <w:rsid w:val="008928C9"/>
    <w:rsid w:val="008938DC"/>
    <w:rsid w:val="00893FD1"/>
    <w:rsid w:val="00894836"/>
    <w:rsid w:val="00895172"/>
    <w:rsid w:val="00895680"/>
    <w:rsid w:val="00896DFF"/>
    <w:rsid w:val="0089762C"/>
    <w:rsid w:val="008A1893"/>
    <w:rsid w:val="008A756A"/>
    <w:rsid w:val="008A769A"/>
    <w:rsid w:val="008B0C9C"/>
    <w:rsid w:val="008B166D"/>
    <w:rsid w:val="008B17F4"/>
    <w:rsid w:val="008B3615"/>
    <w:rsid w:val="008B4AC4"/>
    <w:rsid w:val="008B50C8"/>
    <w:rsid w:val="008B5281"/>
    <w:rsid w:val="008B7E05"/>
    <w:rsid w:val="008C1797"/>
    <w:rsid w:val="008C219C"/>
    <w:rsid w:val="008C475E"/>
    <w:rsid w:val="008C4767"/>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58DC"/>
    <w:rsid w:val="008F70BD"/>
    <w:rsid w:val="008F788F"/>
    <w:rsid w:val="008F7EA2"/>
    <w:rsid w:val="00902722"/>
    <w:rsid w:val="009027BC"/>
    <w:rsid w:val="009062E6"/>
    <w:rsid w:val="00911AF6"/>
    <w:rsid w:val="00911BE5"/>
    <w:rsid w:val="00913CA9"/>
    <w:rsid w:val="009145AE"/>
    <w:rsid w:val="009146CE"/>
    <w:rsid w:val="00914CA7"/>
    <w:rsid w:val="00915C3E"/>
    <w:rsid w:val="009161A8"/>
    <w:rsid w:val="009245F5"/>
    <w:rsid w:val="009249EC"/>
    <w:rsid w:val="009273B3"/>
    <w:rsid w:val="009305B5"/>
    <w:rsid w:val="00933017"/>
    <w:rsid w:val="00941FA3"/>
    <w:rsid w:val="009429D5"/>
    <w:rsid w:val="00942BF1"/>
    <w:rsid w:val="00945180"/>
    <w:rsid w:val="00945428"/>
    <w:rsid w:val="0094607B"/>
    <w:rsid w:val="00953604"/>
    <w:rsid w:val="0095496B"/>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3889"/>
    <w:rsid w:val="00994782"/>
    <w:rsid w:val="0099551B"/>
    <w:rsid w:val="00997BF1"/>
    <w:rsid w:val="009A089C"/>
    <w:rsid w:val="009A118E"/>
    <w:rsid w:val="009A21CD"/>
    <w:rsid w:val="009A278C"/>
    <w:rsid w:val="009A2BC2"/>
    <w:rsid w:val="009A42C1"/>
    <w:rsid w:val="009A5429"/>
    <w:rsid w:val="009A72AD"/>
    <w:rsid w:val="009B09E0"/>
    <w:rsid w:val="009B0BC5"/>
    <w:rsid w:val="009B1247"/>
    <w:rsid w:val="009B6029"/>
    <w:rsid w:val="009B6464"/>
    <w:rsid w:val="009B6971"/>
    <w:rsid w:val="009C27F1"/>
    <w:rsid w:val="009C3152"/>
    <w:rsid w:val="009C4CFA"/>
    <w:rsid w:val="009C5070"/>
    <w:rsid w:val="009D112C"/>
    <w:rsid w:val="009D47FA"/>
    <w:rsid w:val="009D50D2"/>
    <w:rsid w:val="009D6BCA"/>
    <w:rsid w:val="009D72B9"/>
    <w:rsid w:val="009E0F62"/>
    <w:rsid w:val="009E1848"/>
    <w:rsid w:val="009E4A58"/>
    <w:rsid w:val="009E5A2D"/>
    <w:rsid w:val="009E5AB2"/>
    <w:rsid w:val="009E6219"/>
    <w:rsid w:val="009F03B3"/>
    <w:rsid w:val="00A01757"/>
    <w:rsid w:val="00A028C0"/>
    <w:rsid w:val="00A02BAE"/>
    <w:rsid w:val="00A05AA6"/>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4006C"/>
    <w:rsid w:val="00A40091"/>
    <w:rsid w:val="00A4030F"/>
    <w:rsid w:val="00A41C79"/>
    <w:rsid w:val="00A41CB5"/>
    <w:rsid w:val="00A42CDF"/>
    <w:rsid w:val="00A4307B"/>
    <w:rsid w:val="00A4452E"/>
    <w:rsid w:val="00A4472C"/>
    <w:rsid w:val="00A44E69"/>
    <w:rsid w:val="00A4661E"/>
    <w:rsid w:val="00A55BD6"/>
    <w:rsid w:val="00A55D50"/>
    <w:rsid w:val="00A57142"/>
    <w:rsid w:val="00A61D48"/>
    <w:rsid w:val="00A648CD"/>
    <w:rsid w:val="00A6537A"/>
    <w:rsid w:val="00A65936"/>
    <w:rsid w:val="00A67866"/>
    <w:rsid w:val="00A70B07"/>
    <w:rsid w:val="00A723F8"/>
    <w:rsid w:val="00A77CCB"/>
    <w:rsid w:val="00A83D8D"/>
    <w:rsid w:val="00A83E19"/>
    <w:rsid w:val="00A8446B"/>
    <w:rsid w:val="00A8473F"/>
    <w:rsid w:val="00A862D6"/>
    <w:rsid w:val="00A8715E"/>
    <w:rsid w:val="00A87647"/>
    <w:rsid w:val="00A9295B"/>
    <w:rsid w:val="00A93B09"/>
    <w:rsid w:val="00A952D7"/>
    <w:rsid w:val="00A963F7"/>
    <w:rsid w:val="00A96AD8"/>
    <w:rsid w:val="00AA052C"/>
    <w:rsid w:val="00AA1E45"/>
    <w:rsid w:val="00AA30E6"/>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D5D89"/>
    <w:rsid w:val="00AE070A"/>
    <w:rsid w:val="00AE101C"/>
    <w:rsid w:val="00AE232F"/>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432"/>
    <w:rsid w:val="00B447A5"/>
    <w:rsid w:val="00B4654C"/>
    <w:rsid w:val="00B47293"/>
    <w:rsid w:val="00B50E50"/>
    <w:rsid w:val="00B52120"/>
    <w:rsid w:val="00B54ABC"/>
    <w:rsid w:val="00B56FBE"/>
    <w:rsid w:val="00B62B58"/>
    <w:rsid w:val="00B65149"/>
    <w:rsid w:val="00B66567"/>
    <w:rsid w:val="00B66F52"/>
    <w:rsid w:val="00B66FE5"/>
    <w:rsid w:val="00B72880"/>
    <w:rsid w:val="00B758BF"/>
    <w:rsid w:val="00B827A6"/>
    <w:rsid w:val="00B831CE"/>
    <w:rsid w:val="00B86677"/>
    <w:rsid w:val="00B87131"/>
    <w:rsid w:val="00B939B1"/>
    <w:rsid w:val="00B95DCF"/>
    <w:rsid w:val="00B96D40"/>
    <w:rsid w:val="00B97386"/>
    <w:rsid w:val="00B978DB"/>
    <w:rsid w:val="00BA263B"/>
    <w:rsid w:val="00BA42B2"/>
    <w:rsid w:val="00BA58D4"/>
    <w:rsid w:val="00BA5B9E"/>
    <w:rsid w:val="00BA7C9A"/>
    <w:rsid w:val="00BB0C95"/>
    <w:rsid w:val="00BB5F8F"/>
    <w:rsid w:val="00BB657A"/>
    <w:rsid w:val="00BC1A4E"/>
    <w:rsid w:val="00BC5DC7"/>
    <w:rsid w:val="00BC6B41"/>
    <w:rsid w:val="00BC6B8B"/>
    <w:rsid w:val="00BC73D8"/>
    <w:rsid w:val="00BD0E92"/>
    <w:rsid w:val="00BD52D7"/>
    <w:rsid w:val="00BD5AD2"/>
    <w:rsid w:val="00BE22F3"/>
    <w:rsid w:val="00BE5B52"/>
    <w:rsid w:val="00BE7B8D"/>
    <w:rsid w:val="00BF0993"/>
    <w:rsid w:val="00BF10A9"/>
    <w:rsid w:val="00BF1703"/>
    <w:rsid w:val="00BF231C"/>
    <w:rsid w:val="00BF51E5"/>
    <w:rsid w:val="00BF74A6"/>
    <w:rsid w:val="00BF7718"/>
    <w:rsid w:val="00C013AD"/>
    <w:rsid w:val="00C020FB"/>
    <w:rsid w:val="00C04904"/>
    <w:rsid w:val="00C056B3"/>
    <w:rsid w:val="00C103E5"/>
    <w:rsid w:val="00C13319"/>
    <w:rsid w:val="00C13EE9"/>
    <w:rsid w:val="00C21540"/>
    <w:rsid w:val="00C21906"/>
    <w:rsid w:val="00C21BFA"/>
    <w:rsid w:val="00C24C8D"/>
    <w:rsid w:val="00C25FE2"/>
    <w:rsid w:val="00C260F4"/>
    <w:rsid w:val="00C26B53"/>
    <w:rsid w:val="00C279B2"/>
    <w:rsid w:val="00C33E50"/>
    <w:rsid w:val="00C34C20"/>
    <w:rsid w:val="00C35A3E"/>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6741"/>
    <w:rsid w:val="00CA2D1B"/>
    <w:rsid w:val="00CA662A"/>
    <w:rsid w:val="00CA7AFD"/>
    <w:rsid w:val="00CA7C3C"/>
    <w:rsid w:val="00CB0189"/>
    <w:rsid w:val="00CB0BA2"/>
    <w:rsid w:val="00CB1A42"/>
    <w:rsid w:val="00CB1B0C"/>
    <w:rsid w:val="00CB2C0B"/>
    <w:rsid w:val="00CB517D"/>
    <w:rsid w:val="00CC038D"/>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EEF"/>
    <w:rsid w:val="00CE0C4F"/>
    <w:rsid w:val="00CE30EA"/>
    <w:rsid w:val="00CF048A"/>
    <w:rsid w:val="00CF155A"/>
    <w:rsid w:val="00CF2947"/>
    <w:rsid w:val="00CF4E76"/>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32719"/>
    <w:rsid w:val="00D33333"/>
    <w:rsid w:val="00D34CB7"/>
    <w:rsid w:val="00D352A2"/>
    <w:rsid w:val="00D4162B"/>
    <w:rsid w:val="00D4514F"/>
    <w:rsid w:val="00D451E2"/>
    <w:rsid w:val="00D45E89"/>
    <w:rsid w:val="00D45E8D"/>
    <w:rsid w:val="00D466AE"/>
    <w:rsid w:val="00D4734F"/>
    <w:rsid w:val="00D51BF3"/>
    <w:rsid w:val="00D54B98"/>
    <w:rsid w:val="00D56D85"/>
    <w:rsid w:val="00D66846"/>
    <w:rsid w:val="00D675FB"/>
    <w:rsid w:val="00D71F25"/>
    <w:rsid w:val="00D77031"/>
    <w:rsid w:val="00D81136"/>
    <w:rsid w:val="00D82E26"/>
    <w:rsid w:val="00D846FC"/>
    <w:rsid w:val="00D84941"/>
    <w:rsid w:val="00D84FA1"/>
    <w:rsid w:val="00D851F0"/>
    <w:rsid w:val="00D86DB7"/>
    <w:rsid w:val="00D9060C"/>
    <w:rsid w:val="00D926D0"/>
    <w:rsid w:val="00D93030"/>
    <w:rsid w:val="00D950E1"/>
    <w:rsid w:val="00D952A6"/>
    <w:rsid w:val="00D97F99"/>
    <w:rsid w:val="00DA1E08"/>
    <w:rsid w:val="00DA24F8"/>
    <w:rsid w:val="00DA28E8"/>
    <w:rsid w:val="00DA38D3"/>
    <w:rsid w:val="00DA3932"/>
    <w:rsid w:val="00DA3AFC"/>
    <w:rsid w:val="00DA64F8"/>
    <w:rsid w:val="00DA6C15"/>
    <w:rsid w:val="00DB38EE"/>
    <w:rsid w:val="00DB498B"/>
    <w:rsid w:val="00DB66CA"/>
    <w:rsid w:val="00DB6BCA"/>
    <w:rsid w:val="00DB7113"/>
    <w:rsid w:val="00DC0321"/>
    <w:rsid w:val="00DC2EE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4A10"/>
    <w:rsid w:val="00E01138"/>
    <w:rsid w:val="00E02DFB"/>
    <w:rsid w:val="00E030F9"/>
    <w:rsid w:val="00E0311A"/>
    <w:rsid w:val="00E03138"/>
    <w:rsid w:val="00E06404"/>
    <w:rsid w:val="00E11A85"/>
    <w:rsid w:val="00E12495"/>
    <w:rsid w:val="00E15CCD"/>
    <w:rsid w:val="00E15D9E"/>
    <w:rsid w:val="00E1650A"/>
    <w:rsid w:val="00E202EF"/>
    <w:rsid w:val="00E210B5"/>
    <w:rsid w:val="00E2552F"/>
    <w:rsid w:val="00E3137A"/>
    <w:rsid w:val="00E32213"/>
    <w:rsid w:val="00E32CCF"/>
    <w:rsid w:val="00E33542"/>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2FF9"/>
    <w:rsid w:val="00E635D6"/>
    <w:rsid w:val="00E639BC"/>
    <w:rsid w:val="00E664CC"/>
    <w:rsid w:val="00E70388"/>
    <w:rsid w:val="00E70B15"/>
    <w:rsid w:val="00E70F92"/>
    <w:rsid w:val="00E74C54"/>
    <w:rsid w:val="00E77A03"/>
    <w:rsid w:val="00E822E8"/>
    <w:rsid w:val="00E82554"/>
    <w:rsid w:val="00E82606"/>
    <w:rsid w:val="00E846C8"/>
    <w:rsid w:val="00E84957"/>
    <w:rsid w:val="00E84A55"/>
    <w:rsid w:val="00E85BFF"/>
    <w:rsid w:val="00E90391"/>
    <w:rsid w:val="00E906C2"/>
    <w:rsid w:val="00E9070B"/>
    <w:rsid w:val="00E918A6"/>
    <w:rsid w:val="00E9311F"/>
    <w:rsid w:val="00E934D1"/>
    <w:rsid w:val="00E94AF0"/>
    <w:rsid w:val="00E95D13"/>
    <w:rsid w:val="00E95DD3"/>
    <w:rsid w:val="00E969D5"/>
    <w:rsid w:val="00EA58D1"/>
    <w:rsid w:val="00EA61BC"/>
    <w:rsid w:val="00EA681A"/>
    <w:rsid w:val="00EA735B"/>
    <w:rsid w:val="00EB1E69"/>
    <w:rsid w:val="00EB2086"/>
    <w:rsid w:val="00EB5EDF"/>
    <w:rsid w:val="00EB60FE"/>
    <w:rsid w:val="00EB74DB"/>
    <w:rsid w:val="00EC5359"/>
    <w:rsid w:val="00EC562A"/>
    <w:rsid w:val="00ED067A"/>
    <w:rsid w:val="00ED2B50"/>
    <w:rsid w:val="00ED7D5F"/>
    <w:rsid w:val="00EE0350"/>
    <w:rsid w:val="00EE0719"/>
    <w:rsid w:val="00EE0E80"/>
    <w:rsid w:val="00EE4585"/>
    <w:rsid w:val="00EE613F"/>
    <w:rsid w:val="00EE7295"/>
    <w:rsid w:val="00EE7869"/>
    <w:rsid w:val="00EF054A"/>
    <w:rsid w:val="00EF3235"/>
    <w:rsid w:val="00EF7E72"/>
    <w:rsid w:val="00F01542"/>
    <w:rsid w:val="00F06D37"/>
    <w:rsid w:val="00F07B9D"/>
    <w:rsid w:val="00F10926"/>
    <w:rsid w:val="00F11586"/>
    <w:rsid w:val="00F1183B"/>
    <w:rsid w:val="00F11C9F"/>
    <w:rsid w:val="00F12263"/>
    <w:rsid w:val="00F1409D"/>
    <w:rsid w:val="00F14214"/>
    <w:rsid w:val="00F157A9"/>
    <w:rsid w:val="00F25BB6"/>
    <w:rsid w:val="00F26B7E"/>
    <w:rsid w:val="00F27A3B"/>
    <w:rsid w:val="00F33817"/>
    <w:rsid w:val="00F3447F"/>
    <w:rsid w:val="00F420D5"/>
    <w:rsid w:val="00F451EA"/>
    <w:rsid w:val="00F45447"/>
    <w:rsid w:val="00F456C6"/>
    <w:rsid w:val="00F4577B"/>
    <w:rsid w:val="00F46496"/>
    <w:rsid w:val="00F474D0"/>
    <w:rsid w:val="00F47F8A"/>
    <w:rsid w:val="00F50179"/>
    <w:rsid w:val="00F56511"/>
    <w:rsid w:val="00F6194E"/>
    <w:rsid w:val="00F623AC"/>
    <w:rsid w:val="00F6412A"/>
    <w:rsid w:val="00F65893"/>
    <w:rsid w:val="00F66A4A"/>
    <w:rsid w:val="00F71E22"/>
    <w:rsid w:val="00F72142"/>
    <w:rsid w:val="00F72AE7"/>
    <w:rsid w:val="00F77D98"/>
    <w:rsid w:val="00F833BA"/>
    <w:rsid w:val="00F84FD0"/>
    <w:rsid w:val="00F859A8"/>
    <w:rsid w:val="00F9108B"/>
    <w:rsid w:val="00F91349"/>
    <w:rsid w:val="00F93A8A"/>
    <w:rsid w:val="00F95248"/>
    <w:rsid w:val="00F956A9"/>
    <w:rsid w:val="00F963ED"/>
    <w:rsid w:val="00F966CF"/>
    <w:rsid w:val="00F96CAE"/>
    <w:rsid w:val="00F97C99"/>
    <w:rsid w:val="00FA662D"/>
    <w:rsid w:val="00FA6730"/>
    <w:rsid w:val="00FA73B1"/>
    <w:rsid w:val="00FB0CB9"/>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4F26"/>
    <w:rsid w:val="00FE54AE"/>
    <w:rsid w:val="00FE576A"/>
    <w:rsid w:val="00FE7E79"/>
    <w:rsid w:val="00FF3E7D"/>
    <w:rsid w:val="00FF5B99"/>
    <w:rsid w:val="00FF730C"/>
    <w:rsid w:val="00FF73F4"/>
    <w:rsid w:val="00FF7CE4"/>
    <w:rsid w:val="00FF7E39"/>
    <w:rsid w:val="594A556F"/>
    <w:rsid w:val="70C2380D"/>
    <w:rsid w:val="764A0C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0" w:name="toc 8"/>
    <w:lsdException w:uiPriority="0" w:name="toc 9"/>
    <w:lsdException w:unhideWhenUsed="0" w:uiPriority="0" w:semiHidden="0" w:name="Normal Indent"/>
    <w:lsdException w:unhideWhenUsed="0" w:uiPriority="0"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35" w:name="caption"/>
    <w:lsdException w:unhideWhenUsed="0" w:uiPriority="0" w:name="table of figures"/>
    <w:lsdException w:uiPriority="99" w:name="envelope address"/>
    <w:lsdException w:uiPriority="99" w:name="envelope return"/>
    <w:lsdException w:unhideWhenUsed="0" w:uiPriority="0"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semiHidden="0" w:name="Balloon Text"/>
    <w:lsdException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6"/>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7"/>
    <w:qFormat/>
    <w:uiPriority w:val="0"/>
    <w:pPr>
      <w:keepNext/>
      <w:keepLines/>
      <w:spacing w:before="260" w:after="260" w:line="416" w:lineRule="auto"/>
      <w:outlineLvl w:val="2"/>
    </w:pPr>
    <w:rPr>
      <w:b/>
      <w:bCs/>
      <w:sz w:val="32"/>
      <w:szCs w:val="32"/>
    </w:rPr>
  </w:style>
  <w:style w:type="paragraph" w:styleId="5">
    <w:name w:val="heading 4"/>
    <w:basedOn w:val="1"/>
    <w:next w:val="1"/>
    <w:link w:val="38"/>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9"/>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0"/>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1"/>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2"/>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3"/>
    <w:qFormat/>
    <w:uiPriority w:val="0"/>
    <w:pPr>
      <w:keepNext/>
      <w:keepLines/>
      <w:adjustRightInd/>
      <w:spacing w:before="240" w:after="64" w:line="320" w:lineRule="auto"/>
      <w:outlineLvl w:val="8"/>
    </w:pPr>
    <w:rPr>
      <w:rFonts w:ascii="Arial" w:hAnsi="Arial" w:eastAsia="黑体"/>
    </w:rPr>
  </w:style>
  <w:style w:type="character" w:default="1" w:styleId="29">
    <w:name w:val="Default Paragraph Font"/>
    <w:semiHidden/>
    <w:unhideWhenUsed/>
    <w:uiPriority w:val="1"/>
  </w:style>
  <w:style w:type="table" w:default="1" w:styleId="27">
    <w:name w:val="Normal Table"/>
    <w:semiHidden/>
    <w:unhideWhenUsed/>
    <w:uiPriority w:val="99"/>
    <w:tblPr>
      <w:tblCellMar>
        <w:top w:w="0" w:type="dxa"/>
        <w:left w:w="108" w:type="dxa"/>
        <w:bottom w:w="0" w:type="dxa"/>
        <w:right w:w="108" w:type="dxa"/>
      </w:tblCellMar>
    </w:tblPr>
  </w:style>
  <w:style w:type="paragraph" w:styleId="11">
    <w:name w:val="toc 7"/>
    <w:basedOn w:val="1"/>
    <w:next w:val="1"/>
    <w:autoRedefine/>
    <w:unhideWhenUsed/>
    <w:uiPriority w:val="39"/>
    <w:pPr>
      <w:tabs>
        <w:tab w:val="right" w:leader="dot" w:pos="9344"/>
      </w:tabs>
      <w:spacing w:line="300" w:lineRule="exact"/>
      <w:ind w:left="1259"/>
    </w:pPr>
    <w:rPr>
      <w:rFonts w:ascii="宋体"/>
    </w:rPr>
  </w:style>
  <w:style w:type="paragraph" w:styleId="12">
    <w:name w:val="Normal Indent"/>
    <w:basedOn w:val="1"/>
    <w:uiPriority w:val="0"/>
    <w:pPr>
      <w:ind w:firstLine="420"/>
    </w:pPr>
  </w:style>
  <w:style w:type="paragraph" w:styleId="13">
    <w:name w:val="Body Text"/>
    <w:basedOn w:val="1"/>
    <w:link w:val="87"/>
    <w:qFormat/>
    <w:uiPriority w:val="0"/>
    <w:pPr>
      <w:spacing w:after="120"/>
    </w:pPr>
  </w:style>
  <w:style w:type="paragraph" w:styleId="14">
    <w:name w:val="toc 5"/>
    <w:basedOn w:val="1"/>
    <w:next w:val="1"/>
    <w:autoRedefine/>
    <w:unhideWhenUsed/>
    <w:uiPriority w:val="39"/>
    <w:pPr>
      <w:ind w:left="839"/>
    </w:pPr>
    <w:rPr>
      <w:rFonts w:ascii="宋体"/>
    </w:rPr>
  </w:style>
  <w:style w:type="paragraph" w:styleId="15">
    <w:name w:val="toc 3"/>
    <w:basedOn w:val="1"/>
    <w:next w:val="1"/>
    <w:autoRedefine/>
    <w:unhideWhenUsed/>
    <w:uiPriority w:val="39"/>
    <w:pPr>
      <w:spacing w:line="300" w:lineRule="exact"/>
      <w:ind w:left="420"/>
    </w:pPr>
    <w:rPr>
      <w:rFonts w:ascii="宋体"/>
    </w:rPr>
  </w:style>
  <w:style w:type="paragraph" w:styleId="16">
    <w:name w:val="Balloon Text"/>
    <w:basedOn w:val="1"/>
    <w:link w:val="46"/>
    <w:unhideWhenUsed/>
    <w:uiPriority w:val="0"/>
    <w:rPr>
      <w:sz w:val="18"/>
      <w:szCs w:val="18"/>
    </w:rPr>
  </w:style>
  <w:style w:type="paragraph" w:styleId="17">
    <w:name w:val="footer"/>
    <w:basedOn w:val="1"/>
    <w:link w:val="45"/>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4"/>
    <w:uiPriority w:val="99"/>
    <w:pPr>
      <w:tabs>
        <w:tab w:val="center" w:pos="4153"/>
        <w:tab w:val="right" w:pos="8306"/>
      </w:tabs>
      <w:adjustRightInd/>
      <w:snapToGrid w:val="0"/>
      <w:jc w:val="center"/>
    </w:pPr>
    <w:rPr>
      <w:sz w:val="18"/>
      <w:szCs w:val="18"/>
    </w:rPr>
  </w:style>
  <w:style w:type="paragraph" w:styleId="19">
    <w:name w:val="toc 1"/>
    <w:basedOn w:val="1"/>
    <w:next w:val="1"/>
    <w:autoRedefine/>
    <w:unhideWhenUsed/>
    <w:uiPriority w:val="39"/>
    <w:rPr>
      <w:rFonts w:ascii="宋体"/>
    </w:rPr>
  </w:style>
  <w:style w:type="paragraph" w:styleId="20">
    <w:name w:val="toc 4"/>
    <w:basedOn w:val="1"/>
    <w:next w:val="1"/>
    <w:autoRedefine/>
    <w:unhideWhenUsed/>
    <w:uiPriority w:val="39"/>
    <w:pPr>
      <w:tabs>
        <w:tab w:val="right" w:leader="dot" w:pos="9344"/>
      </w:tabs>
      <w:spacing w:line="300" w:lineRule="exact"/>
      <w:ind w:left="629"/>
    </w:pPr>
    <w:rPr>
      <w:rFonts w:ascii="宋体"/>
    </w:rPr>
  </w:style>
  <w:style w:type="paragraph" w:styleId="21">
    <w:name w:val="footnote text"/>
    <w:basedOn w:val="1"/>
    <w:next w:val="1"/>
    <w:link w:val="100"/>
    <w:semiHidden/>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autoRedefine/>
    <w:unhideWhenUsed/>
    <w:uiPriority w:val="39"/>
    <w:pPr>
      <w:spacing w:line="300" w:lineRule="exact"/>
      <w:ind w:left="1049"/>
    </w:pPr>
    <w:rPr>
      <w:rFonts w:ascii="宋体"/>
    </w:rPr>
  </w:style>
  <w:style w:type="paragraph" w:styleId="23">
    <w:name w:val="table of figures"/>
    <w:basedOn w:val="1"/>
    <w:next w:val="1"/>
    <w:semiHidden/>
    <w:uiPriority w:val="0"/>
    <w:pPr>
      <w:adjustRightInd/>
      <w:spacing w:line="240" w:lineRule="auto"/>
      <w:jc w:val="left"/>
    </w:pPr>
    <w:rPr>
      <w:szCs w:val="24"/>
    </w:rPr>
  </w:style>
  <w:style w:type="paragraph" w:styleId="24">
    <w:name w:val="toc 2"/>
    <w:basedOn w:val="1"/>
    <w:next w:val="1"/>
    <w:autoRedefine/>
    <w:unhideWhenUsed/>
    <w:uiPriority w:val="39"/>
    <w:pPr>
      <w:tabs>
        <w:tab w:val="right" w:leader="dot" w:pos="9344"/>
      </w:tabs>
      <w:spacing w:line="300" w:lineRule="exact"/>
      <w:ind w:left="210"/>
    </w:pPr>
    <w:rPr>
      <w:rFonts w:ascii="宋体"/>
    </w:rPr>
  </w:style>
  <w:style w:type="paragraph" w:styleId="25">
    <w:name w:val="Normal (Web)"/>
    <w:basedOn w:val="1"/>
    <w:qFormat/>
    <w:uiPriority w:val="99"/>
    <w:pPr>
      <w:adjustRightInd/>
      <w:spacing w:beforeAutospacing="1" w:afterAutospacing="1" w:line="240" w:lineRule="auto"/>
      <w:jc w:val="left"/>
    </w:pPr>
    <w:rPr>
      <w:rFonts w:asciiTheme="minorHAnsi" w:hAnsiTheme="minorHAnsi" w:eastAsiaTheme="minorEastAsia"/>
      <w:kern w:val="0"/>
      <w:sz w:val="24"/>
      <w:szCs w:val="24"/>
    </w:rPr>
  </w:style>
  <w:style w:type="paragraph" w:styleId="26">
    <w:name w:val="Title"/>
    <w:basedOn w:val="1"/>
    <w:link w:val="49"/>
    <w:qFormat/>
    <w:uiPriority w:val="0"/>
    <w:pPr>
      <w:spacing w:before="240" w:after="60"/>
      <w:jc w:val="center"/>
      <w:outlineLvl w:val="0"/>
    </w:pPr>
    <w:rPr>
      <w:rFonts w:ascii="Arial" w:hAnsi="Arial" w:cs="Arial"/>
      <w:b/>
      <w:bCs/>
      <w:sz w:val="32"/>
      <w:szCs w:val="32"/>
    </w:rPr>
  </w:style>
  <w:style w:type="table" w:styleId="28">
    <w:name w:val="Table Grid"/>
    <w:basedOn w:val="27"/>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qFormat/>
    <w:uiPriority w:val="22"/>
    <w:rPr>
      <w:b/>
      <w:bCs/>
    </w:rPr>
  </w:style>
  <w:style w:type="character" w:styleId="31">
    <w:name w:val="page number"/>
    <w:uiPriority w:val="0"/>
    <w:rPr>
      <w:rFonts w:ascii="宋体" w:hAnsi="Times New Roman" w:eastAsia="宋体"/>
      <w:sz w:val="18"/>
    </w:rPr>
  </w:style>
  <w:style w:type="character" w:styleId="32">
    <w:name w:val="Emphasis"/>
    <w:qFormat/>
    <w:uiPriority w:val="20"/>
    <w:rPr>
      <w:i/>
      <w:iCs/>
    </w:rPr>
  </w:style>
  <w:style w:type="character" w:styleId="33">
    <w:name w:val="Hyperlink"/>
    <w:qFormat/>
    <w:uiPriority w:val="0"/>
    <w:rPr>
      <w:rFonts w:ascii="宋体" w:hAnsi="Times New Roman" w:eastAsia="宋体"/>
      <w:color w:val="auto"/>
      <w:spacing w:val="0"/>
      <w:w w:val="100"/>
      <w:position w:val="0"/>
      <w:sz w:val="21"/>
      <w:u w:val="none"/>
      <w:vertAlign w:val="baseline"/>
    </w:rPr>
  </w:style>
  <w:style w:type="character" w:styleId="34">
    <w:name w:val="footnote reference"/>
    <w:semiHidden/>
    <w:uiPriority w:val="0"/>
    <w:rPr>
      <w:rFonts w:ascii="宋体" w:hAnsi="宋体" w:eastAsia="宋体" w:cs="Times New Roman"/>
      <w:spacing w:val="0"/>
      <w:sz w:val="18"/>
      <w:vertAlign w:val="superscript"/>
    </w:rPr>
  </w:style>
  <w:style w:type="character" w:customStyle="1" w:styleId="35">
    <w:name w:val="标题 1 Char"/>
    <w:link w:val="2"/>
    <w:uiPriority w:val="0"/>
    <w:rPr>
      <w:b/>
      <w:bCs/>
      <w:kern w:val="44"/>
      <w:sz w:val="44"/>
      <w:szCs w:val="44"/>
    </w:rPr>
  </w:style>
  <w:style w:type="character" w:customStyle="1" w:styleId="36">
    <w:name w:val="标题 2 Char"/>
    <w:link w:val="3"/>
    <w:uiPriority w:val="0"/>
    <w:rPr>
      <w:rFonts w:ascii="Arial" w:hAnsi="Arial" w:eastAsia="黑体"/>
      <w:b/>
      <w:bCs/>
      <w:kern w:val="2"/>
      <w:sz w:val="32"/>
      <w:szCs w:val="32"/>
    </w:rPr>
  </w:style>
  <w:style w:type="character" w:customStyle="1" w:styleId="37">
    <w:name w:val="标题 3 Char"/>
    <w:link w:val="4"/>
    <w:uiPriority w:val="0"/>
    <w:rPr>
      <w:b/>
      <w:bCs/>
      <w:kern w:val="2"/>
      <w:sz w:val="32"/>
      <w:szCs w:val="32"/>
    </w:rPr>
  </w:style>
  <w:style w:type="character" w:customStyle="1" w:styleId="38">
    <w:name w:val="标题 4 Char"/>
    <w:link w:val="5"/>
    <w:uiPriority w:val="0"/>
    <w:rPr>
      <w:rFonts w:ascii="Arial" w:hAnsi="Arial" w:eastAsia="黑体"/>
      <w:b/>
      <w:bCs/>
      <w:kern w:val="2"/>
      <w:sz w:val="28"/>
      <w:szCs w:val="28"/>
    </w:rPr>
  </w:style>
  <w:style w:type="character" w:customStyle="1" w:styleId="39">
    <w:name w:val="标题 5 Char"/>
    <w:link w:val="6"/>
    <w:uiPriority w:val="0"/>
    <w:rPr>
      <w:b/>
      <w:bCs/>
      <w:kern w:val="2"/>
      <w:sz w:val="28"/>
      <w:szCs w:val="28"/>
    </w:rPr>
  </w:style>
  <w:style w:type="character" w:customStyle="1" w:styleId="40">
    <w:name w:val="标题 6 Char"/>
    <w:link w:val="7"/>
    <w:uiPriority w:val="0"/>
    <w:rPr>
      <w:rFonts w:ascii="Arial" w:hAnsi="Arial" w:eastAsia="黑体"/>
      <w:b/>
      <w:bCs/>
      <w:kern w:val="2"/>
      <w:sz w:val="24"/>
      <w:szCs w:val="24"/>
    </w:rPr>
  </w:style>
  <w:style w:type="character" w:customStyle="1" w:styleId="41">
    <w:name w:val="标题 7 Char"/>
    <w:link w:val="8"/>
    <w:uiPriority w:val="0"/>
    <w:rPr>
      <w:b/>
      <w:bCs/>
      <w:kern w:val="2"/>
      <w:sz w:val="24"/>
      <w:szCs w:val="24"/>
    </w:rPr>
  </w:style>
  <w:style w:type="character" w:customStyle="1" w:styleId="42">
    <w:name w:val="标题 8 Char"/>
    <w:link w:val="9"/>
    <w:uiPriority w:val="0"/>
    <w:rPr>
      <w:rFonts w:ascii="Arial" w:hAnsi="Arial" w:eastAsia="黑体"/>
      <w:kern w:val="2"/>
      <w:sz w:val="24"/>
      <w:szCs w:val="24"/>
    </w:rPr>
  </w:style>
  <w:style w:type="character" w:customStyle="1" w:styleId="43">
    <w:name w:val="标题 9 Char"/>
    <w:link w:val="10"/>
    <w:uiPriority w:val="0"/>
    <w:rPr>
      <w:rFonts w:ascii="Arial" w:hAnsi="Arial" w:eastAsia="黑体"/>
      <w:kern w:val="2"/>
      <w:sz w:val="21"/>
      <w:szCs w:val="21"/>
    </w:rPr>
  </w:style>
  <w:style w:type="character" w:customStyle="1" w:styleId="44">
    <w:name w:val="页眉 Char"/>
    <w:link w:val="18"/>
    <w:uiPriority w:val="99"/>
    <w:rPr>
      <w:kern w:val="2"/>
      <w:sz w:val="18"/>
      <w:szCs w:val="18"/>
    </w:rPr>
  </w:style>
  <w:style w:type="character" w:customStyle="1" w:styleId="45">
    <w:name w:val="页脚 Char"/>
    <w:link w:val="17"/>
    <w:uiPriority w:val="99"/>
    <w:rPr>
      <w:rFonts w:ascii="宋体"/>
      <w:kern w:val="2"/>
      <w:sz w:val="18"/>
      <w:szCs w:val="18"/>
    </w:rPr>
  </w:style>
  <w:style w:type="character" w:customStyle="1" w:styleId="46">
    <w:name w:val="批注框文本 Char"/>
    <w:link w:val="16"/>
    <w:qFormat/>
    <w:uiPriority w:val="0"/>
    <w:rPr>
      <w:kern w:val="2"/>
      <w:sz w:val="18"/>
      <w:szCs w:val="18"/>
    </w:rPr>
  </w:style>
  <w:style w:type="paragraph" w:styleId="47">
    <w:name w:val="Quote"/>
    <w:basedOn w:val="1"/>
    <w:next w:val="1"/>
    <w:link w:val="48"/>
    <w:qFormat/>
    <w:uiPriority w:val="29"/>
    <w:rPr>
      <w:i/>
      <w:iCs/>
      <w:color w:val="000000"/>
    </w:rPr>
  </w:style>
  <w:style w:type="character" w:customStyle="1" w:styleId="48">
    <w:name w:val="引用 Char"/>
    <w:link w:val="47"/>
    <w:qFormat/>
    <w:uiPriority w:val="29"/>
    <w:rPr>
      <w:i/>
      <w:iCs/>
      <w:color w:val="000000"/>
      <w:kern w:val="2"/>
      <w:sz w:val="21"/>
      <w:szCs w:val="21"/>
    </w:rPr>
  </w:style>
  <w:style w:type="character" w:customStyle="1" w:styleId="49">
    <w:name w:val="标题 Char"/>
    <w:link w:val="26"/>
    <w:qFormat/>
    <w:uiPriority w:val="0"/>
    <w:rPr>
      <w:rFonts w:ascii="Arial" w:hAnsi="Arial" w:cs="Arial"/>
      <w:b/>
      <w:bCs/>
      <w:kern w:val="2"/>
      <w:sz w:val="32"/>
      <w:szCs w:val="32"/>
    </w:rPr>
  </w:style>
  <w:style w:type="paragraph" w:customStyle="1" w:styleId="50">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1">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2">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3">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4">
    <w:name w:val="标准书眉一"/>
    <w:qFormat/>
    <w:uiPriority w:val="0"/>
    <w:pPr>
      <w:jc w:val="both"/>
    </w:pPr>
    <w:rPr>
      <w:rFonts w:ascii="Times New Roman" w:hAnsi="Times New Roman" w:eastAsia="宋体" w:cs="Times New Roman"/>
      <w:lang w:val="en-US" w:eastAsia="zh-CN" w:bidi="ar-SA"/>
    </w:rPr>
  </w:style>
  <w:style w:type="paragraph" w:customStyle="1" w:styleId="55">
    <w:name w:val="标准文件_ICS"/>
    <w:basedOn w:val="1"/>
    <w:qFormat/>
    <w:uiPriority w:val="0"/>
    <w:pPr>
      <w:spacing w:line="0" w:lineRule="atLeast"/>
    </w:pPr>
    <w:rPr>
      <w:rFonts w:ascii="黑体" w:hAnsi="宋体" w:eastAsia="黑体"/>
    </w:rPr>
  </w:style>
  <w:style w:type="paragraph" w:customStyle="1" w:styleId="56">
    <w:name w:val="标准文件_标准正文"/>
    <w:basedOn w:val="1"/>
    <w:next w:val="57"/>
    <w:qFormat/>
    <w:uiPriority w:val="0"/>
    <w:pPr>
      <w:snapToGrid w:val="0"/>
      <w:ind w:firstLine="200" w:firstLineChars="200"/>
    </w:pPr>
    <w:rPr>
      <w:kern w:val="0"/>
    </w:rPr>
  </w:style>
  <w:style w:type="paragraph" w:customStyle="1" w:styleId="57">
    <w:name w:val="标准文件_段"/>
    <w:link w:val="185"/>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58">
    <w:name w:val="标准文件_版本"/>
    <w:basedOn w:val="56"/>
    <w:qFormat/>
    <w:uiPriority w:val="0"/>
    <w:pPr>
      <w:adjustRightInd/>
      <w:snapToGrid/>
      <w:ind w:firstLine="0" w:firstLineChars="0"/>
    </w:pPr>
    <w:rPr>
      <w:rFonts w:ascii="宋体" w:hAnsi="宋体"/>
      <w:kern w:val="2"/>
    </w:rPr>
  </w:style>
  <w:style w:type="paragraph" w:customStyle="1" w:styleId="59">
    <w:name w:val="标准文件_标准部门"/>
    <w:basedOn w:val="1"/>
    <w:qFormat/>
    <w:uiPriority w:val="0"/>
    <w:pPr>
      <w:jc w:val="center"/>
    </w:pPr>
    <w:rPr>
      <w:rFonts w:ascii="黑体" w:eastAsia="黑体"/>
      <w:kern w:val="0"/>
      <w:sz w:val="44"/>
    </w:rPr>
  </w:style>
  <w:style w:type="paragraph" w:customStyle="1" w:styleId="60">
    <w:name w:val="标准文件_标准代替"/>
    <w:basedOn w:val="1"/>
    <w:next w:val="1"/>
    <w:qFormat/>
    <w:uiPriority w:val="0"/>
    <w:pPr>
      <w:spacing w:line="310" w:lineRule="exact"/>
      <w:jc w:val="right"/>
    </w:pPr>
    <w:rPr>
      <w:rFonts w:ascii="宋体" w:hAnsi="宋体"/>
      <w:kern w:val="0"/>
    </w:rPr>
  </w:style>
  <w:style w:type="paragraph" w:customStyle="1" w:styleId="61">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2">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3">
    <w:name w:val="标准文件_页眉偶数页"/>
    <w:basedOn w:val="62"/>
    <w:next w:val="1"/>
    <w:qFormat/>
    <w:uiPriority w:val="0"/>
    <w:pPr>
      <w:jc w:val="left"/>
    </w:pPr>
  </w:style>
  <w:style w:type="paragraph" w:customStyle="1" w:styleId="64">
    <w:name w:val="标准文件_参考文献标题"/>
    <w:basedOn w:val="1"/>
    <w:next w:val="1"/>
    <w:qFormat/>
    <w:uiPriority w:val="0"/>
    <w:pPr>
      <w:widowControl/>
      <w:shd w:val="clear" w:color="FFFFFF" w:fill="FFFFFF"/>
      <w:adjustRightInd/>
      <w:spacing w:before="560" w:after="50" w:afterLines="50" w:line="240" w:lineRule="auto"/>
      <w:jc w:val="center"/>
      <w:outlineLvl w:val="0"/>
    </w:pPr>
    <w:rPr>
      <w:rFonts w:ascii="黑体" w:eastAsia="黑体"/>
      <w:kern w:val="0"/>
    </w:rPr>
  </w:style>
  <w:style w:type="paragraph" w:customStyle="1" w:styleId="65">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6">
    <w:name w:val="标准文件_二级条标题"/>
    <w:next w:val="57"/>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7">
    <w:name w:val="标准文件_发布"/>
    <w:qFormat/>
    <w:uiPriority w:val="0"/>
    <w:rPr>
      <w:rFonts w:ascii="黑体" w:eastAsia="黑体"/>
      <w:spacing w:val="0"/>
      <w:w w:val="100"/>
      <w:position w:val="3"/>
      <w:sz w:val="28"/>
    </w:rPr>
  </w:style>
  <w:style w:type="paragraph" w:customStyle="1" w:styleId="68">
    <w:name w:val="标准文件_方框数字列项"/>
    <w:basedOn w:val="57"/>
    <w:qFormat/>
    <w:uiPriority w:val="0"/>
    <w:pPr>
      <w:numPr>
        <w:ilvl w:val="0"/>
        <w:numId w:val="3"/>
      </w:numPr>
      <w:ind w:firstLine="0" w:firstLineChars="0"/>
    </w:pPr>
  </w:style>
  <w:style w:type="paragraph" w:customStyle="1" w:styleId="69">
    <w:name w:val="标准文件_封面标准编号"/>
    <w:basedOn w:val="1"/>
    <w:next w:val="60"/>
    <w:qFormat/>
    <w:uiPriority w:val="0"/>
    <w:pPr>
      <w:spacing w:line="310" w:lineRule="exact"/>
      <w:jc w:val="right"/>
    </w:pPr>
    <w:rPr>
      <w:rFonts w:ascii="黑体" w:eastAsia="黑体"/>
      <w:kern w:val="0"/>
      <w:sz w:val="28"/>
    </w:rPr>
  </w:style>
  <w:style w:type="paragraph" w:customStyle="1" w:styleId="70">
    <w:name w:val="标准文件_封面标准分类号"/>
    <w:basedOn w:val="1"/>
    <w:qFormat/>
    <w:uiPriority w:val="0"/>
    <w:rPr>
      <w:rFonts w:ascii="黑体" w:eastAsia="黑体"/>
      <w:b/>
      <w:kern w:val="0"/>
      <w:sz w:val="28"/>
    </w:rPr>
  </w:style>
  <w:style w:type="paragraph" w:customStyle="1" w:styleId="71">
    <w:name w:val="标准文件_封面标准名称"/>
    <w:basedOn w:val="1"/>
    <w:qFormat/>
    <w:uiPriority w:val="0"/>
    <w:pPr>
      <w:spacing w:line="240" w:lineRule="auto"/>
      <w:jc w:val="center"/>
    </w:pPr>
    <w:rPr>
      <w:rFonts w:ascii="黑体" w:eastAsia="黑体"/>
      <w:kern w:val="0"/>
      <w:sz w:val="52"/>
    </w:rPr>
  </w:style>
  <w:style w:type="paragraph" w:customStyle="1" w:styleId="72">
    <w:name w:val="标准文件_封面标准英文名称"/>
    <w:basedOn w:val="1"/>
    <w:qFormat/>
    <w:uiPriority w:val="0"/>
    <w:pPr>
      <w:spacing w:line="240" w:lineRule="auto"/>
      <w:jc w:val="center"/>
    </w:pPr>
    <w:rPr>
      <w:rFonts w:ascii="黑体" w:eastAsia="黑体"/>
      <w:b/>
      <w:sz w:val="28"/>
    </w:rPr>
  </w:style>
  <w:style w:type="paragraph" w:customStyle="1" w:styleId="73">
    <w:name w:val="标准文件_封面发布日期"/>
    <w:basedOn w:val="1"/>
    <w:qFormat/>
    <w:uiPriority w:val="0"/>
    <w:pPr>
      <w:spacing w:line="310" w:lineRule="exact"/>
    </w:pPr>
    <w:rPr>
      <w:rFonts w:ascii="黑体" w:eastAsia="黑体"/>
      <w:kern w:val="0"/>
      <w:sz w:val="28"/>
    </w:rPr>
  </w:style>
  <w:style w:type="paragraph" w:customStyle="1" w:styleId="74">
    <w:name w:val="标准文件_封面密级"/>
    <w:basedOn w:val="1"/>
    <w:qFormat/>
    <w:uiPriority w:val="0"/>
    <w:rPr>
      <w:rFonts w:eastAsia="黑体"/>
      <w:sz w:val="32"/>
    </w:rPr>
  </w:style>
  <w:style w:type="paragraph" w:customStyle="1" w:styleId="75">
    <w:name w:val="标准文件_封面实施日期"/>
    <w:basedOn w:val="1"/>
    <w:qFormat/>
    <w:uiPriority w:val="0"/>
    <w:pPr>
      <w:spacing w:line="310" w:lineRule="exact"/>
      <w:jc w:val="right"/>
    </w:pPr>
    <w:rPr>
      <w:rFonts w:ascii="黑体" w:eastAsia="黑体"/>
      <w:sz w:val="28"/>
    </w:rPr>
  </w:style>
  <w:style w:type="paragraph" w:customStyle="1" w:styleId="76">
    <w:name w:val="标准文件_封面抬头"/>
    <w:basedOn w:val="57"/>
    <w:qFormat/>
    <w:uiPriority w:val="0"/>
    <w:pPr>
      <w:adjustRightInd w:val="0"/>
      <w:spacing w:line="800" w:lineRule="exact"/>
      <w:ind w:firstLine="0" w:firstLineChars="0"/>
      <w:jc w:val="distribute"/>
    </w:pPr>
    <w:rPr>
      <w:rFonts w:ascii="黑体" w:eastAsia="黑体"/>
      <w:b/>
      <w:sz w:val="64"/>
    </w:rPr>
  </w:style>
  <w:style w:type="paragraph" w:customStyle="1" w:styleId="77">
    <w:name w:val="标准文件_附录标识"/>
    <w:next w:val="57"/>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8">
    <w:name w:val="标准文件_附录表标题"/>
    <w:next w:val="57"/>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79">
    <w:name w:val="标准文件_附录一级条标题"/>
    <w:next w:val="57"/>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0">
    <w:name w:val="标准文件_附录二级条标题"/>
    <w:basedOn w:val="79"/>
    <w:next w:val="57"/>
    <w:qFormat/>
    <w:uiPriority w:val="0"/>
    <w:pPr>
      <w:widowControl/>
      <w:numPr>
        <w:ilvl w:val="2"/>
      </w:numPr>
      <w:wordWrap w:val="0"/>
      <w:overflowPunct w:val="0"/>
      <w:autoSpaceDE w:val="0"/>
      <w:autoSpaceDN w:val="0"/>
      <w:textAlignment w:val="baseline"/>
      <w:outlineLvl w:val="3"/>
    </w:pPr>
  </w:style>
  <w:style w:type="paragraph" w:customStyle="1" w:styleId="81">
    <w:name w:val="标准文件_附录公式"/>
    <w:basedOn w:val="56"/>
    <w:next w:val="56"/>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2">
    <w:name w:val="标准文件_附录三级条标题"/>
    <w:next w:val="57"/>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3">
    <w:name w:val="标准文件_附录四级条标题"/>
    <w:next w:val="57"/>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4">
    <w:name w:val="标准文件_附录图标题"/>
    <w:next w:val="57"/>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5">
    <w:name w:val="标准文件_附录五级条标题"/>
    <w:next w:val="57"/>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6">
    <w:name w:val="标准文件_附录英文标识"/>
    <w:next w:val="13"/>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7">
    <w:name w:val="正文文本 Char"/>
    <w:link w:val="13"/>
    <w:qFormat/>
    <w:uiPriority w:val="0"/>
    <w:rPr>
      <w:kern w:val="2"/>
      <w:sz w:val="21"/>
      <w:szCs w:val="21"/>
    </w:rPr>
  </w:style>
  <w:style w:type="paragraph" w:customStyle="1" w:styleId="88">
    <w:name w:val="标准文件_附录章标题"/>
    <w:next w:val="57"/>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9">
    <w:name w:val="标准文件_公式后的破折号"/>
    <w:basedOn w:val="57"/>
    <w:next w:val="57"/>
    <w:qFormat/>
    <w:uiPriority w:val="0"/>
    <w:pPr>
      <w:ind w:left="488" w:leftChars="200" w:hanging="289" w:hangingChars="290"/>
    </w:pPr>
  </w:style>
  <w:style w:type="paragraph" w:customStyle="1" w:styleId="90">
    <w:name w:val="标准文件_前言、引言标题"/>
    <w:next w:val="1"/>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1">
    <w:name w:val="标准文件_目次、标准名称标题"/>
    <w:basedOn w:val="90"/>
    <w:next w:val="57"/>
    <w:qFormat/>
    <w:uiPriority w:val="0"/>
    <w:pPr>
      <w:spacing w:line="460" w:lineRule="exact"/>
      <w:ind w:left="0" w:firstLine="0"/>
    </w:pPr>
  </w:style>
  <w:style w:type="paragraph" w:customStyle="1" w:styleId="92">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3">
    <w:name w:val="标准文件_破折号列项"/>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4">
    <w:name w:val="标准文件_破折号列项（二级）"/>
    <w:basedOn w:val="93"/>
    <w:uiPriority w:val="0"/>
    <w:pPr>
      <w:numPr>
        <w:numId w:val="10"/>
      </w:numPr>
    </w:pPr>
  </w:style>
  <w:style w:type="paragraph" w:customStyle="1" w:styleId="95">
    <w:name w:val="标准文件_三级条标题"/>
    <w:basedOn w:val="66"/>
    <w:next w:val="57"/>
    <w:uiPriority w:val="0"/>
    <w:pPr>
      <w:widowControl/>
      <w:numPr>
        <w:ilvl w:val="4"/>
      </w:numPr>
      <w:outlineLvl w:val="3"/>
    </w:pPr>
  </w:style>
  <w:style w:type="character" w:customStyle="1" w:styleId="96">
    <w:name w:val="Subtle Reference"/>
    <w:qFormat/>
    <w:uiPriority w:val="31"/>
    <w:rPr>
      <w:smallCaps/>
      <w:color w:val="C0504D"/>
      <w:u w:val="single"/>
    </w:rPr>
  </w:style>
  <w:style w:type="paragraph" w:customStyle="1" w:styleId="97">
    <w:name w:val="标准文件_示例后续"/>
    <w:basedOn w:val="1"/>
    <w:uiPriority w:val="0"/>
    <w:pPr>
      <w:adjustRightInd/>
      <w:spacing w:line="240" w:lineRule="auto"/>
      <w:ind w:firstLine="200" w:firstLineChars="200"/>
    </w:pPr>
    <w:rPr>
      <w:sz w:val="18"/>
      <w:szCs w:val="24"/>
    </w:rPr>
  </w:style>
  <w:style w:type="paragraph" w:customStyle="1" w:styleId="98">
    <w:name w:val="标准文件_数字编号列项"/>
    <w:uiPriority w:val="0"/>
    <w:pPr>
      <w:numPr>
        <w:ilvl w:val="0"/>
        <w:numId w:val="11"/>
      </w:numPr>
      <w:jc w:val="both"/>
    </w:pPr>
    <w:rPr>
      <w:rFonts w:ascii="宋体" w:hAnsi="宋体" w:eastAsia="宋体" w:cs="Times New Roman"/>
      <w:sz w:val="21"/>
      <w:lang w:val="en-US" w:eastAsia="zh-CN" w:bidi="ar-SA"/>
    </w:rPr>
  </w:style>
  <w:style w:type="paragraph" w:customStyle="1" w:styleId="99">
    <w:name w:val="标准文件_四级条标题"/>
    <w:next w:val="57"/>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0">
    <w:name w:val="脚注文本 Char"/>
    <w:link w:val="21"/>
    <w:semiHidden/>
    <w:uiPriority w:val="0"/>
    <w:rPr>
      <w:rFonts w:ascii="宋体"/>
      <w:kern w:val="2"/>
      <w:sz w:val="18"/>
      <w:szCs w:val="18"/>
    </w:rPr>
  </w:style>
  <w:style w:type="paragraph" w:customStyle="1" w:styleId="101">
    <w:name w:val="标准文件_条文脚注"/>
    <w:basedOn w:val="21"/>
    <w:uiPriority w:val="0"/>
    <w:pPr>
      <w:adjustRightInd w:val="0"/>
      <w:spacing w:line="240" w:lineRule="auto"/>
      <w:ind w:left="0" w:leftChars="0" w:firstLine="200" w:firstLineChars="200"/>
      <w:jc w:val="both"/>
    </w:pPr>
    <w:rPr>
      <w:rFonts w:hAnsi="宋体"/>
    </w:rPr>
  </w:style>
  <w:style w:type="paragraph" w:customStyle="1" w:styleId="102">
    <w:name w:val="标准文件_图表脚注"/>
    <w:basedOn w:val="1"/>
    <w:next w:val="57"/>
    <w:uiPriority w:val="0"/>
    <w:pPr>
      <w:numPr>
        <w:ilvl w:val="0"/>
        <w:numId w:val="12"/>
      </w:numPr>
      <w:spacing w:line="240" w:lineRule="auto"/>
      <w:jc w:val="left"/>
    </w:pPr>
    <w:rPr>
      <w:rFonts w:ascii="宋体" w:hAnsi="宋体"/>
      <w:sz w:val="18"/>
    </w:rPr>
  </w:style>
  <w:style w:type="character" w:customStyle="1" w:styleId="103">
    <w:name w:val="标准文件_图表脚注内容"/>
    <w:uiPriority w:val="0"/>
    <w:rPr>
      <w:rFonts w:ascii="宋体" w:hAnsi="宋体" w:eastAsia="宋体" w:cs="Times New Roman"/>
      <w:spacing w:val="0"/>
      <w:sz w:val="18"/>
      <w:vertAlign w:val="superscript"/>
    </w:rPr>
  </w:style>
  <w:style w:type="paragraph" w:customStyle="1" w:styleId="104">
    <w:name w:val="标准文件_五级条标题"/>
    <w:next w:val="57"/>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5">
    <w:name w:val="标准文件_章标题"/>
    <w:next w:val="57"/>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6">
    <w:name w:val="标准文件_一级条标题"/>
    <w:basedOn w:val="105"/>
    <w:next w:val="57"/>
    <w:uiPriority w:val="0"/>
    <w:pPr>
      <w:numPr>
        <w:ilvl w:val="2"/>
      </w:numPr>
      <w:spacing w:before="50" w:beforeLines="50" w:after="50" w:afterLines="50"/>
      <w:outlineLvl w:val="1"/>
    </w:pPr>
  </w:style>
  <w:style w:type="paragraph" w:customStyle="1" w:styleId="107">
    <w:name w:val="标准文件_一致程度"/>
    <w:basedOn w:val="1"/>
    <w:uiPriority w:val="0"/>
    <w:pPr>
      <w:spacing w:line="440" w:lineRule="exact"/>
      <w:jc w:val="center"/>
    </w:pPr>
    <w:rPr>
      <w:sz w:val="28"/>
    </w:rPr>
  </w:style>
  <w:style w:type="paragraph" w:customStyle="1" w:styleId="108">
    <w:name w:val="标准文件_引言标题"/>
    <w:next w:val="1"/>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9">
    <w:name w:val="标准文件_英文图表脚注"/>
    <w:basedOn w:val="56"/>
    <w:uiPriority w:val="0"/>
    <w:pPr>
      <w:widowControl/>
      <w:adjustRightInd/>
      <w:snapToGrid/>
      <w:spacing w:line="240" w:lineRule="auto"/>
      <w:ind w:left="79" w:hanging="79" w:hangingChars="80"/>
    </w:pPr>
    <w:rPr>
      <w:rFonts w:ascii="宋体" w:hAnsi="宋体"/>
    </w:rPr>
  </w:style>
  <w:style w:type="paragraph" w:customStyle="1" w:styleId="110">
    <w:name w:val="标准文件_数字编号列项（二级）"/>
    <w:uiPriority w:val="0"/>
    <w:pPr>
      <w:numPr>
        <w:ilvl w:val="1"/>
        <w:numId w:val="13"/>
      </w:numPr>
      <w:jc w:val="both"/>
    </w:pPr>
    <w:rPr>
      <w:rFonts w:ascii="宋体" w:hAnsi="Times New Roman" w:eastAsia="宋体" w:cs="Times New Roman"/>
      <w:sz w:val="21"/>
      <w:lang w:val="en-US" w:eastAsia="zh-CN" w:bidi="ar-SA"/>
    </w:rPr>
  </w:style>
  <w:style w:type="paragraph" w:customStyle="1" w:styleId="111">
    <w:name w:val="标准文件_英文注："/>
    <w:basedOn w:val="1"/>
    <w:next w:val="57"/>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2">
    <w:name w:val="标准文件_英文注×："/>
    <w:basedOn w:val="1"/>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3">
    <w:name w:val="标准文件_正文表标题"/>
    <w:next w:val="57"/>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4">
    <w:name w:val="标准文件_正文公式"/>
    <w:basedOn w:val="1"/>
    <w:next w:val="56"/>
    <w:uiPriority w:val="0"/>
    <w:pPr>
      <w:tabs>
        <w:tab w:val="center" w:pos="4678"/>
        <w:tab w:val="right" w:leader="middleDot" w:pos="9356"/>
      </w:tabs>
      <w:spacing w:line="240" w:lineRule="auto"/>
    </w:pPr>
    <w:rPr>
      <w:rFonts w:ascii="宋体" w:hAnsi="宋体"/>
    </w:rPr>
  </w:style>
  <w:style w:type="paragraph" w:customStyle="1" w:styleId="115">
    <w:name w:val="标准文件_正文图标题"/>
    <w:next w:val="57"/>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6">
    <w:name w:val="标准文件_正文英文表标题"/>
    <w:next w:val="57"/>
    <w:uiPriority w:val="0"/>
    <w:pPr>
      <w:numPr>
        <w:ilvl w:val="0"/>
        <w:numId w:val="18"/>
      </w:numPr>
      <w:jc w:val="center"/>
    </w:pPr>
    <w:rPr>
      <w:rFonts w:ascii="黑体" w:hAnsi="Times New Roman" w:eastAsia="黑体" w:cs="Times New Roman"/>
      <w:sz w:val="21"/>
      <w:lang w:val="en-US" w:eastAsia="zh-CN" w:bidi="ar-SA"/>
    </w:rPr>
  </w:style>
  <w:style w:type="paragraph" w:customStyle="1" w:styleId="117">
    <w:name w:val="标准文件_正文英文图标题"/>
    <w:next w:val="57"/>
    <w:uiPriority w:val="0"/>
    <w:pPr>
      <w:numPr>
        <w:ilvl w:val="0"/>
        <w:numId w:val="19"/>
      </w:numPr>
      <w:jc w:val="center"/>
    </w:pPr>
    <w:rPr>
      <w:rFonts w:ascii="黑体" w:hAnsi="Times New Roman" w:eastAsia="黑体" w:cs="Times New Roman"/>
      <w:sz w:val="21"/>
      <w:lang w:val="en-US" w:eastAsia="zh-CN" w:bidi="ar-SA"/>
    </w:rPr>
  </w:style>
  <w:style w:type="paragraph" w:customStyle="1" w:styleId="118">
    <w:name w:val="标准文件_编号列项（三级）"/>
    <w:uiPriority w:val="0"/>
    <w:pPr>
      <w:numPr>
        <w:ilvl w:val="2"/>
        <w:numId w:val="13"/>
      </w:numPr>
    </w:pPr>
    <w:rPr>
      <w:rFonts w:ascii="宋体" w:hAnsi="Times New Roman" w:eastAsia="宋体" w:cs="Times New Roman"/>
      <w:sz w:val="21"/>
      <w:lang w:val="en-US" w:eastAsia="zh-CN" w:bidi="ar-SA"/>
    </w:rPr>
  </w:style>
  <w:style w:type="paragraph" w:customStyle="1" w:styleId="119">
    <w:name w:val="二级无标题条"/>
    <w:basedOn w:val="1"/>
    <w:uiPriority w:val="0"/>
    <w:pPr>
      <w:numPr>
        <w:ilvl w:val="3"/>
        <w:numId w:val="20"/>
      </w:numPr>
      <w:adjustRightInd/>
      <w:spacing w:line="240" w:lineRule="auto"/>
    </w:pPr>
    <w:rPr>
      <w:rFonts w:ascii="宋体" w:hAnsi="宋体"/>
      <w:szCs w:val="24"/>
    </w:rPr>
  </w:style>
  <w:style w:type="paragraph" w:customStyle="1" w:styleId="120">
    <w:name w:val="发布部门"/>
    <w:next w:val="57"/>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1">
    <w:name w:val="发布日期"/>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2">
    <w:name w:val="封面标准代替信息"/>
    <w:basedOn w:val="1"/>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3">
    <w:name w:val="封面标准名称"/>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4">
    <w:name w:val="封面标准文稿编辑信息"/>
    <w:uiPriority w:val="0"/>
    <w:pPr>
      <w:spacing w:before="180" w:line="180" w:lineRule="exact"/>
      <w:jc w:val="center"/>
    </w:pPr>
    <w:rPr>
      <w:rFonts w:ascii="宋体" w:hAnsi="Times New Roman" w:eastAsia="宋体" w:cs="Times New Roman"/>
      <w:sz w:val="21"/>
      <w:lang w:val="en-US" w:eastAsia="zh-CN" w:bidi="ar-SA"/>
    </w:rPr>
  </w:style>
  <w:style w:type="paragraph" w:customStyle="1" w:styleId="125">
    <w:name w:val="封面标准文稿类别"/>
    <w:uiPriority w:val="0"/>
    <w:pPr>
      <w:spacing w:before="440" w:line="400" w:lineRule="exact"/>
      <w:jc w:val="center"/>
    </w:pPr>
    <w:rPr>
      <w:rFonts w:ascii="宋体" w:hAnsi="Times New Roman" w:eastAsia="宋体" w:cs="Times New Roman"/>
      <w:sz w:val="24"/>
      <w:lang w:val="en-US" w:eastAsia="zh-CN" w:bidi="ar-SA"/>
    </w:rPr>
  </w:style>
  <w:style w:type="paragraph" w:customStyle="1" w:styleId="126">
    <w:name w:val="封面标准英文名称"/>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7">
    <w:name w:val="封面一致性程度标识"/>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8">
    <w:name w:val="封面正文"/>
    <w:uiPriority w:val="0"/>
    <w:pPr>
      <w:jc w:val="both"/>
    </w:pPr>
    <w:rPr>
      <w:rFonts w:ascii="Times New Roman" w:hAnsi="Times New Roman" w:eastAsia="宋体" w:cs="Times New Roman"/>
      <w:lang w:val="en-US" w:eastAsia="zh-CN" w:bidi="ar-SA"/>
    </w:rPr>
  </w:style>
  <w:style w:type="paragraph" w:customStyle="1" w:styleId="129">
    <w:name w:val="附录二级无标题条"/>
    <w:basedOn w:val="1"/>
    <w:next w:val="57"/>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0">
    <w:name w:val="附录三级无标题条"/>
    <w:basedOn w:val="129"/>
    <w:next w:val="57"/>
    <w:uiPriority w:val="0"/>
    <w:pPr>
      <w:outlineLvl w:val="4"/>
    </w:pPr>
  </w:style>
  <w:style w:type="paragraph" w:customStyle="1" w:styleId="131">
    <w:name w:val="附录四级无标题条"/>
    <w:basedOn w:val="130"/>
    <w:next w:val="57"/>
    <w:uiPriority w:val="0"/>
    <w:pPr>
      <w:outlineLvl w:val="5"/>
    </w:pPr>
  </w:style>
  <w:style w:type="paragraph" w:customStyle="1" w:styleId="132">
    <w:name w:val="附录图"/>
    <w:next w:val="57"/>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3">
    <w:name w:val="标准文件_一级项"/>
    <w:uiPriority w:val="0"/>
    <w:pPr>
      <w:numPr>
        <w:ilvl w:val="0"/>
        <w:numId w:val="21"/>
      </w:numPr>
    </w:pPr>
    <w:rPr>
      <w:rFonts w:ascii="宋体" w:hAnsi="Times New Roman" w:eastAsia="宋体" w:cs="Times New Roman"/>
      <w:sz w:val="21"/>
      <w:lang w:val="en-US" w:eastAsia="zh-CN" w:bidi="ar-SA"/>
    </w:rPr>
  </w:style>
  <w:style w:type="paragraph" w:customStyle="1" w:styleId="134">
    <w:name w:val="附录五级无标题条"/>
    <w:basedOn w:val="131"/>
    <w:next w:val="57"/>
    <w:uiPriority w:val="0"/>
    <w:pPr>
      <w:outlineLvl w:val="6"/>
    </w:pPr>
  </w:style>
  <w:style w:type="paragraph" w:customStyle="1" w:styleId="135">
    <w:name w:val="附录性质"/>
    <w:basedOn w:val="1"/>
    <w:uiPriority w:val="0"/>
    <w:pPr>
      <w:widowControl/>
      <w:adjustRightInd/>
      <w:jc w:val="center"/>
    </w:pPr>
    <w:rPr>
      <w:rFonts w:ascii="黑体" w:eastAsia="黑体"/>
    </w:rPr>
  </w:style>
  <w:style w:type="paragraph" w:customStyle="1" w:styleId="136">
    <w:name w:val="附录一级无标题条"/>
    <w:basedOn w:val="88"/>
    <w:next w:val="57"/>
    <w:qFormat/>
    <w:uiPriority w:val="0"/>
    <w:pPr>
      <w:autoSpaceDN w:val="0"/>
      <w:outlineLvl w:val="2"/>
    </w:pPr>
    <w:rPr>
      <w:rFonts w:ascii="宋体" w:hAnsi="宋体" w:eastAsia="宋体"/>
    </w:rPr>
  </w:style>
  <w:style w:type="character" w:customStyle="1" w:styleId="137">
    <w:name w:val="个人答复风格"/>
    <w:uiPriority w:val="0"/>
    <w:rPr>
      <w:rFonts w:ascii="Arial" w:hAnsi="Arial" w:eastAsia="宋体" w:cs="Arial"/>
      <w:color w:val="auto"/>
      <w:spacing w:val="0"/>
      <w:sz w:val="20"/>
    </w:rPr>
  </w:style>
  <w:style w:type="character" w:customStyle="1" w:styleId="138">
    <w:name w:val="个人撰写风格"/>
    <w:uiPriority w:val="0"/>
    <w:rPr>
      <w:rFonts w:ascii="Arial" w:hAnsi="Arial" w:eastAsia="宋体" w:cs="Arial"/>
      <w:color w:val="auto"/>
      <w:spacing w:val="0"/>
      <w:sz w:val="20"/>
    </w:rPr>
  </w:style>
  <w:style w:type="paragraph" w:customStyle="1" w:styleId="139">
    <w:name w:val="脚注后续"/>
    <w:uiPriority w:val="0"/>
    <w:pPr>
      <w:ind w:left="350" w:leftChars="350"/>
      <w:jc w:val="both"/>
    </w:pPr>
    <w:rPr>
      <w:rFonts w:ascii="宋体" w:hAnsi="Times New Roman" w:eastAsia="宋体" w:cs="Times New Roman"/>
      <w:sz w:val="18"/>
      <w:lang w:val="en-US" w:eastAsia="zh-CN" w:bidi="ar-SA"/>
    </w:rPr>
  </w:style>
  <w:style w:type="paragraph" w:customStyle="1" w:styleId="140">
    <w:name w:val="列项——"/>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1">
    <w:name w:val="列项·"/>
    <w:basedOn w:val="57"/>
    <w:uiPriority w:val="0"/>
    <w:pPr>
      <w:tabs>
        <w:tab w:val="left" w:pos="840"/>
      </w:tabs>
    </w:pPr>
  </w:style>
  <w:style w:type="paragraph" w:customStyle="1" w:styleId="142">
    <w:name w:val="目次、索引正文"/>
    <w:uiPriority w:val="0"/>
    <w:pPr>
      <w:spacing w:line="320" w:lineRule="exact"/>
      <w:jc w:val="both"/>
    </w:pPr>
    <w:rPr>
      <w:rFonts w:ascii="宋体" w:hAnsi="Times New Roman" w:eastAsia="宋体" w:cs="Times New Roman"/>
      <w:sz w:val="21"/>
      <w:lang w:val="en-US" w:eastAsia="zh-CN" w:bidi="ar-SA"/>
    </w:rPr>
  </w:style>
  <w:style w:type="paragraph" w:customStyle="1" w:styleId="143">
    <w:name w:val="目录 21"/>
    <w:basedOn w:val="1"/>
    <w:next w:val="1"/>
    <w:autoRedefine/>
    <w:semiHidden/>
    <w:uiPriority w:val="0"/>
    <w:pPr>
      <w:adjustRightInd/>
      <w:spacing w:line="240" w:lineRule="auto"/>
      <w:jc w:val="left"/>
    </w:pPr>
    <w:rPr>
      <w:bCs/>
      <w:iCs/>
    </w:rPr>
  </w:style>
  <w:style w:type="paragraph" w:customStyle="1" w:styleId="144">
    <w:name w:val="目录 31"/>
    <w:basedOn w:val="1"/>
    <w:next w:val="1"/>
    <w:autoRedefine/>
    <w:semiHidden/>
    <w:uiPriority w:val="0"/>
    <w:pPr>
      <w:spacing w:line="240" w:lineRule="auto"/>
    </w:pPr>
    <w:rPr>
      <w:rFonts w:ascii="宋体" w:hAnsi="宋体"/>
      <w:iCs/>
    </w:rPr>
  </w:style>
  <w:style w:type="paragraph" w:customStyle="1" w:styleId="145">
    <w:name w:val="目录 41"/>
    <w:basedOn w:val="1"/>
    <w:next w:val="1"/>
    <w:autoRedefine/>
    <w:semiHidden/>
    <w:uiPriority w:val="0"/>
    <w:pPr>
      <w:adjustRightInd/>
      <w:spacing w:line="240" w:lineRule="auto"/>
      <w:jc w:val="left"/>
    </w:pPr>
  </w:style>
  <w:style w:type="paragraph" w:customStyle="1" w:styleId="146">
    <w:name w:val="目录 51"/>
    <w:basedOn w:val="1"/>
    <w:next w:val="1"/>
    <w:autoRedefine/>
    <w:semiHidden/>
    <w:uiPriority w:val="0"/>
    <w:pPr>
      <w:spacing w:line="240" w:lineRule="auto"/>
    </w:pPr>
    <w:rPr>
      <w:rFonts w:ascii="宋体" w:hAnsi="宋体"/>
    </w:rPr>
  </w:style>
  <w:style w:type="paragraph" w:customStyle="1" w:styleId="147">
    <w:name w:val="目录 61"/>
    <w:basedOn w:val="1"/>
    <w:next w:val="1"/>
    <w:autoRedefine/>
    <w:semiHidden/>
    <w:uiPriority w:val="0"/>
    <w:pPr>
      <w:adjustRightInd/>
      <w:spacing w:line="240" w:lineRule="auto"/>
      <w:jc w:val="left"/>
    </w:pPr>
  </w:style>
  <w:style w:type="paragraph" w:customStyle="1" w:styleId="148">
    <w:name w:val="目录 71"/>
    <w:basedOn w:val="147"/>
    <w:autoRedefine/>
    <w:semiHidden/>
    <w:uiPriority w:val="0"/>
    <w:pPr>
      <w:ind w:left="1260"/>
    </w:pPr>
  </w:style>
  <w:style w:type="paragraph" w:customStyle="1" w:styleId="149">
    <w:name w:val="目录 81"/>
    <w:basedOn w:val="148"/>
    <w:autoRedefine/>
    <w:semiHidden/>
    <w:uiPriority w:val="0"/>
    <w:pPr>
      <w:ind w:left="1470"/>
    </w:pPr>
  </w:style>
  <w:style w:type="paragraph" w:customStyle="1" w:styleId="150">
    <w:name w:val="目录 91"/>
    <w:basedOn w:val="149"/>
    <w:autoRedefine/>
    <w:semiHidden/>
    <w:uiPriority w:val="0"/>
    <w:pPr>
      <w:ind w:left="1680"/>
    </w:pPr>
  </w:style>
  <w:style w:type="paragraph" w:customStyle="1" w:styleId="151">
    <w:name w:val="其他标准称谓"/>
    <w:uiPriority w:val="0"/>
    <w:pPr>
      <w:spacing w:line="0" w:lineRule="atLeast"/>
      <w:jc w:val="distribute"/>
    </w:pPr>
    <w:rPr>
      <w:rFonts w:ascii="黑体" w:hAnsi="宋体" w:eastAsia="黑体" w:cs="Times New Roman"/>
      <w:sz w:val="52"/>
      <w:lang w:val="en-US" w:eastAsia="zh-CN" w:bidi="ar-SA"/>
    </w:rPr>
  </w:style>
  <w:style w:type="paragraph" w:customStyle="1" w:styleId="152">
    <w:name w:val="其他发布部门"/>
    <w:basedOn w:val="120"/>
    <w:uiPriority w:val="0"/>
    <w:pPr>
      <w:framePr w:wrap="around"/>
      <w:spacing w:line="0" w:lineRule="atLeast"/>
    </w:pPr>
    <w:rPr>
      <w:rFonts w:ascii="黑体" w:eastAsia="黑体"/>
      <w:b w:val="0"/>
    </w:rPr>
  </w:style>
  <w:style w:type="paragraph" w:customStyle="1" w:styleId="153">
    <w:name w:val="前言标题"/>
    <w:next w:val="1"/>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4">
    <w:name w:val="三级无标题条"/>
    <w:basedOn w:val="1"/>
    <w:uiPriority w:val="0"/>
    <w:pPr>
      <w:numPr>
        <w:ilvl w:val="4"/>
        <w:numId w:val="20"/>
      </w:numPr>
      <w:adjustRightInd/>
      <w:spacing w:line="240" w:lineRule="auto"/>
    </w:pPr>
    <w:rPr>
      <w:rFonts w:ascii="宋体" w:hAnsi="宋体"/>
      <w:szCs w:val="24"/>
    </w:rPr>
  </w:style>
  <w:style w:type="paragraph" w:customStyle="1" w:styleId="155">
    <w:name w:val="实施日期"/>
    <w:basedOn w:val="121"/>
    <w:uiPriority w:val="0"/>
    <w:pPr>
      <w:framePr w:hSpace="0" w:wrap="around" w:xAlign="right"/>
      <w:jc w:val="right"/>
    </w:pPr>
  </w:style>
  <w:style w:type="paragraph" w:customStyle="1" w:styleId="156">
    <w:name w:val="四级无标题条"/>
    <w:basedOn w:val="1"/>
    <w:uiPriority w:val="0"/>
    <w:pPr>
      <w:numPr>
        <w:ilvl w:val="5"/>
        <w:numId w:val="20"/>
      </w:numPr>
      <w:adjustRightInd/>
      <w:spacing w:line="240" w:lineRule="auto"/>
    </w:pPr>
    <w:rPr>
      <w:rFonts w:ascii="宋体" w:hAnsi="宋体"/>
      <w:szCs w:val="24"/>
    </w:rPr>
  </w:style>
  <w:style w:type="paragraph" w:customStyle="1" w:styleId="157">
    <w:name w:val="文献分类号"/>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8">
    <w:name w:val="无标题条"/>
    <w:next w:val="57"/>
    <w:uiPriority w:val="0"/>
    <w:pPr>
      <w:jc w:val="both"/>
    </w:pPr>
    <w:rPr>
      <w:rFonts w:ascii="宋体" w:hAnsi="宋体" w:eastAsia="宋体" w:cs="Times New Roman"/>
      <w:sz w:val="21"/>
      <w:lang w:val="en-US" w:eastAsia="zh-CN" w:bidi="ar-SA"/>
    </w:rPr>
  </w:style>
  <w:style w:type="paragraph" w:customStyle="1" w:styleId="159">
    <w:name w:val="五级无标题条"/>
    <w:basedOn w:val="1"/>
    <w:uiPriority w:val="0"/>
    <w:pPr>
      <w:numPr>
        <w:ilvl w:val="6"/>
        <w:numId w:val="20"/>
      </w:numPr>
      <w:adjustRightInd/>
    </w:pPr>
    <w:rPr>
      <w:szCs w:val="24"/>
    </w:rPr>
  </w:style>
  <w:style w:type="paragraph" w:customStyle="1" w:styleId="160">
    <w:name w:val="一级无标题条"/>
    <w:basedOn w:val="1"/>
    <w:uiPriority w:val="0"/>
    <w:pPr>
      <w:numPr>
        <w:ilvl w:val="2"/>
        <w:numId w:val="20"/>
      </w:numPr>
      <w:adjustRightInd/>
      <w:spacing w:before="10" w:after="10" w:line="240" w:lineRule="auto"/>
    </w:pPr>
    <w:rPr>
      <w:rFonts w:ascii="宋体" w:hAnsi="宋体"/>
      <w:szCs w:val="24"/>
    </w:rPr>
  </w:style>
  <w:style w:type="paragraph" w:customStyle="1" w:styleId="161">
    <w:name w:val="注:后续"/>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2">
    <w:name w:val="注×:后续"/>
    <w:basedOn w:val="161"/>
    <w:uiPriority w:val="0"/>
    <w:pPr>
      <w:ind w:left="1406" w:leftChars="0" w:hanging="499" w:firstLineChars="0"/>
    </w:pPr>
  </w:style>
  <w:style w:type="paragraph" w:customStyle="1" w:styleId="163">
    <w:name w:val="标准文件_一级无标题"/>
    <w:basedOn w:val="106"/>
    <w:qFormat/>
    <w:uiPriority w:val="0"/>
    <w:pPr>
      <w:spacing w:before="0" w:beforeLines="0" w:after="0" w:afterLines="0"/>
      <w:outlineLvl w:val="9"/>
    </w:pPr>
    <w:rPr>
      <w:rFonts w:ascii="宋体" w:eastAsia="宋体"/>
    </w:rPr>
  </w:style>
  <w:style w:type="paragraph" w:customStyle="1" w:styleId="164">
    <w:name w:val="标准文件_五级无标题"/>
    <w:basedOn w:val="104"/>
    <w:qFormat/>
    <w:uiPriority w:val="0"/>
    <w:pPr>
      <w:spacing w:before="0" w:beforeLines="0" w:after="0" w:afterLines="0"/>
      <w:outlineLvl w:val="9"/>
    </w:pPr>
    <w:rPr>
      <w:rFonts w:ascii="宋体" w:eastAsia="宋体"/>
    </w:rPr>
  </w:style>
  <w:style w:type="paragraph" w:customStyle="1" w:styleId="165">
    <w:name w:val="标准文件_三级无标题"/>
    <w:basedOn w:val="95"/>
    <w:qFormat/>
    <w:uiPriority w:val="0"/>
    <w:pPr>
      <w:spacing w:before="0" w:beforeLines="0" w:after="0" w:afterLines="0"/>
      <w:outlineLvl w:val="9"/>
    </w:pPr>
    <w:rPr>
      <w:rFonts w:ascii="宋体" w:eastAsia="宋体"/>
    </w:rPr>
  </w:style>
  <w:style w:type="paragraph" w:customStyle="1" w:styleId="166">
    <w:name w:val="标准文件_二级无标题"/>
    <w:basedOn w:val="66"/>
    <w:qFormat/>
    <w:uiPriority w:val="0"/>
    <w:pPr>
      <w:spacing w:before="0" w:beforeLines="0" w:after="0" w:afterLines="0"/>
      <w:outlineLvl w:val="9"/>
    </w:pPr>
    <w:rPr>
      <w:rFonts w:ascii="宋体" w:eastAsia="宋体"/>
    </w:rPr>
  </w:style>
  <w:style w:type="paragraph" w:customStyle="1" w:styleId="167">
    <w:name w:val="标准_四级无标题"/>
    <w:basedOn w:val="99"/>
    <w:next w:val="57"/>
    <w:qFormat/>
    <w:uiPriority w:val="0"/>
    <w:rPr>
      <w:rFonts w:eastAsia="宋体"/>
    </w:rPr>
  </w:style>
  <w:style w:type="paragraph" w:customStyle="1" w:styleId="168">
    <w:name w:val="标准文件_四级无标题"/>
    <w:basedOn w:val="99"/>
    <w:qFormat/>
    <w:uiPriority w:val="0"/>
    <w:pPr>
      <w:spacing w:before="0" w:beforeLines="0" w:after="0" w:afterLines="0"/>
      <w:outlineLvl w:val="9"/>
    </w:pPr>
    <w:rPr>
      <w:rFonts w:ascii="宋体" w:hAnsi="黑体" w:eastAsia="宋体"/>
      <w:szCs w:val="52"/>
    </w:rPr>
  </w:style>
  <w:style w:type="paragraph" w:customStyle="1" w:styleId="169">
    <w:name w:val="标准文件_大写罗马数字编号列项"/>
    <w:basedOn w:val="57"/>
    <w:uiPriority w:val="0"/>
    <w:pPr>
      <w:numPr>
        <w:ilvl w:val="0"/>
        <w:numId w:val="23"/>
      </w:numPr>
      <w:ind w:firstLine="0" w:firstLineChars="0"/>
    </w:pPr>
    <w:rPr>
      <w:rFonts w:cs="Arial"/>
      <w:szCs w:val="28"/>
    </w:rPr>
  </w:style>
  <w:style w:type="paragraph" w:customStyle="1" w:styleId="170">
    <w:name w:val="标准文件_小写罗马数字编号列项"/>
    <w:basedOn w:val="57"/>
    <w:uiPriority w:val="0"/>
    <w:pPr>
      <w:numPr>
        <w:ilvl w:val="0"/>
        <w:numId w:val="24"/>
      </w:numPr>
      <w:ind w:firstLine="0" w:firstLineChars="0"/>
    </w:pPr>
    <w:rPr>
      <w:rFonts w:cs="Arial"/>
      <w:szCs w:val="28"/>
    </w:rPr>
  </w:style>
  <w:style w:type="paragraph" w:customStyle="1" w:styleId="171">
    <w:name w:val="标准文件_附录标题"/>
    <w:basedOn w:val="77"/>
    <w:qFormat/>
    <w:uiPriority w:val="0"/>
    <w:pPr>
      <w:numPr>
        <w:numId w:val="0"/>
      </w:numPr>
      <w:spacing w:after="280"/>
      <w:outlineLvl w:val="9"/>
    </w:pPr>
  </w:style>
  <w:style w:type="paragraph" w:customStyle="1" w:styleId="172">
    <w:name w:val="标准文件_二级项"/>
    <w:uiPriority w:val="0"/>
    <w:rPr>
      <w:rFonts w:ascii="宋体" w:hAnsi="Times New Roman" w:eastAsia="宋体" w:cs="Times New Roman"/>
      <w:sz w:val="21"/>
      <w:lang w:val="en-US" w:eastAsia="zh-CN" w:bidi="ar-SA"/>
    </w:rPr>
  </w:style>
  <w:style w:type="paragraph" w:customStyle="1" w:styleId="173">
    <w:name w:val="标准文件_三级项"/>
    <w:basedOn w:val="1"/>
    <w:uiPriority w:val="0"/>
    <w:pPr>
      <w:numPr>
        <w:ilvl w:val="2"/>
        <w:numId w:val="21"/>
      </w:numPr>
      <w:spacing w:line="536870612" w:lineRule="auto"/>
    </w:pPr>
    <w:rPr>
      <w:rFonts w:ascii="Times New Roman" w:hAnsi="Times New Roman"/>
    </w:rPr>
  </w:style>
  <w:style w:type="paragraph" w:customStyle="1" w:styleId="174">
    <w:name w:val="图表脚注说明"/>
    <w:basedOn w:val="1"/>
    <w:next w:val="57"/>
    <w:uiPriority w:val="0"/>
    <w:pPr>
      <w:numPr>
        <w:ilvl w:val="0"/>
        <w:numId w:val="25"/>
      </w:numPr>
      <w:adjustRightInd/>
      <w:spacing w:line="240" w:lineRule="auto"/>
    </w:pPr>
    <w:rPr>
      <w:rFonts w:ascii="宋体" w:hAnsi="Times New Roman"/>
      <w:sz w:val="18"/>
      <w:szCs w:val="18"/>
    </w:rPr>
  </w:style>
  <w:style w:type="paragraph" w:customStyle="1" w:styleId="175">
    <w:name w:val="标准文件_字母编号列项（一级）"/>
    <w:uiPriority w:val="0"/>
    <w:pPr>
      <w:numPr>
        <w:ilvl w:val="0"/>
        <w:numId w:val="13"/>
      </w:numPr>
      <w:jc w:val="both"/>
    </w:pPr>
    <w:rPr>
      <w:rFonts w:ascii="宋体" w:hAnsi="Times New Roman" w:eastAsia="宋体" w:cs="Times New Roman"/>
      <w:sz w:val="21"/>
      <w:lang w:val="en-US" w:eastAsia="zh-CN" w:bidi="ar-SA"/>
    </w:rPr>
  </w:style>
  <w:style w:type="paragraph" w:customStyle="1" w:styleId="176">
    <w:name w:val="标准文件_索引字母"/>
    <w:next w:val="57"/>
    <w:qFormat/>
    <w:uiPriority w:val="0"/>
    <w:pPr>
      <w:jc w:val="center"/>
    </w:pPr>
    <w:rPr>
      <w:rFonts w:ascii="宋体" w:hAnsi="宋体" w:eastAsia="Times New Roman" w:cs="Times New Roman"/>
      <w:b/>
      <w:kern w:val="2"/>
      <w:sz w:val="21"/>
      <w:lang w:val="en-US" w:eastAsia="zh-CN" w:bidi="ar-SA"/>
    </w:rPr>
  </w:style>
  <w:style w:type="paragraph" w:customStyle="1" w:styleId="177">
    <w:name w:val="标准文件_附录前"/>
    <w:next w:val="57"/>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8">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9">
    <w:name w:val="标准文件_表格"/>
    <w:basedOn w:val="57"/>
    <w:qFormat/>
    <w:uiPriority w:val="0"/>
    <w:pPr>
      <w:ind w:firstLine="0" w:firstLineChars="0"/>
      <w:jc w:val="center"/>
    </w:pPr>
    <w:rPr>
      <w:sz w:val="18"/>
    </w:rPr>
  </w:style>
  <w:style w:type="paragraph" w:customStyle="1" w:styleId="180">
    <w:name w:val="标准文件_注："/>
    <w:next w:val="57"/>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注×："/>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2">
    <w:name w:val="标准文件_示例："/>
    <w:next w:val="183"/>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3">
    <w:name w:val="标准文件_示例内容"/>
    <w:basedOn w:val="57"/>
    <w:qFormat/>
    <w:uiPriority w:val="0"/>
    <w:pPr>
      <w:ind w:firstLine="420"/>
    </w:pPr>
    <w:rPr>
      <w:sz w:val="18"/>
    </w:rPr>
  </w:style>
  <w:style w:type="paragraph" w:customStyle="1" w:styleId="184">
    <w:name w:val="标准文件_示例×："/>
    <w:basedOn w:val="1"/>
    <w:next w:val="183"/>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5">
    <w:name w:val="标准文件_段 Char"/>
    <w:link w:val="57"/>
    <w:uiPriority w:val="0"/>
    <w:rPr>
      <w:rFonts w:ascii="Times New Roman" w:hAnsi="Times New Roman"/>
      <w:sz w:val="21"/>
    </w:rPr>
  </w:style>
  <w:style w:type="paragraph" w:customStyle="1" w:styleId="186">
    <w:name w:val="标准文件_表格续"/>
    <w:basedOn w:val="57"/>
    <w:next w:val="57"/>
    <w:qFormat/>
    <w:uiPriority w:val="0"/>
    <w:pPr>
      <w:jc w:val="center"/>
    </w:pPr>
    <w:rPr>
      <w:rFonts w:ascii="黑体" w:hAnsi="黑体" w:eastAsia="黑体"/>
    </w:rPr>
  </w:style>
  <w:style w:type="character" w:styleId="187">
    <w:name w:val="Placeholder Text"/>
    <w:basedOn w:val="29"/>
    <w:semiHidden/>
    <w:uiPriority w:val="99"/>
    <w:rPr>
      <w:color w:val="808080"/>
    </w:rPr>
  </w:style>
  <w:style w:type="paragraph" w:customStyle="1" w:styleId="188">
    <w:name w:val="标准文件_二级项2"/>
    <w:basedOn w:val="57"/>
    <w:qFormat/>
    <w:uiPriority w:val="0"/>
    <w:pPr>
      <w:numPr>
        <w:ilvl w:val="1"/>
        <w:numId w:val="21"/>
      </w:numPr>
      <w:ind w:firstLine="0" w:firstLineChars="0"/>
    </w:pPr>
  </w:style>
  <w:style w:type="paragraph" w:customStyle="1" w:styleId="189">
    <w:name w:val="标准文件_三级项2"/>
    <w:basedOn w:val="57"/>
    <w:qFormat/>
    <w:uiPriority w:val="0"/>
    <w:pPr>
      <w:numPr>
        <w:ilvl w:val="0"/>
        <w:numId w:val="30"/>
      </w:numPr>
      <w:spacing w:line="300" w:lineRule="exact"/>
      <w:ind w:firstLineChars="0"/>
    </w:pPr>
  </w:style>
  <w:style w:type="paragraph" w:customStyle="1" w:styleId="190">
    <w:name w:val="标准文件_一级项2"/>
    <w:basedOn w:val="57"/>
    <w:qFormat/>
    <w:uiPriority w:val="0"/>
    <w:pPr>
      <w:numPr>
        <w:ilvl w:val="0"/>
        <w:numId w:val="31"/>
      </w:numPr>
      <w:spacing w:line="300" w:lineRule="exact"/>
      <w:ind w:firstLineChars="0"/>
    </w:pPr>
  </w:style>
  <w:style w:type="paragraph" w:customStyle="1" w:styleId="191">
    <w:name w:val="标准文件_提示"/>
    <w:basedOn w:val="57"/>
    <w:next w:val="57"/>
    <w:qFormat/>
    <w:uiPriority w:val="0"/>
    <w:pPr>
      <w:ind w:firstLine="420"/>
    </w:pPr>
    <w:rPr>
      <w:rFonts w:ascii="黑体" w:eastAsia="黑体"/>
    </w:rPr>
  </w:style>
  <w:style w:type="character" w:customStyle="1" w:styleId="192">
    <w:name w:val="标准文件_来源"/>
    <w:basedOn w:val="29"/>
    <w:qFormat/>
    <w:uiPriority w:val="1"/>
    <w:rPr>
      <w:rFonts w:eastAsia="宋体"/>
      <w:sz w:val="21"/>
    </w:rPr>
  </w:style>
  <w:style w:type="paragraph" w:customStyle="1" w:styleId="193">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4">
    <w:name w:val="其他发布日期"/>
    <w:basedOn w:val="121"/>
    <w:uiPriority w:val="0"/>
    <w:pPr>
      <w:framePr w:w="3997" w:h="471" w:hRule="exact" w:hSpace="0" w:vSpace="181" w:wrap="around" w:vAnchor="page" w:hAnchor="page" w:x="1419" w:y="14097"/>
    </w:pPr>
  </w:style>
  <w:style w:type="paragraph" w:customStyle="1" w:styleId="195">
    <w:name w:val="其他实施日期"/>
    <w:basedOn w:val="155"/>
    <w:uiPriority w:val="0"/>
    <w:pPr>
      <w:framePr w:w="3997" w:h="471" w:hRule="exact" w:vSpace="181" w:wrap="around" w:vAnchor="page" w:hAnchor="page" w:x="7089" w:y="14097"/>
    </w:pPr>
  </w:style>
  <w:style w:type="paragraph" w:customStyle="1" w:styleId="196">
    <w:name w:val="标准文件_文件编号"/>
    <w:basedOn w:val="57"/>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7">
    <w:name w:val="标准文件_替换文件编号"/>
    <w:basedOn w:val="196"/>
    <w:qFormat/>
    <w:uiPriority w:val="0"/>
    <w:pPr>
      <w:spacing w:before="57"/>
    </w:pPr>
    <w:rPr>
      <w:sz w:val="21"/>
    </w:rPr>
  </w:style>
  <w:style w:type="paragraph" w:customStyle="1" w:styleId="198">
    <w:name w:val="标准文件_文件名称"/>
    <w:basedOn w:val="57"/>
    <w:next w:val="57"/>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9">
    <w:name w:val="标准文件_附录图标号"/>
    <w:basedOn w:val="57"/>
    <w:next w:val="57"/>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0">
    <w:name w:val="标准文件_附录表标号"/>
    <w:basedOn w:val="57"/>
    <w:next w:val="57"/>
    <w:qFormat/>
    <w:uiPriority w:val="0"/>
    <w:pPr>
      <w:numPr>
        <w:ilvl w:val="0"/>
        <w:numId w:val="5"/>
      </w:numPr>
      <w:spacing w:line="14" w:lineRule="exact"/>
      <w:ind w:firstLine="0" w:firstLineChars="0"/>
      <w:jc w:val="center"/>
    </w:pPr>
    <w:rPr>
      <w:rFonts w:eastAsia="黑体"/>
      <w:vanish/>
      <w:sz w:val="2"/>
    </w:rPr>
  </w:style>
  <w:style w:type="paragraph" w:customStyle="1" w:styleId="201">
    <w:name w:val="标准文件_引言一级条标题"/>
    <w:basedOn w:val="57"/>
    <w:next w:val="57"/>
    <w:qFormat/>
    <w:uiPriority w:val="0"/>
    <w:pPr>
      <w:numPr>
        <w:ilvl w:val="1"/>
        <w:numId w:val="8"/>
      </w:numPr>
      <w:spacing w:before="50" w:beforeLines="50" w:after="50" w:afterLines="50"/>
      <w:ind w:firstLineChars="0"/>
    </w:pPr>
    <w:rPr>
      <w:rFonts w:ascii="黑体" w:eastAsia="黑体"/>
    </w:rPr>
  </w:style>
  <w:style w:type="paragraph" w:customStyle="1" w:styleId="202">
    <w:name w:val="标准文件_引言二级条标题"/>
    <w:basedOn w:val="57"/>
    <w:next w:val="57"/>
    <w:qFormat/>
    <w:uiPriority w:val="0"/>
    <w:pPr>
      <w:numPr>
        <w:ilvl w:val="2"/>
        <w:numId w:val="8"/>
      </w:numPr>
      <w:spacing w:before="50" w:beforeLines="50" w:after="50" w:afterLines="50"/>
      <w:ind w:firstLineChars="0"/>
    </w:pPr>
    <w:rPr>
      <w:rFonts w:ascii="黑体" w:eastAsia="黑体"/>
    </w:rPr>
  </w:style>
  <w:style w:type="paragraph" w:customStyle="1" w:styleId="203">
    <w:name w:val="标准文件_引言三级条标题"/>
    <w:basedOn w:val="57"/>
    <w:next w:val="57"/>
    <w:qFormat/>
    <w:uiPriority w:val="0"/>
    <w:pPr>
      <w:numPr>
        <w:ilvl w:val="3"/>
        <w:numId w:val="8"/>
      </w:numPr>
      <w:spacing w:before="50" w:beforeLines="50" w:after="50" w:afterLines="50"/>
      <w:ind w:firstLineChars="0"/>
    </w:pPr>
    <w:rPr>
      <w:rFonts w:ascii="黑体" w:eastAsia="黑体"/>
    </w:rPr>
  </w:style>
  <w:style w:type="paragraph" w:customStyle="1" w:styleId="204">
    <w:name w:val="标准文件_引言四级条标题"/>
    <w:basedOn w:val="57"/>
    <w:next w:val="57"/>
    <w:qFormat/>
    <w:uiPriority w:val="0"/>
    <w:pPr>
      <w:numPr>
        <w:ilvl w:val="4"/>
        <w:numId w:val="8"/>
      </w:numPr>
      <w:spacing w:before="50" w:beforeLines="50" w:after="50" w:afterLines="50"/>
      <w:ind w:firstLineChars="0"/>
    </w:pPr>
    <w:rPr>
      <w:rFonts w:ascii="黑体" w:eastAsia="黑体"/>
    </w:rPr>
  </w:style>
  <w:style w:type="paragraph" w:customStyle="1" w:styleId="205">
    <w:name w:val="标准文件_引言五级条标题"/>
    <w:basedOn w:val="57"/>
    <w:next w:val="57"/>
    <w:qFormat/>
    <w:uiPriority w:val="0"/>
    <w:pPr>
      <w:numPr>
        <w:ilvl w:val="5"/>
        <w:numId w:val="8"/>
      </w:numPr>
      <w:spacing w:before="50" w:beforeLines="50" w:after="50" w:afterLines="50"/>
      <w:ind w:firstLineChars="0"/>
    </w:pPr>
    <w:rPr>
      <w:rFonts w:ascii="黑体" w:eastAsia="黑体"/>
    </w:rPr>
  </w:style>
  <w:style w:type="paragraph" w:customStyle="1" w:styleId="206">
    <w:name w:val="标准文件_注后"/>
    <w:basedOn w:val="57"/>
    <w:qFormat/>
    <w:uiPriority w:val="0"/>
    <w:pPr>
      <w:ind w:left="811" w:firstLine="0" w:firstLineChars="0"/>
    </w:pPr>
    <w:rPr>
      <w:sz w:val="18"/>
    </w:rPr>
  </w:style>
  <w:style w:type="paragraph" w:customStyle="1" w:styleId="207">
    <w:name w:val="标准文件_注X后"/>
    <w:basedOn w:val="57"/>
    <w:qFormat/>
    <w:uiPriority w:val="0"/>
    <w:pPr>
      <w:ind w:left="811" w:firstLine="0" w:firstLineChars="0"/>
    </w:pPr>
    <w:rPr>
      <w:sz w:val="18"/>
    </w:rPr>
  </w:style>
  <w:style w:type="paragraph" w:customStyle="1" w:styleId="208">
    <w:name w:val="标准文件_示例后"/>
    <w:basedOn w:val="57"/>
    <w:qFormat/>
    <w:uiPriority w:val="0"/>
    <w:pPr>
      <w:ind w:left="964" w:firstLine="0" w:firstLineChars="0"/>
    </w:pPr>
    <w:rPr>
      <w:sz w:val="18"/>
    </w:rPr>
  </w:style>
  <w:style w:type="paragraph" w:customStyle="1" w:styleId="209">
    <w:name w:val="标准文件_示例X后"/>
    <w:basedOn w:val="57"/>
    <w:link w:val="210"/>
    <w:qFormat/>
    <w:uiPriority w:val="0"/>
    <w:pPr>
      <w:ind w:left="1049" w:firstLine="0" w:firstLineChars="0"/>
    </w:pPr>
    <w:rPr>
      <w:sz w:val="18"/>
    </w:rPr>
  </w:style>
  <w:style w:type="character" w:customStyle="1" w:styleId="210">
    <w:name w:val="标准文件_示例X后 字符"/>
    <w:basedOn w:val="185"/>
    <w:link w:val="209"/>
    <w:uiPriority w:val="0"/>
    <w:rPr>
      <w:rFonts w:ascii="宋体" w:hAnsi="Times New Roman"/>
      <w:sz w:val="18"/>
    </w:rPr>
  </w:style>
  <w:style w:type="paragraph" w:customStyle="1" w:styleId="211">
    <w:name w:val="标准文件_索引项"/>
    <w:basedOn w:val="57"/>
    <w:next w:val="57"/>
    <w:qFormat/>
    <w:uiPriority w:val="0"/>
    <w:pPr>
      <w:tabs>
        <w:tab w:val="right" w:leader="dot" w:pos="9356"/>
      </w:tabs>
      <w:ind w:left="210" w:hanging="210" w:firstLineChars="0"/>
      <w:jc w:val="left"/>
    </w:pPr>
  </w:style>
  <w:style w:type="paragraph" w:customStyle="1" w:styleId="212">
    <w:name w:val="标准文件_附录一级无标题"/>
    <w:basedOn w:val="79"/>
    <w:qFormat/>
    <w:uiPriority w:val="0"/>
    <w:pPr>
      <w:spacing w:before="0" w:beforeLines="0" w:after="0" w:afterLines="0" w:line="276" w:lineRule="auto"/>
      <w:outlineLvl w:val="9"/>
    </w:pPr>
    <w:rPr>
      <w:rFonts w:ascii="宋体" w:eastAsia="宋体"/>
    </w:rPr>
  </w:style>
  <w:style w:type="paragraph" w:customStyle="1" w:styleId="213">
    <w:name w:val="标准文件_附录二级无标题"/>
    <w:basedOn w:val="80"/>
    <w:qFormat/>
    <w:uiPriority w:val="0"/>
    <w:pPr>
      <w:spacing w:before="0" w:beforeLines="0" w:after="0" w:afterLines="0" w:line="276" w:lineRule="auto"/>
      <w:outlineLvl w:val="9"/>
    </w:pPr>
    <w:rPr>
      <w:rFonts w:ascii="宋体" w:eastAsia="宋体"/>
    </w:rPr>
  </w:style>
  <w:style w:type="paragraph" w:customStyle="1" w:styleId="214">
    <w:name w:val="标准文件_附录三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四级无标题"/>
    <w:basedOn w:val="83"/>
    <w:qFormat/>
    <w:uiPriority w:val="0"/>
    <w:pPr>
      <w:spacing w:before="0" w:beforeLines="0" w:after="0" w:afterLines="0" w:line="276" w:lineRule="auto"/>
      <w:outlineLvl w:val="9"/>
    </w:pPr>
    <w:rPr>
      <w:rFonts w:ascii="宋体" w:eastAsia="宋体"/>
    </w:rPr>
  </w:style>
  <w:style w:type="paragraph" w:customStyle="1" w:styleId="216">
    <w:name w:val="标准文件_附录五级无标题"/>
    <w:basedOn w:val="85"/>
    <w:qFormat/>
    <w:uiPriority w:val="0"/>
    <w:pPr>
      <w:spacing w:before="0" w:beforeLines="0" w:after="0" w:afterLines="0" w:line="276" w:lineRule="auto"/>
      <w:outlineLvl w:val="9"/>
    </w:pPr>
    <w:rPr>
      <w:rFonts w:ascii="宋体" w:eastAsia="宋体"/>
    </w:rPr>
  </w:style>
  <w:style w:type="paragraph" w:customStyle="1" w:styleId="217">
    <w:name w:val="标准文件_引言一级无标题"/>
    <w:basedOn w:val="201"/>
    <w:next w:val="57"/>
    <w:qFormat/>
    <w:uiPriority w:val="0"/>
    <w:pPr>
      <w:spacing w:before="0" w:beforeLines="0" w:after="0" w:afterLines="0" w:line="276" w:lineRule="auto"/>
    </w:pPr>
    <w:rPr>
      <w:rFonts w:ascii="宋体" w:eastAsia="宋体"/>
    </w:rPr>
  </w:style>
  <w:style w:type="paragraph" w:customStyle="1" w:styleId="218">
    <w:name w:val="标准文件_引言二级无标题"/>
    <w:basedOn w:val="202"/>
    <w:next w:val="57"/>
    <w:qFormat/>
    <w:uiPriority w:val="0"/>
    <w:pPr>
      <w:spacing w:before="0" w:beforeLines="0" w:after="0" w:afterLines="0" w:line="276" w:lineRule="auto"/>
    </w:pPr>
    <w:rPr>
      <w:rFonts w:ascii="宋体" w:eastAsia="宋体"/>
    </w:rPr>
  </w:style>
  <w:style w:type="paragraph" w:customStyle="1" w:styleId="219">
    <w:name w:val="标准文件_引言三级无标题"/>
    <w:basedOn w:val="203"/>
    <w:qFormat/>
    <w:uiPriority w:val="0"/>
    <w:pPr>
      <w:spacing w:before="0" w:beforeLines="0" w:after="0" w:afterLines="0" w:line="276" w:lineRule="auto"/>
    </w:pPr>
    <w:rPr>
      <w:rFonts w:ascii="宋体" w:eastAsia="宋体"/>
    </w:rPr>
  </w:style>
  <w:style w:type="paragraph" w:customStyle="1" w:styleId="220">
    <w:name w:val="标准文件_引言四级无标题"/>
    <w:basedOn w:val="204"/>
    <w:next w:val="57"/>
    <w:qFormat/>
    <w:uiPriority w:val="0"/>
    <w:pPr>
      <w:spacing w:before="0" w:beforeLines="0" w:after="0" w:afterLines="0" w:line="276" w:lineRule="auto"/>
    </w:pPr>
    <w:rPr>
      <w:rFonts w:ascii="宋体" w:eastAsia="宋体"/>
    </w:rPr>
  </w:style>
  <w:style w:type="paragraph" w:customStyle="1" w:styleId="221">
    <w:name w:val="标准文件_引言五级无标题"/>
    <w:basedOn w:val="205"/>
    <w:next w:val="57"/>
    <w:qFormat/>
    <w:uiPriority w:val="0"/>
    <w:pPr>
      <w:spacing w:before="0" w:beforeLines="0" w:after="0" w:afterLines="0" w:line="276" w:lineRule="auto"/>
    </w:pPr>
    <w:rPr>
      <w:rFonts w:ascii="宋体" w:eastAsia="宋体"/>
    </w:rPr>
  </w:style>
  <w:style w:type="paragraph" w:customStyle="1" w:styleId="222">
    <w:name w:val="标准文件_索引标题"/>
    <w:basedOn w:val="64"/>
    <w:next w:val="57"/>
    <w:qFormat/>
    <w:uiPriority w:val="0"/>
    <w:rPr>
      <w:rFonts w:hAnsi="黑体"/>
    </w:rPr>
  </w:style>
  <w:style w:type="paragraph" w:customStyle="1" w:styleId="223">
    <w:name w:val="标准文件_脚注内容"/>
    <w:basedOn w:val="57"/>
    <w:qFormat/>
    <w:uiPriority w:val="0"/>
    <w:pPr>
      <w:ind w:left="400" w:leftChars="200" w:hanging="200" w:hangingChars="200"/>
    </w:pPr>
    <w:rPr>
      <w:sz w:val="15"/>
    </w:rPr>
  </w:style>
  <w:style w:type="paragraph" w:customStyle="1" w:styleId="224">
    <w:name w:val="标准文件_术语条一"/>
    <w:basedOn w:val="163"/>
    <w:next w:val="57"/>
    <w:qFormat/>
    <w:uiPriority w:val="0"/>
  </w:style>
  <w:style w:type="paragraph" w:customStyle="1" w:styleId="225">
    <w:name w:val="标准文件_术语条二"/>
    <w:basedOn w:val="166"/>
    <w:next w:val="57"/>
    <w:qFormat/>
    <w:uiPriority w:val="0"/>
  </w:style>
  <w:style w:type="paragraph" w:customStyle="1" w:styleId="226">
    <w:name w:val="标准文件_术语条三"/>
    <w:basedOn w:val="165"/>
    <w:next w:val="57"/>
    <w:qFormat/>
    <w:uiPriority w:val="0"/>
  </w:style>
  <w:style w:type="paragraph" w:customStyle="1" w:styleId="227">
    <w:name w:val="标准文件_术语条四"/>
    <w:basedOn w:val="168"/>
    <w:next w:val="57"/>
    <w:qFormat/>
    <w:uiPriority w:val="0"/>
  </w:style>
  <w:style w:type="paragraph" w:customStyle="1" w:styleId="228">
    <w:name w:val="标准文件_术语条五"/>
    <w:basedOn w:val="164"/>
    <w:next w:val="57"/>
    <w:qFormat/>
    <w:uiPriority w:val="0"/>
  </w:style>
  <w:style w:type="paragraph" w:customStyle="1" w:styleId="22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0">
    <w:name w:val="发布"/>
    <w:basedOn w:val="29"/>
    <w:qFormat/>
    <w:uiPriority w:val="0"/>
    <w:rPr>
      <w:rFonts w:ascii="黑体" w:eastAsia="黑体"/>
      <w:spacing w:val="85"/>
      <w:w w:val="100"/>
      <w:position w:val="3"/>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glossaryDocument" Target="glossary/document.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34892;&#19994;&#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991C4DBF4BC4D76983F380159F3E44C"/>
        <w:style w:val=""/>
        <w:category>
          <w:name w:val="常规"/>
          <w:gallery w:val="placeholder"/>
        </w:category>
        <w:types>
          <w:type w:val="bbPlcHdr"/>
        </w:types>
        <w:behaviors>
          <w:behavior w:val="content"/>
        </w:behaviors>
        <w:description w:val=""/>
        <w:guid w:val="{D9099473-F74E-4F8B-98A9-8C2FCAEBD912}"/>
      </w:docPartPr>
      <w:docPartBody>
        <w:p w14:paraId="2CEC2234">
          <w:pPr>
            <w:pStyle w:val="5"/>
          </w:pPr>
          <w:r>
            <w:rPr>
              <w:rStyle w:val="4"/>
              <w:rFonts w:hint="eastAsia"/>
            </w:rPr>
            <w:t>单击或点击此处输入文字。</w:t>
          </w:r>
        </w:p>
      </w:docPartBody>
    </w:docPart>
    <w:docPart>
      <w:docPartPr>
        <w:name w:val="7003FC39374F49598C19C29F2788B811"/>
        <w:style w:val=""/>
        <w:category>
          <w:name w:val="常规"/>
          <w:gallery w:val="placeholder"/>
        </w:category>
        <w:types>
          <w:type w:val="bbPlcHdr"/>
        </w:types>
        <w:behaviors>
          <w:behavior w:val="content"/>
        </w:behaviors>
        <w:description w:val=""/>
        <w:guid w:val="{546E9EB8-130E-4FB7-8A2A-C94B6B022AFB}"/>
      </w:docPartPr>
      <w:docPartBody>
        <w:p w14:paraId="380BDA0A">
          <w:pPr>
            <w:pStyle w:val="6"/>
          </w:pPr>
          <w:r>
            <w:rPr>
              <w:rStyle w:val="4"/>
              <w:rFonts w:hint="eastAsia"/>
            </w:rPr>
            <w:t>选择一项。</w:t>
          </w:r>
        </w:p>
      </w:docPartBody>
    </w:docPart>
    <w:docPart>
      <w:docPartPr>
        <w:name w:val="877429716F0E44ABBE406119B0FB8969"/>
        <w:style w:val=""/>
        <w:category>
          <w:name w:val="常规"/>
          <w:gallery w:val="placeholder"/>
        </w:category>
        <w:types>
          <w:type w:val="bbPlcHdr"/>
        </w:types>
        <w:behaviors>
          <w:behavior w:val="content"/>
        </w:behaviors>
        <w:description w:val=""/>
        <w:guid w:val="{473EA118-B8E1-4320-A7A0-8CE226D6BDE1}"/>
      </w:docPartPr>
      <w:docPartBody>
        <w:p w14:paraId="4A4152D1">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4BD"/>
    <w:rsid w:val="0004224F"/>
    <w:rsid w:val="00B034BD"/>
    <w:rsid w:val="00FF3C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9991C4DBF4BC4D76983F380159F3E44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7003FC39374F49598C19C29F2788B81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877429716F0E44ABBE406119B0FB8969"/>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710EF3-41D0-4E4F-9D99-E6B2AEA505F3}">
  <ds:schemaRefs/>
</ds:datastoreItem>
</file>

<file path=docProps/app.xml><?xml version="1.0" encoding="utf-8"?>
<Properties xmlns="http://schemas.openxmlformats.org/officeDocument/2006/extended-properties" xmlns:vt="http://schemas.openxmlformats.org/officeDocument/2006/docPropsVTypes">
  <Template>行业标准.dotx</Template>
  <Pages>27</Pages>
  <Words>4306</Words>
  <Characters>5442</Characters>
  <Lines>246</Lines>
  <Paragraphs>69</Paragraphs>
  <TotalTime>0</TotalTime>
  <ScaleCrop>false</ScaleCrop>
  <LinksUpToDate>false</LinksUpToDate>
  <CharactersWithSpaces>5583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2025-11-18T05:29:00Z</dcterms:created>
  <dc:creator>全国外科植入物和矫形器械标准化技术委员会组织工程医疗器械产品分技术委员会</dc:creator>
  <cp:lastModifiedBy>陈亮</cp:lastModifiedBy>
  <cp:lastPrinted>2021-02-02T08:18:00Z</cp:lastPrinted>
  <dcterms:modified xsi:type="dcterms:W3CDTF">2026-04-09T07:15:14Z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GB</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国家标准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2052-12.1.0.25225</vt:lpwstr>
  </property>
  <property fmtid="{D5CDD505-2E9C-101B-9397-08002B2CF9AE}" pid="15" name="ICV">
    <vt:lpwstr>1F80E8B17CE5476EB5996EF4F871E3AF_13</vt:lpwstr>
  </property>
  <property fmtid="{D5CDD505-2E9C-101B-9397-08002B2CF9AE}" pid="16" name="KSOTemplateDocerSaveRecord">
    <vt:lpwstr>eyJoZGlkIjoiYmRiNmEzZmZmZTRiZWUwYWVmMThkOWU1NzQ1YmI1YzEiLCJ1c2VySWQiOiIzMDE3Mzk2MTgifQ==</vt:lpwstr>
  </property>
</Properties>
</file>