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9" w:rsidRDefault="00AC50D9" w:rsidP="00AC50D9">
      <w:pPr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8</w:t>
      </w:r>
      <w:bookmarkStart w:id="2" w:name="_GoBack"/>
      <w:bookmarkEnd w:id="2"/>
      <w:r>
        <w:rPr>
          <w:rFonts w:ascii="黑体" w:eastAsia="黑体" w:hAnsi="黑体" w:hint="eastAsia"/>
          <w:sz w:val="32"/>
          <w:szCs w:val="32"/>
        </w:rPr>
        <w:t>.</w:t>
      </w:r>
    </w:p>
    <w:p w:rsidR="00520DB5" w:rsidRDefault="00B769CE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《</w:t>
      </w:r>
      <w:r w:rsidR="007279C8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骨科手术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器械命名术语指南》</w:t>
      </w:r>
      <w:r w:rsidR="00520DB5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（</w:t>
      </w:r>
      <w:r w:rsidR="00433079" w:rsidRPr="00433079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征求意见稿</w:t>
      </w:r>
      <w:r w:rsidR="00520DB5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）</w:t>
      </w:r>
    </w:p>
    <w:p w:rsidR="00F15505" w:rsidRDefault="00B769CE" w:rsidP="00520DB5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编制说明</w:t>
      </w:r>
    </w:p>
    <w:p w:rsidR="00F15505" w:rsidRDefault="00F15505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</w:p>
    <w:p w:rsidR="00F15505" w:rsidRDefault="00B769CE" w:rsidP="00E1417C">
      <w:pPr>
        <w:ind w:firstLineChars="196" w:firstLine="630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一、工作简况</w:t>
      </w:r>
    </w:p>
    <w:p w:rsidR="00F15505" w:rsidRDefault="00E1417C" w:rsidP="00E141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依据“关于做好医疗器械命名术语指南研制有关工作的通知”（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国械标管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[2018]91号）文件要求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，按照国家药品监督管理局</w:t>
      </w:r>
      <w:bookmarkStart w:id="3" w:name="OLE_LINK5"/>
      <w:bookmarkStart w:id="4" w:name="OLE_LINK6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（以下简称国家局）</w:t>
      </w:r>
      <w:bookmarkEnd w:id="3"/>
      <w:bookmarkEnd w:id="4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命名工作计划和医疗器械标准管理中心（以下</w:t>
      </w:r>
      <w:proofErr w:type="gramStart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简称标管中心</w:t>
      </w:r>
      <w:proofErr w:type="gramEnd"/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工作计划安排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B769CE">
        <w:rPr>
          <w:rFonts w:ascii="仿宋" w:eastAsia="仿宋" w:hAnsi="仿宋" w:hint="eastAsia"/>
          <w:sz w:val="32"/>
          <w:szCs w:val="32"/>
        </w:rPr>
        <w:t>结合</w:t>
      </w:r>
      <w:r>
        <w:rPr>
          <w:rFonts w:ascii="仿宋" w:eastAsia="仿宋" w:hAnsi="仿宋" w:hint="eastAsia"/>
          <w:sz w:val="32"/>
          <w:szCs w:val="32"/>
        </w:rPr>
        <w:t>新版</w:t>
      </w:r>
      <w:r w:rsidR="00B769CE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医疗器械</w:t>
      </w:r>
      <w:r w:rsidR="00B769CE">
        <w:rPr>
          <w:rFonts w:ascii="仿宋" w:eastAsia="仿宋" w:hAnsi="仿宋" w:hint="eastAsia"/>
          <w:sz w:val="32"/>
          <w:szCs w:val="32"/>
        </w:rPr>
        <w:t>分类目录》，</w:t>
      </w:r>
      <w:r>
        <w:rPr>
          <w:rFonts w:ascii="仿宋" w:eastAsia="仿宋" w:hAnsi="仿宋" w:hint="eastAsia"/>
          <w:sz w:val="32"/>
          <w:szCs w:val="32"/>
        </w:rPr>
        <w:t>起草单位</w:t>
      </w:r>
      <w:r w:rsidR="00B769CE">
        <w:rPr>
          <w:rFonts w:ascii="仿宋" w:eastAsia="仿宋" w:hAnsi="仿宋" w:hint="eastAsia"/>
          <w:sz w:val="32"/>
          <w:szCs w:val="32"/>
        </w:rPr>
        <w:t>对</w:t>
      </w:r>
      <w:r w:rsidR="007279C8">
        <w:rPr>
          <w:rFonts w:ascii="仿宋" w:eastAsia="仿宋" w:hAnsi="仿宋" w:hint="eastAsia"/>
          <w:sz w:val="32"/>
          <w:szCs w:val="32"/>
        </w:rPr>
        <w:t>骨科手术</w:t>
      </w:r>
      <w:r w:rsidR="00B769CE">
        <w:rPr>
          <w:rFonts w:ascii="仿宋" w:eastAsia="仿宋" w:hAnsi="仿宋" w:hint="eastAsia"/>
          <w:sz w:val="32"/>
          <w:szCs w:val="32"/>
        </w:rPr>
        <w:t>器械制定命名术语指南</w:t>
      </w:r>
      <w:r w:rsidR="00B769CE">
        <w:rPr>
          <w:rFonts w:ascii="仿宋" w:eastAsia="仿宋" w:hAnsi="仿宋" w:hint="eastAsia"/>
          <w:bCs/>
          <w:color w:val="000000"/>
          <w:sz w:val="32"/>
          <w:szCs w:val="32"/>
        </w:rPr>
        <w:t>（以下简称指南）</w:t>
      </w:r>
      <w:r w:rsidR="00B769CE">
        <w:rPr>
          <w:rFonts w:ascii="仿宋" w:eastAsia="仿宋" w:hAnsi="仿宋" w:hint="eastAsia"/>
          <w:sz w:val="32"/>
          <w:szCs w:val="32"/>
        </w:rPr>
        <w:t>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起草单位利用</w:t>
      </w:r>
      <w:r w:rsidR="007279C8">
        <w:rPr>
          <w:rFonts w:ascii="仿宋" w:eastAsia="仿宋" w:hAnsi="仿宋" w:hint="eastAsia"/>
          <w:sz w:val="32"/>
          <w:szCs w:val="32"/>
        </w:rPr>
        <w:t>骨科手术</w:t>
      </w:r>
      <w:r>
        <w:rPr>
          <w:rFonts w:ascii="仿宋" w:eastAsia="仿宋" w:hAnsi="仿宋" w:hint="eastAsia"/>
          <w:sz w:val="32"/>
          <w:szCs w:val="32"/>
        </w:rPr>
        <w:t>器械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分类子目录修订工作中对注册/备案数据梳理、产品名称与相关术语标准及文献、国际医疗器械术语系统对比等研究基础，按医疗器械命名工作方案、《</w:t>
      </w:r>
      <w:r>
        <w:rPr>
          <w:rFonts w:ascii="仿宋" w:eastAsia="仿宋" w:hAnsi="仿宋" w:hint="eastAsia"/>
          <w:sz w:val="32"/>
          <w:szCs w:val="32"/>
        </w:rPr>
        <w:t>医疗器械器械命名术语指南</w:t>
      </w:r>
      <w:r w:rsidR="00E44719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》的基本原则起草了《</w:t>
      </w:r>
      <w:r w:rsidR="007279C8">
        <w:rPr>
          <w:rFonts w:ascii="仿宋" w:eastAsia="仿宋" w:hAnsi="仿宋" w:hint="eastAsia"/>
          <w:sz w:val="32"/>
          <w:szCs w:val="32"/>
        </w:rPr>
        <w:t>骨科手术</w:t>
      </w:r>
      <w:r>
        <w:rPr>
          <w:rFonts w:ascii="仿宋" w:eastAsia="仿宋" w:hAnsi="仿宋" w:hint="eastAsia"/>
          <w:sz w:val="32"/>
          <w:szCs w:val="32"/>
        </w:rPr>
        <w:t>器械命名术语指南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》草案。采用会议讨论、邮件通信的方式，对指南草案在行业一定范围内开展调研验证，并在部分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审评审批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部门、检测机构及行业等领域征求意见。对反馈意见进行研究分析，修改完善草案，形成了征求意见稿。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二、编制原则和意义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本指南按照《医疗器械通用名称命名规则》、《</w:t>
      </w:r>
      <w:r>
        <w:rPr>
          <w:rFonts w:ascii="仿宋" w:eastAsia="仿宋" w:hAnsi="仿宋" w:hint="eastAsia"/>
          <w:sz w:val="32"/>
          <w:szCs w:val="32"/>
        </w:rPr>
        <w:t>医疗器械</w:t>
      </w:r>
      <w:r>
        <w:rPr>
          <w:rFonts w:ascii="仿宋" w:eastAsia="仿宋" w:hAnsi="仿宋" w:hint="eastAsia"/>
          <w:sz w:val="32"/>
          <w:szCs w:val="32"/>
        </w:rPr>
        <w:lastRenderedPageBreak/>
        <w:t>器械命名术语指南通则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》要求制定。本指南为《医疗器械通用名称命名规则》的具体实施提供技术支持，使相关人员了解术语选取的基本原则及利用术语</w:t>
      </w:r>
      <w:r w:rsidR="003842CE">
        <w:rPr>
          <w:rFonts w:ascii="仿宋" w:eastAsia="仿宋" w:hAnsi="仿宋" w:hint="eastAsia"/>
          <w:bCs/>
          <w:color w:val="000000"/>
          <w:sz w:val="32"/>
          <w:szCs w:val="32"/>
        </w:rPr>
        <w:t>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得到</w:t>
      </w:r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骨科手术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器械通用名称的过程。用于规范</w:t>
      </w:r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骨科手术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器械产品通用名称的制定，产业和监管部门提供规范命名的技术指导。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三、主要内容确定依据</w:t>
      </w:r>
    </w:p>
    <w:p w:rsidR="00F15505" w:rsidRPr="00ED12D1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本指南的术语及定义优先采用国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家标准、行业标准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中的规范化词汇，兼顾符合命名规则要求的惯用语和常用词，体现产品主要功能、特性，利用术语生成的通用名称基本能覆盖上市产品，并兼顾行业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及技术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发展趋势。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本指南还参考了</w:t>
      </w:r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国家药监局或地方药监</w:t>
      </w:r>
      <w:proofErr w:type="gramStart"/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局相关</w:t>
      </w:r>
      <w:proofErr w:type="gramEnd"/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审查指导原则、医疗器械行业标准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、医疗器械分类</w:t>
      </w:r>
      <w:r w:rsidR="00E44719">
        <w:rPr>
          <w:rFonts w:ascii="仿宋" w:eastAsia="仿宋" w:hAnsi="仿宋" w:hint="eastAsia"/>
          <w:bCs/>
          <w:color w:val="000000"/>
          <w:sz w:val="32"/>
          <w:szCs w:val="32"/>
        </w:rPr>
        <w:t>目录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等，明确了</w:t>
      </w:r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骨科手术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器械领域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核心词和特征词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制定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原则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、通用名称的确定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原则等基本要求，通过术语表列举了</w:t>
      </w:r>
      <w:r w:rsidR="007279C8">
        <w:rPr>
          <w:rFonts w:ascii="仿宋" w:eastAsia="仿宋" w:hAnsi="仿宋" w:hint="eastAsia"/>
          <w:bCs/>
          <w:color w:val="000000"/>
          <w:sz w:val="32"/>
          <w:szCs w:val="32"/>
        </w:rPr>
        <w:t>骨科手术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器械各子领域核心词和特征词的可选术语，对其进行了</w:t>
      </w:r>
      <w:r w:rsidR="003842CE">
        <w:rPr>
          <w:rFonts w:ascii="仿宋" w:eastAsia="仿宋" w:hAnsi="仿宋" w:hint="eastAsia"/>
          <w:bCs/>
          <w:color w:val="000000"/>
          <w:sz w:val="32"/>
          <w:szCs w:val="32"/>
        </w:rPr>
        <w:t>描述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，并通过示例进一步明确了该领域产品命名的基本流程。</w:t>
      </w:r>
    </w:p>
    <w:bookmarkEnd w:id="0"/>
    <w:bookmarkEnd w:id="1"/>
    <w:p w:rsidR="00F15505" w:rsidRDefault="00F15505">
      <w:pPr>
        <w:ind w:firstLineChars="200" w:firstLine="640"/>
        <w:contextualSpacing/>
        <w:rPr>
          <w:rFonts w:ascii="仿宋" w:eastAsia="仿宋" w:hAnsi="仿宋"/>
          <w:bCs/>
          <w:color w:val="000000"/>
          <w:sz w:val="32"/>
          <w:szCs w:val="32"/>
        </w:rPr>
      </w:pPr>
    </w:p>
    <w:sectPr w:rsidR="00F15505" w:rsidSect="00E05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0B" w:rsidRDefault="0042630B" w:rsidP="00ED12D1">
      <w:r>
        <w:separator/>
      </w:r>
    </w:p>
  </w:endnote>
  <w:endnote w:type="continuationSeparator" w:id="0">
    <w:p w:rsidR="0042630B" w:rsidRDefault="0042630B" w:rsidP="00E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0B" w:rsidRDefault="0042630B" w:rsidP="00ED12D1">
      <w:r>
        <w:separator/>
      </w:r>
    </w:p>
  </w:footnote>
  <w:footnote w:type="continuationSeparator" w:id="0">
    <w:p w:rsidR="0042630B" w:rsidRDefault="0042630B" w:rsidP="00ED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6E9"/>
    <w:rsid w:val="00027C87"/>
    <w:rsid w:val="00030C29"/>
    <w:rsid w:val="00093ACE"/>
    <w:rsid w:val="000A2CD2"/>
    <w:rsid w:val="000E023C"/>
    <w:rsid w:val="000E448A"/>
    <w:rsid w:val="001663AA"/>
    <w:rsid w:val="001A1A5E"/>
    <w:rsid w:val="001C420B"/>
    <w:rsid w:val="001E5258"/>
    <w:rsid w:val="001F4CE3"/>
    <w:rsid w:val="00202411"/>
    <w:rsid w:val="00203FA2"/>
    <w:rsid w:val="00211E82"/>
    <w:rsid w:val="002416E9"/>
    <w:rsid w:val="002446AE"/>
    <w:rsid w:val="0026463F"/>
    <w:rsid w:val="0029445E"/>
    <w:rsid w:val="002B46F3"/>
    <w:rsid w:val="002B733D"/>
    <w:rsid w:val="0031080E"/>
    <w:rsid w:val="00324727"/>
    <w:rsid w:val="00365A35"/>
    <w:rsid w:val="00374399"/>
    <w:rsid w:val="003842CE"/>
    <w:rsid w:val="003969AC"/>
    <w:rsid w:val="003E1A65"/>
    <w:rsid w:val="003E728B"/>
    <w:rsid w:val="003F7161"/>
    <w:rsid w:val="0042630B"/>
    <w:rsid w:val="00433079"/>
    <w:rsid w:val="00462E9B"/>
    <w:rsid w:val="00487E40"/>
    <w:rsid w:val="004960A5"/>
    <w:rsid w:val="00520DB5"/>
    <w:rsid w:val="00534F90"/>
    <w:rsid w:val="005914FD"/>
    <w:rsid w:val="005A1BA3"/>
    <w:rsid w:val="00614668"/>
    <w:rsid w:val="00631F15"/>
    <w:rsid w:val="006B4CF3"/>
    <w:rsid w:val="006D07A4"/>
    <w:rsid w:val="006F1B14"/>
    <w:rsid w:val="0071732F"/>
    <w:rsid w:val="007279C8"/>
    <w:rsid w:val="007444F0"/>
    <w:rsid w:val="0074677E"/>
    <w:rsid w:val="007B20DA"/>
    <w:rsid w:val="007F40E0"/>
    <w:rsid w:val="00865D21"/>
    <w:rsid w:val="008A5460"/>
    <w:rsid w:val="009806B4"/>
    <w:rsid w:val="009930EA"/>
    <w:rsid w:val="009A47FF"/>
    <w:rsid w:val="009C06A2"/>
    <w:rsid w:val="009C3B88"/>
    <w:rsid w:val="00A030BE"/>
    <w:rsid w:val="00A07BFD"/>
    <w:rsid w:val="00A60701"/>
    <w:rsid w:val="00A669C9"/>
    <w:rsid w:val="00A84B98"/>
    <w:rsid w:val="00AB3BBF"/>
    <w:rsid w:val="00AB7942"/>
    <w:rsid w:val="00AC50D9"/>
    <w:rsid w:val="00B17BF8"/>
    <w:rsid w:val="00B301E3"/>
    <w:rsid w:val="00B769CE"/>
    <w:rsid w:val="00CA4317"/>
    <w:rsid w:val="00CB0644"/>
    <w:rsid w:val="00CB5355"/>
    <w:rsid w:val="00CE6FAB"/>
    <w:rsid w:val="00D12D46"/>
    <w:rsid w:val="00D33B27"/>
    <w:rsid w:val="00D82BA8"/>
    <w:rsid w:val="00DE6194"/>
    <w:rsid w:val="00E05D01"/>
    <w:rsid w:val="00E1417C"/>
    <w:rsid w:val="00E44719"/>
    <w:rsid w:val="00E807C8"/>
    <w:rsid w:val="00ED12D1"/>
    <w:rsid w:val="00EF682A"/>
    <w:rsid w:val="00F15505"/>
    <w:rsid w:val="00F5563A"/>
    <w:rsid w:val="00F831EE"/>
    <w:rsid w:val="00F849D4"/>
    <w:rsid w:val="00FB6A0C"/>
    <w:rsid w:val="00FF5559"/>
    <w:rsid w:val="00FF780E"/>
    <w:rsid w:val="5635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05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5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5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E05D0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D01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rsid w:val="00E05D01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5D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691</Characters>
  <Application>Microsoft Office Word</Application>
  <DocSecurity>0</DocSecurity>
  <Lines>5</Lines>
  <Paragraphs>1</Paragraphs>
  <ScaleCrop>false</ScaleCrop>
  <Company>Lenovo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8</cp:revision>
  <dcterms:created xsi:type="dcterms:W3CDTF">2019-06-25T08:41:00Z</dcterms:created>
  <dcterms:modified xsi:type="dcterms:W3CDTF">2019-09-02T01:36:00Z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