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Style w:val="648"/>
        <w:pBdr/>
        <w:spacing/>
        <w:ind/>
        <w:rPr>
          <w:rFonts w:hint="eastAsia" w:eastAsia="黑体"/>
          <w:sz w:val="32"/>
          <w:szCs w:val="32"/>
        </w:rPr>
      </w:pPr>
      <w:r>
        <w:rPr>
          <w:rFonts w:hint="eastAsia" w:eastAsia="黑体"/>
          <w:sz w:val="32"/>
          <w:szCs w:val="32"/>
        </w:rPr>
        <w:t xml:space="preserve">附件</w:t>
      </w:r>
      <w:r>
        <w:rPr>
          <w:rFonts w:hint="eastAsia" w:eastAsia="黑体"/>
          <w:sz w:val="32"/>
          <w:szCs w:val="32"/>
        </w:rPr>
      </w:r>
    </w:p>
    <w:p>
      <w:pPr>
        <w:pStyle w:val="648"/>
        <w:pBdr/>
        <w:spacing w:line="560" w:lineRule="exact"/>
        <w:ind/>
        <w:jc w:val="center"/>
        <w:rPr>
          <w:rFonts w:hint="eastAsia" w:ascii="黑体" w:hAnsi="华文仿宋" w:eastAsia="黑体"/>
          <w:sz w:val="32"/>
          <w:szCs w:val="32"/>
        </w:rPr>
      </w:pPr>
      <w:r>
        <w:rPr>
          <w:rFonts w:hint="eastAsia" w:ascii="黑体" w:hAnsi="华文仿宋" w:eastAsia="黑体"/>
          <w:sz w:val="32"/>
          <w:szCs w:val="32"/>
        </w:rPr>
      </w:r>
      <w:r>
        <w:rPr>
          <w:rFonts w:hint="eastAsia" w:ascii="黑体" w:hAnsi="华文仿宋" w:eastAsia="黑体"/>
          <w:sz w:val="32"/>
          <w:szCs w:val="32"/>
        </w:rPr>
      </w:r>
    </w:p>
    <w:p>
      <w:pPr>
        <w:pStyle w:val="648"/>
        <w:pBdr/>
        <w:spacing w:line="560" w:lineRule="exact"/>
        <w:ind/>
        <w:jc w:val="center"/>
        <w:rPr>
          <w:rFonts w:hint="eastAsia" w:ascii="方正小标宋简体" w:hAnsi="宋体" w:eastAsia="方正小标宋简体" w:cs="Calibri"/>
          <w:sz w:val="44"/>
          <w:szCs w:val="44"/>
        </w:rPr>
      </w:pPr>
      <w:r>
        <w:rPr>
          <w:rFonts w:hint="eastAsia" w:ascii="方正小标宋简体" w:hAnsi="宋体" w:eastAsia="方正小标宋简体" w:cs="Calibri"/>
          <w:sz w:val="44"/>
          <w:szCs w:val="44"/>
        </w:rPr>
        <w:t xml:space="preserve">医疗器械行业标准信息表</w:t>
      </w:r>
      <w:r>
        <w:rPr>
          <w:rFonts w:hint="eastAsia" w:ascii="方正小标宋简体" w:hAnsi="宋体" w:eastAsia="方正小标宋简体" w:cs="Calibri"/>
          <w:sz w:val="44"/>
          <w:szCs w:val="44"/>
        </w:rPr>
      </w:r>
    </w:p>
    <w:p>
      <w:pPr>
        <w:pStyle w:val="648"/>
        <w:pBdr/>
        <w:spacing w:line="560" w:lineRule="exact"/>
        <w:ind/>
        <w:jc w:val="center"/>
        <w:rPr>
          <w:rFonts w:hint="eastAsia" w:ascii="方正小标宋简体" w:hAnsi="宋体" w:eastAsia="方正小标宋简体" w:cs="Calibri"/>
          <w:sz w:val="44"/>
          <w:szCs w:val="44"/>
        </w:rPr>
      </w:pPr>
      <w:r>
        <w:rPr>
          <w:rFonts w:hint="eastAsia" w:ascii="方正小标宋简体" w:hAnsi="宋体" w:eastAsia="方正小标宋简体" w:cs="Calibri"/>
          <w:sz w:val="44"/>
          <w:szCs w:val="44"/>
        </w:rPr>
      </w:r>
      <w:r>
        <w:rPr>
          <w:rFonts w:hint="eastAsia" w:ascii="方正小标宋简体" w:hAnsi="宋体" w:eastAsia="方正小标宋简体" w:cs="Calibri"/>
          <w:sz w:val="44"/>
          <w:szCs w:val="44"/>
        </w:rPr>
      </w:r>
    </w:p>
    <w:tbl>
      <w:tblPr>
        <w:tblW w:w="1480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71"/>
        <w:gridCol w:w="1569"/>
        <w:gridCol w:w="1742"/>
        <w:gridCol w:w="1272"/>
        <w:gridCol w:w="1305"/>
        <w:gridCol w:w="5865"/>
        <w:gridCol w:w="2185"/>
      </w:tblGrid>
      <w:tr>
        <w:trPr>
          <w:cantSplit/>
          <w:trHeight w:val="583"/>
          <w:tblHeader/>
        </w:trPr>
        <w:tc>
          <w:tcPr>
            <w:tcBorders/>
            <w:tcMar>
              <w:left w:w="57" w:type="dxa"/>
              <w:top w:w="28" w:type="dxa"/>
              <w:right w:w="57" w:type="dxa"/>
              <w:bottom w:w="28" w:type="dxa"/>
            </w:tcMar>
            <w:tcW w:w="871" w:type="dxa"/>
            <w:vAlign w:val="center"/>
            <w:textDirection w:val="lrTb"/>
            <w:noWrap w:val="false"/>
          </w:tcPr>
          <w:p>
            <w:pPr>
              <w:pStyle w:val="648"/>
              <w:pBdr/>
              <w:spacing w:line="400" w:lineRule="exact"/>
              <w:ind/>
              <w:jc w:val="center"/>
              <w:rPr>
                <w:rFonts w:eastAsia="黑体" w:cs="楷体"/>
                <w:bCs/>
                <w:sz w:val="28"/>
                <w:szCs w:val="28"/>
              </w:rPr>
            </w:pPr>
            <w:r>
              <w:rPr>
                <w:rFonts w:hint="eastAsia" w:eastAsia="黑体" w:cs="楷体"/>
                <w:bCs/>
                <w:sz w:val="28"/>
                <w:szCs w:val="28"/>
              </w:rPr>
              <w:t xml:space="preserve">序号</w:t>
            </w:r>
            <w:r>
              <w:rPr>
                <w:rFonts w:eastAsia="黑体" w:cs="楷体"/>
                <w:bCs/>
                <w:sz w:val="28"/>
                <w:szCs w:val="28"/>
              </w:rPr>
            </w:r>
            <w:r>
              <w:rPr>
                <w:rFonts w:eastAsia="黑体" w:cs="楷体"/>
                <w:bCs/>
                <w:sz w:val="28"/>
                <w:szCs w:val="28"/>
              </w:rPr>
            </w:r>
          </w:p>
        </w:tc>
        <w:tc>
          <w:tcPr>
            <w:tcBorders/>
            <w:tcMar>
              <w:left w:w="57" w:type="dxa"/>
              <w:top w:w="28" w:type="dxa"/>
              <w:right w:w="57" w:type="dxa"/>
              <w:bottom w:w="28" w:type="dxa"/>
            </w:tcMar>
            <w:tcW w:w="1569" w:type="dxa"/>
            <w:vAlign w:val="center"/>
            <w:textDirection w:val="lrTb"/>
            <w:noWrap w:val="false"/>
          </w:tcPr>
          <w:p>
            <w:pPr>
              <w:pStyle w:val="648"/>
              <w:pBdr/>
              <w:spacing w:line="400" w:lineRule="exact"/>
              <w:ind/>
              <w:jc w:val="center"/>
              <w:rPr>
                <w:rFonts w:eastAsia="黑体" w:cs="楷体"/>
                <w:bCs/>
                <w:sz w:val="28"/>
                <w:szCs w:val="28"/>
              </w:rPr>
            </w:pPr>
            <w:r>
              <w:rPr>
                <w:rFonts w:hint="eastAsia" w:eastAsia="黑体" w:cs="楷体"/>
                <w:bCs/>
                <w:sz w:val="28"/>
                <w:szCs w:val="28"/>
              </w:rPr>
              <w:t xml:space="preserve">标准</w:t>
              <w:br w:type="textWrapping" w:clear="all"/>
              <w:t xml:space="preserve">编号</w:t>
            </w:r>
            <w:r>
              <w:rPr>
                <w:rFonts w:eastAsia="黑体" w:cs="楷体"/>
                <w:bCs/>
                <w:sz w:val="28"/>
                <w:szCs w:val="28"/>
              </w:rPr>
            </w:r>
            <w:r>
              <w:rPr>
                <w:rFonts w:eastAsia="黑体" w:cs="楷体"/>
                <w:bCs/>
                <w:sz w:val="28"/>
                <w:szCs w:val="28"/>
              </w:rPr>
            </w:r>
          </w:p>
        </w:tc>
        <w:tc>
          <w:tcPr>
            <w:tcBorders/>
            <w:tcMar>
              <w:left w:w="57" w:type="dxa"/>
              <w:top w:w="28" w:type="dxa"/>
              <w:right w:w="57" w:type="dxa"/>
              <w:bottom w:w="28" w:type="dxa"/>
            </w:tcMar>
            <w:tcW w:w="1742" w:type="dxa"/>
            <w:vAlign w:val="center"/>
            <w:textDirection w:val="lrTb"/>
            <w:noWrap w:val="false"/>
          </w:tcPr>
          <w:p>
            <w:pPr>
              <w:pStyle w:val="648"/>
              <w:pBdr/>
              <w:spacing w:line="400" w:lineRule="exact"/>
              <w:ind/>
              <w:jc w:val="center"/>
              <w:rPr>
                <w:rFonts w:eastAsia="黑体" w:cs="楷体"/>
                <w:bCs/>
                <w:sz w:val="28"/>
                <w:szCs w:val="28"/>
              </w:rPr>
            </w:pPr>
            <w:r>
              <w:rPr>
                <w:rFonts w:hint="eastAsia" w:eastAsia="黑体" w:cs="楷体"/>
                <w:bCs/>
                <w:sz w:val="28"/>
                <w:szCs w:val="28"/>
              </w:rPr>
              <w:t xml:space="preserve">标准名称</w:t>
            </w:r>
            <w:r>
              <w:rPr>
                <w:rFonts w:eastAsia="黑体" w:cs="楷体"/>
                <w:bCs/>
                <w:sz w:val="28"/>
                <w:szCs w:val="28"/>
              </w:rPr>
            </w:r>
            <w:r>
              <w:rPr>
                <w:rFonts w:eastAsia="黑体" w:cs="楷体"/>
                <w:bCs/>
                <w:sz w:val="28"/>
                <w:szCs w:val="28"/>
              </w:rPr>
            </w:r>
          </w:p>
        </w:tc>
        <w:tc>
          <w:tcPr>
            <w:tcBorders/>
            <w:tcMar>
              <w:left w:w="57" w:type="dxa"/>
              <w:top w:w="28" w:type="dxa"/>
              <w:right w:w="57" w:type="dxa"/>
              <w:bottom w:w="28" w:type="dxa"/>
            </w:tcMar>
            <w:tcW w:w="1272" w:type="dxa"/>
            <w:vAlign w:val="center"/>
            <w:textDirection w:val="lrTb"/>
            <w:noWrap w:val="false"/>
          </w:tcPr>
          <w:p>
            <w:pPr>
              <w:pStyle w:val="648"/>
              <w:pBdr/>
              <w:spacing w:line="400" w:lineRule="exact"/>
              <w:ind/>
              <w:jc w:val="center"/>
              <w:rPr>
                <w:rFonts w:eastAsia="黑体" w:cs="楷体"/>
                <w:bCs/>
                <w:sz w:val="28"/>
                <w:szCs w:val="28"/>
              </w:rPr>
            </w:pPr>
            <w:r>
              <w:rPr>
                <w:rFonts w:hint="eastAsia" w:eastAsia="黑体" w:cs="楷体"/>
                <w:bCs/>
                <w:sz w:val="28"/>
                <w:szCs w:val="28"/>
              </w:rPr>
              <w:t xml:space="preserve">制修订</w:t>
            </w:r>
            <w:r>
              <w:rPr>
                <w:rFonts w:eastAsia="黑体" w:cs="楷体"/>
                <w:bCs/>
                <w:sz w:val="28"/>
                <w:szCs w:val="28"/>
              </w:rPr>
            </w:r>
            <w:r>
              <w:rPr>
                <w:rFonts w:eastAsia="黑体" w:cs="楷体"/>
                <w:bCs/>
                <w:sz w:val="28"/>
                <w:szCs w:val="28"/>
              </w:rPr>
            </w:r>
          </w:p>
        </w:tc>
        <w:tc>
          <w:tcPr>
            <w:tcBorders/>
            <w:tcMar>
              <w:left w:w="57" w:type="dxa"/>
              <w:top w:w="28" w:type="dxa"/>
              <w:right w:w="57" w:type="dxa"/>
              <w:bottom w:w="28" w:type="dxa"/>
            </w:tcMar>
            <w:tcW w:w="1305" w:type="dxa"/>
            <w:vAlign w:val="center"/>
            <w:textDirection w:val="lrTb"/>
            <w:noWrap w:val="false"/>
          </w:tcPr>
          <w:p>
            <w:pPr>
              <w:pStyle w:val="648"/>
              <w:pBdr/>
              <w:spacing w:line="400" w:lineRule="exact"/>
              <w:ind/>
              <w:jc w:val="center"/>
              <w:rPr>
                <w:rFonts w:eastAsia="黑体" w:cs="楷体"/>
                <w:bCs/>
                <w:sz w:val="28"/>
                <w:szCs w:val="28"/>
              </w:rPr>
            </w:pPr>
            <w:r>
              <w:rPr>
                <w:rFonts w:hint="eastAsia" w:eastAsia="黑体" w:cs="楷体"/>
                <w:bCs/>
                <w:sz w:val="28"/>
                <w:szCs w:val="28"/>
              </w:rPr>
              <w:t xml:space="preserve">替代</w:t>
              <w:br w:type="textWrapping" w:clear="all"/>
              <w:t xml:space="preserve">标准</w:t>
            </w:r>
            <w:r>
              <w:rPr>
                <w:rFonts w:eastAsia="黑体" w:cs="楷体"/>
                <w:bCs/>
                <w:sz w:val="28"/>
                <w:szCs w:val="28"/>
              </w:rPr>
            </w:r>
            <w:r>
              <w:rPr>
                <w:rFonts w:eastAsia="黑体" w:cs="楷体"/>
                <w:bCs/>
                <w:sz w:val="28"/>
                <w:szCs w:val="28"/>
              </w:rPr>
            </w:r>
          </w:p>
        </w:tc>
        <w:tc>
          <w:tcPr>
            <w:tcBorders/>
            <w:tcMar>
              <w:left w:w="57" w:type="dxa"/>
              <w:top w:w="28" w:type="dxa"/>
              <w:right w:w="57" w:type="dxa"/>
              <w:bottom w:w="28" w:type="dxa"/>
            </w:tcMar>
            <w:tcW w:w="5865" w:type="dxa"/>
            <w:vAlign w:val="center"/>
            <w:textDirection w:val="lrTb"/>
            <w:noWrap w:val="false"/>
          </w:tcPr>
          <w:p>
            <w:pPr>
              <w:pStyle w:val="648"/>
              <w:pBdr/>
              <w:spacing w:line="400" w:lineRule="exact"/>
              <w:ind/>
              <w:jc w:val="center"/>
              <w:rPr>
                <w:rFonts w:eastAsia="黑体" w:cs="楷体"/>
                <w:bCs/>
                <w:sz w:val="28"/>
                <w:szCs w:val="28"/>
              </w:rPr>
            </w:pPr>
            <w:r>
              <w:rPr>
                <w:rFonts w:hint="eastAsia" w:eastAsia="黑体" w:cs="楷体"/>
                <w:bCs/>
                <w:sz w:val="28"/>
                <w:szCs w:val="28"/>
              </w:rPr>
              <w:t xml:space="preserve">适用范围</w:t>
            </w:r>
            <w:r>
              <w:rPr>
                <w:rFonts w:eastAsia="黑体" w:cs="楷体"/>
                <w:bCs/>
                <w:sz w:val="28"/>
                <w:szCs w:val="28"/>
              </w:rPr>
            </w:r>
            <w:r>
              <w:rPr>
                <w:rFonts w:eastAsia="黑体" w:cs="楷体"/>
                <w:bCs/>
                <w:sz w:val="28"/>
                <w:szCs w:val="28"/>
              </w:rPr>
            </w:r>
          </w:p>
        </w:tc>
        <w:tc>
          <w:tcPr>
            <w:tcBorders/>
            <w:tcMar>
              <w:left w:w="57" w:type="dxa"/>
              <w:top w:w="28" w:type="dxa"/>
              <w:right w:w="57" w:type="dxa"/>
              <w:bottom w:w="28" w:type="dxa"/>
            </w:tcMar>
            <w:tcW w:w="2185" w:type="dxa"/>
            <w:vAlign w:val="center"/>
            <w:textDirection w:val="lrTb"/>
            <w:noWrap w:val="false"/>
          </w:tcPr>
          <w:p>
            <w:pPr>
              <w:pStyle w:val="648"/>
              <w:pBdr/>
              <w:spacing w:line="400" w:lineRule="exact"/>
              <w:ind/>
              <w:jc w:val="center"/>
              <w:rPr>
                <w:rFonts w:eastAsia="黑体" w:cs="楷体"/>
                <w:bCs/>
                <w:sz w:val="28"/>
                <w:szCs w:val="28"/>
              </w:rPr>
            </w:pPr>
            <w:r>
              <w:rPr>
                <w:rFonts w:hint="eastAsia" w:eastAsia="黑体" w:cs="楷体"/>
                <w:bCs/>
                <w:sz w:val="28"/>
                <w:szCs w:val="28"/>
              </w:rPr>
              <w:t xml:space="preserve">实施日期</w:t>
            </w:r>
            <w:r>
              <w:rPr>
                <w:rFonts w:eastAsia="黑体" w:cs="楷体"/>
                <w:bCs/>
                <w:sz w:val="28"/>
                <w:szCs w:val="28"/>
              </w:rPr>
            </w:r>
            <w:r>
              <w:rPr>
                <w:rFonts w:eastAsia="黑体" w:cs="楷体"/>
                <w:bCs/>
                <w:sz w:val="28"/>
                <w:szCs w:val="28"/>
              </w:rPr>
            </w:r>
          </w:p>
        </w:tc>
      </w:tr>
      <w:tr>
        <w:trPr>
          <w:cantSplit/>
          <w:trHeight w:val="2171"/>
        </w:trPr>
        <w:tc>
          <w:tcPr>
            <w:tcBorders/>
            <w:tcMar>
              <w:left w:w="57" w:type="dxa"/>
              <w:top w:w="28" w:type="dxa"/>
              <w:right w:w="57" w:type="dxa"/>
              <w:bottom w:w="28" w:type="dxa"/>
            </w:tcMar>
            <w:tcW w:w="871" w:type="dxa"/>
            <w:vAlign w:val="center"/>
            <w:textDirection w:val="lrTb"/>
            <w:noWrap w:val="false"/>
          </w:tcPr>
          <w:p>
            <w:pPr>
              <w:pStyle w:val="648"/>
              <w:pBdr/>
              <w:spacing w:line="400" w:lineRule="exact"/>
              <w:ind/>
              <w:jc w:val="center"/>
              <w:rPr>
                <w:rFonts w:eastAsia="仿宋_GB2312"/>
                <w:color w:val="000000"/>
                <w:sz w:val="28"/>
                <w:szCs w:val="28"/>
              </w:rPr>
            </w:pPr>
            <w:r>
              <w:rPr>
                <w:rFonts w:eastAsia="仿宋_GB2312"/>
                <w:color w:val="000000"/>
                <w:sz w:val="28"/>
                <w:szCs w:val="28"/>
              </w:rPr>
              <w:t xml:space="preserve">1</w:t>
            </w:r>
            <w:r>
              <w:rPr>
                <w:rFonts w:eastAsia="仿宋_GB2312"/>
                <w:color w:val="000000"/>
                <w:sz w:val="28"/>
                <w:szCs w:val="28"/>
              </w:rPr>
            </w:r>
          </w:p>
        </w:tc>
        <w:tc>
          <w:tcPr>
            <w:tcBorders/>
            <w:tcMar>
              <w:left w:w="57" w:type="dxa"/>
              <w:top w:w="28" w:type="dxa"/>
              <w:right w:w="57" w:type="dxa"/>
              <w:bottom w:w="28" w:type="dxa"/>
            </w:tcMar>
            <w:tcW w:w="1569" w:type="dxa"/>
            <w:vAlign w:val="center"/>
            <w:textDirection w:val="lrTb"/>
            <w:noWrap w:val="false"/>
          </w:tcPr>
          <w:p>
            <w:pPr>
              <w:pStyle w:val="648"/>
              <w:pBdr/>
              <w:spacing w:line="400" w:lineRule="exact"/>
              <w:ind/>
              <w:jc w:val="center"/>
              <w:rPr>
                <w:rFonts w:eastAsia="仿宋_GB2312"/>
                <w:color w:val="000000"/>
                <w:sz w:val="28"/>
                <w:szCs w:val="28"/>
              </w:rPr>
            </w:pPr>
            <w:r>
              <w:rPr>
                <w:rFonts w:eastAsia="仿宋_GB2312"/>
                <w:color w:val="000000"/>
                <w:sz w:val="28"/>
                <w:szCs w:val="28"/>
              </w:rPr>
              <w:t xml:space="preserve">YY/T </w:t>
            </w:r>
            <w:r>
              <w:rPr>
                <w:rFonts w:eastAsia="仿宋_GB2312"/>
                <w:color w:val="000000"/>
                <w:sz w:val="28"/>
                <w:szCs w:val="28"/>
              </w:rPr>
            </w:r>
          </w:p>
          <w:p>
            <w:pPr>
              <w:pStyle w:val="648"/>
              <w:pBdr/>
              <w:spacing w:line="400" w:lineRule="exact"/>
              <w:ind/>
              <w:jc w:val="center"/>
              <w:rPr>
                <w:rFonts w:eastAsia="仿宋_GB2312"/>
                <w:color w:val="000000"/>
                <w:sz w:val="28"/>
                <w:szCs w:val="28"/>
              </w:rPr>
            </w:pPr>
            <w:r>
              <w:rPr>
                <w:rFonts w:eastAsia="仿宋_GB2312"/>
                <w:color w:val="000000"/>
                <w:sz w:val="28"/>
                <w:szCs w:val="28"/>
              </w:rPr>
              <w:t xml:space="preserve">19</w:t>
            </w:r>
            <w:r>
              <w:rPr>
                <w:rFonts w:hint="eastAsia" w:eastAsia="仿宋_GB2312"/>
                <w:color w:val="000000"/>
                <w:sz w:val="28"/>
                <w:szCs w:val="28"/>
              </w:rPr>
              <w:t xml:space="preserve">96—</w:t>
            </w:r>
            <w:r>
              <w:rPr>
                <w:rFonts w:eastAsia="仿宋_GB2312"/>
                <w:color w:val="000000"/>
                <w:sz w:val="28"/>
                <w:szCs w:val="28"/>
              </w:rPr>
              <w:t xml:space="preserve">2025</w:t>
            </w:r>
            <w:r>
              <w:rPr>
                <w:rFonts w:eastAsia="仿宋_GB2312"/>
                <w:color w:val="000000"/>
                <w:sz w:val="28"/>
                <w:szCs w:val="28"/>
              </w:rPr>
            </w:r>
          </w:p>
        </w:tc>
        <w:tc>
          <w:tcPr>
            <w:tcBorders/>
            <w:tcMar>
              <w:left w:w="57" w:type="dxa"/>
              <w:top w:w="28" w:type="dxa"/>
              <w:right w:w="57" w:type="dxa"/>
              <w:bottom w:w="28" w:type="dxa"/>
            </w:tcMar>
            <w:tcW w:w="1742" w:type="dxa"/>
            <w:vAlign w:val="center"/>
            <w:textDirection w:val="lrTb"/>
            <w:noWrap w:val="false"/>
          </w:tcPr>
          <w:p>
            <w:pPr>
              <w:pStyle w:val="648"/>
              <w:pBdr/>
              <w:spacing w:line="400" w:lineRule="exact"/>
              <w:ind/>
              <w:jc w:val="center"/>
              <w:rPr>
                <w:rFonts w:eastAsia="仿宋_GB2312"/>
                <w:color w:val="000000"/>
                <w:sz w:val="28"/>
                <w:szCs w:val="28"/>
              </w:rPr>
            </w:pPr>
            <w:r>
              <w:rPr>
                <w:rFonts w:eastAsia="仿宋_GB2312"/>
                <w:color w:val="000000"/>
                <w:sz w:val="28"/>
                <w:szCs w:val="28"/>
              </w:rPr>
              <w:t xml:space="preserve">采用脑机接口技术的医疗器械 </w:t>
            </w:r>
            <w:r>
              <w:rPr>
                <w:rFonts w:hint="eastAsia" w:eastAsia="仿宋_GB2312"/>
                <w:color w:val="000000"/>
                <w:sz w:val="28"/>
                <w:szCs w:val="28"/>
              </w:rPr>
              <w:t xml:space="preserve">具备闭环功能的植入式神经刺激器 感知与响应性能测试方法</w:t>
            </w:r>
            <w:r>
              <w:rPr>
                <w:rFonts w:eastAsia="仿宋_GB2312"/>
                <w:color w:val="000000"/>
                <w:sz w:val="28"/>
                <w:szCs w:val="28"/>
              </w:rPr>
            </w:r>
            <w:r>
              <w:rPr>
                <w:rFonts w:eastAsia="仿宋_GB2312"/>
                <w:color w:val="000000"/>
                <w:sz w:val="28"/>
                <w:szCs w:val="28"/>
              </w:rPr>
            </w:r>
          </w:p>
        </w:tc>
        <w:tc>
          <w:tcPr>
            <w:tcBorders/>
            <w:tcMar>
              <w:left w:w="57" w:type="dxa"/>
              <w:top w:w="28" w:type="dxa"/>
              <w:right w:w="57" w:type="dxa"/>
              <w:bottom w:w="28" w:type="dxa"/>
            </w:tcMar>
            <w:tcW w:w="1272" w:type="dxa"/>
            <w:vAlign w:val="center"/>
            <w:textDirection w:val="lrTb"/>
            <w:noWrap w:val="false"/>
          </w:tcPr>
          <w:p>
            <w:pPr>
              <w:pStyle w:val="648"/>
              <w:pBdr/>
              <w:spacing w:line="400" w:lineRule="exact"/>
              <w:ind/>
              <w:jc w:val="center"/>
              <w:rPr>
                <w:rFonts w:eastAsia="仿宋_GB2312"/>
                <w:color w:val="000000"/>
                <w:sz w:val="28"/>
                <w:szCs w:val="28"/>
              </w:rPr>
            </w:pPr>
            <w:r>
              <w:rPr>
                <w:rFonts w:eastAsia="仿宋_GB2312"/>
                <w:color w:val="000000"/>
                <w:sz w:val="28"/>
                <w:szCs w:val="28"/>
              </w:rPr>
              <w:t xml:space="preserve">制定</w:t>
            </w:r>
            <w:r>
              <w:rPr>
                <w:rFonts w:eastAsia="仿宋_GB2312"/>
                <w:color w:val="000000"/>
                <w:sz w:val="28"/>
                <w:szCs w:val="28"/>
              </w:rPr>
            </w:r>
          </w:p>
        </w:tc>
        <w:tc>
          <w:tcPr>
            <w:tcBorders/>
            <w:tcMar>
              <w:left w:w="57" w:type="dxa"/>
              <w:top w:w="28" w:type="dxa"/>
              <w:right w:w="57" w:type="dxa"/>
              <w:bottom w:w="28" w:type="dxa"/>
            </w:tcMar>
            <w:tcW w:w="1305" w:type="dxa"/>
            <w:vAlign w:val="center"/>
            <w:textDirection w:val="lrTb"/>
            <w:noWrap w:val="false"/>
          </w:tcPr>
          <w:p>
            <w:pPr>
              <w:pStyle w:val="648"/>
              <w:pBdr/>
              <w:spacing w:line="400" w:lineRule="exact"/>
              <w:ind/>
              <w:jc w:val="center"/>
              <w:rPr>
                <w:rFonts w:eastAsia="仿宋_GB2312"/>
                <w:color w:val="000000"/>
                <w:sz w:val="28"/>
                <w:szCs w:val="28"/>
              </w:rPr>
            </w:pPr>
            <w:r>
              <w:rPr>
                <w:rFonts w:eastAsia="仿宋_GB2312"/>
                <w:color w:val="000000"/>
                <w:sz w:val="28"/>
                <w:szCs w:val="28"/>
              </w:rPr>
              <w:t xml:space="preserve">/</w:t>
            </w:r>
            <w:r>
              <w:rPr>
                <w:rFonts w:eastAsia="仿宋_GB2312"/>
                <w:color w:val="000000"/>
                <w:sz w:val="28"/>
                <w:szCs w:val="28"/>
              </w:rPr>
            </w:r>
          </w:p>
        </w:tc>
        <w:tc>
          <w:tcPr>
            <w:tcBorders/>
            <w:tcMar>
              <w:left w:w="57" w:type="dxa"/>
              <w:top w:w="28" w:type="dxa"/>
              <w:right w:w="57" w:type="dxa"/>
              <w:bottom w:w="28" w:type="dxa"/>
            </w:tcMar>
            <w:tcW w:w="5865" w:type="dxa"/>
            <w:vAlign w:val="center"/>
            <w:textDirection w:val="lrTb"/>
            <w:noWrap w:val="false"/>
          </w:tcPr>
          <w:p>
            <w:pPr>
              <w:pStyle w:val="648"/>
              <w:pBdr/>
              <w:spacing w:line="400" w:lineRule="exact"/>
              <w:ind/>
              <w:rPr>
                <w:rFonts w:hint="eastAsia" w:eastAsia="仿宋_GB2312"/>
                <w:color w:val="000000"/>
                <w:sz w:val="28"/>
                <w:szCs w:val="28"/>
              </w:rPr>
            </w:pPr>
            <w:r>
              <w:rPr>
                <w:rFonts w:hint="eastAsia" w:eastAsia="仿宋_GB2312"/>
                <w:color w:val="000000"/>
                <w:sz w:val="28"/>
                <w:szCs w:val="28"/>
              </w:rPr>
              <w:t xml:space="preserve">本文件描述了采用脑机接口技术、具备闭环功能的植入式神经刺激器基于对神经信号的感知与响应性能的测试方法。本文件适用于采用脑机接口技术的具备闭环功能的植入式神经刺激器。</w:t>
            </w:r>
            <w:r>
              <w:rPr>
                <w:rFonts w:hint="eastAsia" w:eastAsia="仿宋_GB2312"/>
                <w:color w:val="000000"/>
                <w:sz w:val="28"/>
                <w:szCs w:val="28"/>
              </w:rPr>
            </w:r>
          </w:p>
        </w:tc>
        <w:tc>
          <w:tcPr>
            <w:tcBorders/>
            <w:tcMar>
              <w:left w:w="57" w:type="dxa"/>
              <w:top w:w="28" w:type="dxa"/>
              <w:right w:w="57" w:type="dxa"/>
              <w:bottom w:w="28" w:type="dxa"/>
            </w:tcMar>
            <w:tcW w:w="2185" w:type="dxa"/>
            <w:vAlign w:val="center"/>
            <w:textDirection w:val="lrTb"/>
            <w:noWrap w:val="false"/>
          </w:tcPr>
          <w:p>
            <w:pPr>
              <w:pStyle w:val="648"/>
              <w:pBdr/>
              <w:spacing w:line="400" w:lineRule="exact"/>
              <w:ind/>
              <w:jc w:val="center"/>
              <w:rPr>
                <w:rFonts w:eastAsia="仿宋_GB2312"/>
                <w:color w:val="000000"/>
                <w:sz w:val="28"/>
                <w:szCs w:val="28"/>
              </w:rPr>
            </w:pPr>
            <w:r>
              <w:rPr>
                <w:rFonts w:hint="eastAsia" w:eastAsia="仿宋_GB2312"/>
                <w:color w:val="000000"/>
                <w:sz w:val="28"/>
                <w:szCs w:val="28"/>
              </w:rPr>
              <w:t xml:space="preserve">2027年10月1日</w:t>
            </w:r>
            <w:r>
              <w:rPr>
                <w:rFonts w:eastAsia="仿宋_GB2312"/>
                <w:color w:val="000000"/>
                <w:sz w:val="28"/>
                <w:szCs w:val="28"/>
              </w:rPr>
            </w:r>
            <w:r>
              <w:rPr>
                <w:rFonts w:eastAsia="仿宋_GB2312"/>
                <w:color w:val="000000"/>
                <w:sz w:val="28"/>
                <w:szCs w:val="28"/>
              </w:rPr>
            </w:r>
          </w:p>
        </w:tc>
      </w:tr>
    </w:tbl>
    <w:p>
      <w:pPr>
        <w:pStyle w:val="648"/>
        <w:pBdr/>
        <w:spacing/>
        <w:ind/>
        <w:rPr>
          <w:rFonts w:hint="eastAsia" w:ascii="黑体" w:hAnsi="华文仿宋" w:eastAsia="黑体"/>
          <w:sz w:val="32"/>
          <w:szCs w:val="32"/>
        </w:rPr>
      </w:pPr>
      <w:r>
        <w:rPr>
          <w:rFonts w:hint="eastAsia" w:ascii="黑体" w:hAnsi="华文仿宋" w:eastAsia="黑体"/>
          <w:sz w:val="32"/>
          <w:szCs w:val="32"/>
        </w:rPr>
      </w:r>
      <w:r>
        <w:rPr>
          <w:rFonts w:hint="eastAsia" w:ascii="黑体" w:hAnsi="华文仿宋" w:eastAsia="黑体"/>
          <w:sz w:val="32"/>
          <w:szCs w:val="32"/>
        </w:rPr>
      </w:r>
    </w:p>
    <w:sectPr>
      <w:footerReference w:type="default" r:id="rId8"/>
      <w:footerReference w:type="even" r:id="rId9"/>
      <w:footnotePr/>
      <w:endnotePr/>
      <w:type w:val="nextPage"/>
      <w:pgSz w:h="11906" w:orient="portrait" w:w="16838"/>
      <w:pgMar w:top="1531" w:right="1928" w:bottom="1531" w:left="1701" w:header="851" w:footer="1134"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
    <w:panose1 w:val="02010609060101010101"/>
  </w:font>
  <w:font w:name="仿宋_GB2312">
    <w:panose1 w:val="02010609030101010101"/>
  </w:font>
  <w:font w:name="方正小标宋简体">
    <w:panose1 w:val="03000509000000000000"/>
  </w:font>
  <w:font w:name="华文仿宋">
    <w:panose1 w:val="02010600040101010101"/>
  </w:font>
  <w:font w:name="黑体">
    <w:panose1 w:val="02010609060101010101"/>
  </w:font>
  <w:font w:name="Arial">
    <w:panose1 w:val="020B0604020202020204"/>
  </w:font>
  <w:font w:name="Calibri">
    <w:panose1 w:val="020F0502020204030204"/>
  </w:font>
  <w:font w:name="等线">
    <w:panose1 w:val="020B0604020202020204"/>
  </w:font>
  <w:font w:name="宋体">
    <w:panose1 w:val="02010600030101010101"/>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4"/>
      <w:pBdr/>
      <w:spacing/>
      <w:ind/>
      <w:jc w:val="right"/>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54"/>
      <w:framePr w:hAnchor="margin" w:vAnchor="text" w:wrap="around" w:xAlign="outside" w:y="1"/>
      <w:pBdr/>
      <w:spacing/>
      <w:ind/>
      <w:rPr>
        <w:rStyle w:val="658"/>
        <w:sz w:val="28"/>
        <w:szCs w:val="28"/>
      </w:rPr>
    </w:pPr>
    <w:r>
      <w:rPr>
        <w:rStyle w:val="658"/>
        <w:rFonts w:hint="eastAsia"/>
        <w:color w:val="ffffff"/>
        <w:sz w:val="28"/>
        <w:szCs w:val="28"/>
      </w:rPr>
      <w:t xml:space="preserve">—</w:t>
    </w:r>
    <w:r>
      <w:rPr>
        <w:rStyle w:val="658"/>
        <w:rFonts w:hint="eastAsia"/>
        <w:sz w:val="28"/>
        <w:szCs w:val="28"/>
      </w:rPr>
      <w:t xml:space="preserve">— </w:t>
    </w:r>
    <w:r>
      <w:rPr>
        <w:sz w:val="28"/>
        <w:szCs w:val="28"/>
      </w:rPr>
      <w:fldChar w:fldCharType="begin"/>
    </w:r>
    <w:r>
      <w:rPr>
        <w:rStyle w:val="658"/>
        <w:sz w:val="28"/>
        <w:szCs w:val="28"/>
      </w:rPr>
      <w:instrText xml:space="preserve">PAGE  </w:instrText>
    </w:r>
    <w:r>
      <w:rPr>
        <w:sz w:val="28"/>
        <w:szCs w:val="28"/>
      </w:rPr>
      <w:fldChar w:fldCharType="separate"/>
    </w:r>
    <w:r>
      <w:rPr>
        <w:rStyle w:val="658"/>
        <w:sz w:val="28"/>
        <w:szCs w:val="28"/>
      </w:rPr>
      <w:t xml:space="preserve">2</w:t>
    </w:r>
    <w:r>
      <w:rPr>
        <w:sz w:val="28"/>
        <w:szCs w:val="28"/>
      </w:rPr>
      <w:fldChar w:fldCharType="end"/>
    </w:r>
    <w:r>
      <w:rPr>
        <w:rStyle w:val="658"/>
        <w:rFonts w:hint="eastAsia"/>
        <w:sz w:val="28"/>
        <w:szCs w:val="28"/>
      </w:rPr>
      <w:t xml:space="preserve"> — </w:t>
    </w:r>
    <w:r>
      <w:rPr>
        <w:rStyle w:val="658"/>
        <w:sz w:val="28"/>
        <w:szCs w:val="28"/>
      </w:rPr>
    </w:r>
    <w:r>
      <w:rPr>
        <w:rStyle w:val="658"/>
        <w:sz w:val="28"/>
        <w:szCs w:val="28"/>
      </w:rPr>
    </w:r>
  </w:p>
  <w:p>
    <w:pPr>
      <w:pStyle w:val="654"/>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48"/>
    <w:next w:val="648"/>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11"/>
    <w:link w:val="13"/>
    <w:uiPriority w:val="9"/>
    <w:pPr>
      <w:pBdr/>
      <w:spacing/>
      <w:ind/>
    </w:pPr>
    <w:rPr>
      <w:rFonts w:ascii="等线" w:hAnsi="等线" w:eastAsia="等线" w:cs="等线"/>
      <w:sz w:val="40"/>
      <w:szCs w:val="40"/>
    </w:rPr>
  </w:style>
  <w:style w:type="paragraph" w:styleId="15">
    <w:name w:val="Heading 2"/>
    <w:basedOn w:val="648"/>
    <w:next w:val="648"/>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11"/>
    <w:link w:val="15"/>
    <w:uiPriority w:val="9"/>
    <w:pPr>
      <w:pBdr/>
      <w:spacing/>
      <w:ind/>
    </w:pPr>
    <w:rPr>
      <w:rFonts w:ascii="等线" w:hAnsi="等线" w:eastAsia="等线" w:cs="等线"/>
      <w:sz w:val="34"/>
    </w:rPr>
  </w:style>
  <w:style w:type="paragraph" w:styleId="17">
    <w:name w:val="Heading 3"/>
    <w:basedOn w:val="648"/>
    <w:next w:val="648"/>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11"/>
    <w:link w:val="17"/>
    <w:uiPriority w:val="9"/>
    <w:pPr>
      <w:pBdr/>
      <w:spacing/>
      <w:ind/>
    </w:pPr>
    <w:rPr>
      <w:rFonts w:ascii="等线" w:hAnsi="等线" w:eastAsia="等线" w:cs="等线"/>
      <w:sz w:val="30"/>
      <w:szCs w:val="30"/>
    </w:rPr>
  </w:style>
  <w:style w:type="paragraph" w:styleId="19">
    <w:name w:val="Heading 4"/>
    <w:basedOn w:val="648"/>
    <w:next w:val="648"/>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11"/>
    <w:link w:val="19"/>
    <w:uiPriority w:val="9"/>
    <w:pPr>
      <w:pBdr/>
      <w:spacing/>
      <w:ind/>
    </w:pPr>
    <w:rPr>
      <w:rFonts w:ascii="等线" w:hAnsi="等线" w:eastAsia="等线" w:cs="等线"/>
      <w:b/>
      <w:bCs/>
      <w:sz w:val="26"/>
      <w:szCs w:val="26"/>
    </w:rPr>
  </w:style>
  <w:style w:type="paragraph" w:styleId="21">
    <w:name w:val="Heading 5"/>
    <w:basedOn w:val="648"/>
    <w:next w:val="648"/>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11"/>
    <w:link w:val="21"/>
    <w:uiPriority w:val="9"/>
    <w:pPr>
      <w:pBdr/>
      <w:spacing/>
      <w:ind/>
    </w:pPr>
    <w:rPr>
      <w:rFonts w:ascii="等线" w:hAnsi="等线" w:eastAsia="等线" w:cs="等线"/>
      <w:b/>
      <w:bCs/>
      <w:sz w:val="24"/>
      <w:szCs w:val="24"/>
    </w:rPr>
  </w:style>
  <w:style w:type="paragraph" w:styleId="23">
    <w:name w:val="Heading 6"/>
    <w:basedOn w:val="648"/>
    <w:next w:val="648"/>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11"/>
    <w:link w:val="23"/>
    <w:uiPriority w:val="9"/>
    <w:pPr>
      <w:pBdr/>
      <w:spacing/>
      <w:ind/>
    </w:pPr>
    <w:rPr>
      <w:rFonts w:ascii="等线" w:hAnsi="等线" w:eastAsia="等线" w:cs="等线"/>
      <w:b/>
      <w:bCs/>
      <w:sz w:val="22"/>
      <w:szCs w:val="22"/>
    </w:rPr>
  </w:style>
  <w:style w:type="paragraph" w:styleId="25">
    <w:name w:val="Heading 7"/>
    <w:basedOn w:val="648"/>
    <w:next w:val="648"/>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11"/>
    <w:link w:val="25"/>
    <w:uiPriority w:val="9"/>
    <w:pPr>
      <w:pBdr/>
      <w:spacing/>
      <w:ind/>
    </w:pPr>
    <w:rPr>
      <w:rFonts w:ascii="等线" w:hAnsi="等线" w:eastAsia="等线" w:cs="等线"/>
      <w:b/>
      <w:bCs/>
      <w:i/>
      <w:iCs/>
      <w:sz w:val="22"/>
      <w:szCs w:val="22"/>
    </w:rPr>
  </w:style>
  <w:style w:type="paragraph" w:styleId="27">
    <w:name w:val="Heading 8"/>
    <w:basedOn w:val="648"/>
    <w:next w:val="648"/>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11"/>
    <w:link w:val="27"/>
    <w:uiPriority w:val="9"/>
    <w:pPr>
      <w:pBdr/>
      <w:spacing/>
      <w:ind/>
    </w:pPr>
    <w:rPr>
      <w:rFonts w:ascii="等线" w:hAnsi="等线" w:eastAsia="等线" w:cs="等线"/>
      <w:i/>
      <w:iCs/>
      <w:sz w:val="22"/>
      <w:szCs w:val="22"/>
    </w:rPr>
  </w:style>
  <w:style w:type="paragraph" w:styleId="29">
    <w:name w:val="Heading 9"/>
    <w:basedOn w:val="648"/>
    <w:next w:val="648"/>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11"/>
    <w:link w:val="29"/>
    <w:uiPriority w:val="9"/>
    <w:pPr>
      <w:pBdr/>
      <w:spacing/>
      <w:ind/>
    </w:pPr>
    <w:rPr>
      <w:rFonts w:ascii="等线" w:hAnsi="等线" w:eastAsia="等线" w:cs="等线"/>
      <w:i/>
      <w:iCs/>
      <w:sz w:val="21"/>
      <w:szCs w:val="21"/>
    </w:rPr>
  </w:style>
  <w:style w:type="paragraph" w:styleId="31">
    <w:name w:val="List Paragraph"/>
    <w:basedOn w:val="648"/>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48"/>
    <w:next w:val="648"/>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648"/>
    <w:next w:val="648"/>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648"/>
    <w:next w:val="648"/>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48"/>
    <w:next w:val="648"/>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48"/>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648"/>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648"/>
    <w:next w:val="648"/>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8"/>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648"/>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648"/>
    <w:next w:val="648"/>
    <w:uiPriority w:val="39"/>
    <w:unhideWhenUsed/>
    <w:pPr>
      <w:pBdr/>
      <w:spacing w:after="57"/>
      <w:ind w:right="0" w:firstLine="0" w:left="0"/>
    </w:pPr>
  </w:style>
  <w:style w:type="paragraph" w:styleId="182">
    <w:name w:val="toc 2"/>
    <w:basedOn w:val="648"/>
    <w:next w:val="648"/>
    <w:uiPriority w:val="39"/>
    <w:unhideWhenUsed/>
    <w:pPr>
      <w:pBdr/>
      <w:spacing w:after="57"/>
      <w:ind w:right="0" w:firstLine="0" w:left="283"/>
    </w:pPr>
  </w:style>
  <w:style w:type="paragraph" w:styleId="183">
    <w:name w:val="toc 3"/>
    <w:basedOn w:val="648"/>
    <w:next w:val="648"/>
    <w:uiPriority w:val="39"/>
    <w:unhideWhenUsed/>
    <w:pPr>
      <w:pBdr/>
      <w:spacing w:after="57"/>
      <w:ind w:right="0" w:firstLine="0" w:left="567"/>
    </w:pPr>
  </w:style>
  <w:style w:type="paragraph" w:styleId="184">
    <w:name w:val="toc 4"/>
    <w:basedOn w:val="648"/>
    <w:next w:val="648"/>
    <w:uiPriority w:val="39"/>
    <w:unhideWhenUsed/>
    <w:pPr>
      <w:pBdr/>
      <w:spacing w:after="57"/>
      <w:ind w:right="0" w:firstLine="0" w:left="850"/>
    </w:pPr>
  </w:style>
  <w:style w:type="paragraph" w:styleId="185">
    <w:name w:val="toc 5"/>
    <w:basedOn w:val="648"/>
    <w:next w:val="648"/>
    <w:uiPriority w:val="39"/>
    <w:unhideWhenUsed/>
    <w:pPr>
      <w:pBdr/>
      <w:spacing w:after="57"/>
      <w:ind w:right="0" w:firstLine="0" w:left="1134"/>
    </w:pPr>
  </w:style>
  <w:style w:type="paragraph" w:styleId="186">
    <w:name w:val="toc 6"/>
    <w:basedOn w:val="648"/>
    <w:next w:val="648"/>
    <w:uiPriority w:val="39"/>
    <w:unhideWhenUsed/>
    <w:pPr>
      <w:pBdr/>
      <w:spacing w:after="57"/>
      <w:ind w:right="0" w:firstLine="0" w:left="1417"/>
    </w:pPr>
  </w:style>
  <w:style w:type="paragraph" w:styleId="187">
    <w:name w:val="toc 7"/>
    <w:basedOn w:val="648"/>
    <w:next w:val="648"/>
    <w:uiPriority w:val="39"/>
    <w:unhideWhenUsed/>
    <w:pPr>
      <w:pBdr/>
      <w:spacing w:after="57"/>
      <w:ind w:right="0" w:firstLine="0" w:left="1701"/>
    </w:pPr>
  </w:style>
  <w:style w:type="paragraph" w:styleId="188">
    <w:name w:val="toc 8"/>
    <w:basedOn w:val="648"/>
    <w:next w:val="648"/>
    <w:uiPriority w:val="39"/>
    <w:unhideWhenUsed/>
    <w:pPr>
      <w:pBdr/>
      <w:spacing w:after="57"/>
      <w:ind w:right="0" w:firstLine="0" w:left="1984"/>
    </w:pPr>
  </w:style>
  <w:style w:type="paragraph" w:styleId="189">
    <w:name w:val="toc 9"/>
    <w:basedOn w:val="648"/>
    <w:next w:val="648"/>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48"/>
    <w:next w:val="648"/>
    <w:uiPriority w:val="99"/>
    <w:unhideWhenUsed/>
    <w:pPr>
      <w:pBdr/>
      <w:spacing w:after="0" w:afterAutospacing="0"/>
      <w:ind/>
    </w:pPr>
  </w:style>
  <w:style w:type="paragraph" w:styleId="648" w:default="1">
    <w:name w:val="Normal"/>
    <w:next w:val="648"/>
    <w:link w:val="648"/>
    <w:qFormat/>
    <w:pPr>
      <w:widowControl w:val="false"/>
      <w:pBdr/>
      <w:spacing/>
      <w:ind/>
      <w:jc w:val="both"/>
    </w:pPr>
    <w:rPr>
      <w:sz w:val="21"/>
      <w:szCs w:val="24"/>
      <w:lang w:val="en-US" w:eastAsia="zh-CN" w:bidi="ar-SA"/>
    </w:rPr>
  </w:style>
  <w:style w:type="character" w:styleId="649">
    <w:name w:val="默认段落字体"/>
    <w:next w:val="649"/>
    <w:link w:val="648"/>
    <w:semiHidden/>
    <w:pPr>
      <w:pBdr/>
      <w:spacing/>
      <w:ind/>
    </w:pPr>
  </w:style>
  <w:style w:type="table" w:styleId="650">
    <w:name w:val="普通表格"/>
    <w:next w:val="650"/>
    <w:link w:val="648"/>
    <w:semiHidden/>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1">
    <w:name w:val="无列表"/>
    <w:next w:val="651"/>
    <w:link w:val="648"/>
    <w:uiPriority w:val="99"/>
    <w:semiHidden/>
    <w:unhideWhenUsed/>
    <w:pPr>
      <w:pBdr/>
      <w:spacing/>
      <w:ind/>
    </w:pPr>
  </w:style>
  <w:style w:type="paragraph" w:styleId="652">
    <w:name w:val="文档结构图"/>
    <w:basedOn w:val="648"/>
    <w:next w:val="652"/>
    <w:link w:val="648"/>
    <w:semiHidden/>
    <w:pPr>
      <w:pBdr/>
      <w:shd w:val="clear" w:color="auto" w:fill="000080"/>
      <w:spacing/>
      <w:ind/>
    </w:pPr>
  </w:style>
  <w:style w:type="paragraph" w:styleId="653">
    <w:name w:val="批注框文本"/>
    <w:basedOn w:val="648"/>
    <w:next w:val="653"/>
    <w:link w:val="648"/>
    <w:semiHidden/>
    <w:pPr>
      <w:pBdr/>
      <w:spacing/>
      <w:ind/>
    </w:pPr>
    <w:rPr>
      <w:sz w:val="18"/>
      <w:szCs w:val="18"/>
    </w:rPr>
  </w:style>
  <w:style w:type="paragraph" w:styleId="654">
    <w:name w:val="页脚"/>
    <w:basedOn w:val="648"/>
    <w:next w:val="654"/>
    <w:link w:val="655"/>
    <w:uiPriority w:val="99"/>
    <w:pPr>
      <w:pBdr/>
      <w:tabs>
        <w:tab w:val="center" w:leader="none" w:pos="4153"/>
        <w:tab w:val="right" w:leader="none" w:pos="8306"/>
      </w:tabs>
      <w:spacing/>
      <w:ind/>
      <w:jc w:val="left"/>
    </w:pPr>
    <w:rPr>
      <w:sz w:val="18"/>
      <w:szCs w:val="18"/>
    </w:rPr>
  </w:style>
  <w:style w:type="character" w:styleId="655">
    <w:name w:val="页脚 Char"/>
    <w:next w:val="655"/>
    <w:link w:val="654"/>
    <w:uiPriority w:val="99"/>
    <w:pPr>
      <w:pBdr/>
      <w:spacing/>
      <w:ind/>
    </w:pPr>
    <w:rPr>
      <w:sz w:val="18"/>
      <w:szCs w:val="18"/>
    </w:rPr>
  </w:style>
  <w:style w:type="paragraph" w:styleId="656">
    <w:name w:val="页眉"/>
    <w:basedOn w:val="648"/>
    <w:next w:val="656"/>
    <w:link w:val="657"/>
    <w:uiPriority w:val="99"/>
    <w:pPr>
      <w:pBdr>
        <w:bottom w:val="single" w:color="000000" w:sz="6" w:space="1"/>
      </w:pBdr>
      <w:tabs>
        <w:tab w:val="center" w:leader="none" w:pos="4153"/>
        <w:tab w:val="right" w:leader="none" w:pos="8306"/>
      </w:tabs>
      <w:spacing/>
      <w:ind/>
      <w:jc w:val="center"/>
    </w:pPr>
    <w:rPr>
      <w:sz w:val="18"/>
      <w:szCs w:val="18"/>
    </w:rPr>
  </w:style>
  <w:style w:type="character" w:styleId="657">
    <w:name w:val="页眉 Char"/>
    <w:next w:val="657"/>
    <w:link w:val="656"/>
    <w:uiPriority w:val="99"/>
    <w:pPr>
      <w:pBdr/>
      <w:spacing/>
      <w:ind/>
    </w:pPr>
    <w:rPr>
      <w:sz w:val="18"/>
      <w:szCs w:val="18"/>
    </w:rPr>
  </w:style>
  <w:style w:type="character" w:styleId="658">
    <w:name w:val="页码"/>
    <w:next w:val="658"/>
    <w:link w:val="648"/>
    <w:pPr>
      <w:pBdr/>
      <w:spacing/>
      <w:ind/>
    </w:pPr>
  </w:style>
  <w:style w:type="paragraph" w:styleId="659">
    <w:name w:val="修订"/>
    <w:next w:val="659"/>
    <w:link w:val="648"/>
    <w:hidden/>
    <w:uiPriority w:val="99"/>
    <w:unhideWhenUsed/>
    <w:pPr>
      <w:pBdr/>
      <w:spacing/>
      <w:ind/>
    </w:pPr>
    <w:rPr>
      <w:sz w:val="21"/>
      <w:szCs w:val="24"/>
      <w:lang w:val="en-US" w:eastAsia="zh-CN" w:bidi="ar-SA"/>
    </w:rPr>
  </w:style>
  <w:style w:type="character" w:styleId="839" w:default="1">
    <w:name w:val="Default Paragraph Font"/>
    <w:uiPriority w:val="1"/>
    <w:semiHidden/>
    <w:unhideWhenUsed/>
    <w:pPr>
      <w:pBdr/>
      <w:spacing/>
      <w:ind/>
    </w:pPr>
  </w:style>
  <w:style w:type="numbering" w:styleId="840" w:default="1">
    <w:name w:val="No List"/>
    <w:uiPriority w:val="99"/>
    <w:semiHidden/>
    <w:unhideWhenUsed/>
    <w:pPr>
      <w:pBdr/>
      <w:spacing/>
      <w:ind/>
    </w:pPr>
  </w:style>
  <w:style w:type="table" w:styleId="841"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Xtzj.Com</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匿名</cp:lastModifiedBy>
  <cp:revision>3</cp:revision>
  <dcterms:created xsi:type="dcterms:W3CDTF">2014-08-03T09:26:00Z</dcterms:created>
  <dcterms:modified xsi:type="dcterms:W3CDTF">2025-09-29T00:50:38Z</dcterms:modified>
  <cp:version>983040</cp:version>
</cp:coreProperties>
</file>