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53" w:rsidRPr="00513236" w:rsidRDefault="007E5758" w:rsidP="008F13A9">
      <w:pPr>
        <w:pStyle w:val="aa"/>
        <w:rPr>
          <w:rFonts w:ascii="黑体" w:eastAsia="黑体" w:hAnsi="黑体"/>
          <w:b w:val="0"/>
        </w:rPr>
      </w:pPr>
      <w:r w:rsidRPr="00513236">
        <w:rPr>
          <w:rFonts w:ascii="黑体" w:eastAsia="黑体" w:hAnsi="黑体" w:hint="eastAsia"/>
          <w:b w:val="0"/>
        </w:rPr>
        <w:t>《眼科光学 接触镜护理产品 镜片盒内的接触镜护理产品及接触镜受到细菌和真菌挑战的评估方法》标准编制说明</w:t>
      </w:r>
    </w:p>
    <w:p w:rsidR="009F22CD" w:rsidRPr="008F13A9" w:rsidRDefault="009342D8" w:rsidP="008F13A9">
      <w:pPr>
        <w:spacing w:beforeLines="50" w:before="156" w:afterLines="50" w:after="156" w:line="360" w:lineRule="auto"/>
        <w:rPr>
          <w:rFonts w:eastAsiaTheme="minorEastAsia"/>
          <w:b/>
          <w:sz w:val="24"/>
        </w:rPr>
      </w:pPr>
      <w:r w:rsidRPr="008F13A9">
        <w:rPr>
          <w:rFonts w:eastAsiaTheme="minorEastAsia" w:hAnsiTheme="minorEastAsia"/>
          <w:b/>
          <w:sz w:val="24"/>
        </w:rPr>
        <w:t>一、工作简况</w:t>
      </w:r>
    </w:p>
    <w:p w:rsidR="009F22CD" w:rsidRPr="008F13A9" w:rsidRDefault="009342D8" w:rsidP="008F13A9">
      <w:pPr>
        <w:spacing w:line="360" w:lineRule="auto"/>
        <w:rPr>
          <w:rFonts w:eastAsiaTheme="minorEastAsia"/>
          <w:sz w:val="24"/>
        </w:rPr>
      </w:pPr>
      <w:r w:rsidRPr="008F13A9">
        <w:rPr>
          <w:rFonts w:eastAsiaTheme="minorEastAsia"/>
          <w:sz w:val="24"/>
        </w:rPr>
        <w:t>1</w:t>
      </w:r>
      <w:r w:rsidRPr="008F13A9">
        <w:rPr>
          <w:rFonts w:eastAsiaTheme="minorEastAsia" w:hAnsiTheme="minorEastAsia"/>
          <w:sz w:val="24"/>
        </w:rPr>
        <w:t>、任务来源</w:t>
      </w:r>
    </w:p>
    <w:p w:rsidR="009F22CD" w:rsidRPr="005E3500" w:rsidRDefault="009342D8" w:rsidP="008F13A9">
      <w:pPr>
        <w:spacing w:line="360" w:lineRule="auto"/>
        <w:ind w:firstLineChars="200" w:firstLine="480"/>
        <w:rPr>
          <w:rFonts w:eastAsiaTheme="minorEastAsia" w:hAnsiTheme="minorEastAsia"/>
          <w:sz w:val="24"/>
        </w:rPr>
      </w:pPr>
      <w:r w:rsidRPr="005E3500">
        <w:rPr>
          <w:rFonts w:eastAsiaTheme="minorEastAsia" w:hAnsiTheme="minorEastAsia"/>
          <w:sz w:val="24"/>
        </w:rPr>
        <w:t>根据国家药品监督管理局《关于印发</w:t>
      </w:r>
      <w:r w:rsidRPr="005E3500">
        <w:rPr>
          <w:rFonts w:eastAsiaTheme="minorEastAsia" w:hAnsiTheme="minorEastAsia"/>
          <w:sz w:val="24"/>
        </w:rPr>
        <w:t>2021</w:t>
      </w:r>
      <w:r w:rsidRPr="005E3500">
        <w:rPr>
          <w:rFonts w:eastAsiaTheme="minorEastAsia" w:hAnsiTheme="minorEastAsia"/>
          <w:sz w:val="24"/>
        </w:rPr>
        <w:t>年医疗器械行业标准制修订计划项目的通知》（药</w:t>
      </w:r>
      <w:proofErr w:type="gramStart"/>
      <w:r w:rsidRPr="005E3500">
        <w:rPr>
          <w:rFonts w:eastAsiaTheme="minorEastAsia" w:hAnsiTheme="minorEastAsia"/>
          <w:sz w:val="24"/>
        </w:rPr>
        <w:t>监综械注</w:t>
      </w:r>
      <w:proofErr w:type="gramEnd"/>
      <w:r w:rsidRPr="005E3500">
        <w:rPr>
          <w:rFonts w:eastAsiaTheme="minorEastAsia" w:hAnsiTheme="minorEastAsia"/>
          <w:sz w:val="24"/>
        </w:rPr>
        <w:t>[2021]69</w:t>
      </w:r>
      <w:r w:rsidRPr="005E3500">
        <w:rPr>
          <w:rFonts w:eastAsiaTheme="minorEastAsia" w:hAnsiTheme="minorEastAsia"/>
          <w:sz w:val="24"/>
        </w:rPr>
        <w:t>号），浙江省医疗器械检验研究院负责制定《</w:t>
      </w:r>
      <w:r w:rsidR="00CC55C3" w:rsidRPr="005E3500">
        <w:rPr>
          <w:rFonts w:eastAsiaTheme="minorEastAsia" w:hAnsiTheme="minorEastAsia"/>
          <w:sz w:val="24"/>
        </w:rPr>
        <w:t>眼科光学</w:t>
      </w:r>
      <w:r w:rsidR="00CC55C3" w:rsidRPr="005E3500">
        <w:rPr>
          <w:rFonts w:eastAsiaTheme="minorEastAsia" w:hAnsiTheme="minorEastAsia"/>
          <w:sz w:val="24"/>
        </w:rPr>
        <w:t xml:space="preserve"> </w:t>
      </w:r>
      <w:r w:rsidR="00CC55C3" w:rsidRPr="005E3500">
        <w:rPr>
          <w:rFonts w:eastAsiaTheme="minorEastAsia" w:hAnsiTheme="minorEastAsia"/>
          <w:sz w:val="24"/>
        </w:rPr>
        <w:t>接触镜护理产品</w:t>
      </w:r>
      <w:r w:rsidR="00CC55C3" w:rsidRPr="005E3500">
        <w:rPr>
          <w:rFonts w:eastAsiaTheme="minorEastAsia" w:hAnsiTheme="minorEastAsia"/>
          <w:sz w:val="24"/>
        </w:rPr>
        <w:t xml:space="preserve"> </w:t>
      </w:r>
      <w:r w:rsidR="00CC55C3" w:rsidRPr="005E3500">
        <w:rPr>
          <w:rFonts w:eastAsiaTheme="minorEastAsia" w:hAnsiTheme="minorEastAsia"/>
          <w:sz w:val="24"/>
        </w:rPr>
        <w:t>镜片盒内的接触镜护理产品及接触镜受到细菌和真菌挑战的评估方法</w:t>
      </w:r>
      <w:r w:rsidRPr="005E3500">
        <w:rPr>
          <w:rFonts w:eastAsiaTheme="minorEastAsia" w:hAnsiTheme="minorEastAsia"/>
          <w:sz w:val="24"/>
        </w:rPr>
        <w:t>》行业标准（项目编号：</w:t>
      </w:r>
      <w:r w:rsidR="00513236">
        <w:rPr>
          <w:rFonts w:eastAsiaTheme="minorEastAsia" w:hAnsiTheme="minorEastAsia" w:hint="eastAsia"/>
          <w:sz w:val="24"/>
        </w:rPr>
        <w:t>N2022083-T-hz</w:t>
      </w:r>
      <w:r w:rsidR="00513236">
        <w:rPr>
          <w:rFonts w:eastAsiaTheme="minorEastAsia" w:hAnsiTheme="minorEastAsia" w:hint="eastAsia"/>
          <w:sz w:val="24"/>
        </w:rPr>
        <w:t>）</w:t>
      </w:r>
      <w:r w:rsidRPr="005E3500">
        <w:rPr>
          <w:rFonts w:eastAsiaTheme="minorEastAsia" w:hAnsiTheme="minorEastAsia"/>
          <w:sz w:val="24"/>
        </w:rPr>
        <w:t>。</w:t>
      </w:r>
    </w:p>
    <w:p w:rsidR="009F22CD" w:rsidRPr="005E3500" w:rsidRDefault="009342D8" w:rsidP="008F13A9">
      <w:pPr>
        <w:spacing w:line="360" w:lineRule="auto"/>
        <w:rPr>
          <w:rFonts w:eastAsiaTheme="minorEastAsia" w:hAnsiTheme="minorEastAsia"/>
          <w:sz w:val="24"/>
        </w:rPr>
      </w:pPr>
      <w:r w:rsidRPr="005E3500">
        <w:rPr>
          <w:rFonts w:eastAsiaTheme="minorEastAsia" w:hAnsiTheme="minorEastAsia"/>
          <w:sz w:val="24"/>
        </w:rPr>
        <w:t>2</w:t>
      </w:r>
      <w:r w:rsidRPr="008F13A9">
        <w:rPr>
          <w:rFonts w:eastAsiaTheme="minorEastAsia" w:hAnsiTheme="minorEastAsia"/>
          <w:sz w:val="24"/>
        </w:rPr>
        <w:t>、工作过程</w:t>
      </w:r>
    </w:p>
    <w:p w:rsidR="009F22CD" w:rsidRPr="005E3500" w:rsidRDefault="009342D8" w:rsidP="008F13A9">
      <w:pPr>
        <w:spacing w:line="360" w:lineRule="auto"/>
        <w:ind w:firstLineChars="200" w:firstLine="480"/>
        <w:rPr>
          <w:rFonts w:eastAsiaTheme="minorEastAsia" w:hAnsiTheme="minorEastAsia"/>
          <w:sz w:val="24"/>
        </w:rPr>
      </w:pPr>
      <w:r w:rsidRPr="005E3500">
        <w:rPr>
          <w:rFonts w:eastAsiaTheme="minorEastAsia" w:hAnsiTheme="minorEastAsia"/>
          <w:sz w:val="24"/>
        </w:rPr>
        <w:t>接到标准</w:t>
      </w:r>
      <w:r w:rsidR="00E247E3" w:rsidRPr="005E3500">
        <w:rPr>
          <w:rFonts w:eastAsiaTheme="minorEastAsia" w:hAnsiTheme="minorEastAsia" w:hint="eastAsia"/>
          <w:sz w:val="24"/>
        </w:rPr>
        <w:t>制定</w:t>
      </w:r>
      <w:r w:rsidRPr="005E3500">
        <w:rPr>
          <w:rFonts w:eastAsiaTheme="minorEastAsia" w:hAnsiTheme="minorEastAsia"/>
          <w:sz w:val="24"/>
        </w:rPr>
        <w:t>任务后，起草小组</w:t>
      </w:r>
      <w:r w:rsidR="00E247E3" w:rsidRPr="005E3500">
        <w:rPr>
          <w:rFonts w:eastAsiaTheme="minorEastAsia" w:hAnsiTheme="minorEastAsia"/>
          <w:sz w:val="24"/>
        </w:rPr>
        <w:t>结合前期开展的调研</w:t>
      </w:r>
      <w:r w:rsidRPr="005E3500">
        <w:rPr>
          <w:rFonts w:eastAsiaTheme="minorEastAsia" w:hAnsiTheme="minorEastAsia"/>
          <w:sz w:val="24"/>
        </w:rPr>
        <w:t>认真查阅资料，</w:t>
      </w:r>
      <w:r w:rsidR="00E247E3" w:rsidRPr="005E3500">
        <w:rPr>
          <w:rFonts w:eastAsiaTheme="minorEastAsia" w:hAnsiTheme="minorEastAsia"/>
          <w:sz w:val="24"/>
        </w:rPr>
        <w:t>根据</w:t>
      </w:r>
      <w:r w:rsidRPr="005E3500">
        <w:rPr>
          <w:rFonts w:eastAsiaTheme="minorEastAsia" w:hAnsiTheme="minorEastAsia"/>
          <w:sz w:val="24"/>
        </w:rPr>
        <w:t>浙江省医疗器械检验研究院</w:t>
      </w:r>
      <w:r w:rsidR="00E247E3" w:rsidRPr="005E3500">
        <w:rPr>
          <w:rFonts w:eastAsiaTheme="minorEastAsia" w:hAnsiTheme="minorEastAsia" w:hint="eastAsia"/>
          <w:sz w:val="24"/>
        </w:rPr>
        <w:t>多</w:t>
      </w:r>
      <w:r w:rsidRPr="005E3500">
        <w:rPr>
          <w:rFonts w:eastAsiaTheme="minorEastAsia" w:hAnsiTheme="minorEastAsia"/>
          <w:sz w:val="24"/>
        </w:rPr>
        <w:t>年</w:t>
      </w:r>
      <w:r w:rsidR="00E247E3" w:rsidRPr="005E3500">
        <w:rPr>
          <w:rFonts w:eastAsiaTheme="minorEastAsia" w:hAnsiTheme="minorEastAsia"/>
          <w:sz w:val="24"/>
        </w:rPr>
        <w:t>来</w:t>
      </w:r>
      <w:r w:rsidRPr="005E3500">
        <w:rPr>
          <w:rFonts w:eastAsiaTheme="minorEastAsia" w:hAnsiTheme="minorEastAsia"/>
          <w:sz w:val="24"/>
        </w:rPr>
        <w:t>对接触镜护理产品</w:t>
      </w:r>
      <w:r w:rsidR="00E247E3" w:rsidRPr="005E3500">
        <w:rPr>
          <w:rFonts w:eastAsiaTheme="minorEastAsia" w:hAnsiTheme="minorEastAsia"/>
          <w:sz w:val="24"/>
        </w:rPr>
        <w:t>积累的</w:t>
      </w:r>
      <w:r w:rsidR="00E247E3" w:rsidRPr="005E3500">
        <w:rPr>
          <w:rFonts w:eastAsiaTheme="minorEastAsia" w:hAnsiTheme="minorEastAsia" w:hint="eastAsia"/>
          <w:sz w:val="24"/>
        </w:rPr>
        <w:t>微生物</w:t>
      </w:r>
      <w:r w:rsidR="00E247E3" w:rsidRPr="005E3500">
        <w:rPr>
          <w:rFonts w:eastAsiaTheme="minorEastAsia" w:hAnsiTheme="minorEastAsia"/>
          <w:sz w:val="24"/>
        </w:rPr>
        <w:t>检验经验及</w:t>
      </w:r>
      <w:r w:rsidRPr="005E3500">
        <w:rPr>
          <w:rFonts w:eastAsiaTheme="minorEastAsia" w:hAnsiTheme="minorEastAsia"/>
          <w:sz w:val="24"/>
        </w:rPr>
        <w:t>方法</w:t>
      </w:r>
      <w:r w:rsidR="00CC55C3" w:rsidRPr="005E3500">
        <w:rPr>
          <w:rFonts w:eastAsiaTheme="minorEastAsia" w:hAnsiTheme="minorEastAsia"/>
          <w:sz w:val="24"/>
        </w:rPr>
        <w:t>研究</w:t>
      </w:r>
      <w:r w:rsidRPr="005E3500">
        <w:rPr>
          <w:rFonts w:eastAsiaTheme="minorEastAsia" w:hAnsiTheme="minorEastAsia"/>
          <w:sz w:val="24"/>
        </w:rPr>
        <w:t>基础，起草标准草案稿，经过</w:t>
      </w:r>
      <w:r w:rsidR="00E247E3" w:rsidRPr="005E3500">
        <w:rPr>
          <w:rFonts w:eastAsiaTheme="minorEastAsia" w:hAnsiTheme="minorEastAsia" w:hint="eastAsia"/>
          <w:sz w:val="24"/>
        </w:rPr>
        <w:t>试验</w:t>
      </w:r>
      <w:r w:rsidRPr="005E3500">
        <w:rPr>
          <w:rFonts w:eastAsiaTheme="minorEastAsia" w:hAnsiTheme="minorEastAsia"/>
          <w:sz w:val="24"/>
        </w:rPr>
        <w:t>验证，对草案稿进行进一步修改</w:t>
      </w:r>
      <w:r w:rsidR="00E247E3" w:rsidRPr="005E3500">
        <w:rPr>
          <w:rFonts w:eastAsiaTheme="minorEastAsia" w:hAnsiTheme="minorEastAsia"/>
          <w:sz w:val="24"/>
        </w:rPr>
        <w:t>完善</w:t>
      </w:r>
      <w:r w:rsidRPr="005E3500">
        <w:rPr>
          <w:rFonts w:eastAsiaTheme="minorEastAsia" w:hAnsiTheme="minorEastAsia"/>
          <w:sz w:val="24"/>
        </w:rPr>
        <w:t>，于</w:t>
      </w:r>
      <w:r w:rsidRPr="005E3500">
        <w:rPr>
          <w:rFonts w:eastAsiaTheme="minorEastAsia" w:hAnsiTheme="minorEastAsia"/>
          <w:sz w:val="24"/>
        </w:rPr>
        <w:t>202</w:t>
      </w:r>
      <w:r w:rsidR="00CC55C3" w:rsidRPr="005E3500">
        <w:rPr>
          <w:rFonts w:eastAsiaTheme="minorEastAsia" w:hAnsiTheme="minorEastAsia"/>
          <w:sz w:val="24"/>
        </w:rPr>
        <w:t>2</w:t>
      </w:r>
      <w:r w:rsidRPr="005E3500">
        <w:rPr>
          <w:rFonts w:eastAsiaTheme="minorEastAsia" w:hAnsiTheme="minorEastAsia"/>
          <w:sz w:val="24"/>
        </w:rPr>
        <w:t>年</w:t>
      </w:r>
      <w:r w:rsidR="00513236">
        <w:rPr>
          <w:rFonts w:eastAsiaTheme="minorEastAsia" w:hAnsiTheme="minorEastAsia" w:hint="eastAsia"/>
          <w:sz w:val="24"/>
        </w:rPr>
        <w:t>7</w:t>
      </w:r>
      <w:r w:rsidR="00513236">
        <w:rPr>
          <w:rFonts w:eastAsiaTheme="minorEastAsia" w:hAnsiTheme="minorEastAsia"/>
          <w:sz w:val="24"/>
        </w:rPr>
        <w:t>月份完成标准征求意见稿</w:t>
      </w:r>
      <w:r w:rsidR="00513236">
        <w:rPr>
          <w:rFonts w:eastAsiaTheme="minorEastAsia" w:hAnsiTheme="minorEastAsia" w:hint="eastAsia"/>
          <w:sz w:val="24"/>
        </w:rPr>
        <w:t>，</w:t>
      </w:r>
      <w:r w:rsidR="00513236">
        <w:rPr>
          <w:rFonts w:eastAsiaTheme="minorEastAsia" w:hAnsiTheme="minorEastAsia"/>
          <w:sz w:val="24"/>
        </w:rPr>
        <w:t>现面向社会公开征求意见</w:t>
      </w:r>
      <w:r w:rsidR="00513236">
        <w:rPr>
          <w:rFonts w:eastAsiaTheme="minorEastAsia" w:hAnsiTheme="minorEastAsia" w:hint="eastAsia"/>
          <w:sz w:val="24"/>
        </w:rPr>
        <w:t>。</w:t>
      </w:r>
    </w:p>
    <w:p w:rsidR="009F22CD" w:rsidRPr="008F13A9" w:rsidRDefault="009342D8" w:rsidP="008F13A9">
      <w:pPr>
        <w:spacing w:beforeLines="50" w:before="156" w:afterLines="50" w:after="156" w:line="360" w:lineRule="auto"/>
        <w:rPr>
          <w:rFonts w:eastAsiaTheme="minorEastAsia"/>
          <w:b/>
          <w:sz w:val="24"/>
        </w:rPr>
      </w:pPr>
      <w:r w:rsidRPr="008F13A9">
        <w:rPr>
          <w:rFonts w:eastAsiaTheme="minorEastAsia" w:hAnsiTheme="minorEastAsia"/>
          <w:b/>
          <w:sz w:val="24"/>
        </w:rPr>
        <w:t>二、标准编制原则和确定标准主要内容</w:t>
      </w:r>
    </w:p>
    <w:p w:rsidR="00186B88" w:rsidRDefault="009342D8" w:rsidP="008F13A9">
      <w:pPr>
        <w:spacing w:line="360" w:lineRule="auto"/>
        <w:ind w:firstLineChars="200" w:firstLine="480"/>
        <w:rPr>
          <w:rFonts w:eastAsiaTheme="minorEastAsia" w:hAnsiTheme="minorEastAsia"/>
          <w:sz w:val="24"/>
        </w:rPr>
      </w:pPr>
      <w:r w:rsidRPr="005E3500">
        <w:rPr>
          <w:rFonts w:eastAsiaTheme="minorEastAsia" w:hAnsiTheme="minorEastAsia"/>
          <w:sz w:val="24"/>
        </w:rPr>
        <w:t>标准编制原则：</w:t>
      </w:r>
      <w:r w:rsidR="00054CA8" w:rsidRPr="005E3500">
        <w:rPr>
          <w:rFonts w:eastAsiaTheme="minorEastAsia" w:hAnsiTheme="minorEastAsia"/>
          <w:sz w:val="24"/>
        </w:rPr>
        <w:t>本文件按照</w:t>
      </w:r>
      <w:r w:rsidR="00054CA8" w:rsidRPr="005E3500">
        <w:rPr>
          <w:rFonts w:eastAsiaTheme="minorEastAsia" w:hAnsiTheme="minorEastAsia"/>
          <w:sz w:val="24"/>
        </w:rPr>
        <w:t xml:space="preserve">GB/T 1.1-2020 </w:t>
      </w:r>
      <w:r w:rsidR="00054CA8" w:rsidRPr="005E3500">
        <w:rPr>
          <w:rFonts w:eastAsiaTheme="minorEastAsia" w:hAnsiTheme="minorEastAsia"/>
          <w:sz w:val="24"/>
        </w:rPr>
        <w:t>《标准化工作导则第</w:t>
      </w:r>
      <w:r w:rsidR="00054CA8" w:rsidRPr="005E3500">
        <w:rPr>
          <w:rFonts w:eastAsiaTheme="minorEastAsia" w:hAnsiTheme="minorEastAsia"/>
          <w:sz w:val="24"/>
        </w:rPr>
        <w:t>1</w:t>
      </w:r>
      <w:r w:rsidR="00054CA8" w:rsidRPr="005E3500">
        <w:rPr>
          <w:rFonts w:eastAsiaTheme="minorEastAsia" w:hAnsiTheme="minorEastAsia"/>
          <w:sz w:val="24"/>
        </w:rPr>
        <w:t>部分：标准化文件的结构和起草规则》</w:t>
      </w:r>
      <w:r w:rsidR="00186B88">
        <w:rPr>
          <w:rFonts w:eastAsiaTheme="minorEastAsia" w:hAnsiTheme="minorEastAsia"/>
          <w:sz w:val="24"/>
        </w:rPr>
        <w:t>和</w:t>
      </w:r>
      <w:r w:rsidR="00186B88">
        <w:rPr>
          <w:rFonts w:eastAsiaTheme="minorEastAsia" w:hAnsiTheme="minorEastAsia" w:hint="eastAsia"/>
          <w:sz w:val="24"/>
        </w:rPr>
        <w:t xml:space="preserve">GB/T 1.2-2020 </w:t>
      </w:r>
      <w:r w:rsidR="00186B88">
        <w:rPr>
          <w:rFonts w:eastAsiaTheme="minorEastAsia" w:hAnsiTheme="minorEastAsia" w:hint="eastAsia"/>
          <w:sz w:val="24"/>
        </w:rPr>
        <w:t>《</w:t>
      </w:r>
      <w:r w:rsidR="00186B88" w:rsidRPr="00186B88">
        <w:rPr>
          <w:rFonts w:eastAsiaTheme="minorEastAsia" w:hAnsiTheme="minorEastAsia" w:hint="eastAsia"/>
          <w:sz w:val="24"/>
        </w:rPr>
        <w:t>标准化工作导则</w:t>
      </w:r>
      <w:r w:rsidR="00186B88" w:rsidRPr="00186B88">
        <w:rPr>
          <w:rFonts w:eastAsiaTheme="minorEastAsia" w:hAnsiTheme="minorEastAsia" w:hint="eastAsia"/>
          <w:sz w:val="24"/>
        </w:rPr>
        <w:t xml:space="preserve"> </w:t>
      </w:r>
      <w:r w:rsidR="00186B88" w:rsidRPr="00186B88">
        <w:rPr>
          <w:rFonts w:eastAsiaTheme="minorEastAsia" w:hAnsiTheme="minorEastAsia" w:hint="eastAsia"/>
          <w:sz w:val="24"/>
        </w:rPr>
        <w:t>第</w:t>
      </w:r>
      <w:r w:rsidR="00186B88" w:rsidRPr="00186B88">
        <w:rPr>
          <w:rFonts w:eastAsiaTheme="minorEastAsia" w:hAnsiTheme="minorEastAsia" w:hint="eastAsia"/>
          <w:sz w:val="24"/>
        </w:rPr>
        <w:t>2</w:t>
      </w:r>
      <w:r w:rsidR="00186B88" w:rsidRPr="00186B88">
        <w:rPr>
          <w:rFonts w:eastAsiaTheme="minorEastAsia" w:hAnsiTheme="minorEastAsia" w:hint="eastAsia"/>
          <w:sz w:val="24"/>
        </w:rPr>
        <w:t>部分：以</w:t>
      </w:r>
      <w:r w:rsidR="00186B88" w:rsidRPr="00186B88">
        <w:rPr>
          <w:rFonts w:eastAsiaTheme="minorEastAsia" w:hAnsiTheme="minorEastAsia" w:hint="eastAsia"/>
          <w:sz w:val="24"/>
        </w:rPr>
        <w:t>ISO/IEC</w:t>
      </w:r>
      <w:r w:rsidR="00186B88" w:rsidRPr="00186B88">
        <w:rPr>
          <w:rFonts w:eastAsiaTheme="minorEastAsia" w:hAnsiTheme="minorEastAsia" w:hint="eastAsia"/>
          <w:sz w:val="24"/>
        </w:rPr>
        <w:t>标准化文件为基础的标准化文件起草规则</w:t>
      </w:r>
      <w:r w:rsidR="00186B88">
        <w:rPr>
          <w:rFonts w:eastAsiaTheme="minorEastAsia" w:hAnsiTheme="minorEastAsia" w:hint="eastAsia"/>
          <w:sz w:val="24"/>
        </w:rPr>
        <w:t>》</w:t>
      </w:r>
      <w:r w:rsidR="00054CA8" w:rsidRPr="005E3500">
        <w:rPr>
          <w:rFonts w:eastAsiaTheme="minorEastAsia" w:hAnsiTheme="minorEastAsia"/>
          <w:sz w:val="24"/>
        </w:rPr>
        <w:t>的</w:t>
      </w:r>
      <w:r w:rsidR="00186B88">
        <w:rPr>
          <w:rFonts w:eastAsiaTheme="minorEastAsia" w:hAnsiTheme="minorEastAsia" w:hint="eastAsia"/>
          <w:sz w:val="24"/>
        </w:rPr>
        <w:t>规定</w:t>
      </w:r>
      <w:r w:rsidR="00054CA8" w:rsidRPr="005E3500">
        <w:rPr>
          <w:rFonts w:eastAsiaTheme="minorEastAsia" w:hAnsiTheme="minorEastAsia"/>
          <w:sz w:val="24"/>
        </w:rPr>
        <w:t>起草。</w:t>
      </w:r>
    </w:p>
    <w:p w:rsidR="00863B88" w:rsidRPr="005E3500" w:rsidRDefault="009342D8" w:rsidP="008F13A9">
      <w:pPr>
        <w:spacing w:line="360" w:lineRule="auto"/>
        <w:ind w:firstLineChars="200" w:firstLine="480"/>
        <w:rPr>
          <w:rFonts w:eastAsiaTheme="minorEastAsia" w:hAnsiTheme="minorEastAsia"/>
          <w:sz w:val="24"/>
        </w:rPr>
      </w:pPr>
      <w:r w:rsidRPr="005E3500">
        <w:rPr>
          <w:rFonts w:eastAsiaTheme="minorEastAsia" w:hAnsiTheme="minorEastAsia"/>
          <w:sz w:val="24"/>
        </w:rPr>
        <w:t>本标准</w:t>
      </w:r>
      <w:r w:rsidR="00863B88" w:rsidRPr="005E3500">
        <w:rPr>
          <w:rFonts w:eastAsiaTheme="minorEastAsia" w:hAnsiTheme="minorEastAsia"/>
          <w:sz w:val="24"/>
        </w:rPr>
        <w:t>提供了一种用抗微生物效力终点法来评估用于消毒的护理液与接触镜及镜片盒相容性的操作程序，目的是为了模拟在推荐的浸泡和储存时间内由接触镜配戴者操作引起微生物污染而设计的。</w:t>
      </w:r>
    </w:p>
    <w:p w:rsidR="00863B88" w:rsidRPr="005E3500" w:rsidRDefault="00863B88" w:rsidP="002E0FE3">
      <w:pPr>
        <w:spacing w:line="360" w:lineRule="auto"/>
        <w:ind w:firstLineChars="200" w:firstLine="480"/>
        <w:rPr>
          <w:rFonts w:eastAsiaTheme="minorEastAsia" w:hAnsiTheme="minorEastAsia"/>
          <w:sz w:val="24"/>
        </w:rPr>
      </w:pPr>
      <w:r w:rsidRPr="005E3500">
        <w:rPr>
          <w:rFonts w:eastAsiaTheme="minorEastAsia" w:hAnsiTheme="minorEastAsia"/>
          <w:sz w:val="24"/>
        </w:rPr>
        <w:t>本标准为安全有效地使用接触镜及护理产品提供了风险评估数据，对接触镜配戴者起到指导作用，具有实际意义。</w:t>
      </w:r>
    </w:p>
    <w:p w:rsidR="009F22CD" w:rsidRPr="005E3500" w:rsidRDefault="009342D8" w:rsidP="008F13A9">
      <w:pPr>
        <w:spacing w:line="360" w:lineRule="auto"/>
        <w:ind w:firstLineChars="200" w:firstLine="480"/>
        <w:rPr>
          <w:rFonts w:eastAsiaTheme="minorEastAsia" w:hAnsiTheme="minorEastAsia"/>
          <w:sz w:val="24"/>
        </w:rPr>
      </w:pPr>
      <w:r w:rsidRPr="005E3500">
        <w:rPr>
          <w:rFonts w:eastAsiaTheme="minorEastAsia" w:hAnsiTheme="minorEastAsia"/>
          <w:sz w:val="24"/>
        </w:rPr>
        <w:t>主要内容：本标准给出了</w:t>
      </w:r>
      <w:r w:rsidR="009A695D" w:rsidRPr="005E3500">
        <w:rPr>
          <w:rFonts w:eastAsiaTheme="minorEastAsia" w:hAnsiTheme="minorEastAsia"/>
          <w:sz w:val="24"/>
        </w:rPr>
        <w:t>一种抗微生物效力终点法来</w:t>
      </w:r>
      <w:r w:rsidR="00D160B6" w:rsidRPr="005E3500">
        <w:rPr>
          <w:rFonts w:eastAsiaTheme="minorEastAsia" w:hAnsiTheme="minorEastAsia"/>
          <w:sz w:val="24"/>
        </w:rPr>
        <w:t>评估用于消毒的接触镜护理液、镜片盒和水凝胶镜片的相容性的方法</w:t>
      </w:r>
      <w:r w:rsidR="00863B88" w:rsidRPr="005E3500">
        <w:rPr>
          <w:rFonts w:eastAsiaTheme="minorEastAsia" w:hAnsiTheme="minorEastAsia"/>
          <w:sz w:val="24"/>
        </w:rPr>
        <w:t>。</w:t>
      </w:r>
      <w:r w:rsidRPr="005E3500">
        <w:rPr>
          <w:rFonts w:eastAsiaTheme="minorEastAsia" w:hAnsiTheme="minorEastAsia"/>
          <w:sz w:val="24"/>
        </w:rPr>
        <w:t>本标准建立的</w:t>
      </w:r>
      <w:r w:rsidR="00D160B6" w:rsidRPr="005E3500">
        <w:rPr>
          <w:rFonts w:eastAsiaTheme="minorEastAsia" w:hAnsiTheme="minorEastAsia"/>
          <w:sz w:val="24"/>
        </w:rPr>
        <w:t>抗微生物效力终点法</w:t>
      </w:r>
      <w:r w:rsidRPr="005E3500">
        <w:rPr>
          <w:rFonts w:eastAsiaTheme="minorEastAsia" w:hAnsiTheme="minorEastAsia"/>
          <w:sz w:val="24"/>
        </w:rPr>
        <w:t>包含</w:t>
      </w:r>
      <w:r w:rsidR="00863B88" w:rsidRPr="005E3500">
        <w:rPr>
          <w:rFonts w:eastAsiaTheme="minorEastAsia" w:hAnsiTheme="minorEastAsia"/>
          <w:sz w:val="24"/>
        </w:rPr>
        <w:t>有机物试验</w:t>
      </w:r>
      <w:proofErr w:type="gramStart"/>
      <w:r w:rsidR="00863B88" w:rsidRPr="005E3500">
        <w:rPr>
          <w:rFonts w:eastAsiaTheme="minorEastAsia" w:hAnsiTheme="minorEastAsia"/>
          <w:sz w:val="24"/>
        </w:rPr>
        <w:t>菌</w:t>
      </w:r>
      <w:proofErr w:type="gramEnd"/>
      <w:r w:rsidR="00863B88" w:rsidRPr="005E3500">
        <w:rPr>
          <w:rFonts w:eastAsiaTheme="minorEastAsia" w:hAnsiTheme="minorEastAsia"/>
          <w:sz w:val="24"/>
        </w:rPr>
        <w:t>制备及浓度确定、样品处理接种、培养计数</w:t>
      </w:r>
      <w:r w:rsidR="00D160B6" w:rsidRPr="005E3500">
        <w:rPr>
          <w:rFonts w:eastAsiaTheme="minorEastAsia" w:hAnsiTheme="minorEastAsia"/>
          <w:sz w:val="24"/>
        </w:rPr>
        <w:t>等</w:t>
      </w:r>
      <w:r w:rsidR="00863B88" w:rsidRPr="005E3500">
        <w:rPr>
          <w:rFonts w:eastAsiaTheme="minorEastAsia" w:hAnsiTheme="minorEastAsia"/>
          <w:sz w:val="24"/>
        </w:rPr>
        <w:t>。</w:t>
      </w:r>
    </w:p>
    <w:p w:rsidR="009F22CD" w:rsidRPr="008F13A9" w:rsidRDefault="009342D8" w:rsidP="008F13A9">
      <w:pPr>
        <w:spacing w:beforeLines="50" w:before="156" w:afterLines="50" w:after="156" w:line="360" w:lineRule="auto"/>
        <w:rPr>
          <w:rFonts w:eastAsiaTheme="minorEastAsia"/>
          <w:b/>
          <w:sz w:val="24"/>
        </w:rPr>
      </w:pPr>
      <w:r w:rsidRPr="008F13A9">
        <w:rPr>
          <w:rFonts w:eastAsiaTheme="minorEastAsia" w:hAnsiTheme="minorEastAsia"/>
          <w:b/>
          <w:sz w:val="24"/>
        </w:rPr>
        <w:t>三、主</w:t>
      </w:r>
      <w:r w:rsidR="008F13A9" w:rsidRPr="008F13A9">
        <w:rPr>
          <w:rFonts w:eastAsiaTheme="minorEastAsia" w:hAnsiTheme="minorEastAsia"/>
          <w:b/>
          <w:sz w:val="24"/>
        </w:rPr>
        <w:t>要实验（或验证）的分析、综述报告、技术经济论证、预期的经济效果</w:t>
      </w:r>
    </w:p>
    <w:p w:rsidR="009F22CD" w:rsidRPr="005E3500" w:rsidRDefault="005E3500" w:rsidP="005E3500">
      <w:pPr>
        <w:spacing w:line="360" w:lineRule="auto"/>
        <w:ind w:firstLineChars="200" w:firstLine="480"/>
        <w:rPr>
          <w:rFonts w:eastAsiaTheme="minorEastAsia" w:hAnsiTheme="minorEastAsia"/>
          <w:sz w:val="24"/>
        </w:rPr>
      </w:pPr>
      <w:r>
        <w:rPr>
          <w:rFonts w:eastAsiaTheme="minorEastAsia" w:hAnsiTheme="minorEastAsia"/>
          <w:sz w:val="24"/>
        </w:rPr>
        <w:t>1</w:t>
      </w:r>
      <w:r>
        <w:rPr>
          <w:rFonts w:eastAsiaTheme="minorEastAsia" w:hAnsiTheme="minorEastAsia" w:hint="eastAsia"/>
          <w:sz w:val="24"/>
        </w:rPr>
        <w:t>．</w:t>
      </w:r>
      <w:r w:rsidR="009342D8" w:rsidRPr="008F13A9">
        <w:rPr>
          <w:rFonts w:eastAsiaTheme="minorEastAsia" w:hAnsiTheme="minorEastAsia"/>
          <w:sz w:val="24"/>
        </w:rPr>
        <w:t>验证情况概述</w:t>
      </w:r>
    </w:p>
    <w:p w:rsidR="009F22CD" w:rsidRPr="005E3500" w:rsidRDefault="009342D8" w:rsidP="005E3500">
      <w:pPr>
        <w:spacing w:line="360" w:lineRule="auto"/>
        <w:ind w:firstLineChars="200" w:firstLine="480"/>
        <w:rPr>
          <w:rFonts w:eastAsiaTheme="minorEastAsia" w:hAnsiTheme="minorEastAsia"/>
          <w:sz w:val="24"/>
        </w:rPr>
      </w:pPr>
      <w:r w:rsidRPr="005E3500">
        <w:rPr>
          <w:rFonts w:eastAsiaTheme="minorEastAsia" w:hAnsiTheme="minorEastAsia"/>
          <w:sz w:val="24"/>
        </w:rPr>
        <w:t>本标准为试验方法标准，</w:t>
      </w:r>
      <w:r w:rsidR="009A695D" w:rsidRPr="005E3500">
        <w:rPr>
          <w:rFonts w:eastAsiaTheme="minorEastAsia" w:hAnsiTheme="minorEastAsia"/>
          <w:sz w:val="24"/>
        </w:rPr>
        <w:t>一种抗微生物效力终点法来评估用于消毒的接触镜</w:t>
      </w:r>
      <w:r w:rsidR="009A695D" w:rsidRPr="005E3500">
        <w:rPr>
          <w:rFonts w:eastAsiaTheme="minorEastAsia" w:hAnsiTheme="minorEastAsia"/>
          <w:sz w:val="24"/>
        </w:rPr>
        <w:lastRenderedPageBreak/>
        <w:t>护理液、镜片盒和水凝胶镜片的相容性的方法</w:t>
      </w:r>
      <w:r w:rsidRPr="005E3500">
        <w:rPr>
          <w:rFonts w:eastAsiaTheme="minorEastAsia" w:hAnsiTheme="minorEastAsia"/>
          <w:sz w:val="24"/>
        </w:rPr>
        <w:t>。浙江省医疗器械检验研究院</w:t>
      </w:r>
      <w:r w:rsidR="00CE29A6" w:rsidRPr="005E3500">
        <w:rPr>
          <w:rFonts w:eastAsiaTheme="minorEastAsia" w:hAnsiTheme="minorEastAsia"/>
          <w:sz w:val="24"/>
        </w:rPr>
        <w:t>拥</w:t>
      </w:r>
      <w:r w:rsidR="002E0FE3" w:rsidRPr="005E3500">
        <w:rPr>
          <w:rFonts w:eastAsiaTheme="minorEastAsia" w:hAnsiTheme="minorEastAsia" w:hint="eastAsia"/>
          <w:sz w:val="24"/>
        </w:rPr>
        <w:t>有近</w:t>
      </w:r>
      <w:r w:rsidR="002E0FE3" w:rsidRPr="005E3500">
        <w:rPr>
          <w:rFonts w:eastAsiaTheme="minorEastAsia" w:hAnsiTheme="minorEastAsia"/>
          <w:sz w:val="24"/>
        </w:rPr>
        <w:t>二十年</w:t>
      </w:r>
      <w:r w:rsidRPr="005E3500">
        <w:rPr>
          <w:rFonts w:eastAsiaTheme="minorEastAsia" w:hAnsiTheme="minorEastAsia"/>
          <w:sz w:val="24"/>
        </w:rPr>
        <w:t>对接触镜护理产品</w:t>
      </w:r>
      <w:r w:rsidR="00CE29A6" w:rsidRPr="005E3500">
        <w:rPr>
          <w:rFonts w:eastAsiaTheme="minorEastAsia" w:hAnsiTheme="minorEastAsia" w:hint="eastAsia"/>
          <w:sz w:val="24"/>
        </w:rPr>
        <w:t>的</w:t>
      </w:r>
      <w:r w:rsidR="009A695D" w:rsidRPr="005E3500">
        <w:rPr>
          <w:rFonts w:eastAsiaTheme="minorEastAsia" w:hAnsiTheme="minorEastAsia"/>
          <w:sz w:val="24"/>
        </w:rPr>
        <w:t>抗微生物活性试验</w:t>
      </w:r>
      <w:r w:rsidR="002E0FE3" w:rsidRPr="005E3500">
        <w:rPr>
          <w:rFonts w:eastAsiaTheme="minorEastAsia" w:hAnsiTheme="minorEastAsia" w:hint="eastAsia"/>
          <w:sz w:val="24"/>
        </w:rPr>
        <w:t>、</w:t>
      </w:r>
      <w:r w:rsidR="009A695D" w:rsidRPr="005E3500">
        <w:rPr>
          <w:rFonts w:eastAsiaTheme="minorEastAsia" w:hAnsiTheme="minorEastAsia"/>
          <w:sz w:val="24"/>
        </w:rPr>
        <w:t>抗微生物防腐有效性试验</w:t>
      </w:r>
      <w:r w:rsidR="002E0FE3" w:rsidRPr="005E3500">
        <w:rPr>
          <w:rFonts w:eastAsiaTheme="minorEastAsia" w:hAnsiTheme="minorEastAsia"/>
          <w:sz w:val="24"/>
        </w:rPr>
        <w:t>及抛弃日期试验</w:t>
      </w:r>
      <w:r w:rsidR="00CE29A6" w:rsidRPr="005E3500">
        <w:rPr>
          <w:rFonts w:eastAsiaTheme="minorEastAsia" w:hAnsiTheme="minorEastAsia"/>
          <w:sz w:val="24"/>
        </w:rPr>
        <w:t>等项目的丰富</w:t>
      </w:r>
      <w:r w:rsidR="002E0FE3" w:rsidRPr="005E3500">
        <w:rPr>
          <w:rFonts w:eastAsiaTheme="minorEastAsia" w:hAnsiTheme="minorEastAsia"/>
          <w:sz w:val="24"/>
        </w:rPr>
        <w:t>检验</w:t>
      </w:r>
      <w:r w:rsidR="009A695D" w:rsidRPr="005E3500">
        <w:rPr>
          <w:rFonts w:eastAsiaTheme="minorEastAsia" w:hAnsiTheme="minorEastAsia"/>
          <w:sz w:val="24"/>
        </w:rPr>
        <w:t>经验</w:t>
      </w:r>
      <w:r w:rsidRPr="005E3500">
        <w:rPr>
          <w:rFonts w:eastAsiaTheme="minorEastAsia" w:hAnsiTheme="minorEastAsia"/>
          <w:sz w:val="24"/>
        </w:rPr>
        <w:t>，</w:t>
      </w:r>
      <w:r w:rsidR="00CE29A6" w:rsidRPr="005E3500">
        <w:rPr>
          <w:rFonts w:eastAsiaTheme="minorEastAsia" w:hAnsiTheme="minorEastAsia" w:hint="eastAsia"/>
          <w:sz w:val="24"/>
        </w:rPr>
        <w:t>具备</w:t>
      </w:r>
      <w:r w:rsidR="00CE29A6" w:rsidRPr="005E3500">
        <w:rPr>
          <w:rFonts w:eastAsiaTheme="minorEastAsia" w:hAnsiTheme="minorEastAsia"/>
          <w:sz w:val="24"/>
        </w:rPr>
        <w:t>足够的</w:t>
      </w:r>
      <w:r w:rsidR="002E0FE3" w:rsidRPr="005E3500">
        <w:rPr>
          <w:rFonts w:eastAsiaTheme="minorEastAsia" w:hAnsiTheme="minorEastAsia"/>
          <w:sz w:val="24"/>
        </w:rPr>
        <w:t>实验室硬件设施及设备仪器</w:t>
      </w:r>
      <w:r w:rsidR="002E0FE3" w:rsidRPr="005E3500">
        <w:rPr>
          <w:rFonts w:eastAsiaTheme="minorEastAsia" w:hAnsiTheme="minorEastAsia" w:hint="eastAsia"/>
          <w:sz w:val="24"/>
        </w:rPr>
        <w:t>，</w:t>
      </w:r>
      <w:r w:rsidR="00CE29A6" w:rsidRPr="005E3500">
        <w:rPr>
          <w:rFonts w:eastAsiaTheme="minorEastAsia" w:hAnsiTheme="minorEastAsia" w:hint="eastAsia"/>
          <w:sz w:val="24"/>
        </w:rPr>
        <w:t>用于</w:t>
      </w:r>
      <w:proofErr w:type="gramStart"/>
      <w:r w:rsidR="00CE29A6" w:rsidRPr="005E3500">
        <w:rPr>
          <w:rFonts w:eastAsiaTheme="minorEastAsia" w:hAnsiTheme="minorEastAsia"/>
          <w:sz w:val="24"/>
        </w:rPr>
        <w:t>一</w:t>
      </w:r>
      <w:r w:rsidR="00CE29A6" w:rsidRPr="005E3500">
        <w:rPr>
          <w:rFonts w:eastAsiaTheme="minorEastAsia" w:hAnsiTheme="minorEastAsia" w:hint="eastAsia"/>
          <w:sz w:val="24"/>
        </w:rPr>
        <w:t>各</w:t>
      </w:r>
      <w:proofErr w:type="gramEnd"/>
      <w:r w:rsidR="002E0FE3" w:rsidRPr="005E3500">
        <w:rPr>
          <w:rFonts w:eastAsiaTheme="minorEastAsia" w:hAnsiTheme="minorEastAsia"/>
          <w:sz w:val="24"/>
        </w:rPr>
        <w:t>业务能力较强的检验研究团队</w:t>
      </w:r>
      <w:r w:rsidR="002E0FE3" w:rsidRPr="005E3500">
        <w:rPr>
          <w:rFonts w:eastAsiaTheme="minorEastAsia" w:hAnsiTheme="minorEastAsia" w:hint="eastAsia"/>
          <w:sz w:val="24"/>
        </w:rPr>
        <w:t>，</w:t>
      </w:r>
      <w:r w:rsidR="002E0FE3" w:rsidRPr="005E3500">
        <w:rPr>
          <w:rFonts w:eastAsiaTheme="minorEastAsia" w:hAnsiTheme="minorEastAsia"/>
          <w:sz w:val="24"/>
        </w:rPr>
        <w:t>完全有能力开展该标准的验证研究</w:t>
      </w:r>
      <w:r w:rsidR="00CE29A6" w:rsidRPr="005E3500">
        <w:rPr>
          <w:rFonts w:eastAsiaTheme="minorEastAsia" w:hAnsiTheme="minorEastAsia" w:hint="eastAsia"/>
          <w:sz w:val="24"/>
        </w:rPr>
        <w:t>，本次</w:t>
      </w:r>
      <w:r w:rsidR="00CE29A6" w:rsidRPr="005E3500">
        <w:rPr>
          <w:rFonts w:eastAsiaTheme="minorEastAsia" w:hAnsiTheme="minorEastAsia"/>
          <w:sz w:val="24"/>
        </w:rPr>
        <w:t>参与验证的企业代表</w:t>
      </w:r>
      <w:r w:rsidR="00CE29A6" w:rsidRPr="005E3500">
        <w:rPr>
          <w:rFonts w:eastAsiaTheme="minorEastAsia" w:hAnsiTheme="minorEastAsia" w:hint="eastAsia"/>
          <w:sz w:val="24"/>
        </w:rPr>
        <w:t>是</w:t>
      </w:r>
      <w:r w:rsidRPr="005E3500">
        <w:rPr>
          <w:rFonts w:eastAsiaTheme="minorEastAsia" w:hAnsiTheme="minorEastAsia"/>
          <w:sz w:val="24"/>
        </w:rPr>
        <w:t>海昌隐形眼镜有限公司。</w:t>
      </w:r>
    </w:p>
    <w:p w:rsidR="009F22CD" w:rsidRPr="005E3500" w:rsidRDefault="009342D8" w:rsidP="005E3500">
      <w:pPr>
        <w:spacing w:line="360" w:lineRule="auto"/>
        <w:ind w:firstLineChars="200" w:firstLine="480"/>
        <w:rPr>
          <w:rFonts w:eastAsiaTheme="minorEastAsia" w:hAnsiTheme="minorEastAsia"/>
          <w:sz w:val="24"/>
        </w:rPr>
      </w:pPr>
      <w:r w:rsidRPr="005E3500">
        <w:rPr>
          <w:rFonts w:eastAsiaTheme="minorEastAsia" w:hAnsiTheme="minorEastAsia"/>
          <w:sz w:val="24"/>
        </w:rPr>
        <w:t>2</w:t>
      </w:r>
      <w:r w:rsidR="005E3500">
        <w:rPr>
          <w:rFonts w:eastAsiaTheme="minorEastAsia" w:hAnsiTheme="minorEastAsia" w:hint="eastAsia"/>
          <w:sz w:val="24"/>
        </w:rPr>
        <w:t>．</w:t>
      </w:r>
      <w:r w:rsidRPr="005E3500">
        <w:rPr>
          <w:rFonts w:eastAsiaTheme="minorEastAsia" w:hAnsiTheme="minorEastAsia"/>
          <w:sz w:val="24"/>
        </w:rPr>
        <w:t xml:space="preserve"> </w:t>
      </w:r>
      <w:r w:rsidRPr="008F13A9">
        <w:rPr>
          <w:rFonts w:eastAsiaTheme="minorEastAsia" w:hAnsiTheme="minorEastAsia"/>
          <w:sz w:val="24"/>
        </w:rPr>
        <w:t>验证分析和结论</w:t>
      </w:r>
    </w:p>
    <w:p w:rsidR="009F22CD" w:rsidRPr="005E3500" w:rsidRDefault="00220FCB" w:rsidP="005E3500">
      <w:pPr>
        <w:spacing w:line="360" w:lineRule="auto"/>
        <w:ind w:firstLineChars="200" w:firstLine="480"/>
        <w:rPr>
          <w:rFonts w:eastAsiaTheme="minorEastAsia" w:hAnsiTheme="minorEastAsia"/>
          <w:sz w:val="24"/>
        </w:rPr>
      </w:pPr>
      <w:r w:rsidRPr="005E3500">
        <w:rPr>
          <w:rFonts w:eastAsiaTheme="minorEastAsia" w:hAnsiTheme="minorEastAsia"/>
          <w:sz w:val="24"/>
        </w:rPr>
        <w:t>按照标准中</w:t>
      </w:r>
      <w:r w:rsidR="000F014F" w:rsidRPr="005E3500">
        <w:rPr>
          <w:rFonts w:eastAsiaTheme="minorEastAsia" w:hAnsiTheme="minorEastAsia"/>
          <w:sz w:val="24"/>
        </w:rPr>
        <w:t>6</w:t>
      </w:r>
      <w:r w:rsidRPr="005E3500">
        <w:rPr>
          <w:rFonts w:eastAsiaTheme="minorEastAsia" w:hAnsiTheme="minorEastAsia"/>
          <w:sz w:val="24"/>
        </w:rPr>
        <w:t>条款中规定的试验方法，</w:t>
      </w:r>
      <w:r w:rsidR="00E43E6E" w:rsidRPr="005E3500">
        <w:rPr>
          <w:rFonts w:eastAsiaTheme="minorEastAsia" w:hAnsiTheme="minorEastAsia" w:hint="eastAsia"/>
          <w:sz w:val="24"/>
        </w:rPr>
        <w:t>选择具代表性的镜片类型，例如：低</w:t>
      </w:r>
      <w:proofErr w:type="gramStart"/>
      <w:r w:rsidR="00E43E6E" w:rsidRPr="005E3500">
        <w:rPr>
          <w:rFonts w:eastAsiaTheme="minorEastAsia" w:hAnsiTheme="minorEastAsia" w:hint="eastAsia"/>
          <w:sz w:val="24"/>
        </w:rPr>
        <w:t>含水非</w:t>
      </w:r>
      <w:proofErr w:type="gramEnd"/>
      <w:r w:rsidR="00E43E6E" w:rsidRPr="005E3500">
        <w:rPr>
          <w:rFonts w:eastAsiaTheme="minorEastAsia" w:hAnsiTheme="minorEastAsia" w:hint="eastAsia"/>
          <w:sz w:val="24"/>
        </w:rPr>
        <w:t>离子型镜片（Ⅰ类）、高含水离子型镜片（Ⅳ类）和</w:t>
      </w:r>
      <w:proofErr w:type="gramStart"/>
      <w:r w:rsidR="00E43E6E" w:rsidRPr="005E3500">
        <w:rPr>
          <w:rFonts w:eastAsiaTheme="minorEastAsia" w:hAnsiTheme="minorEastAsia" w:hint="eastAsia"/>
          <w:sz w:val="24"/>
        </w:rPr>
        <w:t>硅水凝胶</w:t>
      </w:r>
      <w:proofErr w:type="gramEnd"/>
      <w:r w:rsidR="00E43E6E" w:rsidRPr="005E3500">
        <w:rPr>
          <w:rFonts w:eastAsiaTheme="minorEastAsia" w:hAnsiTheme="minorEastAsia" w:hint="eastAsia"/>
          <w:sz w:val="24"/>
        </w:rPr>
        <w:t>镜片（Ⅴ类），采用与护理液配套使用的镜片盒，用</w:t>
      </w:r>
      <w:r w:rsidR="00E43E6E" w:rsidRPr="005E3500">
        <w:rPr>
          <w:rFonts w:eastAsiaTheme="minorEastAsia" w:hAnsiTheme="minorEastAsia"/>
          <w:sz w:val="24"/>
        </w:rPr>
        <w:t>五种</w:t>
      </w:r>
      <w:r w:rsidRPr="005E3500">
        <w:rPr>
          <w:rFonts w:eastAsiaTheme="minorEastAsia" w:hAnsiTheme="minorEastAsia"/>
          <w:sz w:val="24"/>
        </w:rPr>
        <w:t>挑战</w:t>
      </w:r>
      <w:r w:rsidR="000F014F" w:rsidRPr="005E3500">
        <w:rPr>
          <w:rFonts w:eastAsiaTheme="minorEastAsia" w:hAnsiTheme="minorEastAsia" w:hint="eastAsia"/>
          <w:sz w:val="24"/>
        </w:rPr>
        <w:t>试验菌（金黄色葡萄球菌，大肠杆菌，绿脓杆菌，白色念珠菌，茄科镰刀菌）</w:t>
      </w:r>
      <w:r w:rsidR="009342D8" w:rsidRPr="005E3500">
        <w:rPr>
          <w:rFonts w:eastAsiaTheme="minorEastAsia" w:hAnsiTheme="minorEastAsia"/>
          <w:sz w:val="24"/>
        </w:rPr>
        <w:t>进行方法验证</w:t>
      </w:r>
      <w:r w:rsidR="00E43E6E" w:rsidRPr="005E3500">
        <w:rPr>
          <w:rFonts w:eastAsiaTheme="minorEastAsia" w:hAnsiTheme="minorEastAsia" w:hint="eastAsia"/>
          <w:sz w:val="24"/>
        </w:rPr>
        <w:t>。经过</w:t>
      </w:r>
      <w:r w:rsidR="009342D8" w:rsidRPr="005E3500">
        <w:rPr>
          <w:rFonts w:eastAsiaTheme="minorEastAsia" w:hAnsiTheme="minorEastAsia"/>
          <w:sz w:val="24"/>
        </w:rPr>
        <w:t>试验</w:t>
      </w:r>
      <w:r w:rsidR="00E43E6E" w:rsidRPr="005E3500">
        <w:rPr>
          <w:rFonts w:eastAsiaTheme="minorEastAsia" w:hAnsiTheme="minorEastAsia" w:hint="eastAsia"/>
          <w:sz w:val="24"/>
        </w:rPr>
        <w:t>，收集数据，</w:t>
      </w:r>
      <w:r w:rsidR="009342D8" w:rsidRPr="005E3500">
        <w:rPr>
          <w:rFonts w:eastAsiaTheme="minorEastAsia" w:hAnsiTheme="minorEastAsia"/>
          <w:sz w:val="24"/>
        </w:rPr>
        <w:t>从验证结果可</w:t>
      </w:r>
      <w:r w:rsidR="00E43E6E" w:rsidRPr="005E3500">
        <w:rPr>
          <w:rFonts w:eastAsiaTheme="minorEastAsia" w:hAnsiTheme="minorEastAsia"/>
          <w:sz w:val="24"/>
        </w:rPr>
        <w:t>见</w:t>
      </w:r>
      <w:r w:rsidR="009342D8" w:rsidRPr="005E3500">
        <w:rPr>
          <w:rFonts w:eastAsiaTheme="minorEastAsia" w:hAnsiTheme="minorEastAsia"/>
          <w:sz w:val="24"/>
        </w:rPr>
        <w:t>，本标准的试验方法可行，</w:t>
      </w:r>
      <w:r w:rsidR="00EB01B0" w:rsidRPr="005E3500">
        <w:rPr>
          <w:rFonts w:eastAsiaTheme="minorEastAsia" w:hAnsiTheme="minorEastAsia"/>
          <w:sz w:val="24"/>
        </w:rPr>
        <w:t>结果重复性</w:t>
      </w:r>
      <w:r w:rsidR="00E43E6E" w:rsidRPr="005E3500">
        <w:rPr>
          <w:rFonts w:eastAsiaTheme="minorEastAsia" w:hAnsiTheme="minorEastAsia"/>
          <w:sz w:val="24"/>
        </w:rPr>
        <w:t>好</w:t>
      </w:r>
      <w:r w:rsidR="009342D8" w:rsidRPr="005E3500">
        <w:rPr>
          <w:rFonts w:eastAsiaTheme="minorEastAsia" w:hAnsiTheme="minorEastAsia"/>
          <w:sz w:val="24"/>
        </w:rPr>
        <w:t>。</w:t>
      </w:r>
    </w:p>
    <w:p w:rsidR="009F22CD" w:rsidRPr="008F13A9" w:rsidRDefault="009342D8" w:rsidP="008F13A9">
      <w:pPr>
        <w:spacing w:beforeLines="50" w:before="156" w:afterLines="50" w:after="156" w:line="360" w:lineRule="auto"/>
        <w:rPr>
          <w:rFonts w:eastAsiaTheme="minorEastAsia"/>
          <w:b/>
          <w:sz w:val="24"/>
        </w:rPr>
      </w:pPr>
      <w:r w:rsidRPr="008F13A9">
        <w:rPr>
          <w:rFonts w:eastAsiaTheme="minorEastAsia" w:hAnsiTheme="minorEastAsia"/>
          <w:b/>
          <w:sz w:val="24"/>
        </w:rPr>
        <w:t>四、采用国际标准和国外先进标准的程度，以及与国际、国外同类</w:t>
      </w:r>
      <w:r w:rsidR="008F13A9" w:rsidRPr="008F13A9">
        <w:rPr>
          <w:rFonts w:eastAsiaTheme="minorEastAsia" w:hAnsiTheme="minorEastAsia"/>
          <w:b/>
          <w:sz w:val="24"/>
        </w:rPr>
        <w:t>标准水平的对比情况，或与测试的国外样品、样机的有关数据对比情况</w:t>
      </w:r>
    </w:p>
    <w:p w:rsidR="009F22CD" w:rsidRDefault="0041740B" w:rsidP="0041740B">
      <w:pPr>
        <w:spacing w:line="360" w:lineRule="auto"/>
        <w:ind w:firstLineChars="200" w:firstLine="480"/>
        <w:rPr>
          <w:rFonts w:eastAsiaTheme="minorEastAsia" w:hAnsiTheme="minorEastAsia"/>
          <w:sz w:val="24"/>
        </w:rPr>
      </w:pPr>
      <w:r w:rsidRPr="0041740B">
        <w:rPr>
          <w:rFonts w:eastAsiaTheme="minorEastAsia" w:hAnsiTheme="minorEastAsia" w:hint="eastAsia"/>
          <w:sz w:val="24"/>
        </w:rPr>
        <w:t>本文件修改采用</w:t>
      </w:r>
      <w:r w:rsidRPr="0041740B">
        <w:rPr>
          <w:rFonts w:eastAsiaTheme="minorEastAsia" w:hAnsiTheme="minorEastAsia" w:hint="eastAsia"/>
          <w:sz w:val="24"/>
        </w:rPr>
        <w:t>ISO 18259:2014</w:t>
      </w:r>
      <w:r w:rsidRPr="0041740B">
        <w:rPr>
          <w:rFonts w:eastAsiaTheme="minorEastAsia" w:hAnsiTheme="minorEastAsia" w:hint="eastAsia"/>
          <w:sz w:val="24"/>
        </w:rPr>
        <w:t>《眼科光学</w:t>
      </w:r>
      <w:r w:rsidRPr="0041740B">
        <w:rPr>
          <w:rFonts w:eastAsiaTheme="minorEastAsia" w:hAnsiTheme="minorEastAsia" w:hint="eastAsia"/>
          <w:sz w:val="24"/>
        </w:rPr>
        <w:t xml:space="preserve"> </w:t>
      </w:r>
      <w:r w:rsidRPr="0041740B">
        <w:rPr>
          <w:rFonts w:eastAsiaTheme="minorEastAsia" w:hAnsiTheme="minorEastAsia" w:hint="eastAsia"/>
          <w:sz w:val="24"/>
        </w:rPr>
        <w:t>接触镜护理产品</w:t>
      </w:r>
      <w:r w:rsidRPr="0041740B">
        <w:rPr>
          <w:rFonts w:eastAsiaTheme="minorEastAsia" w:hAnsiTheme="minorEastAsia" w:hint="eastAsia"/>
          <w:sz w:val="24"/>
        </w:rPr>
        <w:t xml:space="preserve"> </w:t>
      </w:r>
      <w:r w:rsidRPr="0041740B">
        <w:rPr>
          <w:rFonts w:eastAsiaTheme="minorEastAsia" w:hAnsiTheme="minorEastAsia" w:hint="eastAsia"/>
          <w:sz w:val="24"/>
        </w:rPr>
        <w:t>镜片盒内的</w:t>
      </w:r>
      <w:r w:rsidR="00F17036">
        <w:rPr>
          <w:rFonts w:eastAsiaTheme="minorEastAsia" w:hAnsiTheme="minorEastAsia" w:hint="eastAsia"/>
          <w:sz w:val="24"/>
        </w:rPr>
        <w:t>接触镜护理产品及接触镜受到细菌和真菌挑战的评估方法》。</w:t>
      </w:r>
    </w:p>
    <w:p w:rsidR="00033D30" w:rsidRPr="00033D30" w:rsidRDefault="00033D30" w:rsidP="00033D30">
      <w:pPr>
        <w:spacing w:line="360" w:lineRule="auto"/>
        <w:ind w:firstLineChars="200" w:firstLine="480"/>
        <w:rPr>
          <w:rFonts w:eastAsiaTheme="minorEastAsia" w:hAnsiTheme="minorEastAsia"/>
          <w:sz w:val="24"/>
        </w:rPr>
      </w:pPr>
      <w:r w:rsidRPr="00033D30">
        <w:rPr>
          <w:rFonts w:eastAsiaTheme="minorEastAsia" w:hAnsiTheme="minorEastAsia" w:hint="eastAsia"/>
          <w:sz w:val="24"/>
        </w:rPr>
        <w:t>本文件与</w:t>
      </w:r>
      <w:r w:rsidRPr="00033D30">
        <w:rPr>
          <w:rFonts w:eastAsiaTheme="minorEastAsia" w:hAnsiTheme="minorEastAsia" w:hint="eastAsia"/>
          <w:sz w:val="24"/>
        </w:rPr>
        <w:t>ISO 18259:2014</w:t>
      </w:r>
      <w:r w:rsidR="00F17036">
        <w:rPr>
          <w:rFonts w:eastAsiaTheme="minorEastAsia" w:hAnsiTheme="minorEastAsia" w:hint="eastAsia"/>
          <w:sz w:val="24"/>
        </w:rPr>
        <w:t>的技术</w:t>
      </w:r>
      <w:r w:rsidRPr="00033D30">
        <w:rPr>
          <w:rFonts w:eastAsiaTheme="minorEastAsia" w:hAnsiTheme="minorEastAsia" w:hint="eastAsia"/>
          <w:sz w:val="24"/>
        </w:rPr>
        <w:t>差异及原因如下：</w:t>
      </w:r>
    </w:p>
    <w:p w:rsidR="00033D30" w:rsidRPr="00033D30" w:rsidRDefault="00033D30" w:rsidP="00033D30">
      <w:pPr>
        <w:spacing w:line="360" w:lineRule="auto"/>
        <w:ind w:firstLineChars="200" w:firstLine="480"/>
        <w:rPr>
          <w:rFonts w:eastAsiaTheme="minorEastAsia" w:hAnsiTheme="minorEastAsia"/>
          <w:sz w:val="24"/>
        </w:rPr>
      </w:pPr>
      <w:r w:rsidRPr="00033D30">
        <w:rPr>
          <w:rFonts w:eastAsiaTheme="minorEastAsia" w:hAnsiTheme="minorEastAsia" w:hint="eastAsia"/>
          <w:sz w:val="24"/>
        </w:rPr>
        <w:t>——用规范性引用的</w:t>
      </w:r>
      <w:r w:rsidRPr="00033D30">
        <w:rPr>
          <w:rFonts w:eastAsiaTheme="minorEastAsia" w:hAnsiTheme="minorEastAsia" w:hint="eastAsia"/>
          <w:sz w:val="24"/>
        </w:rPr>
        <w:t>GB/T 11417.4</w:t>
      </w:r>
      <w:r w:rsidRPr="00033D30">
        <w:rPr>
          <w:rFonts w:eastAsiaTheme="minorEastAsia" w:hAnsiTheme="minorEastAsia" w:hint="eastAsia"/>
          <w:sz w:val="24"/>
        </w:rPr>
        <w:t>替换了</w:t>
      </w:r>
      <w:r w:rsidRPr="00033D30">
        <w:rPr>
          <w:rFonts w:eastAsiaTheme="minorEastAsia" w:hAnsiTheme="minorEastAsia" w:hint="eastAsia"/>
          <w:sz w:val="24"/>
        </w:rPr>
        <w:t>ISO 18369-3</w:t>
      </w:r>
      <w:r w:rsidRPr="00033D30">
        <w:rPr>
          <w:rFonts w:eastAsiaTheme="minorEastAsia" w:hAnsiTheme="minorEastAsia" w:hint="eastAsia"/>
          <w:sz w:val="24"/>
        </w:rPr>
        <w:t>，两个文件之间的一致性程度为非等效，以适应我国的技术条件，增加可操作性。</w:t>
      </w:r>
    </w:p>
    <w:p w:rsidR="0041740B" w:rsidRPr="0041740B" w:rsidRDefault="00033D30" w:rsidP="00033D30">
      <w:pPr>
        <w:spacing w:line="360" w:lineRule="auto"/>
        <w:ind w:firstLineChars="200" w:firstLine="480"/>
        <w:rPr>
          <w:rFonts w:eastAsiaTheme="minorEastAsia" w:hAnsiTheme="minorEastAsia"/>
          <w:sz w:val="24"/>
        </w:rPr>
      </w:pPr>
      <w:r w:rsidRPr="00033D30">
        <w:rPr>
          <w:rFonts w:eastAsiaTheme="minorEastAsia" w:hAnsiTheme="minorEastAsia" w:hint="eastAsia"/>
          <w:sz w:val="24"/>
        </w:rPr>
        <w:t>——用规范性引用的</w:t>
      </w:r>
      <w:r w:rsidRPr="00033D30">
        <w:rPr>
          <w:rFonts w:eastAsiaTheme="minorEastAsia" w:hAnsiTheme="minorEastAsia" w:hint="eastAsia"/>
          <w:sz w:val="24"/>
        </w:rPr>
        <w:t>YY/T 0719.3-2009</w:t>
      </w:r>
      <w:r w:rsidRPr="00033D30">
        <w:rPr>
          <w:rFonts w:eastAsiaTheme="minorEastAsia" w:hAnsiTheme="minorEastAsia" w:hint="eastAsia"/>
          <w:sz w:val="24"/>
        </w:rPr>
        <w:t>替换了</w:t>
      </w:r>
      <w:r w:rsidRPr="00033D30">
        <w:rPr>
          <w:rFonts w:eastAsiaTheme="minorEastAsia" w:hAnsiTheme="minorEastAsia" w:hint="eastAsia"/>
          <w:sz w:val="24"/>
        </w:rPr>
        <w:t>ISO 14729</w:t>
      </w:r>
      <w:r w:rsidRPr="00033D30">
        <w:rPr>
          <w:rFonts w:eastAsiaTheme="minorEastAsia" w:hAnsiTheme="minorEastAsia" w:hint="eastAsia"/>
          <w:sz w:val="24"/>
        </w:rPr>
        <w:t>，两个文件</w:t>
      </w:r>
      <w:r>
        <w:rPr>
          <w:rFonts w:eastAsiaTheme="minorEastAsia" w:hAnsiTheme="minorEastAsia" w:hint="eastAsia"/>
          <w:sz w:val="24"/>
        </w:rPr>
        <w:t>之间的一致性程度为修改采用，以适应我国的技术条件，增加可操作性</w:t>
      </w:r>
      <w:r w:rsidR="0041740B" w:rsidRPr="0041740B">
        <w:rPr>
          <w:rFonts w:eastAsiaTheme="minorEastAsia" w:hAnsiTheme="minorEastAsia" w:hint="eastAsia"/>
          <w:sz w:val="24"/>
        </w:rPr>
        <w:t>。</w:t>
      </w:r>
    </w:p>
    <w:p w:rsidR="009F22CD" w:rsidRPr="008F13A9" w:rsidRDefault="008F13A9" w:rsidP="008F13A9">
      <w:pPr>
        <w:spacing w:beforeLines="50" w:before="156" w:afterLines="50" w:after="156" w:line="360" w:lineRule="auto"/>
        <w:rPr>
          <w:rFonts w:eastAsiaTheme="minorEastAsia"/>
          <w:b/>
          <w:sz w:val="24"/>
        </w:rPr>
      </w:pPr>
      <w:r>
        <w:rPr>
          <w:rFonts w:eastAsiaTheme="minorEastAsia" w:hAnsiTheme="minorEastAsia"/>
          <w:b/>
          <w:sz w:val="24"/>
        </w:rPr>
        <w:t>五、与有关的现行法律、法规和强制性国家标准的关系</w:t>
      </w:r>
      <w:r>
        <w:rPr>
          <w:rFonts w:eastAsiaTheme="minorEastAsia" w:hAnsiTheme="minorEastAsia" w:hint="eastAsia"/>
          <w:b/>
          <w:sz w:val="24"/>
        </w:rPr>
        <w:t>。</w:t>
      </w:r>
    </w:p>
    <w:p w:rsidR="009F22CD" w:rsidRPr="005E3500" w:rsidRDefault="009342D8" w:rsidP="005E3500">
      <w:pPr>
        <w:spacing w:line="360" w:lineRule="auto"/>
        <w:ind w:firstLineChars="200" w:firstLine="480"/>
        <w:rPr>
          <w:rFonts w:eastAsiaTheme="minorEastAsia" w:hAnsiTheme="minorEastAsia"/>
          <w:sz w:val="24"/>
        </w:rPr>
      </w:pPr>
      <w:r w:rsidRPr="005E3500">
        <w:rPr>
          <w:rFonts w:eastAsiaTheme="minorEastAsia" w:hAnsiTheme="minorEastAsia"/>
          <w:sz w:val="24"/>
        </w:rPr>
        <w:t>本</w:t>
      </w:r>
      <w:r w:rsidR="00E43E6E" w:rsidRPr="005E3500">
        <w:rPr>
          <w:rFonts w:eastAsiaTheme="minorEastAsia" w:hAnsiTheme="minorEastAsia" w:hint="eastAsia"/>
          <w:sz w:val="24"/>
        </w:rPr>
        <w:t>标准</w:t>
      </w:r>
      <w:r w:rsidRPr="005E3500">
        <w:rPr>
          <w:rFonts w:eastAsiaTheme="minorEastAsia" w:hAnsiTheme="minorEastAsia"/>
          <w:sz w:val="24"/>
        </w:rPr>
        <w:t>与有关的现行法律、法规和强制性国家标准无冲突。</w:t>
      </w:r>
    </w:p>
    <w:p w:rsidR="009F22CD" w:rsidRPr="008F13A9" w:rsidRDefault="008F13A9" w:rsidP="008F13A9">
      <w:pPr>
        <w:spacing w:beforeLines="50" w:before="156" w:afterLines="50" w:after="156" w:line="360" w:lineRule="auto"/>
        <w:rPr>
          <w:rFonts w:eastAsiaTheme="minorEastAsia"/>
          <w:b/>
          <w:sz w:val="24"/>
        </w:rPr>
      </w:pPr>
      <w:r>
        <w:rPr>
          <w:rFonts w:eastAsiaTheme="minorEastAsia" w:hAnsiTheme="minorEastAsia"/>
          <w:b/>
          <w:sz w:val="24"/>
        </w:rPr>
        <w:t>六、重大分歧意见的处理经过和依据</w:t>
      </w:r>
      <w:r>
        <w:rPr>
          <w:rFonts w:eastAsiaTheme="minorEastAsia" w:hAnsiTheme="minorEastAsia" w:hint="eastAsia"/>
          <w:b/>
          <w:sz w:val="24"/>
        </w:rPr>
        <w:t>。</w:t>
      </w:r>
    </w:p>
    <w:p w:rsidR="009F22CD" w:rsidRPr="005E3500" w:rsidRDefault="0041740B" w:rsidP="005E3500">
      <w:pPr>
        <w:spacing w:line="360" w:lineRule="auto"/>
        <w:ind w:firstLineChars="200" w:firstLine="480"/>
        <w:rPr>
          <w:rFonts w:eastAsiaTheme="minorEastAsia" w:hAnsiTheme="minorEastAsia"/>
          <w:sz w:val="24"/>
        </w:rPr>
      </w:pPr>
      <w:r>
        <w:rPr>
          <w:rFonts w:eastAsiaTheme="minorEastAsia" w:hAnsiTheme="minorEastAsia" w:hint="eastAsia"/>
          <w:sz w:val="24"/>
        </w:rPr>
        <w:t>正在征求意见</w:t>
      </w:r>
      <w:r w:rsidR="009342D8" w:rsidRPr="005E3500">
        <w:rPr>
          <w:rFonts w:eastAsiaTheme="minorEastAsia" w:hAnsiTheme="minorEastAsia"/>
          <w:sz w:val="24"/>
        </w:rPr>
        <w:t>。</w:t>
      </w:r>
    </w:p>
    <w:p w:rsidR="009F22CD" w:rsidRPr="008F13A9" w:rsidRDefault="008F13A9" w:rsidP="008F13A9">
      <w:pPr>
        <w:spacing w:beforeLines="50" w:before="156" w:afterLines="50" w:after="156" w:line="360" w:lineRule="auto"/>
        <w:rPr>
          <w:rFonts w:eastAsiaTheme="minorEastAsia"/>
          <w:b/>
          <w:sz w:val="24"/>
        </w:rPr>
      </w:pPr>
      <w:r>
        <w:rPr>
          <w:rFonts w:eastAsiaTheme="minorEastAsia" w:hAnsiTheme="minorEastAsia"/>
          <w:b/>
          <w:sz w:val="24"/>
        </w:rPr>
        <w:t>七、行业标准作为强制性行业标准或推荐性行业标准的建议</w:t>
      </w:r>
    </w:p>
    <w:p w:rsidR="009F22CD" w:rsidRPr="005E3500" w:rsidRDefault="009342D8" w:rsidP="005E3500">
      <w:pPr>
        <w:spacing w:beforeLines="50" w:before="156" w:afterLines="50" w:after="156" w:line="360" w:lineRule="auto"/>
        <w:ind w:firstLineChars="200" w:firstLine="480"/>
        <w:rPr>
          <w:rFonts w:eastAsiaTheme="minorEastAsia" w:hAnsiTheme="minorEastAsia"/>
          <w:sz w:val="24"/>
        </w:rPr>
      </w:pPr>
      <w:r w:rsidRPr="005E3500">
        <w:rPr>
          <w:rFonts w:eastAsiaTheme="minorEastAsia" w:hAnsiTheme="minorEastAsia"/>
          <w:sz w:val="24"/>
        </w:rPr>
        <w:t>本标准为试验方法标准，建议作为推荐性行业标准上报、实施。</w:t>
      </w:r>
    </w:p>
    <w:p w:rsidR="009F22CD" w:rsidRPr="005E3500" w:rsidRDefault="009342D8" w:rsidP="005E3500">
      <w:pPr>
        <w:spacing w:beforeLines="50" w:before="156" w:afterLines="50" w:after="156" w:line="360" w:lineRule="auto"/>
        <w:rPr>
          <w:rFonts w:eastAsiaTheme="minorEastAsia" w:hAnsiTheme="minorEastAsia"/>
          <w:b/>
          <w:sz w:val="24"/>
        </w:rPr>
      </w:pPr>
      <w:r w:rsidRPr="008F13A9">
        <w:rPr>
          <w:rFonts w:eastAsiaTheme="minorEastAsia" w:hAnsiTheme="minorEastAsia"/>
          <w:b/>
          <w:sz w:val="24"/>
        </w:rPr>
        <w:t>八、贯彻行业标准的要求和措施建议（包括组织措施、技术措施、过渡办法等内容）</w:t>
      </w:r>
    </w:p>
    <w:p w:rsidR="009F22CD" w:rsidRPr="005E3500" w:rsidRDefault="009342D8" w:rsidP="005E3500">
      <w:pPr>
        <w:spacing w:beforeLines="50" w:before="156" w:afterLines="50" w:after="156" w:line="360" w:lineRule="auto"/>
        <w:ind w:firstLineChars="236" w:firstLine="566"/>
        <w:rPr>
          <w:rFonts w:eastAsiaTheme="minorEastAsia" w:hAnsiTheme="minorEastAsia"/>
          <w:sz w:val="24"/>
        </w:rPr>
      </w:pPr>
      <w:r w:rsidRPr="005E3500">
        <w:rPr>
          <w:rFonts w:eastAsiaTheme="minorEastAsia" w:hAnsiTheme="minorEastAsia"/>
          <w:sz w:val="24"/>
        </w:rPr>
        <w:lastRenderedPageBreak/>
        <w:t>为便于生产企业</w:t>
      </w:r>
      <w:r w:rsidR="003A7275" w:rsidRPr="005E3500">
        <w:rPr>
          <w:rFonts w:eastAsiaTheme="minorEastAsia" w:hAnsiTheme="minorEastAsia"/>
          <w:sz w:val="24"/>
        </w:rPr>
        <w:t>及相关检验</w:t>
      </w:r>
      <w:r w:rsidR="003A7275" w:rsidRPr="005E3500">
        <w:rPr>
          <w:rFonts w:eastAsiaTheme="minorEastAsia" w:hAnsiTheme="minorEastAsia" w:hint="eastAsia"/>
          <w:sz w:val="24"/>
        </w:rPr>
        <w:t>人员</w:t>
      </w:r>
      <w:r w:rsidR="003A7275" w:rsidRPr="005E3500">
        <w:rPr>
          <w:rFonts w:eastAsiaTheme="minorEastAsia" w:hAnsiTheme="minorEastAsia"/>
          <w:sz w:val="24"/>
        </w:rPr>
        <w:t>的</w:t>
      </w:r>
      <w:r w:rsidRPr="005E3500">
        <w:rPr>
          <w:rFonts w:eastAsiaTheme="minorEastAsia" w:hAnsiTheme="minorEastAsia"/>
          <w:sz w:val="24"/>
        </w:rPr>
        <w:t>理解和贯彻标准，建议本标准从发布之日起，可给予一年过渡期，一年后正式实施。宣</w:t>
      </w:r>
      <w:proofErr w:type="gramStart"/>
      <w:r w:rsidRPr="005E3500">
        <w:rPr>
          <w:rFonts w:eastAsiaTheme="minorEastAsia" w:hAnsiTheme="minorEastAsia"/>
          <w:sz w:val="24"/>
        </w:rPr>
        <w:t>贯对象</w:t>
      </w:r>
      <w:proofErr w:type="gramEnd"/>
      <w:r w:rsidRPr="005E3500">
        <w:rPr>
          <w:rFonts w:eastAsiaTheme="minorEastAsia" w:hAnsiTheme="minorEastAsia"/>
          <w:sz w:val="24"/>
        </w:rPr>
        <w:t>为生产企业、检验人员及其它相关人员。</w:t>
      </w:r>
    </w:p>
    <w:p w:rsidR="009F22CD" w:rsidRPr="005E3500" w:rsidRDefault="008F13A9" w:rsidP="005E3500">
      <w:pPr>
        <w:spacing w:beforeLines="50" w:before="156" w:afterLines="50" w:after="156" w:line="360" w:lineRule="auto"/>
        <w:rPr>
          <w:rFonts w:eastAsiaTheme="minorEastAsia" w:hAnsiTheme="minorEastAsia"/>
          <w:b/>
          <w:sz w:val="24"/>
        </w:rPr>
      </w:pPr>
      <w:r>
        <w:rPr>
          <w:rFonts w:eastAsiaTheme="minorEastAsia" w:hAnsiTheme="minorEastAsia"/>
          <w:b/>
          <w:sz w:val="24"/>
        </w:rPr>
        <w:t>九、废止现行有关标准的建议</w:t>
      </w:r>
    </w:p>
    <w:p w:rsidR="009F22CD" w:rsidRPr="00F17036" w:rsidRDefault="009342D8" w:rsidP="005E3500">
      <w:pPr>
        <w:spacing w:beforeLines="50" w:before="156" w:afterLines="50" w:after="156" w:line="360" w:lineRule="auto"/>
        <w:rPr>
          <w:rFonts w:eastAsiaTheme="minorEastAsia" w:hAnsiTheme="minorEastAsia"/>
          <w:sz w:val="24"/>
        </w:rPr>
      </w:pPr>
      <w:r w:rsidRPr="00F17036">
        <w:rPr>
          <w:rFonts w:eastAsiaTheme="minorEastAsia" w:hAnsiTheme="minorEastAsia"/>
          <w:sz w:val="24"/>
        </w:rPr>
        <w:t>无。</w:t>
      </w:r>
    </w:p>
    <w:p w:rsidR="009F22CD" w:rsidRPr="005E3500" w:rsidRDefault="008F13A9" w:rsidP="005E3500">
      <w:pPr>
        <w:spacing w:beforeLines="50" w:before="156" w:afterLines="50" w:after="156" w:line="360" w:lineRule="auto"/>
        <w:rPr>
          <w:rFonts w:eastAsiaTheme="minorEastAsia" w:hAnsiTheme="minorEastAsia"/>
          <w:b/>
          <w:sz w:val="24"/>
        </w:rPr>
      </w:pPr>
      <w:r>
        <w:rPr>
          <w:rFonts w:eastAsiaTheme="minorEastAsia" w:hAnsiTheme="minorEastAsia"/>
          <w:b/>
          <w:sz w:val="24"/>
        </w:rPr>
        <w:t>十、其他应予说明的事项</w:t>
      </w:r>
    </w:p>
    <w:p w:rsidR="009F22CD" w:rsidRPr="00F17036" w:rsidRDefault="009342D8" w:rsidP="005E3500">
      <w:pPr>
        <w:spacing w:beforeLines="50" w:before="156" w:afterLines="50" w:after="156" w:line="360" w:lineRule="auto"/>
        <w:rPr>
          <w:rFonts w:eastAsiaTheme="minorEastAsia" w:hAnsiTheme="minorEastAsia"/>
          <w:sz w:val="24"/>
        </w:rPr>
      </w:pPr>
      <w:bookmarkStart w:id="0" w:name="_GoBack"/>
      <w:r w:rsidRPr="00F17036">
        <w:rPr>
          <w:rFonts w:eastAsiaTheme="minorEastAsia" w:hAnsiTheme="minorEastAsia"/>
          <w:sz w:val="24"/>
        </w:rPr>
        <w:t>无。</w:t>
      </w:r>
    </w:p>
    <w:bookmarkEnd w:id="0"/>
    <w:p w:rsidR="005E3500" w:rsidRPr="005E3500" w:rsidRDefault="005E3500" w:rsidP="005E3500">
      <w:pPr>
        <w:spacing w:beforeLines="50" w:before="156" w:afterLines="50" w:after="156" w:line="360" w:lineRule="auto"/>
        <w:rPr>
          <w:rFonts w:eastAsiaTheme="minorEastAsia" w:hAnsiTheme="minorEastAsia"/>
          <w:b/>
          <w:sz w:val="24"/>
        </w:rPr>
      </w:pPr>
    </w:p>
    <w:p w:rsidR="009F22CD" w:rsidRDefault="00513236" w:rsidP="00513236">
      <w:pPr>
        <w:spacing w:line="360" w:lineRule="auto"/>
        <w:ind w:firstLineChars="1650" w:firstLine="3960"/>
        <w:jc w:val="right"/>
        <w:rPr>
          <w:rFonts w:eastAsiaTheme="minorEastAsia" w:hAnsiTheme="minorEastAsia"/>
          <w:sz w:val="24"/>
        </w:rPr>
      </w:pPr>
      <w:r>
        <w:rPr>
          <w:rFonts w:eastAsiaTheme="minorEastAsia" w:hAnsiTheme="minorEastAsia" w:hint="eastAsia"/>
          <w:sz w:val="24"/>
        </w:rPr>
        <w:t>全国</w:t>
      </w:r>
      <w:r>
        <w:rPr>
          <w:rFonts w:eastAsiaTheme="minorEastAsia" w:hAnsiTheme="minorEastAsia"/>
          <w:sz w:val="24"/>
        </w:rPr>
        <w:t>光学和光子学标准化技术委员会</w:t>
      </w:r>
    </w:p>
    <w:p w:rsidR="00513236" w:rsidRPr="008F13A9" w:rsidRDefault="00513236" w:rsidP="00513236">
      <w:pPr>
        <w:spacing w:line="360" w:lineRule="auto"/>
        <w:ind w:firstLineChars="1650" w:firstLine="3960"/>
        <w:jc w:val="right"/>
        <w:rPr>
          <w:rFonts w:eastAsiaTheme="minorEastAsia"/>
          <w:sz w:val="24"/>
        </w:rPr>
      </w:pPr>
      <w:r>
        <w:rPr>
          <w:rFonts w:eastAsiaTheme="minorEastAsia" w:hAnsiTheme="minorEastAsia" w:hint="eastAsia"/>
          <w:sz w:val="24"/>
        </w:rPr>
        <w:t>医用光学和仪器分技术委员会</w:t>
      </w:r>
    </w:p>
    <w:p w:rsidR="009F22CD" w:rsidRPr="00054CA8" w:rsidRDefault="009342D8" w:rsidP="00513236">
      <w:pPr>
        <w:spacing w:line="360" w:lineRule="auto"/>
        <w:jc w:val="right"/>
      </w:pPr>
      <w:r w:rsidRPr="008F13A9">
        <w:rPr>
          <w:rFonts w:eastAsiaTheme="minorEastAsia"/>
          <w:sz w:val="24"/>
        </w:rPr>
        <w:t xml:space="preserve">                                              20</w:t>
      </w:r>
      <w:r w:rsidR="00991A55" w:rsidRPr="008F13A9">
        <w:rPr>
          <w:rFonts w:eastAsiaTheme="minorEastAsia"/>
          <w:sz w:val="24"/>
        </w:rPr>
        <w:t>22</w:t>
      </w:r>
      <w:r w:rsidRPr="008F13A9">
        <w:rPr>
          <w:rFonts w:eastAsiaTheme="minorEastAsia" w:hAnsiTheme="minorEastAsia"/>
          <w:sz w:val="24"/>
        </w:rPr>
        <w:t>年</w:t>
      </w:r>
      <w:r w:rsidR="00513236">
        <w:rPr>
          <w:rFonts w:eastAsiaTheme="minorEastAsia" w:hint="eastAsia"/>
          <w:sz w:val="24"/>
        </w:rPr>
        <w:t>7</w:t>
      </w:r>
      <w:r w:rsidRPr="008F13A9">
        <w:rPr>
          <w:rFonts w:eastAsiaTheme="minorEastAsia" w:hAnsiTheme="minorEastAsia"/>
          <w:sz w:val="24"/>
        </w:rPr>
        <w:t>月</w:t>
      </w:r>
    </w:p>
    <w:sectPr w:rsidR="009F22CD" w:rsidRPr="00054CA8" w:rsidSect="00EE749C">
      <w:headerReference w:type="default" r:id="rId8"/>
      <w:pgSz w:w="11906" w:h="16838"/>
      <w:pgMar w:top="1440" w:right="1800"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56" w:rsidRDefault="002E7656">
      <w:r>
        <w:separator/>
      </w:r>
    </w:p>
  </w:endnote>
  <w:endnote w:type="continuationSeparator" w:id="0">
    <w:p w:rsidR="002E7656" w:rsidRDefault="002E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56" w:rsidRDefault="002E7656">
      <w:r>
        <w:separator/>
      </w:r>
    </w:p>
  </w:footnote>
  <w:footnote w:type="continuationSeparator" w:id="0">
    <w:p w:rsidR="002E7656" w:rsidRDefault="002E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CD" w:rsidRDefault="009F22C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F0D48"/>
    <w:rsid w:val="00011250"/>
    <w:rsid w:val="000203C2"/>
    <w:rsid w:val="00024AA2"/>
    <w:rsid w:val="0003393E"/>
    <w:rsid w:val="00033D30"/>
    <w:rsid w:val="000354F2"/>
    <w:rsid w:val="00051AF0"/>
    <w:rsid w:val="00054CA8"/>
    <w:rsid w:val="00076F03"/>
    <w:rsid w:val="0008798B"/>
    <w:rsid w:val="000B093F"/>
    <w:rsid w:val="000D32F6"/>
    <w:rsid w:val="000D7A1A"/>
    <w:rsid w:val="000F0097"/>
    <w:rsid w:val="000F014F"/>
    <w:rsid w:val="00107B98"/>
    <w:rsid w:val="00177EB4"/>
    <w:rsid w:val="00186B88"/>
    <w:rsid w:val="00197FF6"/>
    <w:rsid w:val="001B4C47"/>
    <w:rsid w:val="001C21EA"/>
    <w:rsid w:val="001C678C"/>
    <w:rsid w:val="001E7116"/>
    <w:rsid w:val="00220FCB"/>
    <w:rsid w:val="0022503A"/>
    <w:rsid w:val="002605E1"/>
    <w:rsid w:val="002E0FE3"/>
    <w:rsid w:val="002E12F4"/>
    <w:rsid w:val="002E7656"/>
    <w:rsid w:val="00334B24"/>
    <w:rsid w:val="00345043"/>
    <w:rsid w:val="003538E0"/>
    <w:rsid w:val="00390DC3"/>
    <w:rsid w:val="003935A6"/>
    <w:rsid w:val="003A7275"/>
    <w:rsid w:val="003C3011"/>
    <w:rsid w:val="003D67DE"/>
    <w:rsid w:val="0041740B"/>
    <w:rsid w:val="004827C8"/>
    <w:rsid w:val="004B7952"/>
    <w:rsid w:val="004F753F"/>
    <w:rsid w:val="004F76A5"/>
    <w:rsid w:val="00504985"/>
    <w:rsid w:val="00513236"/>
    <w:rsid w:val="005344F4"/>
    <w:rsid w:val="005647FC"/>
    <w:rsid w:val="00574CB3"/>
    <w:rsid w:val="005910E2"/>
    <w:rsid w:val="005D19ED"/>
    <w:rsid w:val="005E3500"/>
    <w:rsid w:val="00606CB3"/>
    <w:rsid w:val="006104FB"/>
    <w:rsid w:val="0062107A"/>
    <w:rsid w:val="00641F5A"/>
    <w:rsid w:val="00662E40"/>
    <w:rsid w:val="0067012B"/>
    <w:rsid w:val="00677612"/>
    <w:rsid w:val="006848E6"/>
    <w:rsid w:val="006A7379"/>
    <w:rsid w:val="006B6AA7"/>
    <w:rsid w:val="006C321C"/>
    <w:rsid w:val="006D7EA1"/>
    <w:rsid w:val="006F517A"/>
    <w:rsid w:val="007520E4"/>
    <w:rsid w:val="007764F1"/>
    <w:rsid w:val="007E5758"/>
    <w:rsid w:val="00804A2B"/>
    <w:rsid w:val="00837D4C"/>
    <w:rsid w:val="00863B88"/>
    <w:rsid w:val="0088512E"/>
    <w:rsid w:val="008A08D8"/>
    <w:rsid w:val="008E076F"/>
    <w:rsid w:val="008F13A9"/>
    <w:rsid w:val="009029FB"/>
    <w:rsid w:val="009342D8"/>
    <w:rsid w:val="00957281"/>
    <w:rsid w:val="00962354"/>
    <w:rsid w:val="00991A55"/>
    <w:rsid w:val="009A0F83"/>
    <w:rsid w:val="009A1217"/>
    <w:rsid w:val="009A695D"/>
    <w:rsid w:val="009E3F61"/>
    <w:rsid w:val="009F1DBB"/>
    <w:rsid w:val="009F22CD"/>
    <w:rsid w:val="00A11EE2"/>
    <w:rsid w:val="00A15010"/>
    <w:rsid w:val="00A35FB0"/>
    <w:rsid w:val="00AA20C0"/>
    <w:rsid w:val="00AB1AC8"/>
    <w:rsid w:val="00B71866"/>
    <w:rsid w:val="00B74AE8"/>
    <w:rsid w:val="00B9499F"/>
    <w:rsid w:val="00BC2BFD"/>
    <w:rsid w:val="00BD2ABE"/>
    <w:rsid w:val="00BD42B6"/>
    <w:rsid w:val="00BF0D48"/>
    <w:rsid w:val="00C04404"/>
    <w:rsid w:val="00C2034C"/>
    <w:rsid w:val="00C25D4F"/>
    <w:rsid w:val="00C54653"/>
    <w:rsid w:val="00C81854"/>
    <w:rsid w:val="00CB42DC"/>
    <w:rsid w:val="00CC55C3"/>
    <w:rsid w:val="00CE29A6"/>
    <w:rsid w:val="00CE4BB1"/>
    <w:rsid w:val="00CF7B2E"/>
    <w:rsid w:val="00D160B6"/>
    <w:rsid w:val="00D4735B"/>
    <w:rsid w:val="00D713D8"/>
    <w:rsid w:val="00D743EF"/>
    <w:rsid w:val="00DC385A"/>
    <w:rsid w:val="00DE7C16"/>
    <w:rsid w:val="00E247E3"/>
    <w:rsid w:val="00E43E6E"/>
    <w:rsid w:val="00E57BDC"/>
    <w:rsid w:val="00EA607B"/>
    <w:rsid w:val="00EB01B0"/>
    <w:rsid w:val="00EC4A4A"/>
    <w:rsid w:val="00EE749C"/>
    <w:rsid w:val="00EF6EE5"/>
    <w:rsid w:val="00F17036"/>
    <w:rsid w:val="00F32B1B"/>
    <w:rsid w:val="00F41688"/>
    <w:rsid w:val="00F56839"/>
    <w:rsid w:val="00F652D9"/>
    <w:rsid w:val="00F83D3E"/>
    <w:rsid w:val="00FC0194"/>
    <w:rsid w:val="00FC1555"/>
    <w:rsid w:val="00FF7F57"/>
    <w:rsid w:val="39FF1C97"/>
    <w:rsid w:val="66E2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HTML Preformatted"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E749C"/>
    <w:rPr>
      <w:rFonts w:ascii="宋体"/>
      <w:szCs w:val="20"/>
    </w:rPr>
  </w:style>
  <w:style w:type="paragraph" w:styleId="a4">
    <w:name w:val="Balloon Text"/>
    <w:basedOn w:val="a"/>
    <w:link w:val="Char0"/>
    <w:uiPriority w:val="99"/>
    <w:semiHidden/>
    <w:unhideWhenUsed/>
    <w:rsid w:val="00EE749C"/>
    <w:rPr>
      <w:sz w:val="18"/>
      <w:szCs w:val="18"/>
    </w:rPr>
  </w:style>
  <w:style w:type="paragraph" w:styleId="a5">
    <w:name w:val="footer"/>
    <w:basedOn w:val="a"/>
    <w:link w:val="Char1"/>
    <w:uiPriority w:val="99"/>
    <w:unhideWhenUsed/>
    <w:rsid w:val="00EE749C"/>
    <w:pPr>
      <w:tabs>
        <w:tab w:val="center" w:pos="4153"/>
        <w:tab w:val="right" w:pos="8306"/>
      </w:tabs>
      <w:snapToGrid w:val="0"/>
      <w:jc w:val="left"/>
    </w:pPr>
    <w:rPr>
      <w:sz w:val="18"/>
      <w:szCs w:val="18"/>
    </w:rPr>
  </w:style>
  <w:style w:type="paragraph" w:styleId="a6">
    <w:name w:val="header"/>
    <w:basedOn w:val="a"/>
    <w:link w:val="Char2"/>
    <w:rsid w:val="00EE749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EE74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Char2">
    <w:name w:val="页眉 Char"/>
    <w:basedOn w:val="a0"/>
    <w:link w:val="a6"/>
    <w:rsid w:val="00EE749C"/>
    <w:rPr>
      <w:rFonts w:ascii="Times New Roman" w:eastAsia="宋体" w:hAnsi="Times New Roman" w:cs="Times New Roman"/>
      <w:sz w:val="18"/>
      <w:szCs w:val="18"/>
    </w:rPr>
  </w:style>
  <w:style w:type="character" w:customStyle="1" w:styleId="Char">
    <w:name w:val="日期 Char"/>
    <w:basedOn w:val="a0"/>
    <w:link w:val="a3"/>
    <w:rsid w:val="00EE749C"/>
    <w:rPr>
      <w:rFonts w:ascii="宋体" w:eastAsia="宋体" w:hAnsi="Times New Roman" w:cs="Times New Roman"/>
      <w:szCs w:val="20"/>
    </w:rPr>
  </w:style>
  <w:style w:type="paragraph" w:customStyle="1" w:styleId="a7">
    <w:name w:val="段"/>
    <w:link w:val="Char3"/>
    <w:rsid w:val="00EE749C"/>
    <w:pPr>
      <w:autoSpaceDE w:val="0"/>
      <w:autoSpaceDN w:val="0"/>
      <w:ind w:firstLineChars="200" w:firstLine="200"/>
      <w:jc w:val="both"/>
    </w:pPr>
    <w:rPr>
      <w:rFonts w:ascii="宋体"/>
      <w:sz w:val="21"/>
    </w:rPr>
  </w:style>
  <w:style w:type="paragraph" w:customStyle="1" w:styleId="a8">
    <w:name w:val="封面标准名称"/>
    <w:rsid w:val="00EE749C"/>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HTMLChar">
    <w:name w:val="HTML 预设格式 Char"/>
    <w:basedOn w:val="a0"/>
    <w:link w:val="HTML"/>
    <w:rsid w:val="00EE749C"/>
    <w:rPr>
      <w:rFonts w:ascii="Arial" w:eastAsia="宋体" w:hAnsi="Arial" w:cs="Arial"/>
      <w:kern w:val="0"/>
      <w:sz w:val="24"/>
      <w:szCs w:val="24"/>
    </w:rPr>
  </w:style>
  <w:style w:type="character" w:customStyle="1" w:styleId="Char3">
    <w:name w:val="段 Char"/>
    <w:basedOn w:val="a0"/>
    <w:link w:val="a7"/>
    <w:rsid w:val="00EE749C"/>
    <w:rPr>
      <w:rFonts w:ascii="宋体" w:eastAsia="宋体" w:hAnsi="Times New Roman" w:cs="Times New Roman"/>
      <w:kern w:val="0"/>
      <w:szCs w:val="20"/>
    </w:rPr>
  </w:style>
  <w:style w:type="character" w:customStyle="1" w:styleId="Char0">
    <w:name w:val="批注框文本 Char"/>
    <w:basedOn w:val="a0"/>
    <w:link w:val="a4"/>
    <w:uiPriority w:val="99"/>
    <w:semiHidden/>
    <w:rsid w:val="00EE749C"/>
    <w:rPr>
      <w:rFonts w:ascii="Times New Roman" w:eastAsia="宋体" w:hAnsi="Times New Roman" w:cs="Times New Roman"/>
      <w:sz w:val="18"/>
      <w:szCs w:val="18"/>
    </w:rPr>
  </w:style>
  <w:style w:type="paragraph" w:styleId="a9">
    <w:name w:val="List Paragraph"/>
    <w:basedOn w:val="a"/>
    <w:uiPriority w:val="34"/>
    <w:qFormat/>
    <w:rsid w:val="00EE749C"/>
    <w:pPr>
      <w:ind w:firstLineChars="200" w:firstLine="420"/>
    </w:pPr>
  </w:style>
  <w:style w:type="character" w:customStyle="1" w:styleId="Char1">
    <w:name w:val="页脚 Char"/>
    <w:basedOn w:val="a0"/>
    <w:link w:val="a5"/>
    <w:uiPriority w:val="99"/>
    <w:rsid w:val="00EE749C"/>
    <w:rPr>
      <w:rFonts w:ascii="Times New Roman" w:eastAsia="宋体" w:hAnsi="Times New Roman" w:cs="Times New Roman"/>
      <w:sz w:val="18"/>
      <w:szCs w:val="18"/>
    </w:rPr>
  </w:style>
  <w:style w:type="paragraph" w:styleId="aa">
    <w:name w:val="Title"/>
    <w:basedOn w:val="a"/>
    <w:next w:val="a"/>
    <w:link w:val="Char4"/>
    <w:uiPriority w:val="10"/>
    <w:qFormat/>
    <w:rsid w:val="009029FB"/>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a"/>
    <w:uiPriority w:val="10"/>
    <w:rsid w:val="009029FB"/>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270</Words>
  <Characters>1542</Characters>
  <Application>Microsoft Office Word</Application>
  <DocSecurity>0</DocSecurity>
  <Lines>12</Lines>
  <Paragraphs>3</Paragraphs>
  <ScaleCrop>false</ScaleCrop>
  <Company>微软中国</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dc:creator>
  <cp:lastModifiedBy>MDST</cp:lastModifiedBy>
  <cp:revision>17</cp:revision>
  <cp:lastPrinted>2022-06-10T01:36:00Z</cp:lastPrinted>
  <dcterms:created xsi:type="dcterms:W3CDTF">2022-06-10T01:58:00Z</dcterms:created>
  <dcterms:modified xsi:type="dcterms:W3CDTF">2022-07-27T09:45:00Z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