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A6" w:rsidRDefault="00C272A6" w:rsidP="00C272A6">
      <w:pPr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.</w:t>
      </w:r>
    </w:p>
    <w:p w:rsidR="00F15505" w:rsidRDefault="00B769CE" w:rsidP="003F5625">
      <w:pPr>
        <w:ind w:firstLineChars="300" w:firstLine="1084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《</w:t>
      </w:r>
      <w:r w:rsidR="00CD5C3C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中医</w:t>
      </w: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器械命名术语指南》编制说明</w:t>
      </w:r>
    </w:p>
    <w:p w:rsidR="00F15505" w:rsidRDefault="00F15505">
      <w:pPr>
        <w:ind w:firstLineChars="300" w:firstLine="1084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</w:p>
    <w:p w:rsidR="00F15505" w:rsidRDefault="00B769CE" w:rsidP="00E1417C">
      <w:pPr>
        <w:ind w:firstLineChars="196" w:firstLine="63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一、工作简况</w:t>
      </w:r>
    </w:p>
    <w:p w:rsidR="00F15505" w:rsidRDefault="00E1417C" w:rsidP="00E141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依据“关于做好医疗器械命名术语指南研</w:t>
      </w:r>
      <w:bookmarkStart w:id="2" w:name="_GoBack"/>
      <w:bookmarkEnd w:id="2"/>
      <w:r>
        <w:rPr>
          <w:rFonts w:ascii="仿宋" w:eastAsia="仿宋" w:hAnsi="仿宋" w:hint="eastAsia"/>
          <w:bCs/>
          <w:color w:val="000000"/>
          <w:sz w:val="32"/>
          <w:szCs w:val="32"/>
        </w:rPr>
        <w:t>制有关工作的通知”（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国械标管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[2018]91号）文件要求</w:t>
      </w:r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，按照国家药品监督管理局</w:t>
      </w:r>
      <w:bookmarkStart w:id="3" w:name="OLE_LINK5"/>
      <w:bookmarkStart w:id="4" w:name="OLE_LINK6"/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（以下简称国家局）</w:t>
      </w:r>
      <w:bookmarkEnd w:id="3"/>
      <w:bookmarkEnd w:id="4"/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命名工作计划和医疗器械标准管理中心（以下</w:t>
      </w:r>
      <w:proofErr w:type="gramStart"/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简称标管中心</w:t>
      </w:r>
      <w:proofErr w:type="gramEnd"/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工作计划安排</w:t>
      </w:r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B769CE">
        <w:rPr>
          <w:rFonts w:ascii="仿宋" w:eastAsia="仿宋" w:hAnsi="仿宋" w:hint="eastAsia"/>
          <w:sz w:val="32"/>
          <w:szCs w:val="32"/>
        </w:rPr>
        <w:t>结合</w:t>
      </w:r>
      <w:r>
        <w:rPr>
          <w:rFonts w:ascii="仿宋" w:eastAsia="仿宋" w:hAnsi="仿宋" w:hint="eastAsia"/>
          <w:sz w:val="32"/>
          <w:szCs w:val="32"/>
        </w:rPr>
        <w:t>新版</w:t>
      </w:r>
      <w:r w:rsidR="00B769CE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医疗器械</w:t>
      </w:r>
      <w:r w:rsidR="00B769CE">
        <w:rPr>
          <w:rFonts w:ascii="仿宋" w:eastAsia="仿宋" w:hAnsi="仿宋" w:hint="eastAsia"/>
          <w:sz w:val="32"/>
          <w:szCs w:val="32"/>
        </w:rPr>
        <w:t>分类目录》，</w:t>
      </w:r>
      <w:r>
        <w:rPr>
          <w:rFonts w:ascii="仿宋" w:eastAsia="仿宋" w:hAnsi="仿宋" w:hint="eastAsia"/>
          <w:sz w:val="32"/>
          <w:szCs w:val="32"/>
        </w:rPr>
        <w:t>起草单位</w:t>
      </w:r>
      <w:r w:rsidR="00B769CE">
        <w:rPr>
          <w:rFonts w:ascii="仿宋" w:eastAsia="仿宋" w:hAnsi="仿宋" w:hint="eastAsia"/>
          <w:sz w:val="32"/>
          <w:szCs w:val="32"/>
        </w:rPr>
        <w:t>对</w:t>
      </w:r>
      <w:r w:rsidR="00CD5C3C">
        <w:rPr>
          <w:rFonts w:ascii="仿宋" w:eastAsia="仿宋" w:hAnsi="仿宋" w:hint="eastAsia"/>
          <w:sz w:val="32"/>
          <w:szCs w:val="32"/>
        </w:rPr>
        <w:t>中医</w:t>
      </w:r>
      <w:r w:rsidR="00B769CE">
        <w:rPr>
          <w:rFonts w:ascii="仿宋" w:eastAsia="仿宋" w:hAnsi="仿宋" w:hint="eastAsia"/>
          <w:sz w:val="32"/>
          <w:szCs w:val="32"/>
        </w:rPr>
        <w:t>器械制定命名术语指南</w:t>
      </w:r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（以下简称指南）</w:t>
      </w:r>
      <w:r w:rsidR="00B769CE">
        <w:rPr>
          <w:rFonts w:ascii="仿宋" w:eastAsia="仿宋" w:hAnsi="仿宋" w:hint="eastAsia"/>
          <w:sz w:val="32"/>
          <w:szCs w:val="32"/>
        </w:rPr>
        <w:t>。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起草单位利用</w:t>
      </w:r>
      <w:r w:rsidR="00CD5C3C">
        <w:rPr>
          <w:rFonts w:ascii="仿宋" w:eastAsia="仿宋" w:hAnsi="仿宋" w:hint="eastAsia"/>
          <w:sz w:val="32"/>
          <w:szCs w:val="32"/>
        </w:rPr>
        <w:t>中医</w:t>
      </w:r>
      <w:r>
        <w:rPr>
          <w:rFonts w:ascii="仿宋" w:eastAsia="仿宋" w:hAnsi="仿宋" w:hint="eastAsia"/>
          <w:sz w:val="32"/>
          <w:szCs w:val="32"/>
        </w:rPr>
        <w:t>器械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分类子目录修订工作中对注册/备案数据梳理、产品名称与相关术语标准及文献、国际医疗器械术语系统对比等研究基础，按医疗器械命名工作方案、《</w:t>
      </w:r>
      <w:r>
        <w:rPr>
          <w:rFonts w:ascii="仿宋" w:eastAsia="仿宋" w:hAnsi="仿宋" w:hint="eastAsia"/>
          <w:sz w:val="32"/>
          <w:szCs w:val="32"/>
        </w:rPr>
        <w:t>医疗器械器械命名术语指南</w:t>
      </w:r>
      <w:r w:rsidR="003F5625">
        <w:rPr>
          <w:rFonts w:ascii="仿宋" w:eastAsia="仿宋" w:hAnsi="仿宋" w:hint="eastAsia"/>
          <w:sz w:val="32"/>
          <w:szCs w:val="32"/>
        </w:rPr>
        <w:t>编制原则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》的基本原则起草了《</w:t>
      </w:r>
      <w:r w:rsidR="00CD5C3C">
        <w:rPr>
          <w:rFonts w:ascii="仿宋" w:eastAsia="仿宋" w:hAnsi="仿宋" w:hint="eastAsia"/>
          <w:sz w:val="32"/>
          <w:szCs w:val="32"/>
        </w:rPr>
        <w:t>中医</w:t>
      </w:r>
      <w:r>
        <w:rPr>
          <w:rFonts w:ascii="仿宋" w:eastAsia="仿宋" w:hAnsi="仿宋" w:hint="eastAsia"/>
          <w:sz w:val="32"/>
          <w:szCs w:val="32"/>
        </w:rPr>
        <w:t>器械命名术语指南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》草案。采用会议讨论、邮件通信的方式，对指南草案在行业一定范围内开展调研验证，并在部分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审评审批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部门、检测机构及行业等领域征求意见。对反馈意见进行研究分析，修改完善草案，形成了征求意见稿。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二、编制原则和意义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本指南按照《医疗器械通用名称命名规则》、《</w:t>
      </w:r>
      <w:r>
        <w:rPr>
          <w:rFonts w:ascii="仿宋" w:eastAsia="仿宋" w:hAnsi="仿宋" w:hint="eastAsia"/>
          <w:sz w:val="32"/>
          <w:szCs w:val="32"/>
        </w:rPr>
        <w:t>医疗器械器械命名术语指南</w:t>
      </w:r>
      <w:r w:rsidR="003F5625">
        <w:rPr>
          <w:rFonts w:ascii="仿宋" w:eastAsia="仿宋" w:hAnsi="仿宋" w:hint="eastAsia"/>
          <w:sz w:val="32"/>
          <w:szCs w:val="32"/>
        </w:rPr>
        <w:t>编制原则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》要求制定。本指南为《医疗器械通用名称命名规则》的具体实施提供技术支持，使相关人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员了解术语选取的基本原则及利用术语</w:t>
      </w:r>
      <w:r w:rsidR="003842CE">
        <w:rPr>
          <w:rFonts w:ascii="仿宋" w:eastAsia="仿宋" w:hAnsi="仿宋" w:hint="eastAsia"/>
          <w:bCs/>
          <w:color w:val="000000"/>
          <w:sz w:val="32"/>
          <w:szCs w:val="32"/>
        </w:rPr>
        <w:t>表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得到</w:t>
      </w:r>
      <w:r w:rsidR="00CD5C3C">
        <w:rPr>
          <w:rFonts w:ascii="仿宋" w:eastAsia="仿宋" w:hAnsi="仿宋" w:hint="eastAsia"/>
          <w:bCs/>
          <w:color w:val="000000"/>
          <w:sz w:val="32"/>
          <w:szCs w:val="32"/>
        </w:rPr>
        <w:t>中医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器械通用名称的过程。用于规范</w:t>
      </w:r>
      <w:r w:rsidR="00CD5C3C">
        <w:rPr>
          <w:rFonts w:ascii="仿宋" w:eastAsia="仿宋" w:hAnsi="仿宋" w:hint="eastAsia"/>
          <w:bCs/>
          <w:color w:val="000000"/>
          <w:sz w:val="32"/>
          <w:szCs w:val="32"/>
        </w:rPr>
        <w:t>中医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器械产品通用名称的制定，产业和监管部门提供规范命名的技术指导。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三、主要内容确定依据</w:t>
      </w:r>
    </w:p>
    <w:p w:rsidR="00F15505" w:rsidRPr="00ED12D1" w:rsidRDefault="00B769CE">
      <w:pPr>
        <w:ind w:firstLineChars="200" w:firstLine="640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本指南的术语及定义优先采用国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家标准、行业标准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中的规范化词汇，兼顾符合命名规则要求的惯用语和常用词，体现产品主要功能、特性，利用术语生成的通用名称基本能覆盖上市产品，并兼顾行业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及技术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发展趋势。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本指南还参考了</w:t>
      </w:r>
      <w:r w:rsidR="00CD5C3C">
        <w:rPr>
          <w:rFonts w:ascii="仿宋" w:eastAsia="仿宋" w:hAnsi="仿宋" w:hint="eastAsia"/>
          <w:bCs/>
          <w:color w:val="000000"/>
          <w:sz w:val="32"/>
          <w:szCs w:val="32"/>
        </w:rPr>
        <w:t>中医</w:t>
      </w:r>
      <w:r w:rsidR="007279C8">
        <w:rPr>
          <w:rFonts w:ascii="仿宋" w:eastAsia="仿宋" w:hAnsi="仿宋" w:hint="eastAsia"/>
          <w:bCs/>
          <w:color w:val="000000"/>
          <w:sz w:val="32"/>
          <w:szCs w:val="32"/>
        </w:rPr>
        <w:t>器械</w:t>
      </w:r>
      <w:r w:rsidR="00CD5C3C">
        <w:rPr>
          <w:rFonts w:ascii="仿宋" w:eastAsia="仿宋" w:hAnsi="仿宋" w:hint="eastAsia"/>
          <w:bCs/>
          <w:color w:val="000000"/>
          <w:sz w:val="32"/>
          <w:szCs w:val="32"/>
        </w:rPr>
        <w:t>国家标准（</w:t>
      </w:r>
      <w:r w:rsidR="007279C8">
        <w:rPr>
          <w:rFonts w:ascii="仿宋" w:eastAsia="仿宋" w:hAnsi="仿宋" w:hint="eastAsia"/>
          <w:bCs/>
          <w:color w:val="000000"/>
          <w:sz w:val="32"/>
          <w:szCs w:val="32"/>
        </w:rPr>
        <w:t>行业标准</w:t>
      </w:r>
      <w:r w:rsidR="00CD5C3C">
        <w:rPr>
          <w:rFonts w:ascii="仿宋" w:eastAsia="仿宋" w:hAnsi="仿宋" w:hint="eastAsia"/>
          <w:bCs/>
          <w:color w:val="000000"/>
          <w:sz w:val="32"/>
          <w:szCs w:val="32"/>
        </w:rPr>
        <w:t>）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、医疗器械分类</w:t>
      </w:r>
      <w:r w:rsidR="003F5625">
        <w:rPr>
          <w:rFonts w:ascii="仿宋" w:eastAsia="仿宋" w:hAnsi="仿宋" w:hint="eastAsia"/>
          <w:bCs/>
          <w:color w:val="000000"/>
          <w:sz w:val="32"/>
          <w:szCs w:val="32"/>
        </w:rPr>
        <w:t>目录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等，明确了</w:t>
      </w:r>
      <w:r w:rsidR="00CD5C3C">
        <w:rPr>
          <w:rFonts w:ascii="仿宋" w:eastAsia="仿宋" w:hAnsi="仿宋" w:hint="eastAsia"/>
          <w:bCs/>
          <w:color w:val="000000"/>
          <w:sz w:val="32"/>
          <w:szCs w:val="32"/>
        </w:rPr>
        <w:t>中医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器械领域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核心词和特征词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的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制定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原则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、通用名称的确定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原则等基本要求，通过术语表列举了</w:t>
      </w:r>
      <w:r w:rsidR="00CD5C3C">
        <w:rPr>
          <w:rFonts w:ascii="仿宋" w:eastAsia="仿宋" w:hAnsi="仿宋" w:hint="eastAsia"/>
          <w:bCs/>
          <w:color w:val="000000"/>
          <w:sz w:val="32"/>
          <w:szCs w:val="32"/>
        </w:rPr>
        <w:t>中医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器械各子领域核心词和特征词的可选术语，对其进行了</w:t>
      </w:r>
      <w:r w:rsidR="003842CE">
        <w:rPr>
          <w:rFonts w:ascii="仿宋" w:eastAsia="仿宋" w:hAnsi="仿宋" w:hint="eastAsia"/>
          <w:bCs/>
          <w:color w:val="000000"/>
          <w:sz w:val="32"/>
          <w:szCs w:val="32"/>
        </w:rPr>
        <w:t>描述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，并通过示例进一步明确了该领域产品命名的基本流程。</w:t>
      </w:r>
    </w:p>
    <w:bookmarkEnd w:id="0"/>
    <w:bookmarkEnd w:id="1"/>
    <w:p w:rsidR="00F15505" w:rsidRDefault="00F15505">
      <w:pPr>
        <w:ind w:firstLineChars="200" w:firstLine="640"/>
        <w:contextualSpacing/>
        <w:rPr>
          <w:rFonts w:ascii="仿宋" w:eastAsia="仿宋" w:hAnsi="仿宋"/>
          <w:bCs/>
          <w:color w:val="000000"/>
          <w:sz w:val="32"/>
          <w:szCs w:val="32"/>
        </w:rPr>
      </w:pPr>
    </w:p>
    <w:sectPr w:rsidR="00F15505" w:rsidSect="00E0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BB" w:rsidRDefault="005141BB" w:rsidP="00ED12D1">
      <w:r>
        <w:separator/>
      </w:r>
    </w:p>
  </w:endnote>
  <w:endnote w:type="continuationSeparator" w:id="0">
    <w:p w:rsidR="005141BB" w:rsidRDefault="005141BB" w:rsidP="00ED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BB" w:rsidRDefault="005141BB" w:rsidP="00ED12D1">
      <w:r>
        <w:separator/>
      </w:r>
    </w:p>
  </w:footnote>
  <w:footnote w:type="continuationSeparator" w:id="0">
    <w:p w:rsidR="005141BB" w:rsidRDefault="005141BB" w:rsidP="00ED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6E9"/>
    <w:rsid w:val="00027C87"/>
    <w:rsid w:val="00030C29"/>
    <w:rsid w:val="00093ACE"/>
    <w:rsid w:val="000A2CD2"/>
    <w:rsid w:val="000E023C"/>
    <w:rsid w:val="000E448A"/>
    <w:rsid w:val="001526B6"/>
    <w:rsid w:val="001663AA"/>
    <w:rsid w:val="001A1A5E"/>
    <w:rsid w:val="001C420B"/>
    <w:rsid w:val="001E5258"/>
    <w:rsid w:val="001F4CE3"/>
    <w:rsid w:val="00202411"/>
    <w:rsid w:val="00203FA2"/>
    <w:rsid w:val="00211E82"/>
    <w:rsid w:val="002416E9"/>
    <w:rsid w:val="002446AE"/>
    <w:rsid w:val="0026463F"/>
    <w:rsid w:val="0029445E"/>
    <w:rsid w:val="002B46F3"/>
    <w:rsid w:val="002B733D"/>
    <w:rsid w:val="002E6DB5"/>
    <w:rsid w:val="0031080E"/>
    <w:rsid w:val="00324727"/>
    <w:rsid w:val="00365A35"/>
    <w:rsid w:val="00374399"/>
    <w:rsid w:val="003842CE"/>
    <w:rsid w:val="00391519"/>
    <w:rsid w:val="003969AC"/>
    <w:rsid w:val="003E1A65"/>
    <w:rsid w:val="003E728B"/>
    <w:rsid w:val="003F5625"/>
    <w:rsid w:val="003F7161"/>
    <w:rsid w:val="00487E40"/>
    <w:rsid w:val="004960A5"/>
    <w:rsid w:val="005141BB"/>
    <w:rsid w:val="00520DB5"/>
    <w:rsid w:val="00534F90"/>
    <w:rsid w:val="005914FD"/>
    <w:rsid w:val="005A1BA3"/>
    <w:rsid w:val="00614668"/>
    <w:rsid w:val="00631F15"/>
    <w:rsid w:val="00635FE4"/>
    <w:rsid w:val="00637A39"/>
    <w:rsid w:val="006B4CF3"/>
    <w:rsid w:val="006F1B14"/>
    <w:rsid w:val="0071732F"/>
    <w:rsid w:val="007279C8"/>
    <w:rsid w:val="007444F0"/>
    <w:rsid w:val="0074677E"/>
    <w:rsid w:val="007B20DA"/>
    <w:rsid w:val="007F40E0"/>
    <w:rsid w:val="00865D21"/>
    <w:rsid w:val="008A5460"/>
    <w:rsid w:val="00935C1A"/>
    <w:rsid w:val="009806B4"/>
    <w:rsid w:val="009930EA"/>
    <w:rsid w:val="009A47FF"/>
    <w:rsid w:val="009C06A2"/>
    <w:rsid w:val="009C3B88"/>
    <w:rsid w:val="00A07BFD"/>
    <w:rsid w:val="00A60701"/>
    <w:rsid w:val="00A669C9"/>
    <w:rsid w:val="00A84B98"/>
    <w:rsid w:val="00AB3BBF"/>
    <w:rsid w:val="00AB7942"/>
    <w:rsid w:val="00B17BF8"/>
    <w:rsid w:val="00B301E3"/>
    <w:rsid w:val="00B769CE"/>
    <w:rsid w:val="00C272A6"/>
    <w:rsid w:val="00CA4317"/>
    <w:rsid w:val="00CB0644"/>
    <w:rsid w:val="00CB5355"/>
    <w:rsid w:val="00CD5C3C"/>
    <w:rsid w:val="00CE6FAB"/>
    <w:rsid w:val="00D12D46"/>
    <w:rsid w:val="00D33B27"/>
    <w:rsid w:val="00D82BA8"/>
    <w:rsid w:val="00DE6194"/>
    <w:rsid w:val="00E05D01"/>
    <w:rsid w:val="00E072FC"/>
    <w:rsid w:val="00E1417C"/>
    <w:rsid w:val="00E807C8"/>
    <w:rsid w:val="00ED12D1"/>
    <w:rsid w:val="00EF682A"/>
    <w:rsid w:val="00F15505"/>
    <w:rsid w:val="00F5563A"/>
    <w:rsid w:val="00F831EE"/>
    <w:rsid w:val="00F849D4"/>
    <w:rsid w:val="00FB6A0C"/>
    <w:rsid w:val="00FF5559"/>
    <w:rsid w:val="00FF780E"/>
    <w:rsid w:val="5635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05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05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E05D0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D01"/>
    <w:rPr>
      <w:rFonts w:ascii="Calibri" w:eastAsia="宋体" w:hAnsi="Calibri" w:cs="Times New Roman"/>
      <w:sz w:val="18"/>
      <w:szCs w:val="18"/>
    </w:rPr>
  </w:style>
  <w:style w:type="paragraph" w:customStyle="1" w:styleId="02">
    <w:name w:val="02"/>
    <w:basedOn w:val="a"/>
    <w:rsid w:val="00E05D01"/>
    <w:pPr>
      <w:snapToGrid w:val="0"/>
      <w:spacing w:afterLines="50" w:line="300" w:lineRule="auto"/>
      <w:jc w:val="left"/>
    </w:pPr>
    <w:rPr>
      <w:rFonts w:ascii="Arial" w:hAnsi="Arial" w:cs="Courier New"/>
      <w:b/>
      <w:color w:val="000000"/>
      <w:kern w:val="0"/>
      <w:sz w:val="24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05D0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02">
    <w:name w:val="02"/>
    <w:basedOn w:val="a"/>
    <w:pPr>
      <w:snapToGrid w:val="0"/>
      <w:spacing w:afterLines="50" w:line="300" w:lineRule="auto"/>
      <w:jc w:val="left"/>
    </w:pPr>
    <w:rPr>
      <w:rFonts w:ascii="Arial" w:hAnsi="Arial" w:cs="Courier New"/>
      <w:b/>
      <w:color w:val="000000"/>
      <w:kern w:val="0"/>
      <w:sz w:val="24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662</Characters>
  <Application>Microsoft Office Word</Application>
  <DocSecurity>0</DocSecurity>
  <Lines>5</Lines>
  <Paragraphs>1</Paragraphs>
  <ScaleCrop>false</ScaleCrop>
  <Company>Lenovo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杨婉娟</dc:creator>
  <cp:lastModifiedBy>杨婉娟</cp:lastModifiedBy>
  <cp:revision>6</cp:revision>
  <dcterms:created xsi:type="dcterms:W3CDTF">2019-07-01T02:46:00Z</dcterms:created>
  <dcterms:modified xsi:type="dcterms:W3CDTF">2019-09-02T01:45:00Z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