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8"/>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line="240" w:lineRule="auto"/>
              <w:ind w:left="3"/>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11.040.40</w:t>
            </w:r>
            <w:r>
              <w:rPr>
                <w:rFonts w:ascii="黑体" w:hAnsi="黑体" w:eastAsia="黑体"/>
                <w:sz w:val="21"/>
                <w:szCs w:val="21"/>
              </w:rPr>
              <w:fldChar w:fldCharType="end"/>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45</w:t>
            </w:r>
            <w:r>
              <w:rPr>
                <w:rFonts w:ascii="黑体" w:hAnsi="黑体" w:eastAsia="黑体"/>
                <w:sz w:val="21"/>
                <w:szCs w:val="21"/>
              </w:rPr>
              <w:fldChar w:fldCharType="end"/>
            </w:r>
            <w:bookmarkEnd w:id="1"/>
          </w:p>
        </w:tc>
      </w:tr>
    </w:tbl>
    <w:tbl>
      <w:tblPr>
        <w:tblStyle w:val="28"/>
        <w:tblpPr w:leftFromText="181" w:rightFromText="181" w:horzAnchor="margin" w:tblpX="3857" w:tblpY="56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0" w:type="dxa"/>
          <w:bottom w:w="0" w:type="dxa"/>
          <w:right w:w="0" w:type="dxa"/>
        </w:tblCellMar>
      </w:tblPr>
      <w:tblGrid>
        <w:gridCol w:w="4990"/>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1128" w:hRule="atLeast"/>
        </w:trPr>
        <w:tc>
          <w:tcPr>
            <w:tcW w:w="4990" w:type="dxa"/>
          </w:tcPr>
          <w:p>
            <w:pPr>
              <w:pStyle w:val="50"/>
              <w:framePr w:w="0" w:hRule="auto" w:wrap="auto" w:vAnchor="margin" w:hAnchor="text" w:xAlign="left" w:yAlign="inline"/>
              <w:ind w:firstLine="420"/>
            </w:pPr>
            <w:bookmarkStart w:id="2" w:name="_Hlk26473981"/>
            <w:r>
              <w:fldChar w:fldCharType="begin">
                <w:ffData>
                  <w:name w:val="c1"/>
                  <w:enabled/>
                  <w:calcOnExit w:val="0"/>
                  <w:textInput>
                    <w:maxLength w:val="8"/>
                  </w:textInput>
                </w:ffData>
              </w:fldChar>
            </w:r>
            <w:bookmarkStart w:id="3" w:name="c1"/>
            <w:r>
              <w:instrText xml:space="preserve"> FORMTEXT </w:instrText>
            </w:r>
            <w:r>
              <w:fldChar w:fldCharType="separate"/>
            </w:r>
            <w:r>
              <w:t>YY</w:t>
            </w:r>
            <w:r>
              <w:fldChar w:fldCharType="end"/>
            </w:r>
            <w:bookmarkEnd w:id="3"/>
          </w:p>
        </w:tc>
      </w:tr>
    </w:tbl>
    <w:p>
      <w:pPr>
        <w:pStyle w:val="51"/>
        <w:framePr w:w="9639" w:h="624" w:hRule="exact" w:hSpace="181" w:vSpace="181" w:hAnchor="page" w:x="1305" w:y="2269"/>
        <w:rPr>
          <w:rFonts w:ascii="黑体" w:hAnsi="黑体" w:eastAsia="黑体"/>
          <w:b w:val="0"/>
          <w:bCs w:val="0"/>
          <w:w w:val="100"/>
          <w:sz w:val="48"/>
          <w:szCs w:val="48"/>
        </w:rPr>
      </w:pPr>
      <w:r>
        <w:rPr>
          <w:rFonts w:hint="eastAsia" w:ascii="黑体" w:hAnsi="黑体" w:eastAsia="黑体"/>
          <w:b w:val="0"/>
          <w:bCs w:val="0"/>
          <w:w w:val="100"/>
          <w:sz w:val="48"/>
          <w:szCs w:val="48"/>
        </w:rPr>
        <w:t>中华人民共和国</w:t>
      </w:r>
      <w:r>
        <w:rPr>
          <w:rFonts w:ascii="黑体" w:eastAsia="黑体"/>
          <w:b w:val="0"/>
          <w:bCs w:val="0"/>
          <w:w w:val="100"/>
          <w:sz w:val="48"/>
        </w:rPr>
        <w:fldChar w:fldCharType="begin">
          <w:ffData>
            <w:name w:val="c2"/>
            <w:enabled/>
            <w:calcOnExit w:val="0"/>
            <w:textInput/>
          </w:ffData>
        </w:fldChar>
      </w:r>
      <w:bookmarkStart w:id="4" w:name="c2"/>
      <w:r>
        <w:rPr>
          <w:rFonts w:ascii="黑体" w:eastAsia="黑体"/>
          <w:b w:val="0"/>
          <w:bCs w:val="0"/>
          <w:w w:val="100"/>
          <w:sz w:val="48"/>
        </w:rPr>
        <w:instrText xml:space="preserve"> FORMTEXT </w:instrText>
      </w:r>
      <w:r>
        <w:rPr>
          <w:rFonts w:ascii="黑体" w:eastAsia="黑体"/>
          <w:b w:val="0"/>
          <w:bCs w:val="0"/>
          <w:w w:val="100"/>
          <w:sz w:val="48"/>
        </w:rPr>
        <w:fldChar w:fldCharType="separate"/>
      </w:r>
      <w:r>
        <w:rPr>
          <w:rFonts w:ascii="黑体" w:eastAsia="黑体"/>
          <w:b w:val="0"/>
          <w:bCs w:val="0"/>
          <w:w w:val="100"/>
          <w:sz w:val="48"/>
        </w:rPr>
        <w:t>医</w:t>
      </w:r>
      <w:r>
        <w:rPr>
          <w:rFonts w:hint="eastAsia" w:ascii="黑体" w:eastAsia="黑体"/>
          <w:b w:val="0"/>
          <w:bCs w:val="0"/>
          <w:w w:val="100"/>
          <w:sz w:val="48"/>
        </w:rPr>
        <w:t>药</w:t>
      </w:r>
      <w:r>
        <w:rPr>
          <w:rFonts w:ascii="黑体" w:eastAsia="黑体"/>
          <w:b w:val="0"/>
          <w:bCs w:val="0"/>
          <w:w w:val="100"/>
          <w:sz w:val="48"/>
        </w:rPr>
        <w:fldChar w:fldCharType="end"/>
      </w:r>
      <w:bookmarkEnd w:id="4"/>
      <w:r>
        <w:rPr>
          <w:rFonts w:hint="eastAsia" w:ascii="黑体" w:hAnsi="黑体" w:eastAsia="黑体"/>
          <w:b w:val="0"/>
          <w:bCs w:val="0"/>
          <w:w w:val="100"/>
          <w:sz w:val="48"/>
          <w:szCs w:val="48"/>
        </w:rPr>
        <w:t>行业标准</w:t>
      </w:r>
    </w:p>
    <w:bookmarkEnd w:id="2"/>
    <w:p>
      <w:pPr>
        <w:pStyle w:val="196"/>
        <w:rPr>
          <w:lang w:val="fr-FR"/>
        </w:rPr>
      </w:pP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rPr>
          <w:rFonts w:hint="eastAsia"/>
        </w:rPr>
        <w:t>YY</w:t>
      </w:r>
      <w:r>
        <w:fldChar w:fldCharType="end"/>
      </w:r>
      <w:bookmarkEnd w:id="5"/>
      <w:r>
        <w:rPr>
          <w:lang w:val="fr-FR"/>
        </w:rPr>
        <w:t xml:space="preserve"> </w:t>
      </w:r>
      <w:r>
        <w:fldChar w:fldCharType="begin">
          <w:ffData>
            <w:name w:val="NSTD_CODE_F"/>
            <w:enabled/>
            <w:calcOnExit w:val="0"/>
            <w:textInput>
              <w:default w:val="XXXXX"/>
            </w:textInput>
          </w:ffData>
        </w:fldChar>
      </w:r>
      <w:bookmarkStart w:id="6" w:name="NSTD_CODE_F"/>
      <w:r>
        <w:rPr>
          <w:lang w:val="fr-FR"/>
        </w:rPr>
        <w:instrText xml:space="preserve"> FORMTEXT </w:instrText>
      </w:r>
      <w:r>
        <w:fldChar w:fldCharType="separate"/>
      </w:r>
      <w:r>
        <w:t>0603</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rPr>
          <w:lang w:val="fr-FR"/>
        </w:rPr>
        <w:t>XXXX</w:t>
      </w:r>
      <w:r>
        <w:fldChar w:fldCharType="end"/>
      </w:r>
      <w:bookmarkEnd w:id="7"/>
    </w:p>
    <w:p>
      <w:pPr>
        <w:pStyle w:val="197"/>
        <w:rPr>
          <w:rFonts w:hAnsi="黑体"/>
          <w:lang w:val="fr-FR"/>
        </w:rPr>
      </w:pPr>
      <w:r>
        <w:rPr>
          <w:rFonts w:hAnsi="黑体"/>
        </w:rPr>
        <w:fldChar w:fldCharType="begin">
          <w:ffData>
            <w:name w:val="OSTD_CODE"/>
            <w:enabled/>
            <w:calcOnExit w:val="0"/>
            <w:textInput/>
          </w:ffData>
        </w:fldChar>
      </w:r>
      <w:bookmarkStart w:id="8" w:name="OSTD_CODE"/>
      <w:r>
        <w:rPr>
          <w:rFonts w:hAnsi="黑体"/>
          <w:lang w:val="fr-FR"/>
        </w:rPr>
        <w:instrText xml:space="preserve"> FORMTEXT </w:instrText>
      </w:r>
      <w:r>
        <w:rPr>
          <w:rFonts w:hAnsi="黑体"/>
        </w:rPr>
        <w:fldChar w:fldCharType="separate"/>
      </w:r>
      <w:r>
        <w:rPr>
          <w:rFonts w:hAnsi="黑体"/>
        </w:rPr>
        <w:t>代替</w:t>
      </w:r>
      <w:r>
        <w:rPr>
          <w:rFonts w:hAnsi="黑体"/>
          <w:lang w:val="fr-FR"/>
        </w:rPr>
        <w:t xml:space="preserve"> </w:t>
      </w:r>
      <w:r>
        <w:rPr>
          <w:rFonts w:hint="eastAsia" w:hAnsi="黑体"/>
          <w:lang w:val="fr-FR"/>
        </w:rPr>
        <w:t>YY</w:t>
      </w:r>
      <w:r>
        <w:rPr>
          <w:rFonts w:hAnsi="黑体"/>
          <w:lang w:val="fr-FR"/>
        </w:rPr>
        <w:t xml:space="preserve"> 0603-2015</w:t>
      </w:r>
      <w:r>
        <w:rPr>
          <w:rFonts w:hAnsi="黑体"/>
        </w:rPr>
        <w:fldChar w:fldCharType="end"/>
      </w:r>
      <w:bookmarkEnd w:id="8"/>
    </w:p>
    <w:p>
      <w:pPr>
        <w:spacing w:line="240" w:lineRule="auto"/>
        <w:rPr>
          <w:rFonts w:ascii="黑体" w:hAnsi="黑体" w:eastAsia="黑体"/>
          <w:kern w:val="0"/>
          <w:sz w:val="10"/>
          <w:szCs w:val="10"/>
          <w:lang w:val="fr-FR"/>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pPr>
        <w:pStyle w:val="51"/>
        <w:framePr w:w="9639" w:h="6976" w:hRule="exact" w:hSpace="0" w:vSpace="0" w:hAnchor="page" w:y="6408"/>
        <w:jc w:val="center"/>
        <w:rPr>
          <w:rFonts w:ascii="黑体" w:hAnsi="黑体" w:eastAsia="黑体"/>
          <w:b w:val="0"/>
          <w:bCs w:val="0"/>
          <w:w w:val="100"/>
          <w:lang w:val="fr-FR"/>
        </w:rPr>
      </w:pPr>
    </w:p>
    <w:p>
      <w:pPr>
        <w:pStyle w:val="198"/>
        <w:framePr w:h="6974" w:hRule="exact"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t>心肺转流系统 心脏手术硬壳贮血器、静脉贮血器系统（带或不带过滤器）和静脉贮血软袋</w:t>
      </w:r>
      <w:r>
        <w:fldChar w:fldCharType="end"/>
      </w:r>
      <w:bookmarkEnd w:id="9"/>
    </w:p>
    <w:p>
      <w:pPr>
        <w:framePr w:w="9639" w:h="6974" w:hRule="exact" w:wrap="around" w:vAnchor="page" w:hAnchor="page" w:x="1419" w:y="6408" w:anchorLock="1"/>
        <w:ind w:left="-1418"/>
      </w:pPr>
    </w:p>
    <w:p>
      <w:pPr>
        <w:pStyle w:val="126"/>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fldChar w:fldCharType="separate"/>
      </w:r>
      <w:r>
        <w:rPr>
          <w:rFonts w:eastAsia="黑体"/>
          <w:szCs w:val="28"/>
        </w:rPr>
        <w:t>Cardiovascular implants and artificial organs-Cardiopulmonary bypass systems-Hard-shell cardiotomy/venous reservoir systems (with/without filter) and soft venous reservoir bags</w:t>
      </w:r>
      <w:r>
        <w:rPr>
          <w:rFonts w:eastAsia="黑体"/>
          <w:szCs w:val="28"/>
        </w:rPr>
        <w:fldChar w:fldCharType="end"/>
      </w:r>
      <w:bookmarkEnd w:id="10"/>
    </w:p>
    <w:p>
      <w:pPr>
        <w:framePr w:w="9639" w:h="6974" w:hRule="exact" w:wrap="around" w:vAnchor="page" w:hAnchor="page" w:x="1419" w:y="6408" w:anchorLock="1"/>
        <w:spacing w:line="760" w:lineRule="exact"/>
        <w:ind w:left="-1418"/>
      </w:pPr>
    </w:p>
    <w:p>
      <w:pPr>
        <w:pStyle w:val="126"/>
        <w:framePr w:w="9639" w:h="6974" w:hRule="exact" w:wrap="around" w:vAnchor="page" w:hAnchor="page" w:x="1419" w:y="6408" w:anchorLock="1"/>
        <w:textAlignment w:val="bottom"/>
        <w:rPr>
          <w:rFonts w:eastAsia="黑体"/>
          <w:szCs w:val="28"/>
        </w:rPr>
      </w:pPr>
      <w:r>
        <w:rPr>
          <w:rFonts w:eastAsia="黑体"/>
          <w:szCs w:val="28"/>
        </w:rPr>
        <w:fldChar w:fldCharType="begin">
          <w:ffData>
            <w:name w:val="IN_STD_CODE"/>
            <w:enabled/>
            <w:calcOnExit w:val="0"/>
            <w:textInput>
              <w:default w:val="(点击此处添加与国际标准一致性程度的标识)"/>
            </w:textInput>
          </w:ffData>
        </w:fldChar>
      </w:r>
      <w:bookmarkStart w:id="11" w:name="IN_STD_CODE"/>
      <w:r>
        <w:rPr>
          <w:rFonts w:eastAsia="黑体"/>
          <w:szCs w:val="28"/>
        </w:rPr>
        <w:instrText xml:space="preserve"> FORMTEXT </w:instrText>
      </w:r>
      <w:r>
        <w:rPr>
          <w:rFonts w:eastAsia="黑体"/>
          <w:szCs w:val="28"/>
        </w:rPr>
        <w:fldChar w:fldCharType="separate"/>
      </w:r>
      <w:r>
        <w:rPr>
          <w:rFonts w:hint="eastAsia" w:eastAsia="黑体"/>
          <w:szCs w:val="28"/>
        </w:rPr>
        <w:t>(ISO 15674：2016，MOD)</w:t>
      </w:r>
      <w:r>
        <w:rPr>
          <w:rFonts w:eastAsia="黑体"/>
          <w:szCs w:val="28"/>
        </w:rPr>
        <w:fldChar w:fldCharType="end"/>
      </w:r>
      <w:bookmarkEnd w:id="11"/>
    </w:p>
    <w:p>
      <w:pPr>
        <w:pStyle w:val="126"/>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2" w:name="下拉1"/>
      <w:r>
        <w:rPr>
          <w:sz w:val="24"/>
          <w:szCs w:val="28"/>
        </w:rPr>
        <w:instrText xml:space="preserve"> FORMDROPDOWN </w:instrText>
      </w:r>
      <w:r>
        <w:rPr>
          <w:sz w:val="24"/>
          <w:szCs w:val="28"/>
        </w:rPr>
        <w:fldChar w:fldCharType="separate"/>
      </w:r>
      <w:r>
        <w:rPr>
          <w:sz w:val="24"/>
          <w:szCs w:val="28"/>
        </w:rPr>
        <w:fldChar w:fldCharType="end"/>
      </w:r>
      <w:bookmarkEnd w:id="12"/>
    </w:p>
    <w:p>
      <w:pPr>
        <w:pStyle w:val="126"/>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3"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3"/>
    </w:p>
    <w:p>
      <w:pPr>
        <w:pStyle w:val="126"/>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4" w:name="下拉2"/>
      <w:r>
        <w:rPr>
          <w:b/>
          <w:sz w:val="21"/>
          <w:szCs w:val="28"/>
        </w:rPr>
        <w:instrText xml:space="preserve"> FORMDROPDOWN </w:instrText>
      </w:r>
      <w:r>
        <w:rPr>
          <w:b/>
          <w:sz w:val="21"/>
          <w:szCs w:val="28"/>
        </w:rPr>
        <w:fldChar w:fldCharType="separate"/>
      </w:r>
      <w:r>
        <w:rPr>
          <w:b/>
          <w:sz w:val="21"/>
          <w:szCs w:val="28"/>
        </w:rPr>
        <w:fldChar w:fldCharType="end"/>
      </w:r>
      <w:bookmarkEnd w:id="14"/>
    </w:p>
    <w:p>
      <w:pPr>
        <w:pStyle w:val="194"/>
        <w:framePr w:y="14176"/>
      </w:pPr>
      <w:r>
        <w:rPr>
          <w:rFonts w:ascii="黑体"/>
        </w:rPr>
        <w:fldChar w:fldCharType="begin">
          <w:ffData>
            <w:name w:val="PLSH_DATE_Y"/>
            <w:enabled/>
            <w:calcOnExit w:val="0"/>
            <w:textInput>
              <w:default w:val="XXXX"/>
              <w:maxLength w:val="4"/>
            </w:textInput>
          </w:ffData>
        </w:fldChar>
      </w:r>
      <w:bookmarkStart w:id="15"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5"/>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6"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7"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7"/>
      <w:r>
        <w:rPr>
          <w:rFonts w:hint="eastAsia"/>
        </w:rPr>
        <w:t>发布</w:t>
      </w:r>
    </w:p>
    <w:p>
      <w:pPr>
        <w:pStyle w:val="195"/>
        <w:framePr w:y="14176"/>
      </w:pPr>
      <w:r>
        <w:rPr>
          <w:rFonts w:ascii="黑体"/>
        </w:rPr>
        <w:fldChar w:fldCharType="begin">
          <w:ffData>
            <w:name w:val="CROT_DATE_Y"/>
            <w:enabled/>
            <w:calcOnExit w:val="0"/>
            <w:textInput>
              <w:default w:val="XXXX"/>
              <w:maxLength w:val="4"/>
            </w:textInput>
          </w:ffData>
        </w:fldChar>
      </w:r>
      <w:bookmarkStart w:id="18"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8"/>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9"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20"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20"/>
      <w:r>
        <w:rPr>
          <w:rFonts w:hint="eastAsia"/>
        </w:rPr>
        <w:t>实施</w:t>
      </w:r>
    </w:p>
    <w:p>
      <w:pPr>
        <w:pStyle w:val="152"/>
        <w:framePr w:h="584" w:hRule="exact" w:hSpace="181" w:vSpace="181" w:y="14800"/>
        <w:rPr>
          <w:rFonts w:hAnsi="黑体"/>
        </w:rPr>
      </w:pPr>
      <w:r>
        <w:rPr>
          <w:rFonts w:hAnsi="黑体"/>
          <w:w w:val="100"/>
          <w:sz w:val="28"/>
        </w:rPr>
        <w:fldChar w:fldCharType="begin">
          <w:ffData>
            <w:name w:val="fm"/>
            <w:enabled/>
            <w:calcOnExit w:val="0"/>
            <w:textInput/>
          </w:ffData>
        </w:fldChar>
      </w:r>
      <w:bookmarkStart w:id="21" w:name="fm"/>
      <w:r>
        <w:rPr>
          <w:rFonts w:hAnsi="黑体"/>
          <w:w w:val="100"/>
          <w:sz w:val="28"/>
        </w:rPr>
        <w:instrText xml:space="preserve"> FORMTEXT </w:instrText>
      </w:r>
      <w:r>
        <w:rPr>
          <w:rFonts w:hAnsi="黑体"/>
          <w:w w:val="100"/>
          <w:sz w:val="28"/>
        </w:rPr>
        <w:fldChar w:fldCharType="separate"/>
      </w:r>
      <w:r>
        <w:rPr>
          <w:rFonts w:hint="eastAsia" w:hAnsi="黑体"/>
          <w:w w:val="100"/>
          <w:sz w:val="28"/>
        </w:rPr>
        <w:t>国家药品监督管理局</w:t>
      </w:r>
      <w:r>
        <w:rPr>
          <w:rFonts w:hAnsi="黑体"/>
          <w:w w:val="100"/>
          <w:sz w:val="28"/>
        </w:rPr>
        <w:fldChar w:fldCharType="end"/>
      </w:r>
      <w:bookmarkEnd w:id="21"/>
      <w:r>
        <w:rPr>
          <w:rFonts w:ascii="Times New Roman"/>
          <w:w w:val="100"/>
          <w:sz w:val="28"/>
          <w:szCs w:val="28"/>
        </w:rPr>
        <w:t>  </w:t>
      </w:r>
      <w:r>
        <w:rPr>
          <w:rStyle w:val="230"/>
          <w:rFonts w:hint="eastAsia" w:hAnsi="黑体"/>
          <w:position w:val="0"/>
        </w:rPr>
        <w:t>发</w:t>
      </w:r>
      <w:r>
        <w:rPr>
          <w:rStyle w:val="230"/>
          <w:rFonts w:hint="eastAsia" w:hAnsi="黑体"/>
          <w:spacing w:val="0"/>
          <w:position w:val="0"/>
        </w:rPr>
        <w:t>布</w:t>
      </w:r>
    </w:p>
    <w:p>
      <w:pPr>
        <w:rPr>
          <w:rFonts w:ascii="宋体" w:hAnsi="宋体"/>
          <w:sz w:val="28"/>
          <w:szCs w:val="28"/>
        </w:rPr>
        <w:sectPr>
          <w:headerReference r:id="rId4" w:type="first"/>
          <w:footerReference r:id="rId6" w:type="first"/>
          <w:headerReference r:id="rId3" w:type="default"/>
          <w:footerReference r:id="rId5" w:type="even"/>
          <w:type w:val="continuous"/>
          <w:pgSz w:w="11906" w:h="16838"/>
          <w:pgMar w:top="567" w:right="1134" w:bottom="1021" w:left="1134" w:header="1418" w:footer="1134"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pPr>
        <w:pStyle w:val="90"/>
        <w:spacing w:after="360"/>
      </w:pPr>
      <w:bookmarkStart w:id="22" w:name="BookMark2"/>
      <w:r>
        <w:rPr>
          <w:spacing w:val="320"/>
        </w:rPr>
        <w:t>前</w:t>
      </w:r>
      <w:r>
        <w:t>言</w:t>
      </w:r>
    </w:p>
    <w:p>
      <w:pPr>
        <w:pStyle w:val="57"/>
        <w:ind w:firstLine="420"/>
      </w:pPr>
      <w:r>
        <w:rPr>
          <w:rFonts w:hint="eastAsia"/>
        </w:rPr>
        <w:t>本文件按照GB/T 1.1—2020《标准化工作导则  第1部分：标准化文件的结构和起草规则》的规定起草。</w:t>
      </w:r>
    </w:p>
    <w:p>
      <w:pPr>
        <w:pStyle w:val="57"/>
        <w:ind w:firstLine="420"/>
      </w:pPr>
      <w:r>
        <w:rPr>
          <w:rFonts w:hint="eastAsia"/>
        </w:rPr>
        <w:t>本文件代替YY 0603—20</w:t>
      </w:r>
      <w:r>
        <w:t>15</w:t>
      </w:r>
      <w:r>
        <w:rPr>
          <w:rFonts w:hint="eastAsia"/>
        </w:rPr>
        <w:t>《心血管植入物及人工器官 心脏手术硬壳贮血器/静脉贮血器系统（带或不带过滤器）和静脉贮血软袋》，与YY 0603—2015相比，除编辑性修改外，主要技术变化如下：</w:t>
      </w:r>
    </w:p>
    <w:p>
      <w:pPr>
        <w:pStyle w:val="57"/>
        <w:ind w:firstLine="420"/>
      </w:pPr>
      <w:r>
        <w:rPr>
          <w:rFonts w:hint="eastAsia"/>
        </w:rPr>
        <w:t>——增加术语和定义3</w:t>
      </w:r>
      <w:r>
        <w:t>.13</w:t>
      </w:r>
      <w:r>
        <w:rPr>
          <w:rFonts w:hint="eastAsia"/>
        </w:rPr>
        <w:t>～3</w:t>
      </w:r>
      <w:r>
        <w:t>.17</w:t>
      </w:r>
      <w:r>
        <w:rPr>
          <w:rFonts w:hint="eastAsia"/>
        </w:rPr>
        <w:t>。</w:t>
      </w:r>
    </w:p>
    <w:p>
      <w:pPr>
        <w:pStyle w:val="57"/>
        <w:ind w:firstLine="420"/>
      </w:pPr>
      <w:r>
        <w:rPr>
          <w:rFonts w:hint="eastAsia"/>
        </w:rPr>
        <w:t>——增加要求4</w:t>
      </w:r>
      <w:r>
        <w:t>.3.9、</w:t>
      </w:r>
      <w:r>
        <w:rPr>
          <w:rFonts w:hint="eastAsia"/>
        </w:rPr>
        <w:t>4</w:t>
      </w:r>
      <w:r>
        <w:t>.3.10</w:t>
      </w:r>
      <w:r>
        <w:rPr>
          <w:rFonts w:hint="eastAsia"/>
        </w:rPr>
        <w:t>。</w:t>
      </w:r>
    </w:p>
    <w:p>
      <w:pPr>
        <w:pStyle w:val="57"/>
        <w:ind w:firstLine="420"/>
      </w:pPr>
      <w:r>
        <w:rPr>
          <w:rFonts w:hint="eastAsia"/>
        </w:rPr>
        <w:t>——修改检验方法5</w:t>
      </w:r>
      <w:r>
        <w:t>.4.2、</w:t>
      </w:r>
      <w:r>
        <w:rPr>
          <w:rFonts w:hint="eastAsia"/>
        </w:rPr>
        <w:t>5</w:t>
      </w:r>
      <w:r>
        <w:t>.4.4、</w:t>
      </w:r>
      <w:r>
        <w:rPr>
          <w:rFonts w:hint="eastAsia"/>
        </w:rPr>
        <w:t>5</w:t>
      </w:r>
      <w:r>
        <w:t>.4.6</w:t>
      </w:r>
      <w:r>
        <w:rPr>
          <w:rFonts w:hint="eastAsia"/>
        </w:rPr>
        <w:t>。</w:t>
      </w:r>
    </w:p>
    <w:p>
      <w:pPr>
        <w:pStyle w:val="57"/>
        <w:ind w:firstLine="420"/>
      </w:pPr>
      <w:r>
        <w:rPr>
          <w:rFonts w:hint="eastAsia"/>
        </w:rPr>
        <w:t>本文件修改采用国际标准ISO 15674：20</w:t>
      </w:r>
      <w:r>
        <w:t>16</w:t>
      </w:r>
      <w:r>
        <w:rPr>
          <w:rFonts w:hint="eastAsia"/>
        </w:rPr>
        <w:t>（第三版）《心血管植入物及人工器官－心脏手术硬壳贮血器/静脉贮血器系统（带或不带过滤器）和静脉贮血软袋》及2020第1号修改单（英文版）。</w:t>
      </w:r>
    </w:p>
    <w:p>
      <w:pPr>
        <w:pStyle w:val="57"/>
        <w:ind w:firstLine="420"/>
      </w:pPr>
      <w:r>
        <w:rPr>
          <w:rFonts w:hint="eastAsia"/>
        </w:rPr>
        <w:t>本文件与ISO 15674：20</w:t>
      </w:r>
      <w:r>
        <w:t>16</w:t>
      </w:r>
      <w:r>
        <w:rPr>
          <w:rFonts w:hint="eastAsia"/>
        </w:rPr>
        <w:t>的主要差异：</w:t>
      </w:r>
    </w:p>
    <w:p>
      <w:pPr>
        <w:pStyle w:val="57"/>
        <w:ind w:firstLine="420"/>
      </w:pPr>
      <w:r>
        <w:rPr>
          <w:rFonts w:hint="eastAsia"/>
        </w:rPr>
        <w:t>——增加了化学性能及试验方法（见4.4、5.5）。</w:t>
      </w:r>
    </w:p>
    <w:p>
      <w:pPr>
        <w:pStyle w:val="57"/>
        <w:ind w:firstLine="420"/>
      </w:pPr>
      <w:r>
        <w:rPr>
          <w:rFonts w:hint="eastAsia"/>
        </w:rPr>
        <w:t>——增加了无菌和无热原试验方法。</w:t>
      </w:r>
    </w:p>
    <w:p>
      <w:pPr>
        <w:pStyle w:val="57"/>
        <w:ind w:firstLine="420"/>
      </w:pPr>
      <w:r>
        <w:rPr>
          <w:rFonts w:hint="eastAsia"/>
        </w:rPr>
        <w:t>——删除原标准第6章。</w:t>
      </w:r>
    </w:p>
    <w:p>
      <w:pPr>
        <w:pStyle w:val="57"/>
        <w:ind w:firstLine="420"/>
      </w:pPr>
      <w:r>
        <w:rPr>
          <w:rFonts w:hint="eastAsia"/>
        </w:rPr>
        <w:t>——删除原标准第7章。</w:t>
      </w:r>
    </w:p>
    <w:p>
      <w:pPr>
        <w:pStyle w:val="57"/>
        <w:ind w:firstLine="420"/>
      </w:pPr>
      <w:r>
        <w:rPr>
          <w:rFonts w:hint="eastAsia"/>
        </w:rPr>
        <w:t>——删除原标准附录B（资料性）。</w:t>
      </w:r>
    </w:p>
    <w:p>
      <w:pPr>
        <w:pStyle w:val="57"/>
        <w:ind w:firstLine="420"/>
      </w:pPr>
      <w:r>
        <w:rPr>
          <w:rFonts w:hint="eastAsia"/>
        </w:rPr>
        <w:t>——增加了附录</w:t>
      </w:r>
      <w:r>
        <w:t>A</w:t>
      </w:r>
      <w:r>
        <w:rPr>
          <w:rFonts w:hint="eastAsia"/>
        </w:rPr>
        <w:t>（资料性）、附录C（资料性）。原国际标准的“附录</w:t>
      </w:r>
      <w:r>
        <w:t>A</w:t>
      </w:r>
      <w:r>
        <w:rPr>
          <w:rFonts w:hint="eastAsia"/>
        </w:rPr>
        <w:t>（资料性）评价性能特征应考虑的因素”改为附录</w:t>
      </w:r>
      <w:r>
        <w:t>B</w:t>
      </w:r>
      <w:r>
        <w:rPr>
          <w:rFonts w:hint="eastAsia"/>
        </w:rPr>
        <w:t>（资料性）。</w:t>
      </w:r>
    </w:p>
    <w:p>
      <w:pPr>
        <w:pStyle w:val="57"/>
        <w:ind w:firstLine="420"/>
      </w:pPr>
      <w:r>
        <w:rPr>
          <w:rFonts w:hint="eastAsia"/>
        </w:rPr>
        <w:t>本文件的附录A、附录B、附录C为资料性。</w:t>
      </w:r>
    </w:p>
    <w:p>
      <w:pPr>
        <w:pStyle w:val="57"/>
        <w:ind w:firstLine="420"/>
      </w:pPr>
      <w:r>
        <w:rPr>
          <w:rFonts w:hint="eastAsia"/>
        </w:rPr>
        <w:t>请注意本文件的某些内容可能涉及专利。本文件的发布机构不承担识别这些专利的责任。</w:t>
      </w:r>
    </w:p>
    <w:p>
      <w:pPr>
        <w:pStyle w:val="57"/>
        <w:ind w:firstLine="420"/>
      </w:pPr>
      <w:r>
        <w:rPr>
          <w:rFonts w:hint="eastAsia"/>
        </w:rPr>
        <w:t>本文件由国家药品监督管理局提出。</w:t>
      </w:r>
    </w:p>
    <w:p>
      <w:pPr>
        <w:pStyle w:val="57"/>
        <w:ind w:firstLine="420"/>
      </w:pPr>
      <w:r>
        <w:rPr>
          <w:rFonts w:hint="eastAsia"/>
        </w:rPr>
        <w:t>本文件由全国医用体外循环设备标准化技术委员会（SAC/TC 158）归口。</w:t>
      </w:r>
    </w:p>
    <w:p>
      <w:pPr>
        <w:pStyle w:val="57"/>
        <w:ind w:firstLine="420"/>
      </w:pPr>
      <w:r>
        <w:rPr>
          <w:rFonts w:hint="eastAsia"/>
        </w:rPr>
        <w:t>本文件起草单位：广东省医疗器械质量监督检验所。</w:t>
      </w:r>
    </w:p>
    <w:p>
      <w:pPr>
        <w:pStyle w:val="57"/>
        <w:ind w:firstLine="420"/>
      </w:pPr>
      <w:r>
        <w:rPr>
          <w:rFonts w:hint="eastAsia"/>
        </w:rPr>
        <w:t>本文件主要起草人：何晓帆、洪良通、许朝生、袁秦。</w:t>
      </w:r>
    </w:p>
    <w:p>
      <w:pPr>
        <w:pStyle w:val="57"/>
        <w:ind w:firstLine="420"/>
      </w:pPr>
      <w:r>
        <w:rPr>
          <w:rFonts w:hint="eastAsia"/>
        </w:rPr>
        <w:t>本文件于2007年首次发布，2015年第一次修订。</w:t>
      </w:r>
    </w:p>
    <w:p>
      <w:pPr>
        <w:pStyle w:val="57"/>
        <w:ind w:firstLine="420"/>
      </w:pPr>
    </w:p>
    <w:p>
      <w:pPr>
        <w:pStyle w:val="57"/>
        <w:ind w:firstLine="420"/>
        <w:sectPr>
          <w:headerReference r:id="rId7" w:type="default"/>
          <w:footerReference r:id="rId9" w:type="default"/>
          <w:headerReference r:id="rId8" w:type="even"/>
          <w:pgSz w:w="11906" w:h="16838"/>
          <w:pgMar w:top="567" w:right="1134" w:bottom="1134" w:left="1134" w:header="1418" w:footer="1134" w:gutter="284"/>
          <w:pgNumType w:fmt="upperRoman" w:start="1"/>
          <w:cols w:space="425" w:num="1"/>
          <w:formProt w:val="0"/>
          <w:docGrid w:linePitch="312" w:charSpace="0"/>
        </w:sectPr>
      </w:pPr>
      <w:r>
        <w:rPr>
          <w:rFonts w:hint="eastAsia"/>
        </w:rPr>
        <w:t xml:space="preserve"> </w:t>
      </w:r>
      <w:r>
        <w:t xml:space="preserve"> </w:t>
      </w:r>
    </w:p>
    <w:bookmarkEnd w:id="22"/>
    <w:p>
      <w:pPr>
        <w:spacing w:line="20" w:lineRule="exact"/>
        <w:jc w:val="center"/>
        <w:rPr>
          <w:rFonts w:ascii="黑体" w:hAnsi="黑体" w:eastAsia="黑体"/>
          <w:sz w:val="32"/>
          <w:szCs w:val="32"/>
        </w:rPr>
      </w:pPr>
      <w:bookmarkStart w:id="23" w:name="BookMark4"/>
    </w:p>
    <w:p>
      <w:pPr>
        <w:spacing w:line="20" w:lineRule="exact"/>
        <w:jc w:val="center"/>
        <w:rPr>
          <w:rFonts w:ascii="黑体" w:hAnsi="黑体" w:eastAsia="黑体"/>
          <w:sz w:val="32"/>
          <w:szCs w:val="32"/>
        </w:rPr>
      </w:pPr>
    </w:p>
    <w:sdt>
      <w:sdtPr>
        <w:tag w:val="NEW_STAND_NAME"/>
        <w:id w:val="595910757"/>
        <w:lock w:val="sdtLocked"/>
        <w:placeholder>
          <w:docPart w:val="3695E2B3BBFF4D58A0E07AA7744DD7C6"/>
        </w:placeholder>
      </w:sdtPr>
      <w:sdtContent>
        <w:p>
          <w:pPr>
            <w:pStyle w:val="178"/>
            <w:spacing w:before="240" w:beforeLines="100" w:after="528" w:afterLines="220"/>
          </w:pPr>
          <w:bookmarkStart w:id="24" w:name="NEW_STAND_NAME"/>
          <w:r>
            <w:rPr>
              <w:rFonts w:hint="eastAsia"/>
            </w:rPr>
            <w:t>心肺转流系统</w:t>
          </w:r>
          <w:r>
            <w:t xml:space="preserve"> 心脏手术硬壳贮血器、静脉贮血器系统（带或不带过滤器）和静脉贮血软袋</w:t>
          </w:r>
        </w:p>
      </w:sdtContent>
    </w:sdt>
    <w:bookmarkEnd w:id="24"/>
    <w:p>
      <w:pPr>
        <w:pStyle w:val="105"/>
        <w:spacing w:before="240" w:after="240"/>
      </w:pPr>
      <w:bookmarkStart w:id="25" w:name="_Toc24884211"/>
      <w:bookmarkStart w:id="26" w:name="_Toc17233333"/>
      <w:bookmarkStart w:id="27" w:name="_Toc17233325"/>
      <w:bookmarkStart w:id="28" w:name="_Toc26986771"/>
      <w:bookmarkStart w:id="29" w:name="_Toc24884218"/>
      <w:bookmarkStart w:id="30" w:name="_Toc26648465"/>
      <w:bookmarkStart w:id="31" w:name="_Toc26718930"/>
      <w:bookmarkStart w:id="32" w:name="_Toc26986530"/>
      <w:r>
        <w:rPr>
          <w:rFonts w:hint="eastAsia"/>
        </w:rPr>
        <w:t>范围</w:t>
      </w:r>
      <w:bookmarkEnd w:id="25"/>
      <w:bookmarkEnd w:id="26"/>
      <w:bookmarkEnd w:id="27"/>
      <w:bookmarkEnd w:id="28"/>
      <w:bookmarkEnd w:id="29"/>
      <w:bookmarkEnd w:id="30"/>
      <w:bookmarkEnd w:id="31"/>
      <w:bookmarkEnd w:id="32"/>
    </w:p>
    <w:p>
      <w:pPr>
        <w:pStyle w:val="57"/>
        <w:ind w:firstLine="420"/>
      </w:pPr>
      <w:bookmarkStart w:id="33" w:name="_Toc17233334"/>
      <w:bookmarkStart w:id="34" w:name="_Toc24884219"/>
      <w:bookmarkStart w:id="35" w:name="_Toc17233326"/>
      <w:bookmarkStart w:id="36" w:name="_Toc26648466"/>
      <w:bookmarkStart w:id="37" w:name="_Toc24884212"/>
      <w:r>
        <w:rPr>
          <w:rFonts w:hint="eastAsia"/>
        </w:rPr>
        <w:t>本文件规定了对无菌、一次性使用的体外循环心脏手术硬壳贮血器、静脉贮血器系统（带或不带过滤器）和静脉贮血软袋（简称贮血器）的要求和试验方法。器件拟供进行心肺转流手术</w:t>
      </w:r>
      <w:r>
        <w:t>(CPB)时贮血使用。</w:t>
      </w:r>
    </w:p>
    <w:p>
      <w:pPr>
        <w:pStyle w:val="57"/>
        <w:ind w:firstLine="420"/>
      </w:pPr>
      <w:r>
        <w:rPr>
          <w:rFonts w:hint="eastAsia"/>
        </w:rPr>
        <w:t>本文件仅适用于多功能系统的贮血器件，该系统可能有整体性的部件，如血气交换器（氧合器），血液过滤器，祛泡器，血泵等。</w:t>
      </w:r>
    </w:p>
    <w:p>
      <w:pPr>
        <w:pStyle w:val="105"/>
        <w:spacing w:before="240" w:after="240"/>
      </w:pPr>
      <w:bookmarkStart w:id="38" w:name="_Toc26986531"/>
      <w:bookmarkStart w:id="39" w:name="_Toc26986772"/>
      <w:bookmarkStart w:id="40" w:name="_Toc26718931"/>
      <w:r>
        <w:rPr>
          <w:rFonts w:hint="eastAsia"/>
        </w:rPr>
        <w:t>规范性引用文件</w:t>
      </w:r>
      <w:bookmarkEnd w:id="33"/>
      <w:bookmarkEnd w:id="34"/>
      <w:bookmarkEnd w:id="35"/>
      <w:bookmarkEnd w:id="36"/>
      <w:bookmarkEnd w:id="37"/>
      <w:bookmarkEnd w:id="38"/>
      <w:bookmarkEnd w:id="39"/>
      <w:bookmarkEnd w:id="40"/>
    </w:p>
    <w:sdt>
      <w:sdtPr>
        <w:rPr>
          <w:rFonts w:hint="eastAsia"/>
        </w:rPr>
        <w:id w:val="715848253"/>
        <w:placeholder>
          <w:docPart w:val="95BCAC4420D3427C99F414E9022CF249"/>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pPr>
            <w:pStyle w:val="57"/>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pStyle w:val="231"/>
        <w:ind w:left="199" w:leftChars="95" w:firstLine="210" w:firstLineChars="100"/>
        <w:rPr>
          <w:rFonts w:hAnsi="宋体"/>
        </w:rPr>
      </w:pPr>
      <w:r>
        <w:rPr>
          <w:rFonts w:hint="eastAsia" w:hAnsi="宋体"/>
        </w:rPr>
        <w:t>GB/T 1962.2-2001 注射器、注射针及其他医疗器械6%(鲁尔)圆锥接头 第2部分：锁定接头（ISO 594-2：1998，IDT）</w:t>
      </w:r>
    </w:p>
    <w:p>
      <w:pPr>
        <w:pStyle w:val="231"/>
        <w:ind w:left="199" w:leftChars="95" w:firstLine="210" w:firstLineChars="100"/>
        <w:rPr>
          <w:rFonts w:hAnsi="宋体"/>
        </w:rPr>
      </w:pPr>
      <w:r>
        <w:rPr>
          <w:rFonts w:hint="eastAsia" w:hAnsi="宋体"/>
        </w:rPr>
        <w:t>GB/T 14233.1-2008 医用输液、输血、注射器具检验方法 第1部分：化学分析方法</w:t>
      </w:r>
    </w:p>
    <w:p>
      <w:pPr>
        <w:pStyle w:val="231"/>
        <w:ind w:left="199" w:leftChars="95" w:firstLine="210" w:firstLineChars="100"/>
        <w:rPr>
          <w:rFonts w:hAnsi="宋体"/>
        </w:rPr>
      </w:pPr>
      <w:r>
        <w:rPr>
          <w:rFonts w:hint="eastAsia"/>
        </w:rPr>
        <w:t>GB/T 14233.2-2005 医用输液、输血、注射器具检验方法 第2部分：生物学试验方法</w:t>
      </w:r>
    </w:p>
    <w:p>
      <w:pPr>
        <w:pStyle w:val="233"/>
        <w:rPr>
          <w:rFonts w:hAnsi="宋体"/>
        </w:rPr>
      </w:pPr>
      <w:r>
        <w:rPr>
          <w:rFonts w:hint="eastAsia" w:hAnsi="宋体"/>
        </w:rPr>
        <w:t>GB/T 16886.1 医疗器械生物学评价 第1部分：风险管理过程中的评价与试验</w:t>
      </w:r>
      <w:r>
        <w:rPr>
          <w:rFonts w:hint="eastAsia"/>
        </w:rPr>
        <w:t>（GB/T 16886.1-20</w:t>
      </w:r>
      <w:r>
        <w:t>1</w:t>
      </w:r>
      <w:r>
        <w:rPr>
          <w:rFonts w:hint="eastAsia"/>
        </w:rPr>
        <w:t>1,ISO 10993-1：</w:t>
      </w:r>
      <w:r>
        <w:t>2009</w:t>
      </w:r>
      <w:r>
        <w:rPr>
          <w:rFonts w:hint="eastAsia"/>
        </w:rPr>
        <w:t>,IDT）</w:t>
      </w:r>
    </w:p>
    <w:p>
      <w:pPr>
        <w:pStyle w:val="231"/>
        <w:ind w:firstLine="420"/>
      </w:pPr>
      <w:r>
        <w:rPr>
          <w:rFonts w:hint="eastAsia" w:hAnsi="宋体"/>
        </w:rPr>
        <w:t>GB/T 16886.7 医疗器械生物学评价 第7部分：环氧乙烷灭菌残留量</w:t>
      </w:r>
      <w:r>
        <w:rPr>
          <w:rFonts w:hint="eastAsia"/>
        </w:rPr>
        <w:t>（GB/T 16886.7 -20</w:t>
      </w:r>
      <w:r>
        <w:t>15</w:t>
      </w:r>
      <w:r>
        <w:rPr>
          <w:rFonts w:hint="eastAsia"/>
        </w:rPr>
        <w:t>,ISO 10993-7：</w:t>
      </w:r>
      <w:r>
        <w:t>2008</w:t>
      </w:r>
      <w:r>
        <w:rPr>
          <w:rFonts w:hint="eastAsia"/>
        </w:rPr>
        <w:t>,IDT）</w:t>
      </w:r>
    </w:p>
    <w:p>
      <w:pPr>
        <w:pStyle w:val="231"/>
        <w:ind w:left="199" w:leftChars="95" w:firstLine="210" w:firstLineChars="100"/>
        <w:rPr>
          <w:rFonts w:hAnsi="宋体"/>
        </w:rPr>
      </w:pPr>
      <w:r>
        <w:rPr>
          <w:rFonts w:hint="eastAsia" w:hAnsi="宋体"/>
        </w:rPr>
        <w:t>GB/T 16886.11 医疗器械生物学评价 第11部分：全身毒性试验</w:t>
      </w:r>
      <w:r>
        <w:rPr>
          <w:rFonts w:hint="eastAsia"/>
        </w:rPr>
        <w:t>（GB/T 16886.11-</w:t>
      </w:r>
      <w:r>
        <w:t>2011</w:t>
      </w:r>
      <w:r>
        <w:rPr>
          <w:rFonts w:hint="eastAsia"/>
        </w:rPr>
        <w:t>，ISO 10993-11：</w:t>
      </w:r>
      <w:r>
        <w:t>2006</w:t>
      </w:r>
      <w:r>
        <w:rPr>
          <w:rFonts w:hint="eastAsia"/>
        </w:rPr>
        <w:t>，IDT）</w:t>
      </w:r>
    </w:p>
    <w:p>
      <w:pPr>
        <w:pStyle w:val="233"/>
        <w:rPr>
          <w:rFonts w:hAnsi="宋体"/>
        </w:rPr>
      </w:pPr>
      <w:r>
        <w:rPr>
          <w:rFonts w:hint="eastAsia" w:hAnsi="宋体"/>
        </w:rPr>
        <w:t>GB 18279</w:t>
      </w:r>
      <w:r>
        <w:rPr>
          <w:rFonts w:hAnsi="宋体"/>
        </w:rPr>
        <w:t>.1</w:t>
      </w:r>
      <w:r>
        <w:rPr>
          <w:rFonts w:hint="eastAsia"/>
        </w:rPr>
        <w:t xml:space="preserve">医疗保健产品灭菌　环氧乙烷　第1部分：医疗器械灭菌过程的开发、确认和常规控制要求 </w:t>
      </w:r>
      <w:r>
        <w:rPr>
          <w:rFonts w:hint="eastAsia" w:hAnsi="宋体"/>
        </w:rPr>
        <w:t>（GB 18279.1-20</w:t>
      </w:r>
      <w:r>
        <w:rPr>
          <w:rFonts w:hAnsi="宋体"/>
        </w:rPr>
        <w:t>15</w:t>
      </w:r>
      <w:r>
        <w:rPr>
          <w:rFonts w:hint="eastAsia" w:hAnsi="宋体"/>
        </w:rPr>
        <w:t>， ISO 11135-1：</w:t>
      </w:r>
      <w:r>
        <w:rPr>
          <w:rFonts w:hAnsi="宋体"/>
        </w:rPr>
        <w:t>2007</w:t>
      </w:r>
      <w:r>
        <w:rPr>
          <w:rFonts w:hint="eastAsia" w:hAnsi="宋体"/>
        </w:rPr>
        <w:t>，IDT）</w:t>
      </w:r>
    </w:p>
    <w:p>
      <w:pPr>
        <w:pStyle w:val="231"/>
        <w:ind w:left="199" w:leftChars="95" w:firstLine="210" w:firstLineChars="100"/>
        <w:rPr>
          <w:rFonts w:hAnsi="宋体"/>
        </w:rPr>
      </w:pPr>
      <w:r>
        <w:rPr>
          <w:rFonts w:hint="eastAsia"/>
        </w:rPr>
        <w:t>GB 18280.1 医疗保健产品灭菌 辐射 第1部分：医疗器械灭菌过程的开发、确认和常规控制要求（GB 18280.1-201</w:t>
      </w:r>
      <w:r>
        <w:t>5</w:t>
      </w:r>
      <w:r>
        <w:rPr>
          <w:rFonts w:hint="eastAsia"/>
        </w:rPr>
        <w:t>，ISO 11137-1：2006，IDT）</w:t>
      </w:r>
    </w:p>
    <w:p>
      <w:pPr>
        <w:pStyle w:val="231"/>
        <w:ind w:left="199" w:leftChars="95" w:firstLine="210" w:firstLineChars="100"/>
        <w:rPr>
          <w:rFonts w:hAnsi="宋体"/>
        </w:rPr>
      </w:pPr>
      <w:r>
        <w:rPr>
          <w:rFonts w:hint="eastAsia" w:hAnsi="宋体"/>
        </w:rPr>
        <w:t>GB/T 19974 医疗保健产品 灭菌因子的特性及医疗器械灭菌工艺的设定、确认合常规控制的通用要求（GB/T 19974-20</w:t>
      </w:r>
      <w:r>
        <w:rPr>
          <w:rFonts w:hAnsi="宋体"/>
        </w:rPr>
        <w:t>18</w:t>
      </w:r>
      <w:r>
        <w:rPr>
          <w:rFonts w:hint="eastAsia" w:hAnsi="宋体"/>
        </w:rPr>
        <w:t>，ISO 14937:200</w:t>
      </w:r>
      <w:r>
        <w:rPr>
          <w:rFonts w:hAnsi="宋体"/>
        </w:rPr>
        <w:t>9</w:t>
      </w:r>
      <w:r>
        <w:rPr>
          <w:rFonts w:hint="eastAsia" w:hAnsi="宋体"/>
        </w:rPr>
        <w:t>，IDT)</w:t>
      </w:r>
    </w:p>
    <w:p>
      <w:pPr>
        <w:pStyle w:val="231"/>
        <w:ind w:left="199" w:leftChars="95" w:firstLine="210" w:firstLineChars="100"/>
        <w:rPr>
          <w:rFonts w:hAnsi="宋体"/>
        </w:rPr>
      </w:pPr>
      <w:r>
        <w:rPr>
          <w:rFonts w:hint="eastAsia" w:hAnsi="宋体"/>
        </w:rPr>
        <w:t>YY 0053-20</w:t>
      </w:r>
      <w:r>
        <w:rPr>
          <w:rFonts w:hAnsi="宋体"/>
        </w:rPr>
        <w:t>16</w:t>
      </w:r>
      <w:r>
        <w:rPr>
          <w:rFonts w:hint="eastAsia" w:hAnsi="宋体"/>
        </w:rPr>
        <w:t xml:space="preserve"> 心血管植入物和人工器官血液透析器、血液透析滤过器、血液滤过器和血液浓缩器（ISO 8637:20</w:t>
      </w:r>
      <w:r>
        <w:rPr>
          <w:rFonts w:hAnsi="宋体"/>
        </w:rPr>
        <w:t>10</w:t>
      </w:r>
      <w:r>
        <w:rPr>
          <w:rFonts w:hint="eastAsia" w:hAnsi="宋体"/>
        </w:rPr>
        <w:t>，MOD）</w:t>
      </w:r>
    </w:p>
    <w:p>
      <w:pPr>
        <w:pStyle w:val="231"/>
        <w:ind w:left="199" w:leftChars="95" w:firstLine="210" w:firstLineChars="100"/>
        <w:rPr>
          <w:rFonts w:hAnsi="宋体"/>
        </w:rPr>
      </w:pPr>
      <w:r>
        <w:rPr>
          <w:rFonts w:hint="eastAsia" w:hAnsi="宋体"/>
          <w:color w:val="000000"/>
          <w:kern w:val="2"/>
          <w:szCs w:val="21"/>
        </w:rPr>
        <w:t>YY</w:t>
      </w:r>
      <w:r>
        <w:rPr>
          <w:rFonts w:hAnsi="宋体"/>
          <w:color w:val="000000"/>
          <w:kern w:val="2"/>
          <w:szCs w:val="21"/>
        </w:rPr>
        <w:t>0580-</w:t>
      </w:r>
      <w:r>
        <w:rPr>
          <w:rFonts w:hAnsi="宋体"/>
          <w:color w:val="000000"/>
          <w:kern w:val="2"/>
          <w:szCs w:val="21"/>
          <w:highlight w:val="yellow"/>
        </w:rPr>
        <w:t>202</w:t>
      </w:r>
      <w:r>
        <w:rPr>
          <w:rFonts w:hAnsi="宋体"/>
          <w:color w:val="000000"/>
          <w:kern w:val="2"/>
          <w:szCs w:val="21"/>
        </w:rPr>
        <w:t xml:space="preserve">2 </w:t>
      </w:r>
      <w:r>
        <w:rPr>
          <w:rFonts w:hint="eastAsia" w:hAnsi="宋体"/>
          <w:color w:val="000000"/>
          <w:kern w:val="2"/>
          <w:szCs w:val="21"/>
        </w:rPr>
        <w:t>心血管植入物及人工器官 心肺转流系统 动脉管路血液过滤器</w:t>
      </w:r>
    </w:p>
    <w:p>
      <w:pPr>
        <w:pStyle w:val="231"/>
        <w:ind w:left="199" w:leftChars="95" w:firstLine="210" w:firstLineChars="100"/>
        <w:rPr>
          <w:rFonts w:hAnsi="宋体"/>
        </w:rPr>
      </w:pPr>
      <w:r>
        <w:rPr>
          <w:rFonts w:hint="eastAsia" w:hAnsi="宋体"/>
          <w:color w:val="000000"/>
          <w:kern w:val="2"/>
          <w:szCs w:val="21"/>
        </w:rPr>
        <w:t>YY/T 0681.1-20</w:t>
      </w:r>
      <w:r>
        <w:rPr>
          <w:rFonts w:hAnsi="宋体"/>
          <w:color w:val="000000"/>
          <w:kern w:val="2"/>
          <w:szCs w:val="21"/>
        </w:rPr>
        <w:t>18</w:t>
      </w:r>
      <w:r>
        <w:rPr>
          <w:rFonts w:hint="eastAsia" w:hAnsi="宋体"/>
          <w:color w:val="000000"/>
          <w:kern w:val="2"/>
          <w:szCs w:val="21"/>
        </w:rPr>
        <w:t xml:space="preserve">无菌医疗器械包装试验方法 </w:t>
      </w:r>
      <w:r>
        <w:rPr>
          <w:rFonts w:ascii="Arial" w:hAnsi="Arial" w:cs="Arial"/>
          <w:color w:val="333333"/>
          <w:sz w:val="20"/>
          <w:shd w:val="clear" w:color="auto" w:fill="FFFFFF"/>
        </w:rPr>
        <w:t>第1部分：加速老化试验指南</w:t>
      </w:r>
    </w:p>
    <w:p>
      <w:pPr>
        <w:pStyle w:val="57"/>
        <w:ind w:firstLine="420"/>
      </w:pPr>
      <w:r>
        <w:rPr>
          <w:rFonts w:hint="eastAsia" w:hAnsi="宋体"/>
          <w:highlight w:val="yellow"/>
        </w:rPr>
        <w:t>ISO 17665-1</w:t>
      </w:r>
      <w:r>
        <w:rPr>
          <w:rFonts w:hint="eastAsia" w:hAnsi="宋体"/>
        </w:rPr>
        <w:t xml:space="preserve"> 医疗保健产品灭菌  湿热  第1部分：对医疗器械灭菌工艺的形成、确认和常规控制的要求</w:t>
      </w:r>
    </w:p>
    <w:p>
      <w:pPr>
        <w:pStyle w:val="105"/>
        <w:spacing w:before="240" w:after="240"/>
      </w:pPr>
      <w:r>
        <w:rPr>
          <w:rFonts w:hint="eastAsia"/>
          <w:szCs w:val="21"/>
        </w:rPr>
        <w:t>术语和定义</w:t>
      </w:r>
    </w:p>
    <w:sdt>
      <w:sdtPr>
        <w:id w:val="-1909835108"/>
        <w:placeholder>
          <w:docPart w:val="C3EA581A10194471A770B07425D47793"/>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pPr>
            <w:pStyle w:val="57"/>
            <w:ind w:firstLine="420"/>
          </w:pPr>
          <w:bookmarkStart w:id="41" w:name="_Toc26986532"/>
          <w:bookmarkEnd w:id="41"/>
          <w:r>
            <w:t>下列术语和定义适用于本文件。</w:t>
          </w:r>
        </w:p>
      </w:sdtContent>
    </w:sdt>
    <w:p>
      <w:pPr>
        <w:pStyle w:val="57"/>
        <w:ind w:firstLine="420"/>
      </w:pPr>
    </w:p>
    <w:p>
      <w:pPr>
        <w:pStyle w:val="106"/>
        <w:spacing w:before="120" w:after="120"/>
      </w:pPr>
    </w:p>
    <w:p>
      <w:pPr>
        <w:pStyle w:val="231"/>
        <w:ind w:firstLine="420"/>
        <w:rPr>
          <w:rFonts w:ascii="黑体" w:hAnsi="宋体" w:eastAsia="黑体"/>
        </w:rPr>
      </w:pPr>
      <w:r>
        <w:rPr>
          <w:rFonts w:hint="eastAsia" w:ascii="黑体" w:hAnsi="宋体" w:eastAsia="黑体"/>
        </w:rPr>
        <w:t>心脏手术硬壳贮血器  hard-shell cardiotomy reservoir</w:t>
      </w:r>
    </w:p>
    <w:p>
      <w:pPr>
        <w:pStyle w:val="231"/>
        <w:ind w:firstLine="420"/>
        <w:rPr>
          <w:rFonts w:hAnsi="宋体"/>
        </w:rPr>
      </w:pPr>
      <w:r>
        <w:rPr>
          <w:rFonts w:hint="eastAsia" w:hAnsi="宋体"/>
        </w:rPr>
        <w:t>用于祛泡、过滤和贮存吸出血液的体外循环硬壳器件。</w:t>
      </w:r>
    </w:p>
    <w:p>
      <w:pPr>
        <w:pStyle w:val="106"/>
        <w:spacing w:before="120" w:after="120"/>
      </w:pPr>
    </w:p>
    <w:p>
      <w:pPr>
        <w:pStyle w:val="231"/>
        <w:ind w:firstLine="420"/>
        <w:rPr>
          <w:rFonts w:ascii="黑体" w:hAnsi="宋体" w:eastAsia="黑体"/>
        </w:rPr>
      </w:pPr>
      <w:r>
        <w:rPr>
          <w:rFonts w:hint="eastAsia" w:ascii="黑体" w:hAnsi="宋体" w:eastAsia="黑体"/>
        </w:rPr>
        <w:t>硬壳静脉贮血器  hard-shell venous reservoir</w:t>
      </w:r>
    </w:p>
    <w:p>
      <w:pPr>
        <w:pStyle w:val="231"/>
        <w:ind w:firstLine="420"/>
        <w:rPr>
          <w:rFonts w:hAnsi="宋体"/>
        </w:rPr>
      </w:pPr>
      <w:r>
        <w:rPr>
          <w:rFonts w:hint="eastAsia" w:hAnsi="宋体"/>
        </w:rPr>
        <w:t>用于祛泡和贮存静脉血的体外循环硬壳器件。</w:t>
      </w:r>
    </w:p>
    <w:p>
      <w:pPr>
        <w:pStyle w:val="106"/>
        <w:spacing w:before="120" w:after="120"/>
      </w:pPr>
    </w:p>
    <w:p>
      <w:pPr>
        <w:pStyle w:val="231"/>
        <w:ind w:firstLine="420"/>
        <w:rPr>
          <w:rFonts w:ascii="黑体" w:hAnsi="宋体" w:eastAsia="黑体"/>
        </w:rPr>
      </w:pPr>
      <w:r>
        <w:rPr>
          <w:rFonts w:hint="eastAsia" w:ascii="黑体" w:hAnsi="宋体" w:eastAsia="黑体"/>
        </w:rPr>
        <w:t>静脉贮血软袋  soft-bag venous reservoir</w:t>
      </w:r>
    </w:p>
    <w:p>
      <w:pPr>
        <w:pStyle w:val="231"/>
        <w:ind w:firstLine="420"/>
        <w:rPr>
          <w:rFonts w:hAnsi="宋体"/>
        </w:rPr>
      </w:pPr>
      <w:r>
        <w:rPr>
          <w:rFonts w:hint="eastAsia" w:hAnsi="宋体"/>
        </w:rPr>
        <w:t>用于收集和贮存静脉血的体外循环软袋。</w:t>
      </w:r>
    </w:p>
    <w:p>
      <w:pPr>
        <w:pStyle w:val="106"/>
        <w:spacing w:before="120" w:after="120"/>
      </w:pPr>
    </w:p>
    <w:p>
      <w:pPr>
        <w:pStyle w:val="231"/>
        <w:ind w:firstLine="420"/>
        <w:rPr>
          <w:rFonts w:ascii="黑体" w:hAnsi="宋体" w:eastAsia="黑体"/>
        </w:rPr>
      </w:pPr>
      <w:r>
        <w:rPr>
          <w:rFonts w:hint="eastAsia" w:ascii="黑体" w:hAnsi="宋体" w:eastAsia="黑体"/>
        </w:rPr>
        <w:t>心脏手术硬壳贮血器/静脉贮血器系统  hard-shell cardiotomy/venous reservoir system</w:t>
      </w:r>
    </w:p>
    <w:p>
      <w:pPr>
        <w:pStyle w:val="231"/>
        <w:ind w:firstLine="420"/>
        <w:rPr>
          <w:rFonts w:hAnsi="宋体"/>
        </w:rPr>
      </w:pPr>
      <w:r>
        <w:rPr>
          <w:rFonts w:hint="eastAsia" w:hAnsi="宋体"/>
        </w:rPr>
        <w:t>同时可作心脏手术硬壳贮血器和静脉贮血器的体外循环器件。</w:t>
      </w:r>
    </w:p>
    <w:p>
      <w:pPr>
        <w:pStyle w:val="106"/>
        <w:spacing w:before="120" w:after="120"/>
      </w:pPr>
    </w:p>
    <w:p>
      <w:pPr>
        <w:pStyle w:val="231"/>
        <w:ind w:firstLine="420"/>
        <w:rPr>
          <w:rFonts w:ascii="黑体" w:hAnsi="宋体" w:eastAsia="黑体"/>
        </w:rPr>
      </w:pPr>
      <w:r>
        <w:rPr>
          <w:rFonts w:hint="eastAsia" w:ascii="黑体" w:hAnsi="宋体" w:eastAsia="黑体"/>
        </w:rPr>
        <w:t>血气交换器, 氧合器　blood-gas exchanger, oxygenator</w:t>
      </w:r>
    </w:p>
    <w:p>
      <w:pPr>
        <w:pStyle w:val="231"/>
        <w:ind w:firstLine="420"/>
        <w:rPr>
          <w:rFonts w:hAnsi="宋体"/>
        </w:rPr>
      </w:pPr>
      <w:r>
        <w:rPr>
          <w:rFonts w:hint="eastAsia" w:hAnsi="宋体"/>
        </w:rPr>
        <w:t>辅助或代替肺脏呼吸功能的体外循环器件。</w:t>
      </w:r>
    </w:p>
    <w:p>
      <w:pPr>
        <w:pStyle w:val="106"/>
        <w:spacing w:before="120" w:after="120"/>
      </w:pPr>
    </w:p>
    <w:p>
      <w:pPr>
        <w:pStyle w:val="231"/>
        <w:ind w:firstLine="420"/>
        <w:rPr>
          <w:rFonts w:ascii="黑体" w:hAnsi="宋体" w:eastAsia="黑体"/>
        </w:rPr>
      </w:pPr>
      <w:r>
        <w:rPr>
          <w:rFonts w:hint="eastAsia" w:ascii="黑体" w:hAnsi="宋体" w:eastAsia="黑体"/>
        </w:rPr>
        <w:t>整体化部件　integral part</w:t>
      </w:r>
    </w:p>
    <w:p>
      <w:pPr>
        <w:pStyle w:val="231"/>
        <w:ind w:firstLine="420"/>
        <w:rPr>
          <w:rFonts w:hAnsi="宋体"/>
        </w:rPr>
      </w:pPr>
      <w:r>
        <w:rPr>
          <w:rFonts w:hint="eastAsia" w:hAnsi="宋体"/>
        </w:rPr>
        <w:t>与贮血器连接在一起或作为贮血器一部分、通常用户不能拆开的部件。</w:t>
      </w:r>
    </w:p>
    <w:p>
      <w:pPr>
        <w:pStyle w:val="106"/>
        <w:spacing w:before="120" w:after="120"/>
      </w:pPr>
    </w:p>
    <w:p>
      <w:pPr>
        <w:pStyle w:val="231"/>
        <w:ind w:firstLine="420"/>
        <w:rPr>
          <w:rFonts w:ascii="黑体" w:hAnsi="宋体" w:eastAsia="黑体"/>
        </w:rPr>
      </w:pPr>
      <w:r>
        <w:rPr>
          <w:rFonts w:hint="eastAsia" w:ascii="黑体" w:hAnsi="宋体" w:eastAsia="黑体"/>
        </w:rPr>
        <w:t>控制变量　operating variable</w:t>
      </w:r>
    </w:p>
    <w:p>
      <w:pPr>
        <w:pStyle w:val="231"/>
        <w:ind w:firstLine="420"/>
        <w:rPr>
          <w:rFonts w:hAnsi="宋体"/>
        </w:rPr>
      </w:pPr>
      <w:r>
        <w:rPr>
          <w:rFonts w:hint="eastAsia" w:hAnsi="宋体"/>
        </w:rPr>
        <w:t>能影响器件功能的各种可控设定值。</w:t>
      </w:r>
    </w:p>
    <w:p>
      <w:pPr>
        <w:pStyle w:val="106"/>
        <w:spacing w:before="120" w:after="120"/>
      </w:pPr>
    </w:p>
    <w:p>
      <w:pPr>
        <w:pStyle w:val="231"/>
        <w:ind w:firstLine="420"/>
        <w:rPr>
          <w:rFonts w:ascii="黑体" w:hAnsi="宋体" w:eastAsia="黑体"/>
        </w:rPr>
      </w:pPr>
      <w:r>
        <w:rPr>
          <w:rFonts w:hint="eastAsia" w:ascii="黑体" w:hAnsi="宋体" w:eastAsia="黑体"/>
        </w:rPr>
        <w:t xml:space="preserve">静态预充量　static volume </w:t>
      </w:r>
    </w:p>
    <w:p>
      <w:pPr>
        <w:pStyle w:val="231"/>
        <w:ind w:firstLine="420"/>
        <w:rPr>
          <w:rFonts w:hAnsi="宋体"/>
        </w:rPr>
      </w:pPr>
      <w:r>
        <w:rPr>
          <w:rFonts w:hint="eastAsia" w:hAnsi="宋体"/>
        </w:rPr>
        <w:t>在设备流量为零时的容量。</w:t>
      </w:r>
    </w:p>
    <w:p>
      <w:pPr>
        <w:pStyle w:val="106"/>
        <w:spacing w:before="120" w:after="120"/>
      </w:pPr>
    </w:p>
    <w:p>
      <w:pPr>
        <w:pStyle w:val="231"/>
        <w:ind w:firstLine="420"/>
        <w:rPr>
          <w:rFonts w:ascii="黑体" w:hAnsi="宋体" w:eastAsia="黑体"/>
        </w:rPr>
      </w:pPr>
      <w:r>
        <w:rPr>
          <w:rFonts w:hint="eastAsia" w:ascii="黑体" w:hAnsi="宋体" w:eastAsia="黑体"/>
        </w:rPr>
        <w:t>通透量　break-through volume</w:t>
      </w:r>
    </w:p>
    <w:p>
      <w:pPr>
        <w:pStyle w:val="231"/>
        <w:ind w:firstLine="420"/>
        <w:rPr>
          <w:rFonts w:hAnsi="宋体"/>
        </w:rPr>
      </w:pPr>
      <w:r>
        <w:rPr>
          <w:rFonts w:hint="eastAsia" w:hAnsi="宋体"/>
        </w:rPr>
        <w:t>对制造商提供的贮血器首次预充时，灌入器件达到透过滤网的最小液体容量。</w:t>
      </w:r>
    </w:p>
    <w:p>
      <w:pPr>
        <w:pStyle w:val="106"/>
        <w:spacing w:before="120" w:after="120"/>
      </w:pPr>
    </w:p>
    <w:p>
      <w:pPr>
        <w:pStyle w:val="231"/>
        <w:ind w:firstLine="420"/>
        <w:rPr>
          <w:rFonts w:ascii="黑体" w:hAnsi="宋体" w:eastAsia="黑体"/>
        </w:rPr>
      </w:pPr>
      <w:r>
        <w:rPr>
          <w:rFonts w:hint="eastAsia" w:ascii="黑体" w:hAnsi="宋体" w:eastAsia="黑体"/>
        </w:rPr>
        <w:t>密封硬壳贮血器　sealed hard-shell reservoir</w:t>
      </w:r>
    </w:p>
    <w:p>
      <w:pPr>
        <w:pStyle w:val="231"/>
        <w:ind w:firstLine="420"/>
        <w:rPr>
          <w:rFonts w:hAnsi="宋体"/>
        </w:rPr>
      </w:pPr>
      <w:r>
        <w:rPr>
          <w:rFonts w:hint="eastAsia" w:hAnsi="宋体"/>
        </w:rPr>
        <w:t>既可在正压下工作，亦可在负压下工作的硬壳贮血器。</w:t>
      </w:r>
    </w:p>
    <w:p>
      <w:pPr>
        <w:pStyle w:val="106"/>
        <w:spacing w:before="120" w:after="120"/>
      </w:pPr>
    </w:p>
    <w:p>
      <w:pPr>
        <w:pStyle w:val="231"/>
        <w:ind w:firstLine="420"/>
        <w:rPr>
          <w:rFonts w:ascii="黑体" w:hAnsi="宋体" w:eastAsia="黑体"/>
        </w:rPr>
      </w:pPr>
      <w:r>
        <w:rPr>
          <w:rFonts w:hint="eastAsia" w:ascii="黑体" w:hAnsi="宋体" w:eastAsia="黑体"/>
        </w:rPr>
        <w:t>预充量　priming volume</w:t>
      </w:r>
    </w:p>
    <w:p>
      <w:pPr>
        <w:pStyle w:val="231"/>
        <w:ind w:firstLine="420"/>
        <w:rPr>
          <w:rFonts w:hAnsi="宋体"/>
        </w:rPr>
      </w:pPr>
      <w:r>
        <w:rPr>
          <w:rFonts w:hint="eastAsia" w:hAnsi="宋体"/>
        </w:rPr>
        <w:t>灌满过滤器所需的液体容量。</w:t>
      </w:r>
    </w:p>
    <w:p>
      <w:pPr>
        <w:pStyle w:val="106"/>
        <w:spacing w:before="120" w:after="120"/>
      </w:pPr>
    </w:p>
    <w:p>
      <w:pPr>
        <w:pStyle w:val="231"/>
        <w:ind w:firstLine="420"/>
        <w:rPr>
          <w:rFonts w:ascii="黑体" w:hAnsi="宋体" w:eastAsia="黑体"/>
        </w:rPr>
      </w:pPr>
      <w:r>
        <w:rPr>
          <w:rFonts w:hint="eastAsia" w:ascii="黑体" w:hAnsi="宋体" w:eastAsia="黑体"/>
        </w:rPr>
        <w:t>动态预充量　dynamic priming volume</w:t>
      </w:r>
    </w:p>
    <w:p>
      <w:pPr>
        <w:pStyle w:val="231"/>
        <w:ind w:firstLine="420"/>
        <w:rPr>
          <w:rFonts w:hAnsi="宋体"/>
        </w:rPr>
      </w:pPr>
      <w:r>
        <w:rPr>
          <w:rFonts w:hint="eastAsia" w:hAnsi="宋体"/>
        </w:rPr>
        <w:t>在特定的流量下，保持正常运转的最小的液体总量,</w:t>
      </w:r>
      <w:r>
        <w:rPr>
          <w:rFonts w:hint="eastAsia"/>
        </w:rPr>
        <w:t xml:space="preserve"> </w:t>
      </w:r>
      <w:r>
        <w:rPr>
          <w:rFonts w:hint="eastAsia" w:hAnsi="宋体"/>
        </w:rPr>
        <w:t>对于贮血软袋，取决于头部压力和压缩机构的位置。</w:t>
      </w:r>
    </w:p>
    <w:p>
      <w:pPr>
        <w:pStyle w:val="106"/>
        <w:spacing w:before="120" w:after="120"/>
      </w:pPr>
    </w:p>
    <w:p>
      <w:pPr>
        <w:pStyle w:val="235"/>
        <w:numPr>
          <w:ilvl w:val="0"/>
          <w:numId w:val="0"/>
        </w:numPr>
        <w:spacing w:before="120" w:after="120"/>
      </w:pPr>
      <w:r>
        <w:rPr>
          <w:rFonts w:hint="eastAsia"/>
        </w:rPr>
        <w:t>　　血小板减少　platelet　reduction</w:t>
      </w:r>
    </w:p>
    <w:p>
      <w:pPr>
        <w:pStyle w:val="233"/>
        <w:rPr>
          <w:rFonts w:hAnsi="宋体"/>
        </w:rPr>
      </w:pPr>
      <w:r>
        <w:rPr>
          <w:rFonts w:hint="eastAsia" w:hAnsi="宋体"/>
        </w:rPr>
        <w:t>装有</w:t>
      </w:r>
      <w:r>
        <w:rPr>
          <w:rFonts w:hint="eastAsia"/>
        </w:rPr>
        <w:t>贮血器</w:t>
      </w:r>
      <w:r>
        <w:rPr>
          <w:rFonts w:hint="eastAsia" w:hAnsi="宋体"/>
        </w:rPr>
        <w:t>的回路的血小板减少</w:t>
      </w:r>
      <w:r>
        <w:rPr>
          <w:rFonts w:hint="eastAsia" w:hAnsi="宋体"/>
          <w:bCs/>
        </w:rPr>
        <w:t>的百分比</w:t>
      </w:r>
      <w:r>
        <w:rPr>
          <w:rFonts w:hint="eastAsia" w:hAnsi="宋体"/>
        </w:rPr>
        <w:t>，与没有装</w:t>
      </w:r>
      <w:r>
        <w:rPr>
          <w:rFonts w:hint="eastAsia"/>
        </w:rPr>
        <w:t>贮血器</w:t>
      </w:r>
      <w:r>
        <w:rPr>
          <w:rFonts w:hint="eastAsia" w:hAnsi="宋体"/>
        </w:rPr>
        <w:t>的相同对照回路上的血小板减少</w:t>
      </w:r>
      <w:r>
        <w:rPr>
          <w:rFonts w:hint="eastAsia" w:hAnsi="宋体"/>
          <w:bCs/>
        </w:rPr>
        <w:t>的百分比</w:t>
      </w:r>
      <w:r>
        <w:rPr>
          <w:rFonts w:hint="eastAsia"/>
        </w:rPr>
        <w:t>的差值</w:t>
      </w:r>
      <w:r>
        <w:rPr>
          <w:rFonts w:hint="eastAsia" w:hAnsi="宋体"/>
        </w:rPr>
        <w:t>，这个差值有随时间而变化的特征。</w:t>
      </w:r>
    </w:p>
    <w:p>
      <w:pPr>
        <w:pStyle w:val="106"/>
        <w:spacing w:before="120" w:after="120"/>
      </w:pPr>
    </w:p>
    <w:p>
      <w:pPr>
        <w:pStyle w:val="235"/>
        <w:numPr>
          <w:ilvl w:val="0"/>
          <w:numId w:val="0"/>
        </w:numPr>
        <w:spacing w:before="120" w:after="120"/>
        <w:ind w:firstLine="420" w:firstLineChars="200"/>
      </w:pPr>
      <w:r>
        <w:rPr>
          <w:rFonts w:hint="eastAsia"/>
        </w:rPr>
        <w:t>血浆中游离血红蛋白水平　plasma-free　haemoglobin　level</w:t>
      </w:r>
    </w:p>
    <w:p>
      <w:pPr>
        <w:pStyle w:val="233"/>
      </w:pPr>
      <w:r>
        <w:rPr>
          <w:rFonts w:hint="eastAsia"/>
        </w:rPr>
        <w:t>装有贮血器的回路的血浆中游离血红蛋白浓度，与没有装贮血器的相同对照回路上的血浆中游离血红蛋白浓度间的差异，这个差值有随时间而变化的特征。</w:t>
      </w:r>
    </w:p>
    <w:p>
      <w:pPr>
        <w:pStyle w:val="106"/>
        <w:spacing w:before="120" w:after="120"/>
      </w:pPr>
    </w:p>
    <w:p>
      <w:pPr>
        <w:pStyle w:val="235"/>
        <w:numPr>
          <w:ilvl w:val="0"/>
          <w:numId w:val="0"/>
        </w:numPr>
        <w:spacing w:before="120" w:after="120"/>
        <w:ind w:firstLine="420" w:firstLineChars="200"/>
      </w:pPr>
      <w:r>
        <w:rPr>
          <w:rFonts w:hint="eastAsia"/>
        </w:rPr>
        <w:t>白细胞减少　white　blood　cell　reduction</w:t>
      </w:r>
    </w:p>
    <w:p>
      <w:pPr>
        <w:pStyle w:val="233"/>
        <w:rPr>
          <w:rFonts w:hAnsi="宋体"/>
          <w:bCs/>
        </w:rPr>
      </w:pPr>
      <w:r>
        <w:rPr>
          <w:rFonts w:hint="eastAsia"/>
        </w:rPr>
        <w:t>装有贮血器的回路的</w:t>
      </w:r>
      <w:r>
        <w:rPr>
          <w:rFonts w:hint="eastAsia" w:hAnsi="宋体"/>
          <w:bCs/>
        </w:rPr>
        <w:t>白细胞减少的百分比</w:t>
      </w:r>
      <w:r>
        <w:rPr>
          <w:rFonts w:hint="eastAsia"/>
        </w:rPr>
        <w:t>，与没有装贮血器的相同对照回路上的</w:t>
      </w:r>
      <w:r>
        <w:rPr>
          <w:rFonts w:hint="eastAsia" w:hAnsi="宋体"/>
          <w:bCs/>
        </w:rPr>
        <w:t>白细胞减少的百分比</w:t>
      </w:r>
      <w:r>
        <w:rPr>
          <w:rFonts w:hint="eastAsia"/>
        </w:rPr>
        <w:t>的差值，这个差值有随时间而变化的特征。</w:t>
      </w:r>
    </w:p>
    <w:p>
      <w:pPr>
        <w:pStyle w:val="106"/>
        <w:spacing w:before="120" w:after="120"/>
      </w:pPr>
    </w:p>
    <w:p>
      <w:pPr>
        <w:pStyle w:val="235"/>
        <w:numPr>
          <w:ilvl w:val="0"/>
          <w:numId w:val="0"/>
        </w:numPr>
        <w:spacing w:before="120" w:after="120"/>
        <w:ind w:firstLine="420" w:firstLineChars="200"/>
      </w:pPr>
      <w:r>
        <w:rPr>
          <w:rFonts w:hint="eastAsia"/>
        </w:rPr>
        <w:t xml:space="preserve">对照贮血器 </w:t>
      </w:r>
      <w:r>
        <w:t>predicate reservoir</w:t>
      </w:r>
    </w:p>
    <w:p>
      <w:pPr>
        <w:pStyle w:val="233"/>
      </w:pPr>
      <w:r>
        <w:rPr>
          <w:rFonts w:hint="eastAsia"/>
        </w:rPr>
        <w:t>与试验贮血器相似且先前已获得批准并用于相同预期临床用途的贮血器。</w:t>
      </w:r>
    </w:p>
    <w:p>
      <w:pPr>
        <w:pStyle w:val="106"/>
        <w:spacing w:before="120" w:after="120"/>
      </w:pPr>
    </w:p>
    <w:p>
      <w:pPr>
        <w:pStyle w:val="235"/>
        <w:numPr>
          <w:ilvl w:val="0"/>
          <w:numId w:val="0"/>
        </w:numPr>
        <w:spacing w:before="120" w:after="120"/>
        <w:ind w:left="420"/>
      </w:pPr>
      <w:r>
        <w:rPr>
          <w:rFonts w:hint="eastAsia"/>
        </w:rPr>
        <w:t xml:space="preserve">滤除率　filtration　efficiency  </w:t>
      </w:r>
    </w:p>
    <w:p>
      <w:pPr>
        <w:pStyle w:val="57"/>
        <w:ind w:firstLine="420"/>
      </w:pPr>
      <w:r>
        <w:rPr>
          <w:rFonts w:hint="eastAsia" w:hAnsi="宋体"/>
        </w:rPr>
        <w:t>过滤器清除模拟血液即试验悬浮液中微粒的能力，以百分率表示。</w:t>
      </w:r>
    </w:p>
    <w:p>
      <w:pPr>
        <w:pStyle w:val="57"/>
        <w:ind w:firstLine="420"/>
      </w:pPr>
    </w:p>
    <w:p>
      <w:pPr>
        <w:pStyle w:val="105"/>
        <w:spacing w:before="240" w:after="240"/>
      </w:pPr>
      <w:r>
        <w:rPr>
          <w:rFonts w:hint="eastAsia"/>
        </w:rPr>
        <w:t>要求</w:t>
      </w:r>
    </w:p>
    <w:p>
      <w:pPr>
        <w:pStyle w:val="106"/>
        <w:spacing w:before="120" w:after="120"/>
      </w:pPr>
      <w:r>
        <w:rPr>
          <w:rFonts w:hint="eastAsia"/>
        </w:rPr>
        <w:t>生物性能</w:t>
      </w:r>
    </w:p>
    <w:p>
      <w:pPr>
        <w:pStyle w:val="66"/>
        <w:spacing w:before="120" w:after="120"/>
      </w:pPr>
      <w:r>
        <w:rPr>
          <w:rFonts w:hint="eastAsia"/>
        </w:rPr>
        <w:t>无菌和无热原</w:t>
      </w:r>
    </w:p>
    <w:p>
      <w:pPr>
        <w:pStyle w:val="231"/>
        <w:ind w:firstLine="420"/>
      </w:pPr>
      <w:r>
        <w:rPr>
          <w:rFonts w:hint="eastAsia"/>
        </w:rPr>
        <w:t>血液通道应无菌和无热原。</w:t>
      </w:r>
    </w:p>
    <w:p>
      <w:pPr>
        <w:pStyle w:val="66"/>
        <w:spacing w:before="120" w:after="120"/>
      </w:pPr>
      <w:r>
        <w:rPr>
          <w:rFonts w:hint="eastAsia"/>
        </w:rPr>
        <w:t>生物相容性</w:t>
      </w:r>
    </w:p>
    <w:p>
      <w:pPr>
        <w:pStyle w:val="231"/>
        <w:ind w:firstLine="420"/>
      </w:pPr>
      <w:r>
        <w:rPr>
          <w:rFonts w:hint="eastAsia"/>
        </w:rPr>
        <w:t>所有的血液通道部分应在其预定用途方面具有生物相容性。</w:t>
      </w:r>
    </w:p>
    <w:p>
      <w:pPr>
        <w:pStyle w:val="106"/>
        <w:spacing w:before="120" w:after="120"/>
      </w:pPr>
      <w:r>
        <w:rPr>
          <w:rFonts w:hint="eastAsia"/>
        </w:rPr>
        <w:t>物理性能</w:t>
      </w:r>
    </w:p>
    <w:p>
      <w:pPr>
        <w:pStyle w:val="66"/>
        <w:spacing w:before="120" w:after="120"/>
      </w:pPr>
      <w:r>
        <w:rPr>
          <w:rFonts w:hint="eastAsia"/>
        </w:rPr>
        <w:t>密合性</w:t>
      </w:r>
    </w:p>
    <w:p>
      <w:pPr>
        <w:pStyle w:val="231"/>
        <w:ind w:firstLine="420"/>
      </w:pPr>
      <w:r>
        <w:rPr>
          <w:rFonts w:hint="eastAsia"/>
        </w:rPr>
        <w:t>血液通道应无泄漏。</w:t>
      </w:r>
    </w:p>
    <w:p>
      <w:pPr>
        <w:pStyle w:val="66"/>
        <w:spacing w:before="120" w:after="120"/>
      </w:pPr>
      <w:r>
        <w:rPr>
          <w:rFonts w:hint="eastAsia"/>
        </w:rPr>
        <w:t>血液容量</w:t>
      </w:r>
    </w:p>
    <w:p>
      <w:pPr>
        <w:pStyle w:val="231"/>
        <w:ind w:firstLine="420"/>
      </w:pPr>
      <w:r>
        <w:rPr>
          <w:rFonts w:hint="eastAsia"/>
        </w:rPr>
        <w:t>血液通道的容量应在制造商规定的允差范围之内。</w:t>
      </w:r>
    </w:p>
    <w:p>
      <w:pPr>
        <w:pStyle w:val="66"/>
        <w:spacing w:before="120" w:after="120"/>
      </w:pPr>
      <w:r>
        <w:rPr>
          <w:rFonts w:hint="eastAsia"/>
        </w:rPr>
        <w:t>接头</w:t>
      </w:r>
    </w:p>
    <w:p>
      <w:pPr>
        <w:pStyle w:val="231"/>
        <w:ind w:firstLine="420"/>
        <w:rPr>
          <w:color w:val="FF0000"/>
        </w:rPr>
      </w:pPr>
      <w:r>
        <w:rPr>
          <w:rFonts w:hint="eastAsia"/>
        </w:rPr>
        <w:t>用于连接血液通道的接头应能牢固连接。</w:t>
      </w:r>
    </w:p>
    <w:p>
      <w:pPr>
        <w:pStyle w:val="241"/>
        <w:numPr>
          <w:ilvl w:val="0"/>
          <w:numId w:val="26"/>
        </w:numPr>
        <w:ind w:left="726" w:hanging="363"/>
      </w:pPr>
      <w:r>
        <w:rPr>
          <w:rFonts w:hint="eastAsia"/>
        </w:rPr>
        <w:t>一类接头可连接内径为4.8mm, 6.3mm, 9.5mm或12.7mm的导管；另一类与YY 0053-20</w:t>
      </w:r>
      <w:r>
        <w:t>16</w:t>
      </w:r>
      <w:r>
        <w:rPr>
          <w:rFonts w:hint="eastAsia"/>
        </w:rPr>
        <w:t>图1相符或与现行有效的GB/T 1962.2-2001标准相符。</w:t>
      </w:r>
    </w:p>
    <w:p>
      <w:pPr>
        <w:pStyle w:val="241"/>
        <w:numPr>
          <w:ilvl w:val="0"/>
          <w:numId w:val="26"/>
        </w:numPr>
        <w:ind w:left="726" w:hanging="363"/>
      </w:pPr>
      <w:r>
        <w:rPr>
          <w:rFonts w:hint="eastAsia"/>
        </w:rPr>
        <w:t>相应于YY 0053-20</w:t>
      </w:r>
      <w:r>
        <w:t>16</w:t>
      </w:r>
      <w:r>
        <w:rPr>
          <w:rFonts w:hint="eastAsia"/>
        </w:rPr>
        <w:t>图3的接头，可认为是符合本项要求。</w:t>
      </w:r>
    </w:p>
    <w:p>
      <w:pPr>
        <w:pStyle w:val="106"/>
        <w:spacing w:before="120" w:after="120"/>
      </w:pPr>
      <w:r>
        <w:rPr>
          <w:rFonts w:hint="eastAsia"/>
        </w:rPr>
        <w:t>性能特征</w:t>
      </w:r>
    </w:p>
    <w:p>
      <w:pPr>
        <w:pStyle w:val="66"/>
        <w:spacing w:before="120" w:after="120"/>
      </w:pPr>
      <w:r>
        <w:rPr>
          <w:rFonts w:hint="eastAsia"/>
        </w:rPr>
        <w:t>血细胞破坏</w:t>
      </w:r>
    </w:p>
    <w:p>
      <w:pPr>
        <w:pStyle w:val="95"/>
        <w:spacing w:before="120" w:after="120"/>
      </w:pPr>
      <w:r>
        <w:rPr>
          <w:rFonts w:hint="eastAsia"/>
        </w:rPr>
        <w:t>血浆游离血红蛋白</w:t>
      </w:r>
    </w:p>
    <w:p>
      <w:pPr>
        <w:pStyle w:val="231"/>
        <w:ind w:firstLine="420"/>
      </w:pPr>
      <w:r>
        <w:rPr>
          <w:rFonts w:hint="eastAsia"/>
        </w:rPr>
        <w:t>血浆游离血红蛋白浓度的增加应在制造商规定的数值范围内。</w:t>
      </w:r>
    </w:p>
    <w:p>
      <w:pPr>
        <w:pStyle w:val="231"/>
        <w:ind w:firstLine="420"/>
        <w:rPr>
          <w:szCs w:val="22"/>
        </w:rPr>
      </w:pPr>
      <w:r>
        <w:rPr>
          <w:rFonts w:hint="eastAsia"/>
          <w:szCs w:val="22"/>
        </w:rPr>
        <w:t>溶血结果应表述为mg/dL或NIH。</w:t>
      </w:r>
    </w:p>
    <w:p>
      <w:pPr>
        <w:pStyle w:val="233"/>
      </w:pPr>
      <w:r>
        <w:rPr>
          <w:rFonts w:hint="eastAsia"/>
        </w:rPr>
        <w:t>NIH计算过程见公式（1）：</w:t>
      </w:r>
    </w:p>
    <w:p>
      <w:pPr>
        <w:pStyle w:val="233"/>
      </w:pPr>
      <w:r>
        <w:rPr>
          <w:rFonts w:hint="eastAsia"/>
        </w:rPr>
        <w:t xml:space="preserve"> </w:t>
      </w:r>
      <w:r>
        <w:rPr>
          <w:rFonts w:hint="eastAsia"/>
        </w:rPr>
        <w:object>
          <v:shape id="_x0000_i1025" o:spt="75" type="#_x0000_t75" style="height:32.8pt;width:219.75pt;" o:ole="t" filled="f" o:preferrelative="t" stroked="f" coordsize="21600,21600">
            <v:path/>
            <v:fill on="f" focussize="0,0"/>
            <v:stroke on="f" joinstyle="miter"/>
            <v:imagedata r:id="rId12" o:title=""/>
            <o:lock v:ext="edit" aspectratio="t"/>
            <w10:wrap type="none"/>
            <w10:anchorlock/>
          </v:shape>
          <o:OLEObject Type="Embed" ProgID="Equation.3" ShapeID="_x0000_i1025" DrawAspect="Content" ObjectID="_1468075725" r:id="rId11">
            <o:LockedField>false</o:LockedField>
          </o:OLEObject>
        </w:object>
      </w:r>
      <w:r>
        <w:rPr>
          <w:rFonts w:hint="eastAsia"/>
        </w:rPr>
        <w:t xml:space="preserve"> </w:t>
      </w:r>
      <w:r>
        <w:t>. . . . . . . . . . . . . . .</w:t>
      </w:r>
      <w:r>
        <w:rPr>
          <w:rFonts w:hint="eastAsia"/>
        </w:rPr>
        <w:t>(1)</w:t>
      </w:r>
    </w:p>
    <w:p>
      <w:pPr>
        <w:pStyle w:val="233"/>
      </w:pPr>
      <w:r>
        <w:rPr>
          <w:rFonts w:hint="eastAsia"/>
        </w:rPr>
        <w:t>式中：</w:t>
      </w:r>
    </w:p>
    <w:p>
      <w:pPr>
        <w:pStyle w:val="233"/>
      </w:pPr>
      <w:r>
        <w:rPr>
          <w:rFonts w:hint="eastAsia"/>
        </w:rPr>
        <w:t>NIH——标准溶血指数，单位为克每百升（g/100L）</w:t>
      </w:r>
    </w:p>
    <w:p>
      <w:pPr>
        <w:pStyle w:val="233"/>
      </w:pPr>
      <w:r>
        <w:t>∆</w:t>
      </w:r>
      <w:r>
        <w:rPr>
          <w:rFonts w:hint="eastAsia"/>
        </w:rPr>
        <w:t>fHb——血浆游离血红蛋白随取样时间增加的浓度，单位为克每升（g/L）；</w:t>
      </w:r>
    </w:p>
    <w:p>
      <w:pPr>
        <w:pStyle w:val="233"/>
      </w:pPr>
      <w:r>
        <w:rPr>
          <w:rFonts w:hint="eastAsia"/>
        </w:rPr>
        <w:t>V——回路体积，单位为升（L）；</w:t>
      </w:r>
    </w:p>
    <w:p>
      <w:pPr>
        <w:pStyle w:val="233"/>
      </w:pPr>
      <w:r>
        <w:rPr>
          <w:rFonts w:hint="eastAsia"/>
        </w:rPr>
        <w:t>Q——流量，单位为升每分钟（L/min）;</w:t>
      </w:r>
    </w:p>
    <w:p>
      <w:pPr>
        <w:pStyle w:val="233"/>
      </w:pPr>
      <w:r>
        <w:rPr>
          <w:rFonts w:hint="eastAsia"/>
        </w:rPr>
        <w:t>Hct——血细胞容积率，单位为百分数（%）；</w:t>
      </w:r>
    </w:p>
    <w:p>
      <w:pPr>
        <w:pStyle w:val="231"/>
        <w:ind w:firstLine="420"/>
        <w:rPr>
          <w:szCs w:val="22"/>
        </w:rPr>
      </w:pPr>
      <w:r>
        <w:rPr>
          <w:rFonts w:hint="eastAsia"/>
        </w:rPr>
        <w:t>T——取样的时间间隔，单位为分钟（min）。</w:t>
      </w:r>
    </w:p>
    <w:p>
      <w:pPr>
        <w:pStyle w:val="95"/>
        <w:spacing w:before="120" w:after="120"/>
      </w:pPr>
      <w:r>
        <w:rPr>
          <w:rFonts w:hint="eastAsia"/>
        </w:rPr>
        <w:t>血小板减少和白细胞减少</w:t>
      </w:r>
    </w:p>
    <w:p>
      <w:pPr>
        <w:pStyle w:val="231"/>
        <w:ind w:firstLine="420"/>
      </w:pPr>
      <w:r>
        <w:rPr>
          <w:rFonts w:hint="eastAsia"/>
        </w:rPr>
        <w:t>血小板减少百分比和白细胞减少百分比应在制造商规定的数值范围内。</w:t>
      </w:r>
    </w:p>
    <w:p>
      <w:pPr>
        <w:pStyle w:val="66"/>
        <w:spacing w:before="120" w:after="120"/>
      </w:pPr>
      <w:r>
        <w:rPr>
          <w:rFonts w:hint="eastAsia" w:hAnsi="宋体"/>
        </w:rPr>
        <w:t>气体</w:t>
      </w:r>
      <w:r>
        <w:rPr>
          <w:rFonts w:hint="eastAsia"/>
        </w:rPr>
        <w:t>处理能力</w:t>
      </w:r>
    </w:p>
    <w:p>
      <w:pPr>
        <w:pStyle w:val="231"/>
        <w:ind w:firstLine="420"/>
        <w:rPr>
          <w:rFonts w:hAnsi="宋体"/>
        </w:rPr>
      </w:pPr>
      <w:r>
        <w:rPr>
          <w:rFonts w:hint="eastAsia" w:hAnsi="宋体"/>
        </w:rPr>
        <w:t>在不同的流量下，气体的排除能力应符合制造商的规定。</w:t>
      </w:r>
    </w:p>
    <w:p>
      <w:pPr>
        <w:pStyle w:val="66"/>
        <w:spacing w:before="120" w:after="120"/>
      </w:pPr>
      <w:r>
        <w:rPr>
          <w:rFonts w:hint="eastAsia"/>
        </w:rPr>
        <w:t xml:space="preserve">预充量  </w:t>
      </w:r>
    </w:p>
    <w:p>
      <w:pPr>
        <w:pStyle w:val="231"/>
        <w:ind w:firstLine="420"/>
        <w:rPr>
          <w:sz w:val="18"/>
          <w:szCs w:val="18"/>
        </w:rPr>
      </w:pPr>
      <w:r>
        <w:rPr>
          <w:rFonts w:hint="eastAsia" w:hAnsi="宋体"/>
        </w:rPr>
        <w:t>过滤器</w:t>
      </w:r>
      <w:r>
        <w:rPr>
          <w:rFonts w:hint="eastAsia"/>
        </w:rPr>
        <w:t>的预充量应在制造商规定的允差范围之内。</w:t>
      </w:r>
    </w:p>
    <w:p>
      <w:pPr>
        <w:pStyle w:val="66"/>
        <w:spacing w:before="120" w:after="120"/>
      </w:pPr>
      <w:r>
        <w:rPr>
          <w:rFonts w:hint="eastAsia"/>
        </w:rPr>
        <w:t>祛泡特性</w:t>
      </w:r>
    </w:p>
    <w:p>
      <w:pPr>
        <w:pStyle w:val="231"/>
        <w:ind w:firstLine="420"/>
      </w:pPr>
      <w:r>
        <w:rPr>
          <w:rFonts w:hint="eastAsia"/>
        </w:rPr>
        <w:t>若适用，祛泡特性应符合制造商的规定。</w:t>
      </w:r>
    </w:p>
    <w:p>
      <w:pPr>
        <w:pStyle w:val="66"/>
        <w:spacing w:before="120" w:after="120"/>
      </w:pPr>
      <w:r>
        <w:rPr>
          <w:rFonts w:hint="eastAsia"/>
        </w:rPr>
        <w:t>容量校准</w:t>
      </w:r>
    </w:p>
    <w:p>
      <w:pPr>
        <w:pStyle w:val="231"/>
        <w:ind w:firstLine="420"/>
      </w:pPr>
      <w:r>
        <w:rPr>
          <w:rFonts w:hint="eastAsia"/>
        </w:rPr>
        <w:t>若适用，应测量容量标记的准确度。</w:t>
      </w:r>
    </w:p>
    <w:p>
      <w:pPr>
        <w:pStyle w:val="66"/>
        <w:spacing w:before="120" w:after="120"/>
      </w:pPr>
      <w:r>
        <w:rPr>
          <w:rFonts w:hint="eastAsia"/>
        </w:rPr>
        <w:t>滤除率</w:t>
      </w:r>
    </w:p>
    <w:p>
      <w:pPr>
        <w:pStyle w:val="231"/>
        <w:ind w:firstLine="420"/>
      </w:pPr>
      <w:r>
        <w:rPr>
          <w:rFonts w:hint="eastAsia"/>
        </w:rPr>
        <w:t>若适用，过滤器滤除率应符合制造商的规定。</w:t>
      </w:r>
    </w:p>
    <w:p>
      <w:pPr>
        <w:pStyle w:val="66"/>
        <w:spacing w:before="120" w:after="120"/>
      </w:pPr>
      <w:r>
        <w:rPr>
          <w:rFonts w:hint="eastAsia"/>
        </w:rPr>
        <w:t>通透量</w:t>
      </w:r>
    </w:p>
    <w:p>
      <w:pPr>
        <w:pStyle w:val="231"/>
        <w:ind w:firstLine="420"/>
      </w:pPr>
      <w:r>
        <w:rPr>
          <w:rFonts w:hint="eastAsia"/>
        </w:rPr>
        <w:t>若适用，应测定通透量。</w:t>
      </w:r>
    </w:p>
    <w:p>
      <w:pPr>
        <w:pStyle w:val="66"/>
        <w:spacing w:before="120" w:after="120"/>
      </w:pPr>
      <w:r>
        <w:rPr>
          <w:rFonts w:hint="eastAsia"/>
        </w:rPr>
        <w:t>动态预充量</w:t>
      </w:r>
    </w:p>
    <w:p>
      <w:pPr>
        <w:pStyle w:val="231"/>
        <w:ind w:firstLine="420"/>
      </w:pPr>
      <w:r>
        <w:rPr>
          <w:rFonts w:hint="eastAsia"/>
        </w:rPr>
        <w:t>若适用，心脏手术硬壳贮血器/静脉贮血器系统（带或不带过滤器）应测定动态预充量。结果应显示整个流量范围内的预充量符合制造商规定。</w:t>
      </w:r>
    </w:p>
    <w:p>
      <w:pPr>
        <w:pStyle w:val="66"/>
        <w:spacing w:before="120" w:after="120"/>
      </w:pPr>
      <w:r>
        <w:rPr>
          <w:rFonts w:hint="eastAsia"/>
        </w:rPr>
        <w:t>最小容量和最大容量</w:t>
      </w:r>
    </w:p>
    <w:p>
      <w:pPr>
        <w:pStyle w:val="233"/>
      </w:pPr>
      <w:r>
        <w:rPr>
          <w:rFonts w:hint="eastAsia"/>
        </w:rPr>
        <w:t>最小容量和最大容量应由制造商明确规定。</w:t>
      </w:r>
    </w:p>
    <w:p>
      <w:pPr>
        <w:pStyle w:val="66"/>
        <w:spacing w:before="120" w:after="120"/>
      </w:pPr>
      <w:r>
        <w:rPr>
          <w:rFonts w:hint="eastAsia"/>
        </w:rPr>
        <w:t>有效期</w:t>
      </w:r>
    </w:p>
    <w:p>
      <w:pPr>
        <w:pStyle w:val="233"/>
      </w:pPr>
      <w:r>
        <w:rPr>
          <w:rFonts w:hint="eastAsia" w:hAnsi="宋体"/>
          <w:color w:val="000000"/>
        </w:rPr>
        <w:t>应给出有效期，有效期内产品应符合规定。</w:t>
      </w:r>
    </w:p>
    <w:p>
      <w:pPr>
        <w:pStyle w:val="106"/>
        <w:spacing w:before="120" w:after="120"/>
      </w:pPr>
      <w:r>
        <w:rPr>
          <w:rFonts w:hint="eastAsia"/>
        </w:rPr>
        <w:t>化学性能</w:t>
      </w:r>
    </w:p>
    <w:p>
      <w:pPr>
        <w:pStyle w:val="66"/>
        <w:spacing w:before="120" w:after="120"/>
      </w:pPr>
      <w:r>
        <w:rPr>
          <w:rFonts w:hint="eastAsia"/>
        </w:rPr>
        <w:t>还原物质</w:t>
      </w:r>
    </w:p>
    <w:p>
      <w:pPr>
        <w:pStyle w:val="231"/>
        <w:ind w:firstLine="420"/>
      </w:pPr>
      <w:r>
        <w:rPr>
          <w:rFonts w:hint="eastAsia"/>
        </w:rPr>
        <w:t>20mL检验液与同批空白对照液所消耗的高锰酸钾溶液[</w:t>
      </w:r>
      <w:r>
        <w:rPr>
          <w:rFonts w:hint="eastAsia"/>
          <w:i/>
        </w:rPr>
        <w:t>c</w:t>
      </w:r>
      <w:r>
        <w:rPr>
          <w:rFonts w:hint="eastAsia"/>
        </w:rPr>
        <w:t>（KMnO</w:t>
      </w:r>
      <w:r>
        <w:rPr>
          <w:rFonts w:hint="eastAsia"/>
          <w:vertAlign w:val="subscript"/>
        </w:rPr>
        <w:t>4</w:t>
      </w:r>
      <w:r>
        <w:rPr>
          <w:rFonts w:hint="eastAsia"/>
        </w:rPr>
        <w:t>）=0.002mol/L]的体积之差应不超过2.0mL。</w:t>
      </w:r>
    </w:p>
    <w:p>
      <w:pPr>
        <w:pStyle w:val="66"/>
        <w:spacing w:before="120" w:after="120"/>
      </w:pPr>
      <w:r>
        <w:rPr>
          <w:rFonts w:hint="eastAsia"/>
        </w:rPr>
        <w:t>金属离子</w:t>
      </w:r>
    </w:p>
    <w:p>
      <w:pPr>
        <w:pStyle w:val="231"/>
        <w:ind w:firstLine="420"/>
      </w:pPr>
      <w:r>
        <w:rPr>
          <w:rFonts w:hint="eastAsia"/>
        </w:rPr>
        <w:t>当用原子吸收分光光度计法（AAS）或相当的方法进行测定时，检验液中钡、铬、铜、铅、锡的总含量应不超过1μg/mL。镉的含量应不超过0.1μg/mL。</w:t>
      </w:r>
    </w:p>
    <w:p>
      <w:pPr>
        <w:pStyle w:val="231"/>
        <w:ind w:firstLine="420"/>
      </w:pPr>
      <w:r>
        <w:rPr>
          <w:rFonts w:hint="eastAsia"/>
        </w:rPr>
        <w:t>当用比色试验方法进行测定时，检验液呈现的颜色应不超过质量浓度ρ（Pb</w:t>
      </w:r>
      <w:r>
        <w:rPr>
          <w:rFonts w:hint="eastAsia"/>
          <w:vertAlign w:val="superscript"/>
        </w:rPr>
        <w:t>2+</w:t>
      </w:r>
      <w:r>
        <w:rPr>
          <w:rFonts w:hint="eastAsia"/>
        </w:rPr>
        <w:t>）＝1μg/mL的标准对照液。</w:t>
      </w:r>
    </w:p>
    <w:p>
      <w:pPr>
        <w:pStyle w:val="66"/>
        <w:spacing w:before="120" w:after="120"/>
      </w:pPr>
      <w:r>
        <w:rPr>
          <w:rFonts w:hint="eastAsia"/>
        </w:rPr>
        <w:t>酸碱度</w:t>
      </w:r>
    </w:p>
    <w:p>
      <w:pPr>
        <w:pStyle w:val="231"/>
        <w:ind w:firstLine="420"/>
      </w:pPr>
      <w:r>
        <w:rPr>
          <w:rFonts w:hint="eastAsia"/>
        </w:rPr>
        <w:t>检验液与空白液pH值之差应不超过1.5。</w:t>
      </w:r>
    </w:p>
    <w:p>
      <w:pPr>
        <w:pStyle w:val="66"/>
        <w:spacing w:before="120" w:after="120"/>
      </w:pPr>
      <w:r>
        <w:rPr>
          <w:rFonts w:hint="eastAsia"/>
        </w:rPr>
        <w:t>蒸发残渣</w:t>
      </w:r>
    </w:p>
    <w:p>
      <w:pPr>
        <w:pStyle w:val="231"/>
        <w:ind w:firstLine="420"/>
      </w:pPr>
      <w:r>
        <w:rPr>
          <w:rFonts w:hint="eastAsia"/>
        </w:rPr>
        <w:t>50mL检验液蒸发残渣的总量应不超过2mg。</w:t>
      </w:r>
    </w:p>
    <w:p>
      <w:pPr>
        <w:pStyle w:val="66"/>
        <w:spacing w:before="120" w:after="120"/>
      </w:pPr>
      <w:r>
        <w:rPr>
          <w:rFonts w:hint="eastAsia"/>
        </w:rPr>
        <w:t>紫外吸光度</w:t>
      </w:r>
    </w:p>
    <w:p>
      <w:pPr>
        <w:pStyle w:val="57"/>
        <w:ind w:firstLine="420"/>
      </w:pPr>
      <w:r>
        <w:rPr>
          <w:rFonts w:hint="eastAsia"/>
        </w:rPr>
        <w:t>检验液的吸光度应不大于0.1。</w:t>
      </w:r>
    </w:p>
    <w:p>
      <w:pPr>
        <w:pStyle w:val="66"/>
        <w:spacing w:before="120" w:after="120"/>
      </w:pPr>
      <w:r>
        <w:rPr>
          <w:rFonts w:hint="eastAsia"/>
        </w:rPr>
        <w:t>色泽</w:t>
      </w:r>
    </w:p>
    <w:p>
      <w:pPr>
        <w:pStyle w:val="231"/>
        <w:ind w:firstLine="420"/>
      </w:pPr>
      <w:r>
        <w:rPr>
          <w:rFonts w:hint="eastAsia" w:hAnsi="宋体"/>
        </w:rPr>
        <w:t>检验液</w:t>
      </w:r>
      <w:r>
        <w:rPr>
          <w:rFonts w:hAnsi="宋体"/>
        </w:rPr>
        <w:t>应无色透明</w:t>
      </w:r>
      <w:r>
        <w:rPr>
          <w:rFonts w:hint="eastAsia" w:hAnsi="宋体"/>
        </w:rPr>
        <w:t>。</w:t>
      </w:r>
    </w:p>
    <w:p>
      <w:pPr>
        <w:pStyle w:val="106"/>
        <w:spacing w:before="120" w:after="120"/>
      </w:pPr>
      <w:r>
        <w:rPr>
          <w:rFonts w:hint="eastAsia"/>
        </w:rPr>
        <w:t>环氧乙烷残留量</w:t>
      </w:r>
    </w:p>
    <w:p>
      <w:pPr>
        <w:pStyle w:val="57"/>
        <w:ind w:firstLine="420"/>
      </w:pPr>
      <w:r>
        <w:rPr>
          <w:rFonts w:hint="eastAsia"/>
        </w:rPr>
        <w:t>贮血器若用环氧乙烷气体灭菌时，其环氧乙烷残留量应不大于10mg/kg。</w:t>
      </w:r>
    </w:p>
    <w:p>
      <w:pPr>
        <w:pStyle w:val="57"/>
        <w:ind w:firstLine="420"/>
      </w:pPr>
    </w:p>
    <w:p>
      <w:pPr>
        <w:pStyle w:val="105"/>
        <w:spacing w:before="240" w:after="240"/>
      </w:pPr>
      <w:r>
        <w:rPr>
          <w:rFonts w:hint="eastAsia"/>
        </w:rPr>
        <w:t>试验方法</w:t>
      </w:r>
    </w:p>
    <w:p>
      <w:pPr>
        <w:pStyle w:val="106"/>
        <w:spacing w:before="120" w:after="120"/>
      </w:pPr>
      <w:r>
        <w:rPr>
          <w:rFonts w:hint="eastAsia"/>
        </w:rPr>
        <w:t>概述</w:t>
      </w:r>
    </w:p>
    <w:p>
      <w:pPr>
        <w:pStyle w:val="166"/>
      </w:pPr>
      <w:r>
        <w:rPr>
          <w:rFonts w:hint="eastAsia"/>
        </w:rPr>
        <w:t>应按照制造商为预定临床使用编写的说明书，对准备测试的装置进行试验和检测。</w:t>
      </w:r>
    </w:p>
    <w:p>
      <w:pPr>
        <w:pStyle w:val="166"/>
      </w:pPr>
      <w:r>
        <w:rPr>
          <w:rFonts w:hint="eastAsia"/>
        </w:rPr>
        <w:t>除非另有规定，控制变量应由制造商按临床预定使用需要作出规定。</w:t>
      </w:r>
    </w:p>
    <w:p>
      <w:pPr>
        <w:pStyle w:val="166"/>
      </w:pPr>
      <w:r>
        <w:rPr>
          <w:rFonts w:hint="eastAsia"/>
        </w:rPr>
        <w:t>除非另有规定，试验液的温度为（37±1）</w:t>
      </w:r>
      <w:r>
        <w:rPr>
          <w:rFonts w:hint="eastAsia" w:cs="宋体"/>
        </w:rPr>
        <w:t>℃</w:t>
      </w:r>
      <w:r>
        <w:rPr>
          <w:rFonts w:hint="eastAsia"/>
        </w:rPr>
        <w:t>。</w:t>
      </w:r>
    </w:p>
    <w:p>
      <w:pPr>
        <w:pStyle w:val="166"/>
      </w:pPr>
      <w:r>
        <w:rPr>
          <w:rFonts w:hint="eastAsia"/>
        </w:rPr>
        <w:t>若各变量的相互关系为非线性，则应作大量足够测试，以便可在各数据之间补入有效数值。</w:t>
      </w:r>
    </w:p>
    <w:p>
      <w:pPr>
        <w:pStyle w:val="166"/>
      </w:pPr>
      <w:r>
        <w:rPr>
          <w:rFonts w:hint="eastAsia"/>
        </w:rPr>
        <w:t>以下试验方法应看作是基准方法。若另有一些方法被证明在精确度方面可以相比，则这些方法可以被接受。</w:t>
      </w:r>
    </w:p>
    <w:p>
      <w:pPr>
        <w:pStyle w:val="106"/>
        <w:spacing w:before="120" w:after="120"/>
      </w:pPr>
      <w:r>
        <w:rPr>
          <w:rFonts w:hint="eastAsia"/>
        </w:rPr>
        <w:t>生物性能试验</w:t>
      </w:r>
    </w:p>
    <w:p>
      <w:pPr>
        <w:pStyle w:val="66"/>
        <w:spacing w:before="120" w:after="120"/>
      </w:pPr>
      <w:r>
        <w:rPr>
          <w:rFonts w:hint="eastAsia"/>
        </w:rPr>
        <w:t>无菌和无热原</w:t>
      </w:r>
    </w:p>
    <w:p>
      <w:pPr>
        <w:pStyle w:val="231"/>
        <w:ind w:firstLine="420"/>
        <w:rPr>
          <w:rFonts w:hAnsi="宋体"/>
        </w:rPr>
      </w:pPr>
      <w:r>
        <w:rPr>
          <w:rFonts w:hint="eastAsia" w:hAnsi="宋体"/>
        </w:rPr>
        <w:t>应根据适用情况，按ISO 17665-1，GB 18279.1，GB 18280.1，GB/T 19974或者GB/T 16886.11标准，通过检查来验证是否符合制造商有关无菌和热原试验的文件。</w:t>
      </w:r>
    </w:p>
    <w:p>
      <w:pPr>
        <w:pStyle w:val="233"/>
      </w:pPr>
      <w:r>
        <w:rPr>
          <w:rFonts w:hint="eastAsia"/>
        </w:rPr>
        <w:t>无菌检验按GB/T 14233.2-2005的规定进行，该方法不宜用于出厂检验。</w:t>
      </w:r>
    </w:p>
    <w:p>
      <w:pPr>
        <w:pStyle w:val="231"/>
        <w:ind w:firstLine="420"/>
        <w:rPr>
          <w:rFonts w:hAnsi="宋体"/>
        </w:rPr>
      </w:pPr>
      <w:r>
        <w:rPr>
          <w:rFonts w:hint="eastAsia"/>
        </w:rPr>
        <w:t>热原检验按GB/T 14233.2-2005的规定进行。</w:t>
      </w:r>
    </w:p>
    <w:p>
      <w:pPr>
        <w:pStyle w:val="66"/>
        <w:spacing w:before="120" w:after="120"/>
      </w:pPr>
      <w:r>
        <w:rPr>
          <w:rFonts w:hint="eastAsia"/>
        </w:rPr>
        <w:t>生物相容性</w:t>
      </w:r>
    </w:p>
    <w:p>
      <w:pPr>
        <w:pStyle w:val="231"/>
        <w:ind w:firstLine="420"/>
        <w:rPr>
          <w:rFonts w:hAnsi="宋体"/>
        </w:rPr>
      </w:pPr>
      <w:r>
        <w:rPr>
          <w:rFonts w:hint="eastAsia" w:hAnsi="宋体"/>
        </w:rPr>
        <w:t>应根据适用情况，按GB/T 16886.1和GB/T 16886.7标准，通过试验或检查来验证是否符合制造商有关成品的生物相容性的文件。</w:t>
      </w:r>
    </w:p>
    <w:p>
      <w:pPr>
        <w:pStyle w:val="106"/>
        <w:spacing w:before="120" w:after="120"/>
      </w:pPr>
      <w:r>
        <w:rPr>
          <w:rFonts w:hint="eastAsia"/>
        </w:rPr>
        <w:t>物理性能试验</w:t>
      </w:r>
    </w:p>
    <w:p>
      <w:pPr>
        <w:pStyle w:val="66"/>
        <w:spacing w:before="120" w:after="120"/>
      </w:pPr>
      <w:r>
        <w:rPr>
          <w:rFonts w:hint="eastAsia"/>
        </w:rPr>
        <w:t>静脉贮血软袋的血液通道的密合性能测定</w:t>
      </w:r>
    </w:p>
    <w:p>
      <w:pPr>
        <w:pStyle w:val="231"/>
        <w:ind w:firstLine="420"/>
        <w:rPr>
          <w:rFonts w:hAnsi="宋体"/>
        </w:rPr>
      </w:pPr>
      <w:r>
        <w:rPr>
          <w:rFonts w:hint="eastAsia" w:hAnsi="宋体"/>
        </w:rPr>
        <w:t>用水灌满器件的血液通道，施加制造商规定压力1.5倍的正压。若无规定，则施加152kPa(22psi)表压并维持该压力6h或至制造商规定的预定使用时间。目测证实器件有无漏水。</w:t>
      </w:r>
    </w:p>
    <w:p>
      <w:pPr>
        <w:pStyle w:val="66"/>
        <w:spacing w:before="120" w:after="120"/>
      </w:pPr>
      <w:r>
        <w:rPr>
          <w:rFonts w:hint="eastAsia"/>
        </w:rPr>
        <w:t>密封硬壳贮血器的血液通道密合性能测定</w:t>
      </w:r>
    </w:p>
    <w:p>
      <w:pPr>
        <w:pStyle w:val="165"/>
      </w:pPr>
      <w:r>
        <w:rPr>
          <w:rFonts w:hint="eastAsia"/>
        </w:rPr>
        <w:t>在适当压力下用空气或水进行试验。</w:t>
      </w:r>
      <w:bookmarkStart w:id="55" w:name="_GoBack"/>
      <w:bookmarkEnd w:id="55"/>
    </w:p>
    <w:p>
      <w:pPr>
        <w:pStyle w:val="165"/>
      </w:pPr>
      <w:r>
        <w:rPr>
          <w:rFonts w:hint="eastAsia"/>
        </w:rPr>
        <w:t>用水灌满器件的血液通道，施加制造商规定压力1.5倍的负压或正压，并维持该压力6h或至制造商规定的预定使用时间。通过空气压力变化或目测，检查有无明显漏水或漏气。</w:t>
      </w:r>
    </w:p>
    <w:p>
      <w:pPr>
        <w:pStyle w:val="231"/>
        <w:ind w:firstLine="0" w:firstLineChars="0"/>
        <w:rPr>
          <w:rFonts w:hAnsi="宋体"/>
          <w:sz w:val="18"/>
          <w:szCs w:val="18"/>
        </w:rPr>
      </w:pPr>
      <w:r>
        <w:rPr>
          <w:rFonts w:hint="eastAsia" w:hAnsi="宋体"/>
          <w:sz w:val="18"/>
          <w:szCs w:val="18"/>
        </w:rPr>
        <w:t>注：某些硬壳贮血器通常是在大气压力下工作，对这些器件不必进行血液通道密合性能试验。</w:t>
      </w:r>
    </w:p>
    <w:p>
      <w:pPr>
        <w:pStyle w:val="66"/>
        <w:spacing w:before="120" w:after="120"/>
      </w:pPr>
      <w:r>
        <w:rPr>
          <w:rFonts w:hint="eastAsia"/>
        </w:rPr>
        <w:t>血液容量</w:t>
      </w:r>
    </w:p>
    <w:p>
      <w:pPr>
        <w:pStyle w:val="231"/>
        <w:ind w:firstLine="420"/>
        <w:rPr>
          <w:rFonts w:hAnsi="宋体"/>
        </w:rPr>
      </w:pPr>
      <w:r>
        <w:rPr>
          <w:rFonts w:hint="eastAsia" w:hAnsi="宋体"/>
        </w:rPr>
        <w:t>试验液应采用肝素化血液或水。</w:t>
      </w:r>
    </w:p>
    <w:p>
      <w:pPr>
        <w:pStyle w:val="231"/>
        <w:ind w:firstLine="420"/>
        <w:rPr>
          <w:rFonts w:hAnsi="宋体"/>
        </w:rPr>
      </w:pPr>
      <w:r>
        <w:rPr>
          <w:rFonts w:hint="eastAsia"/>
        </w:rPr>
        <w:t>取首次使用的干器件，加试验液到器件的满刻度，静置5min，调整液面使其与满刻度线平齐，加液量即为血液容量。</w:t>
      </w:r>
    </w:p>
    <w:p>
      <w:pPr>
        <w:pStyle w:val="66"/>
        <w:spacing w:before="120" w:after="120"/>
      </w:pPr>
      <w:r>
        <w:rPr>
          <w:rFonts w:hint="eastAsia"/>
        </w:rPr>
        <w:t>接头</w:t>
      </w:r>
    </w:p>
    <w:p>
      <w:pPr>
        <w:pStyle w:val="231"/>
        <w:ind w:firstLine="420"/>
        <w:rPr>
          <w:rFonts w:hAnsi="宋体"/>
        </w:rPr>
      </w:pPr>
      <w:r>
        <w:rPr>
          <w:rFonts w:hint="eastAsia" w:hAnsi="宋体"/>
        </w:rPr>
        <w:t>应按照制造商的使用说明书进行连接。连接处应能承受15N静态轴向拉力15s而不发生分离。</w:t>
      </w:r>
    </w:p>
    <w:p>
      <w:pPr>
        <w:pStyle w:val="106"/>
        <w:spacing w:before="120" w:after="120"/>
      </w:pPr>
      <w:r>
        <w:rPr>
          <w:rFonts w:hint="eastAsia"/>
        </w:rPr>
        <w:t>性能特征试验</w:t>
      </w:r>
    </w:p>
    <w:p>
      <w:pPr>
        <w:pStyle w:val="241"/>
        <w:numPr>
          <w:ilvl w:val="0"/>
          <w:numId w:val="26"/>
        </w:numPr>
        <w:ind w:left="726" w:hanging="363"/>
      </w:pPr>
      <w:r>
        <w:rPr>
          <w:rFonts w:hint="eastAsia"/>
        </w:rPr>
        <w:t>试验指南见附录B。</w:t>
      </w:r>
    </w:p>
    <w:p>
      <w:pPr>
        <w:pStyle w:val="241"/>
        <w:numPr>
          <w:ilvl w:val="0"/>
          <w:numId w:val="26"/>
        </w:numPr>
        <w:ind w:left="726" w:hanging="363"/>
        <w:rPr>
          <w:rFonts w:hAnsi="宋体"/>
        </w:rPr>
      </w:pPr>
      <w:r>
        <w:rPr>
          <w:rFonts w:hint="eastAsia"/>
        </w:rPr>
        <w:t>某些试验可结合在一起同时进行。</w:t>
      </w:r>
    </w:p>
    <w:p>
      <w:pPr>
        <w:pStyle w:val="66"/>
        <w:spacing w:before="120" w:after="120"/>
      </w:pPr>
      <w:r>
        <w:rPr>
          <w:rFonts w:hint="eastAsia"/>
        </w:rPr>
        <w:t>血细胞破坏</w:t>
      </w:r>
    </w:p>
    <w:p>
      <w:pPr>
        <w:pStyle w:val="95"/>
        <w:spacing w:before="120" w:after="120"/>
      </w:pPr>
      <w:r>
        <w:rPr>
          <w:rFonts w:hint="eastAsia"/>
        </w:rPr>
        <w:t>试验介质</w:t>
      </w:r>
    </w:p>
    <w:p>
      <w:pPr>
        <w:pStyle w:val="233"/>
        <w:ind w:firstLine="401" w:firstLineChars="191"/>
        <w:rPr>
          <w:rFonts w:hAnsi="宋体"/>
          <w:szCs w:val="21"/>
        </w:rPr>
      </w:pPr>
      <w:r>
        <w:rPr>
          <w:rFonts w:hint="eastAsia" w:hAnsi="宋体"/>
          <w:szCs w:val="21"/>
        </w:rPr>
        <w:t>血液通道的试验液应采用肝素化牛血，猪血或羊血。</w:t>
      </w:r>
    </w:p>
    <w:p>
      <w:pPr>
        <w:pStyle w:val="95"/>
        <w:spacing w:before="120" w:after="120"/>
      </w:pPr>
      <w:r>
        <w:rPr>
          <w:rFonts w:hint="eastAsia"/>
        </w:rPr>
        <w:t>步骤</w:t>
      </w:r>
    </w:p>
    <w:p>
      <w:pPr>
        <w:pStyle w:val="233"/>
        <w:ind w:firstLine="0" w:firstLineChars="0"/>
        <w:rPr>
          <w:rFonts w:hAnsi="宋体"/>
          <w:szCs w:val="21"/>
        </w:rPr>
      </w:pPr>
      <w:r>
        <w:rPr>
          <w:rFonts w:hint="eastAsia" w:hAnsi="宋体"/>
          <w:szCs w:val="21"/>
        </w:rPr>
        <w:t xml:space="preserve">    装配两个适用、等同的回路，其设备包括一个泵、连接管、一个贮血器（由制造商规定，尺寸要与待测试器件相适应）和一个热交换器。将待测试器件和对照贮血器分别置于其中一个回路。在试验开始时，两个回路血液通道的试验液容积之差不得超过1%。按表1所列条件进行体外试验。</w:t>
      </w:r>
    </w:p>
    <w:p>
      <w:pPr>
        <w:pStyle w:val="233"/>
        <w:ind w:firstLine="105" w:firstLineChars="50"/>
        <w:rPr>
          <w:rFonts w:hAnsi="宋体"/>
          <w:szCs w:val="21"/>
        </w:rPr>
      </w:pPr>
      <w:r>
        <w:rPr>
          <w:rFonts w:hint="eastAsia" w:hAnsi="宋体"/>
          <w:szCs w:val="21"/>
        </w:rPr>
        <w:t>取样按表2规定进行：</w:t>
      </w:r>
    </w:p>
    <w:p>
      <w:pPr>
        <w:pStyle w:val="233"/>
        <w:ind w:firstLine="2856" w:firstLineChars="1360"/>
        <w:rPr>
          <w:rFonts w:hAnsi="宋体"/>
          <w:szCs w:val="21"/>
        </w:rPr>
      </w:pPr>
      <w:r>
        <w:rPr>
          <w:rFonts w:hint="eastAsia" w:hAnsi="宋体"/>
          <w:szCs w:val="21"/>
        </w:rPr>
        <w:t xml:space="preserve"> </w:t>
      </w:r>
      <w:r>
        <w:rPr>
          <w:rFonts w:hint="eastAsia" w:ascii="黑体" w:hAnsi="宋体" w:eastAsia="黑体"/>
          <w:szCs w:val="21"/>
        </w:rPr>
        <w:t>表1 血细胞破坏的体外测试条件</w:t>
      </w:r>
    </w:p>
    <w:p>
      <w:pPr>
        <w:pStyle w:val="233"/>
        <w:rPr>
          <w:rFonts w:hAnsi="宋体"/>
          <w:szCs w:val="21"/>
        </w:rPr>
      </w:pPr>
      <w:r>
        <w:rPr>
          <w:rFonts w:hint="eastAsia" w:hAnsi="宋体"/>
          <w:szCs w:val="21"/>
        </w:rPr>
        <w:t xml:space="preserve"> </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11"/>
        <w:gridCol w:w="3570"/>
        <w:gridCol w:w="30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3" w:hRule="atLeast"/>
        </w:trPr>
        <w:tc>
          <w:tcPr>
            <w:tcW w:w="2912" w:type="dxa"/>
            <w:tcBorders>
              <w:top w:val="single" w:color="auto" w:sz="4" w:space="0"/>
              <w:left w:val="single" w:color="auto" w:sz="4" w:space="0"/>
              <w:bottom w:val="single" w:color="auto" w:sz="4" w:space="0"/>
              <w:right w:val="single" w:color="auto" w:sz="4" w:space="0"/>
            </w:tcBorders>
            <w:vAlign w:val="center"/>
          </w:tcPr>
          <w:p>
            <w:pPr>
              <w:pStyle w:val="233"/>
              <w:ind w:firstLine="0" w:firstLineChars="0"/>
              <w:jc w:val="center"/>
              <w:rPr>
                <w:rFonts w:hAnsi="宋体"/>
                <w:szCs w:val="21"/>
              </w:rPr>
            </w:pPr>
            <w:r>
              <w:rPr>
                <w:rFonts w:hint="eastAsia" w:hAnsi="宋体"/>
                <w:szCs w:val="21"/>
              </w:rPr>
              <w:t>项目</w:t>
            </w:r>
          </w:p>
        </w:tc>
        <w:tc>
          <w:tcPr>
            <w:tcW w:w="3570" w:type="dxa"/>
            <w:tcBorders>
              <w:top w:val="single" w:color="auto" w:sz="4" w:space="0"/>
              <w:left w:val="single" w:color="auto" w:sz="4" w:space="0"/>
              <w:bottom w:val="single" w:color="auto" w:sz="4" w:space="0"/>
              <w:right w:val="single" w:color="auto" w:sz="4" w:space="0"/>
            </w:tcBorders>
            <w:vAlign w:val="center"/>
          </w:tcPr>
          <w:p>
            <w:pPr>
              <w:pStyle w:val="233"/>
              <w:ind w:firstLine="0" w:firstLineChars="0"/>
              <w:jc w:val="center"/>
              <w:rPr>
                <w:rFonts w:hAnsi="宋体"/>
                <w:szCs w:val="21"/>
              </w:rPr>
            </w:pPr>
            <w:r>
              <w:rPr>
                <w:rFonts w:hint="eastAsia" w:hAnsi="宋体"/>
                <w:szCs w:val="21"/>
              </w:rPr>
              <w:t>数值</w:t>
            </w:r>
          </w:p>
        </w:tc>
        <w:tc>
          <w:tcPr>
            <w:tcW w:w="3089" w:type="dxa"/>
            <w:tcBorders>
              <w:top w:val="single" w:color="auto" w:sz="4" w:space="0"/>
              <w:left w:val="single" w:color="auto" w:sz="4" w:space="0"/>
              <w:bottom w:val="single" w:color="auto" w:sz="4" w:space="0"/>
              <w:right w:val="single" w:color="auto" w:sz="4" w:space="0"/>
            </w:tcBorders>
            <w:vAlign w:val="center"/>
          </w:tcPr>
          <w:p>
            <w:pPr>
              <w:pStyle w:val="233"/>
              <w:ind w:firstLine="0" w:firstLineChars="0"/>
              <w:jc w:val="center"/>
              <w:rPr>
                <w:rFonts w:hAnsi="宋体"/>
                <w:szCs w:val="21"/>
              </w:rPr>
            </w:pPr>
            <w:r>
              <w:rPr>
                <w:rFonts w:hint="eastAsia" w:hAnsi="宋体"/>
                <w:szCs w:val="21"/>
              </w:rPr>
              <w:t>最大变量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12" w:type="dxa"/>
            <w:tcBorders>
              <w:top w:val="single" w:color="auto" w:sz="4" w:space="0"/>
              <w:left w:val="single" w:color="auto" w:sz="4" w:space="0"/>
              <w:bottom w:val="single" w:color="auto" w:sz="4" w:space="0"/>
              <w:right w:val="single" w:color="auto" w:sz="4" w:space="0"/>
            </w:tcBorders>
            <w:vAlign w:val="center"/>
          </w:tcPr>
          <w:p>
            <w:pPr>
              <w:pStyle w:val="233"/>
              <w:ind w:firstLine="0" w:firstLineChars="0"/>
              <w:jc w:val="center"/>
              <w:rPr>
                <w:rFonts w:hAnsi="宋体"/>
                <w:szCs w:val="21"/>
              </w:rPr>
            </w:pPr>
            <w:r>
              <w:rPr>
                <w:rFonts w:hint="eastAsia" w:hAnsi="宋体"/>
                <w:szCs w:val="21"/>
              </w:rPr>
              <w:t>血流量</w:t>
            </w:r>
          </w:p>
        </w:tc>
        <w:tc>
          <w:tcPr>
            <w:tcW w:w="3570" w:type="dxa"/>
            <w:tcBorders>
              <w:top w:val="single" w:color="auto" w:sz="4" w:space="0"/>
              <w:left w:val="single" w:color="auto" w:sz="4" w:space="0"/>
              <w:bottom w:val="single" w:color="auto" w:sz="4" w:space="0"/>
              <w:right w:val="single" w:color="auto" w:sz="4" w:space="0"/>
            </w:tcBorders>
            <w:vAlign w:val="center"/>
          </w:tcPr>
          <w:p>
            <w:pPr>
              <w:pStyle w:val="233"/>
              <w:ind w:firstLine="0" w:firstLineChars="0"/>
              <w:rPr>
                <w:rFonts w:hAnsi="宋体"/>
                <w:szCs w:val="21"/>
              </w:rPr>
            </w:pPr>
            <w:r>
              <w:rPr>
                <w:rFonts w:hint="eastAsia" w:hAnsi="宋体"/>
                <w:szCs w:val="21"/>
              </w:rPr>
              <w:t>制造商为临床使用规定的最大值</w:t>
            </w:r>
          </w:p>
        </w:tc>
        <w:tc>
          <w:tcPr>
            <w:tcW w:w="3089" w:type="dxa"/>
            <w:tcBorders>
              <w:top w:val="single" w:color="auto" w:sz="4" w:space="0"/>
              <w:left w:val="single" w:color="auto" w:sz="4" w:space="0"/>
              <w:bottom w:val="single" w:color="auto" w:sz="4" w:space="0"/>
              <w:right w:val="single" w:color="auto" w:sz="4" w:space="0"/>
            </w:tcBorders>
            <w:vAlign w:val="center"/>
          </w:tcPr>
          <w:p>
            <w:pPr>
              <w:pStyle w:val="233"/>
              <w:ind w:firstLine="0" w:firstLineChars="0"/>
              <w:jc w:val="center"/>
              <w:rPr>
                <w:rFonts w:hAnsi="宋体"/>
                <w:szCs w:val="21"/>
              </w:rPr>
            </w:pPr>
            <w:r>
              <w:rPr>
                <w:rFonts w:hint="eastAsia" w:hAnsi="宋体"/>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12" w:type="dxa"/>
            <w:tcBorders>
              <w:top w:val="single" w:color="auto" w:sz="4" w:space="0"/>
              <w:left w:val="single" w:color="auto" w:sz="4" w:space="0"/>
              <w:bottom w:val="single" w:color="auto" w:sz="4" w:space="0"/>
              <w:right w:val="single" w:color="auto" w:sz="4" w:space="0"/>
            </w:tcBorders>
            <w:vAlign w:val="center"/>
          </w:tcPr>
          <w:p>
            <w:pPr>
              <w:pStyle w:val="233"/>
              <w:ind w:firstLine="0" w:firstLineChars="0"/>
              <w:jc w:val="center"/>
              <w:rPr>
                <w:rFonts w:hAnsi="宋体"/>
                <w:szCs w:val="21"/>
              </w:rPr>
            </w:pPr>
            <w:r>
              <w:rPr>
                <w:rFonts w:hint="eastAsia" w:hAnsi="宋体"/>
                <w:szCs w:val="21"/>
              </w:rPr>
              <w:t>血中葡萄糖</w:t>
            </w:r>
          </w:p>
        </w:tc>
        <w:tc>
          <w:tcPr>
            <w:tcW w:w="3570" w:type="dxa"/>
            <w:tcBorders>
              <w:top w:val="single" w:color="auto" w:sz="4" w:space="0"/>
              <w:left w:val="single" w:color="auto" w:sz="4" w:space="0"/>
              <w:bottom w:val="single" w:color="auto" w:sz="4" w:space="0"/>
              <w:right w:val="single" w:color="auto" w:sz="4" w:space="0"/>
            </w:tcBorders>
            <w:vAlign w:val="center"/>
          </w:tcPr>
          <w:p>
            <w:pPr>
              <w:pStyle w:val="233"/>
              <w:ind w:firstLine="0" w:firstLineChars="0"/>
              <w:rPr>
                <w:rFonts w:hAnsi="宋体"/>
                <w:szCs w:val="21"/>
              </w:rPr>
            </w:pPr>
            <w:r>
              <w:rPr>
                <w:rFonts w:hint="eastAsia" w:hAnsi="宋体"/>
                <w:szCs w:val="21"/>
              </w:rPr>
              <w:t>10mmol/L</w:t>
            </w:r>
          </w:p>
        </w:tc>
        <w:tc>
          <w:tcPr>
            <w:tcW w:w="3089" w:type="dxa"/>
            <w:tcBorders>
              <w:top w:val="single" w:color="auto" w:sz="4" w:space="0"/>
              <w:left w:val="single" w:color="auto" w:sz="4" w:space="0"/>
              <w:bottom w:val="single" w:color="auto" w:sz="4" w:space="0"/>
              <w:right w:val="single" w:color="auto" w:sz="4" w:space="0"/>
            </w:tcBorders>
            <w:vAlign w:val="center"/>
          </w:tcPr>
          <w:p>
            <w:pPr>
              <w:pStyle w:val="233"/>
              <w:ind w:firstLine="0" w:firstLineChars="0"/>
              <w:jc w:val="center"/>
              <w:rPr>
                <w:rFonts w:hAnsi="宋体"/>
                <w:szCs w:val="21"/>
              </w:rPr>
            </w:pPr>
            <w:r>
              <w:rPr>
                <w:rFonts w:hint="eastAsia" w:hAnsi="宋体"/>
                <w:szCs w:val="21"/>
              </w:rPr>
              <w:t>±5mmol/L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12" w:type="dxa"/>
            <w:tcBorders>
              <w:top w:val="single" w:color="auto" w:sz="4" w:space="0"/>
              <w:left w:val="single" w:color="auto" w:sz="4" w:space="0"/>
              <w:bottom w:val="single" w:color="auto" w:sz="4" w:space="0"/>
              <w:right w:val="single" w:color="auto" w:sz="4" w:space="0"/>
            </w:tcBorders>
            <w:vAlign w:val="center"/>
          </w:tcPr>
          <w:p>
            <w:pPr>
              <w:pStyle w:val="233"/>
              <w:ind w:firstLine="0" w:firstLineChars="0"/>
              <w:jc w:val="center"/>
              <w:rPr>
                <w:rFonts w:hAnsi="宋体"/>
                <w:szCs w:val="21"/>
              </w:rPr>
            </w:pPr>
            <w:r>
              <w:rPr>
                <w:rFonts w:hint="eastAsia" w:hAnsi="宋体"/>
                <w:szCs w:val="21"/>
              </w:rPr>
              <w:t>血红蛋白</w:t>
            </w:r>
          </w:p>
        </w:tc>
        <w:tc>
          <w:tcPr>
            <w:tcW w:w="3570" w:type="dxa"/>
            <w:tcBorders>
              <w:top w:val="single" w:color="auto" w:sz="4" w:space="0"/>
              <w:left w:val="single" w:color="auto" w:sz="4" w:space="0"/>
              <w:bottom w:val="single" w:color="auto" w:sz="4" w:space="0"/>
              <w:right w:val="single" w:color="auto" w:sz="4" w:space="0"/>
            </w:tcBorders>
            <w:vAlign w:val="center"/>
          </w:tcPr>
          <w:p>
            <w:pPr>
              <w:pStyle w:val="233"/>
              <w:ind w:firstLine="0" w:firstLineChars="0"/>
              <w:rPr>
                <w:rFonts w:hAnsi="宋体"/>
                <w:szCs w:val="21"/>
              </w:rPr>
            </w:pPr>
            <w:r>
              <w:rPr>
                <w:rFonts w:hint="eastAsia" w:hAnsi="宋体"/>
                <w:szCs w:val="21"/>
              </w:rPr>
              <w:t>12g/</w:t>
            </w:r>
            <w:r>
              <w:rPr>
                <w:rFonts w:hAnsi="宋体"/>
                <w:szCs w:val="21"/>
              </w:rPr>
              <w:t>d</w:t>
            </w:r>
            <w:r>
              <w:rPr>
                <w:rFonts w:hint="eastAsia" w:hAnsi="宋体"/>
                <w:szCs w:val="21"/>
              </w:rPr>
              <w:t>L</w:t>
            </w:r>
          </w:p>
        </w:tc>
        <w:tc>
          <w:tcPr>
            <w:tcW w:w="3089" w:type="dxa"/>
            <w:tcBorders>
              <w:top w:val="single" w:color="auto" w:sz="4" w:space="0"/>
              <w:left w:val="single" w:color="auto" w:sz="4" w:space="0"/>
              <w:bottom w:val="single" w:color="auto" w:sz="4" w:space="0"/>
              <w:right w:val="single" w:color="auto" w:sz="4" w:space="0"/>
            </w:tcBorders>
            <w:vAlign w:val="center"/>
          </w:tcPr>
          <w:p>
            <w:pPr>
              <w:pStyle w:val="233"/>
              <w:ind w:firstLine="0" w:firstLineChars="0"/>
              <w:jc w:val="center"/>
              <w:rPr>
                <w:rFonts w:hAnsi="宋体"/>
                <w:szCs w:val="21"/>
              </w:rPr>
            </w:pPr>
            <w:r>
              <w:rPr>
                <w:rFonts w:hint="eastAsia" w:hAnsi="宋体"/>
                <w:szCs w:val="21"/>
              </w:rPr>
              <w:t>±1g/</w:t>
            </w:r>
            <w:r>
              <w:rPr>
                <w:rFonts w:hAnsi="宋体"/>
                <w:szCs w:val="21"/>
              </w:rPr>
              <w:t>d</w:t>
            </w:r>
            <w:r>
              <w:rPr>
                <w:rFonts w:hint="eastAsia" w:hAnsi="宋体"/>
                <w:szCs w:val="21"/>
              </w:rPr>
              <w:t>L</w:t>
            </w:r>
          </w:p>
        </w:tc>
      </w:tr>
    </w:tbl>
    <w:p>
      <w:pPr>
        <w:pStyle w:val="233"/>
        <w:ind w:firstLine="0" w:firstLineChars="0"/>
        <w:jc w:val="center"/>
        <w:rPr>
          <w:rFonts w:ascii="黑体" w:hAnsi="宋体" w:eastAsia="黑体"/>
          <w:szCs w:val="21"/>
        </w:rPr>
      </w:pPr>
      <w:r>
        <w:rPr>
          <w:rFonts w:hint="eastAsia" w:ascii="黑体" w:hAnsi="宋体" w:eastAsia="黑体"/>
          <w:szCs w:val="21"/>
        </w:rPr>
        <w:t>表2 取样时间表</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77"/>
        <w:gridCol w:w="1251"/>
        <w:gridCol w:w="1417"/>
        <w:gridCol w:w="1560"/>
        <w:gridCol w:w="16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677" w:type="dxa"/>
            <w:vMerge w:val="restart"/>
            <w:tcBorders>
              <w:top w:val="single" w:color="auto" w:sz="4" w:space="0"/>
              <w:left w:val="single" w:color="auto" w:sz="4" w:space="0"/>
              <w:bottom w:val="single" w:color="auto" w:sz="4" w:space="0"/>
              <w:right w:val="single" w:color="auto" w:sz="4" w:space="0"/>
            </w:tcBorders>
            <w:vAlign w:val="center"/>
          </w:tcPr>
          <w:p>
            <w:pPr>
              <w:pStyle w:val="233"/>
              <w:ind w:firstLine="0" w:firstLineChars="0"/>
              <w:jc w:val="center"/>
              <w:rPr>
                <w:rFonts w:hAnsi="宋体"/>
                <w:szCs w:val="21"/>
              </w:rPr>
            </w:pPr>
            <w:r>
              <w:rPr>
                <w:rFonts w:hint="eastAsia" w:hAnsi="宋体"/>
                <w:szCs w:val="21"/>
              </w:rPr>
              <w:t>参数项目</w:t>
            </w:r>
          </w:p>
        </w:tc>
        <w:tc>
          <w:tcPr>
            <w:tcW w:w="1251" w:type="dxa"/>
            <w:vMerge w:val="restart"/>
            <w:tcBorders>
              <w:top w:val="single" w:color="auto" w:sz="4" w:space="0"/>
              <w:left w:val="single" w:color="auto" w:sz="4" w:space="0"/>
              <w:bottom w:val="single" w:color="auto" w:sz="4" w:space="0"/>
              <w:right w:val="single" w:color="auto" w:sz="4" w:space="0"/>
            </w:tcBorders>
            <w:vAlign w:val="center"/>
          </w:tcPr>
          <w:p>
            <w:pPr>
              <w:pStyle w:val="233"/>
              <w:ind w:firstLine="0" w:firstLineChars="0"/>
              <w:jc w:val="center"/>
              <w:rPr>
                <w:rFonts w:hAnsi="宋体"/>
                <w:szCs w:val="21"/>
              </w:rPr>
            </w:pPr>
            <w:r>
              <w:rPr>
                <w:rFonts w:hint="eastAsia" w:hAnsi="宋体"/>
                <w:szCs w:val="21"/>
              </w:rPr>
              <w:t>试验前</w:t>
            </w:r>
          </w:p>
        </w:tc>
        <w:tc>
          <w:tcPr>
            <w:tcW w:w="4630" w:type="dxa"/>
            <w:gridSpan w:val="3"/>
            <w:tcBorders>
              <w:top w:val="single" w:color="auto" w:sz="4" w:space="0"/>
              <w:left w:val="single" w:color="auto" w:sz="4" w:space="0"/>
              <w:bottom w:val="single" w:color="auto" w:sz="4" w:space="0"/>
              <w:right w:val="single" w:color="auto" w:sz="4" w:space="0"/>
            </w:tcBorders>
            <w:vAlign w:val="center"/>
          </w:tcPr>
          <w:p>
            <w:pPr>
              <w:pStyle w:val="233"/>
              <w:ind w:firstLine="0" w:firstLineChars="0"/>
              <w:jc w:val="center"/>
              <w:rPr>
                <w:rFonts w:hAnsi="宋体"/>
                <w:szCs w:val="21"/>
              </w:rPr>
            </w:pPr>
            <w:r>
              <w:rPr>
                <w:rFonts w:hint="eastAsia" w:hAnsi="宋体"/>
                <w:szCs w:val="21"/>
              </w:rPr>
              <w:t>试验开始后的时间：min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67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rPr>
            </w:pPr>
          </w:p>
        </w:tc>
        <w:tc>
          <w:tcPr>
            <w:tcW w:w="125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rPr>
            </w:pPr>
          </w:p>
        </w:tc>
        <w:tc>
          <w:tcPr>
            <w:tcW w:w="1417" w:type="dxa"/>
            <w:tcBorders>
              <w:top w:val="single" w:color="auto" w:sz="4" w:space="0"/>
              <w:left w:val="single" w:color="auto" w:sz="4" w:space="0"/>
              <w:bottom w:val="single" w:color="auto" w:sz="4" w:space="0"/>
              <w:right w:val="single" w:color="auto" w:sz="4" w:space="0"/>
            </w:tcBorders>
            <w:vAlign w:val="center"/>
          </w:tcPr>
          <w:p>
            <w:pPr>
              <w:pStyle w:val="233"/>
              <w:ind w:firstLine="0" w:firstLineChars="0"/>
              <w:jc w:val="center"/>
              <w:rPr>
                <w:rFonts w:hAnsi="宋体"/>
                <w:szCs w:val="21"/>
              </w:rPr>
            </w:pPr>
            <w:r>
              <w:rPr>
                <w:rFonts w:hint="eastAsia" w:hAnsi="宋体"/>
                <w:szCs w:val="21"/>
              </w:rPr>
              <w:t>30</w:t>
            </w:r>
          </w:p>
        </w:tc>
        <w:tc>
          <w:tcPr>
            <w:tcW w:w="1560" w:type="dxa"/>
            <w:tcBorders>
              <w:top w:val="single" w:color="auto" w:sz="4" w:space="0"/>
              <w:left w:val="single" w:color="auto" w:sz="4" w:space="0"/>
              <w:bottom w:val="single" w:color="auto" w:sz="4" w:space="0"/>
              <w:right w:val="single" w:color="auto" w:sz="4" w:space="0"/>
            </w:tcBorders>
            <w:vAlign w:val="center"/>
          </w:tcPr>
          <w:p>
            <w:pPr>
              <w:pStyle w:val="233"/>
              <w:ind w:firstLine="0" w:firstLineChars="0"/>
              <w:jc w:val="center"/>
              <w:rPr>
                <w:rFonts w:hAnsi="宋体"/>
                <w:szCs w:val="21"/>
              </w:rPr>
            </w:pPr>
            <w:r>
              <w:rPr>
                <w:rFonts w:hint="eastAsia" w:hAnsi="宋体"/>
                <w:szCs w:val="21"/>
              </w:rPr>
              <w:t>180</w:t>
            </w:r>
          </w:p>
        </w:tc>
        <w:tc>
          <w:tcPr>
            <w:tcW w:w="1653" w:type="dxa"/>
            <w:tcBorders>
              <w:top w:val="single" w:color="auto" w:sz="4" w:space="0"/>
              <w:left w:val="single" w:color="auto" w:sz="4" w:space="0"/>
              <w:bottom w:val="single" w:color="auto" w:sz="4" w:space="0"/>
              <w:right w:val="single" w:color="auto" w:sz="4" w:space="0"/>
            </w:tcBorders>
            <w:vAlign w:val="center"/>
          </w:tcPr>
          <w:p>
            <w:pPr>
              <w:pStyle w:val="233"/>
              <w:ind w:firstLine="0" w:firstLineChars="0"/>
              <w:jc w:val="center"/>
              <w:rPr>
                <w:rFonts w:hAnsi="宋体"/>
                <w:szCs w:val="21"/>
              </w:rPr>
            </w:pPr>
            <w:r>
              <w:rPr>
                <w:rFonts w:hint="eastAsia" w:hAnsi="宋体"/>
                <w:szCs w:val="21"/>
              </w:rPr>
              <w:t>360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77" w:type="dxa"/>
            <w:tcBorders>
              <w:top w:val="single" w:color="auto" w:sz="4" w:space="0"/>
              <w:left w:val="single" w:color="auto" w:sz="4" w:space="0"/>
              <w:bottom w:val="single" w:color="auto" w:sz="4" w:space="0"/>
              <w:right w:val="single" w:color="auto" w:sz="4" w:space="0"/>
            </w:tcBorders>
            <w:vAlign w:val="center"/>
          </w:tcPr>
          <w:p>
            <w:pPr>
              <w:pStyle w:val="233"/>
              <w:ind w:firstLine="0" w:firstLineChars="0"/>
              <w:jc w:val="center"/>
              <w:rPr>
                <w:rFonts w:hAnsi="宋体"/>
                <w:szCs w:val="21"/>
              </w:rPr>
            </w:pPr>
            <w:r>
              <w:rPr>
                <w:rFonts w:hint="eastAsia" w:hAnsi="宋体"/>
                <w:szCs w:val="21"/>
              </w:rPr>
              <w:t>血浆游离血红蛋白</w:t>
            </w:r>
          </w:p>
        </w:tc>
        <w:tc>
          <w:tcPr>
            <w:tcW w:w="1251" w:type="dxa"/>
            <w:tcBorders>
              <w:top w:val="single" w:color="auto" w:sz="4" w:space="0"/>
              <w:left w:val="single" w:color="auto" w:sz="4" w:space="0"/>
              <w:bottom w:val="single" w:color="auto" w:sz="4" w:space="0"/>
              <w:right w:val="single" w:color="auto" w:sz="4" w:space="0"/>
            </w:tcBorders>
            <w:vAlign w:val="center"/>
          </w:tcPr>
          <w:p>
            <w:pPr>
              <w:pStyle w:val="233"/>
              <w:ind w:firstLine="0" w:firstLineChars="0"/>
              <w:jc w:val="center"/>
              <w:rPr>
                <w:rFonts w:hAnsi="宋体"/>
                <w:szCs w:val="21"/>
              </w:rPr>
            </w:pPr>
            <w:r>
              <w:rPr>
                <w:rFonts w:hint="eastAsia" w:hAnsi="宋体"/>
                <w:szCs w:val="21"/>
              </w:rPr>
              <w:t>×</w:t>
            </w:r>
          </w:p>
        </w:tc>
        <w:tc>
          <w:tcPr>
            <w:tcW w:w="1417" w:type="dxa"/>
            <w:tcBorders>
              <w:top w:val="single" w:color="auto" w:sz="4" w:space="0"/>
              <w:left w:val="single" w:color="auto" w:sz="4" w:space="0"/>
              <w:bottom w:val="single" w:color="auto" w:sz="4" w:space="0"/>
              <w:right w:val="single" w:color="auto" w:sz="4" w:space="0"/>
            </w:tcBorders>
            <w:vAlign w:val="center"/>
          </w:tcPr>
          <w:p>
            <w:pPr>
              <w:pStyle w:val="233"/>
              <w:ind w:firstLine="0" w:firstLineChars="0"/>
              <w:jc w:val="center"/>
              <w:rPr>
                <w:rFonts w:hAnsi="宋体"/>
                <w:szCs w:val="21"/>
              </w:rPr>
            </w:pPr>
            <w:r>
              <w:rPr>
                <w:rFonts w:hint="eastAsia" w:hAnsi="宋体"/>
                <w:szCs w:val="21"/>
              </w:rPr>
              <w:t>×</w:t>
            </w:r>
          </w:p>
        </w:tc>
        <w:tc>
          <w:tcPr>
            <w:tcW w:w="1560" w:type="dxa"/>
            <w:tcBorders>
              <w:top w:val="single" w:color="auto" w:sz="4" w:space="0"/>
              <w:left w:val="single" w:color="auto" w:sz="4" w:space="0"/>
              <w:bottom w:val="single" w:color="auto" w:sz="4" w:space="0"/>
              <w:right w:val="single" w:color="auto" w:sz="4" w:space="0"/>
            </w:tcBorders>
            <w:vAlign w:val="center"/>
          </w:tcPr>
          <w:p>
            <w:pPr>
              <w:pStyle w:val="233"/>
              <w:ind w:firstLine="0" w:firstLineChars="0"/>
              <w:jc w:val="center"/>
              <w:rPr>
                <w:rFonts w:hAnsi="宋体"/>
                <w:szCs w:val="21"/>
              </w:rPr>
            </w:pPr>
            <w:r>
              <w:rPr>
                <w:rFonts w:hint="eastAsia" w:hAnsi="宋体"/>
                <w:szCs w:val="21"/>
              </w:rPr>
              <w:t>×</w:t>
            </w:r>
          </w:p>
        </w:tc>
        <w:tc>
          <w:tcPr>
            <w:tcW w:w="1653" w:type="dxa"/>
            <w:tcBorders>
              <w:top w:val="single" w:color="auto" w:sz="4" w:space="0"/>
              <w:left w:val="single" w:color="auto" w:sz="4" w:space="0"/>
              <w:bottom w:val="single" w:color="auto" w:sz="4" w:space="0"/>
              <w:right w:val="single" w:color="auto" w:sz="4" w:space="0"/>
            </w:tcBorders>
            <w:vAlign w:val="center"/>
          </w:tcPr>
          <w:p>
            <w:pPr>
              <w:pStyle w:val="233"/>
              <w:ind w:firstLine="0" w:firstLineChars="0"/>
              <w:jc w:val="center"/>
              <w:rPr>
                <w:rFonts w:hAnsi="宋体"/>
                <w:szCs w:val="21"/>
              </w:rPr>
            </w:pPr>
            <w:r>
              <w:rPr>
                <w:rFonts w:hint="eastAsia"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77" w:type="dxa"/>
            <w:tcBorders>
              <w:top w:val="single" w:color="auto" w:sz="4" w:space="0"/>
              <w:left w:val="single" w:color="auto" w:sz="4" w:space="0"/>
              <w:bottom w:val="single" w:color="auto" w:sz="4" w:space="0"/>
              <w:right w:val="single" w:color="auto" w:sz="4" w:space="0"/>
            </w:tcBorders>
            <w:vAlign w:val="center"/>
          </w:tcPr>
          <w:p>
            <w:pPr>
              <w:pStyle w:val="233"/>
              <w:ind w:firstLine="0" w:firstLineChars="0"/>
              <w:jc w:val="center"/>
              <w:rPr>
                <w:rFonts w:hAnsi="宋体"/>
                <w:szCs w:val="21"/>
              </w:rPr>
            </w:pPr>
            <w:r>
              <w:rPr>
                <w:rFonts w:hint="eastAsia" w:hAnsi="宋体"/>
                <w:szCs w:val="21"/>
              </w:rPr>
              <w:t>Hct</w:t>
            </w:r>
          </w:p>
        </w:tc>
        <w:tc>
          <w:tcPr>
            <w:tcW w:w="1251" w:type="dxa"/>
            <w:tcBorders>
              <w:top w:val="single" w:color="auto" w:sz="4" w:space="0"/>
              <w:left w:val="single" w:color="auto" w:sz="4" w:space="0"/>
              <w:bottom w:val="single" w:color="auto" w:sz="4" w:space="0"/>
              <w:right w:val="single" w:color="auto" w:sz="4" w:space="0"/>
            </w:tcBorders>
            <w:vAlign w:val="center"/>
          </w:tcPr>
          <w:p>
            <w:pPr>
              <w:pStyle w:val="233"/>
              <w:ind w:firstLine="0" w:firstLineChars="0"/>
              <w:jc w:val="center"/>
              <w:rPr>
                <w:rFonts w:hAnsi="宋体"/>
                <w:szCs w:val="21"/>
              </w:rPr>
            </w:pPr>
            <w:r>
              <w:rPr>
                <w:rFonts w:hint="eastAsia" w:hAnsi="宋体"/>
                <w:szCs w:val="21"/>
              </w:rPr>
              <w:t>×</w:t>
            </w:r>
          </w:p>
        </w:tc>
        <w:tc>
          <w:tcPr>
            <w:tcW w:w="1417" w:type="dxa"/>
            <w:tcBorders>
              <w:top w:val="single" w:color="auto" w:sz="4" w:space="0"/>
              <w:left w:val="single" w:color="auto" w:sz="4" w:space="0"/>
              <w:bottom w:val="single" w:color="auto" w:sz="4" w:space="0"/>
              <w:right w:val="single" w:color="auto" w:sz="4" w:space="0"/>
            </w:tcBorders>
            <w:vAlign w:val="center"/>
          </w:tcPr>
          <w:p>
            <w:pPr>
              <w:pStyle w:val="233"/>
              <w:ind w:firstLine="0" w:firstLineChars="0"/>
              <w:jc w:val="center"/>
              <w:rPr>
                <w:rFonts w:hAnsi="宋体"/>
                <w:szCs w:val="21"/>
              </w:rPr>
            </w:pPr>
            <w:r>
              <w:rPr>
                <w:rFonts w:hint="eastAsia" w:hAnsi="宋体"/>
                <w:szCs w:val="21"/>
              </w:rPr>
              <w:t>×</w:t>
            </w:r>
          </w:p>
        </w:tc>
        <w:tc>
          <w:tcPr>
            <w:tcW w:w="1560" w:type="dxa"/>
            <w:tcBorders>
              <w:top w:val="single" w:color="auto" w:sz="4" w:space="0"/>
              <w:left w:val="single" w:color="auto" w:sz="4" w:space="0"/>
              <w:bottom w:val="single" w:color="auto" w:sz="4" w:space="0"/>
              <w:right w:val="single" w:color="auto" w:sz="4" w:space="0"/>
            </w:tcBorders>
            <w:vAlign w:val="center"/>
          </w:tcPr>
          <w:p>
            <w:pPr>
              <w:pStyle w:val="233"/>
              <w:ind w:firstLine="0" w:firstLineChars="0"/>
              <w:jc w:val="center"/>
              <w:rPr>
                <w:rFonts w:hAnsi="宋体"/>
                <w:szCs w:val="21"/>
              </w:rPr>
            </w:pPr>
            <w:r>
              <w:rPr>
                <w:rFonts w:hint="eastAsia" w:hAnsi="宋体"/>
                <w:szCs w:val="21"/>
              </w:rPr>
              <w:t>×</w:t>
            </w:r>
          </w:p>
        </w:tc>
        <w:tc>
          <w:tcPr>
            <w:tcW w:w="1653" w:type="dxa"/>
            <w:tcBorders>
              <w:top w:val="single" w:color="auto" w:sz="4" w:space="0"/>
              <w:left w:val="single" w:color="auto" w:sz="4" w:space="0"/>
              <w:bottom w:val="single" w:color="auto" w:sz="4" w:space="0"/>
              <w:right w:val="single" w:color="auto" w:sz="4" w:space="0"/>
            </w:tcBorders>
            <w:vAlign w:val="center"/>
          </w:tcPr>
          <w:p>
            <w:pPr>
              <w:pStyle w:val="233"/>
              <w:ind w:firstLine="0" w:firstLineChars="0"/>
              <w:jc w:val="center"/>
              <w:rPr>
                <w:rFonts w:hAnsi="宋体"/>
                <w:szCs w:val="21"/>
              </w:rPr>
            </w:pPr>
            <w:r>
              <w:rPr>
                <w:rFonts w:hint="eastAsia"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77" w:type="dxa"/>
            <w:tcBorders>
              <w:top w:val="single" w:color="auto" w:sz="4" w:space="0"/>
              <w:left w:val="single" w:color="auto" w:sz="4" w:space="0"/>
              <w:bottom w:val="single" w:color="auto" w:sz="4" w:space="0"/>
              <w:right w:val="single" w:color="auto" w:sz="4" w:space="0"/>
            </w:tcBorders>
            <w:vAlign w:val="center"/>
          </w:tcPr>
          <w:p>
            <w:pPr>
              <w:pStyle w:val="233"/>
              <w:ind w:firstLine="0" w:firstLineChars="0"/>
              <w:jc w:val="center"/>
              <w:rPr>
                <w:rFonts w:hAnsi="宋体"/>
                <w:szCs w:val="21"/>
              </w:rPr>
            </w:pPr>
            <w:r>
              <w:rPr>
                <w:rFonts w:hint="eastAsia" w:hAnsi="宋体"/>
                <w:szCs w:val="21"/>
              </w:rPr>
              <w:t>白细胞</w:t>
            </w:r>
          </w:p>
        </w:tc>
        <w:tc>
          <w:tcPr>
            <w:tcW w:w="1251" w:type="dxa"/>
            <w:tcBorders>
              <w:top w:val="single" w:color="auto" w:sz="4" w:space="0"/>
              <w:left w:val="single" w:color="auto" w:sz="4" w:space="0"/>
              <w:bottom w:val="single" w:color="auto" w:sz="4" w:space="0"/>
              <w:right w:val="single" w:color="auto" w:sz="4" w:space="0"/>
            </w:tcBorders>
            <w:vAlign w:val="center"/>
          </w:tcPr>
          <w:p>
            <w:pPr>
              <w:pStyle w:val="233"/>
              <w:ind w:firstLine="0" w:firstLineChars="0"/>
              <w:jc w:val="center"/>
              <w:rPr>
                <w:rFonts w:hAnsi="宋体"/>
                <w:szCs w:val="21"/>
              </w:rPr>
            </w:pPr>
            <w:r>
              <w:rPr>
                <w:rFonts w:hint="eastAsia" w:hAnsi="宋体"/>
                <w:szCs w:val="21"/>
              </w:rPr>
              <w:t>×</w:t>
            </w:r>
          </w:p>
        </w:tc>
        <w:tc>
          <w:tcPr>
            <w:tcW w:w="1417" w:type="dxa"/>
            <w:tcBorders>
              <w:top w:val="single" w:color="auto" w:sz="4" w:space="0"/>
              <w:left w:val="single" w:color="auto" w:sz="4" w:space="0"/>
              <w:bottom w:val="single" w:color="auto" w:sz="4" w:space="0"/>
              <w:right w:val="single" w:color="auto" w:sz="4" w:space="0"/>
            </w:tcBorders>
            <w:vAlign w:val="center"/>
          </w:tcPr>
          <w:p>
            <w:pPr>
              <w:pStyle w:val="233"/>
              <w:ind w:firstLine="0" w:firstLineChars="0"/>
              <w:jc w:val="center"/>
              <w:rPr>
                <w:rFonts w:hAnsi="宋体"/>
                <w:szCs w:val="21"/>
              </w:rPr>
            </w:pPr>
            <w:r>
              <w:rPr>
                <w:rFonts w:hint="eastAsia" w:hAnsi="宋体"/>
                <w:szCs w:val="21"/>
              </w:rPr>
              <w:t>×</w:t>
            </w:r>
          </w:p>
        </w:tc>
        <w:tc>
          <w:tcPr>
            <w:tcW w:w="1560" w:type="dxa"/>
            <w:tcBorders>
              <w:top w:val="single" w:color="auto" w:sz="4" w:space="0"/>
              <w:left w:val="single" w:color="auto" w:sz="4" w:space="0"/>
              <w:bottom w:val="single" w:color="auto" w:sz="4" w:space="0"/>
              <w:right w:val="single" w:color="auto" w:sz="4" w:space="0"/>
            </w:tcBorders>
            <w:vAlign w:val="center"/>
          </w:tcPr>
          <w:p>
            <w:pPr>
              <w:pStyle w:val="233"/>
              <w:ind w:firstLine="0" w:firstLineChars="0"/>
              <w:jc w:val="center"/>
              <w:rPr>
                <w:rFonts w:hAnsi="宋体"/>
                <w:szCs w:val="21"/>
              </w:rPr>
            </w:pPr>
            <w:r>
              <w:rPr>
                <w:rFonts w:hint="eastAsia" w:hAnsi="宋体"/>
                <w:szCs w:val="21"/>
              </w:rPr>
              <w:t>×</w:t>
            </w:r>
          </w:p>
        </w:tc>
        <w:tc>
          <w:tcPr>
            <w:tcW w:w="1653" w:type="dxa"/>
            <w:tcBorders>
              <w:top w:val="single" w:color="auto" w:sz="4" w:space="0"/>
              <w:left w:val="single" w:color="auto" w:sz="4" w:space="0"/>
              <w:bottom w:val="single" w:color="auto" w:sz="4" w:space="0"/>
              <w:right w:val="single" w:color="auto" w:sz="4" w:space="0"/>
            </w:tcBorders>
            <w:vAlign w:val="center"/>
          </w:tcPr>
          <w:p>
            <w:pPr>
              <w:pStyle w:val="233"/>
              <w:ind w:firstLine="0" w:firstLineChars="0"/>
              <w:jc w:val="center"/>
              <w:rPr>
                <w:rFonts w:hAnsi="宋体"/>
                <w:szCs w:val="21"/>
              </w:rPr>
            </w:pPr>
            <w:r>
              <w:rPr>
                <w:rFonts w:hint="eastAsia"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77" w:type="dxa"/>
            <w:tcBorders>
              <w:top w:val="single" w:color="auto" w:sz="4" w:space="0"/>
              <w:left w:val="single" w:color="auto" w:sz="4" w:space="0"/>
              <w:bottom w:val="single" w:color="auto" w:sz="4" w:space="0"/>
              <w:right w:val="single" w:color="auto" w:sz="4" w:space="0"/>
            </w:tcBorders>
            <w:vAlign w:val="center"/>
          </w:tcPr>
          <w:p>
            <w:pPr>
              <w:pStyle w:val="233"/>
              <w:ind w:firstLine="0" w:firstLineChars="0"/>
              <w:jc w:val="center"/>
              <w:rPr>
                <w:rFonts w:hAnsi="宋体"/>
                <w:szCs w:val="21"/>
              </w:rPr>
            </w:pPr>
            <w:r>
              <w:rPr>
                <w:rFonts w:hint="eastAsia" w:hAnsi="宋体"/>
                <w:szCs w:val="21"/>
              </w:rPr>
              <w:t>血小板</w:t>
            </w:r>
          </w:p>
        </w:tc>
        <w:tc>
          <w:tcPr>
            <w:tcW w:w="1251" w:type="dxa"/>
            <w:tcBorders>
              <w:top w:val="single" w:color="auto" w:sz="4" w:space="0"/>
              <w:left w:val="single" w:color="auto" w:sz="4" w:space="0"/>
              <w:bottom w:val="single" w:color="auto" w:sz="4" w:space="0"/>
              <w:right w:val="single" w:color="auto" w:sz="4" w:space="0"/>
            </w:tcBorders>
            <w:vAlign w:val="center"/>
          </w:tcPr>
          <w:p>
            <w:pPr>
              <w:pStyle w:val="233"/>
              <w:ind w:firstLine="0" w:firstLineChars="0"/>
              <w:jc w:val="center"/>
              <w:rPr>
                <w:rFonts w:hAnsi="宋体"/>
                <w:szCs w:val="21"/>
              </w:rPr>
            </w:pPr>
            <w:r>
              <w:rPr>
                <w:rFonts w:hint="eastAsia" w:hAnsi="宋体"/>
                <w:szCs w:val="21"/>
              </w:rPr>
              <w:t>×</w:t>
            </w:r>
          </w:p>
        </w:tc>
        <w:tc>
          <w:tcPr>
            <w:tcW w:w="1417" w:type="dxa"/>
            <w:tcBorders>
              <w:top w:val="single" w:color="auto" w:sz="4" w:space="0"/>
              <w:left w:val="single" w:color="auto" w:sz="4" w:space="0"/>
              <w:bottom w:val="single" w:color="auto" w:sz="4" w:space="0"/>
              <w:right w:val="single" w:color="auto" w:sz="4" w:space="0"/>
            </w:tcBorders>
            <w:vAlign w:val="center"/>
          </w:tcPr>
          <w:p>
            <w:pPr>
              <w:pStyle w:val="233"/>
              <w:ind w:firstLine="0" w:firstLineChars="0"/>
              <w:jc w:val="center"/>
              <w:rPr>
                <w:rFonts w:hAnsi="宋体"/>
                <w:szCs w:val="21"/>
              </w:rPr>
            </w:pPr>
            <w:r>
              <w:rPr>
                <w:rFonts w:hint="eastAsia" w:hAnsi="宋体"/>
                <w:szCs w:val="21"/>
              </w:rPr>
              <w:t>×</w:t>
            </w:r>
          </w:p>
        </w:tc>
        <w:tc>
          <w:tcPr>
            <w:tcW w:w="1560" w:type="dxa"/>
            <w:tcBorders>
              <w:top w:val="single" w:color="auto" w:sz="4" w:space="0"/>
              <w:left w:val="single" w:color="auto" w:sz="4" w:space="0"/>
              <w:bottom w:val="single" w:color="auto" w:sz="4" w:space="0"/>
              <w:right w:val="single" w:color="auto" w:sz="4" w:space="0"/>
            </w:tcBorders>
            <w:vAlign w:val="center"/>
          </w:tcPr>
          <w:p>
            <w:pPr>
              <w:pStyle w:val="233"/>
              <w:ind w:firstLine="0" w:firstLineChars="0"/>
              <w:jc w:val="center"/>
              <w:rPr>
                <w:rFonts w:hAnsi="宋体"/>
                <w:szCs w:val="21"/>
              </w:rPr>
            </w:pPr>
            <w:r>
              <w:rPr>
                <w:rFonts w:hint="eastAsia" w:hAnsi="宋体"/>
                <w:szCs w:val="21"/>
              </w:rPr>
              <w:t>×</w:t>
            </w:r>
          </w:p>
        </w:tc>
        <w:tc>
          <w:tcPr>
            <w:tcW w:w="1653" w:type="dxa"/>
            <w:tcBorders>
              <w:top w:val="single" w:color="auto" w:sz="4" w:space="0"/>
              <w:left w:val="single" w:color="auto" w:sz="4" w:space="0"/>
              <w:bottom w:val="single" w:color="auto" w:sz="4" w:space="0"/>
              <w:right w:val="single" w:color="auto" w:sz="4" w:space="0"/>
            </w:tcBorders>
            <w:vAlign w:val="center"/>
          </w:tcPr>
          <w:p>
            <w:pPr>
              <w:pStyle w:val="233"/>
              <w:ind w:firstLine="0" w:firstLineChars="0"/>
              <w:jc w:val="center"/>
              <w:rPr>
                <w:rFonts w:hAnsi="宋体"/>
                <w:szCs w:val="21"/>
              </w:rPr>
            </w:pPr>
            <w:r>
              <w:rPr>
                <w:rFonts w:hint="eastAsia"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77" w:type="dxa"/>
            <w:tcBorders>
              <w:top w:val="single" w:color="auto" w:sz="4" w:space="0"/>
              <w:left w:val="single" w:color="auto" w:sz="4" w:space="0"/>
              <w:bottom w:val="single" w:color="auto" w:sz="4" w:space="0"/>
              <w:right w:val="single" w:color="auto" w:sz="4" w:space="0"/>
            </w:tcBorders>
            <w:vAlign w:val="center"/>
          </w:tcPr>
          <w:p>
            <w:pPr>
              <w:pStyle w:val="233"/>
              <w:ind w:firstLine="0" w:firstLineChars="0"/>
              <w:jc w:val="center"/>
              <w:rPr>
                <w:rFonts w:hAnsi="宋体"/>
                <w:szCs w:val="21"/>
              </w:rPr>
            </w:pPr>
            <w:r>
              <w:rPr>
                <w:rFonts w:hint="eastAsia" w:hAnsi="宋体"/>
                <w:szCs w:val="21"/>
              </w:rPr>
              <w:t>血红蛋白</w:t>
            </w:r>
          </w:p>
        </w:tc>
        <w:tc>
          <w:tcPr>
            <w:tcW w:w="1251" w:type="dxa"/>
            <w:tcBorders>
              <w:top w:val="single" w:color="auto" w:sz="4" w:space="0"/>
              <w:left w:val="single" w:color="auto" w:sz="4" w:space="0"/>
              <w:bottom w:val="single" w:color="auto" w:sz="4" w:space="0"/>
              <w:right w:val="single" w:color="auto" w:sz="4" w:space="0"/>
            </w:tcBorders>
            <w:vAlign w:val="center"/>
          </w:tcPr>
          <w:p>
            <w:pPr>
              <w:pStyle w:val="233"/>
              <w:ind w:firstLine="0" w:firstLineChars="0"/>
              <w:jc w:val="center"/>
              <w:rPr>
                <w:rFonts w:hAnsi="宋体"/>
                <w:szCs w:val="21"/>
              </w:rPr>
            </w:pPr>
            <w:r>
              <w:rPr>
                <w:rFonts w:hint="eastAsia" w:hAnsi="宋体"/>
                <w:szCs w:val="21"/>
              </w:rPr>
              <w:t>×</w:t>
            </w:r>
          </w:p>
        </w:tc>
        <w:tc>
          <w:tcPr>
            <w:tcW w:w="1417" w:type="dxa"/>
            <w:tcBorders>
              <w:top w:val="single" w:color="auto" w:sz="4" w:space="0"/>
              <w:left w:val="single" w:color="auto" w:sz="4" w:space="0"/>
              <w:bottom w:val="single" w:color="auto" w:sz="4" w:space="0"/>
              <w:right w:val="single" w:color="auto" w:sz="4" w:space="0"/>
            </w:tcBorders>
            <w:vAlign w:val="center"/>
          </w:tcPr>
          <w:p>
            <w:pPr>
              <w:pStyle w:val="233"/>
              <w:ind w:firstLine="0" w:firstLineChars="0"/>
              <w:jc w:val="center"/>
              <w:rPr>
                <w:rFonts w:hAnsi="宋体"/>
                <w:szCs w:val="21"/>
              </w:rPr>
            </w:pPr>
            <w:r>
              <w:rPr>
                <w:rFonts w:hint="eastAsia" w:hAnsi="宋体"/>
                <w:szCs w:val="21"/>
              </w:rPr>
              <w:t>×</w:t>
            </w:r>
          </w:p>
        </w:tc>
        <w:tc>
          <w:tcPr>
            <w:tcW w:w="1560" w:type="dxa"/>
            <w:tcBorders>
              <w:top w:val="single" w:color="auto" w:sz="4" w:space="0"/>
              <w:left w:val="single" w:color="auto" w:sz="4" w:space="0"/>
              <w:bottom w:val="single" w:color="auto" w:sz="4" w:space="0"/>
              <w:right w:val="single" w:color="auto" w:sz="4" w:space="0"/>
            </w:tcBorders>
            <w:vAlign w:val="center"/>
          </w:tcPr>
          <w:p>
            <w:pPr>
              <w:pStyle w:val="233"/>
              <w:ind w:firstLine="0" w:firstLineChars="0"/>
              <w:jc w:val="center"/>
              <w:rPr>
                <w:rFonts w:hAnsi="宋体"/>
                <w:szCs w:val="21"/>
              </w:rPr>
            </w:pPr>
            <w:r>
              <w:rPr>
                <w:rFonts w:hint="eastAsia" w:hAnsi="宋体"/>
                <w:szCs w:val="21"/>
              </w:rPr>
              <w:t>×</w:t>
            </w:r>
          </w:p>
        </w:tc>
        <w:tc>
          <w:tcPr>
            <w:tcW w:w="1653" w:type="dxa"/>
            <w:tcBorders>
              <w:top w:val="single" w:color="auto" w:sz="4" w:space="0"/>
              <w:left w:val="single" w:color="auto" w:sz="4" w:space="0"/>
              <w:bottom w:val="single" w:color="auto" w:sz="4" w:space="0"/>
              <w:right w:val="single" w:color="auto" w:sz="4" w:space="0"/>
            </w:tcBorders>
            <w:vAlign w:val="center"/>
          </w:tcPr>
          <w:p>
            <w:pPr>
              <w:pStyle w:val="233"/>
              <w:ind w:firstLine="0" w:firstLineChars="0"/>
              <w:jc w:val="center"/>
              <w:rPr>
                <w:rFonts w:hAnsi="宋体"/>
                <w:szCs w:val="21"/>
              </w:rPr>
            </w:pPr>
            <w:r>
              <w:rPr>
                <w:rFonts w:hint="eastAsia"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77" w:type="dxa"/>
            <w:tcBorders>
              <w:top w:val="single" w:color="auto" w:sz="4" w:space="0"/>
              <w:left w:val="single" w:color="auto" w:sz="4" w:space="0"/>
              <w:bottom w:val="single" w:color="auto" w:sz="4" w:space="0"/>
              <w:right w:val="single" w:color="auto" w:sz="4" w:space="0"/>
            </w:tcBorders>
            <w:vAlign w:val="center"/>
          </w:tcPr>
          <w:p>
            <w:pPr>
              <w:pStyle w:val="233"/>
              <w:ind w:firstLine="0" w:firstLineChars="0"/>
              <w:jc w:val="center"/>
              <w:rPr>
                <w:rFonts w:hAnsi="宋体"/>
                <w:szCs w:val="21"/>
              </w:rPr>
            </w:pPr>
            <w:r>
              <w:rPr>
                <w:rFonts w:hint="eastAsia" w:hAnsi="宋体"/>
                <w:szCs w:val="21"/>
              </w:rPr>
              <w:t>葡萄糖</w:t>
            </w:r>
          </w:p>
        </w:tc>
        <w:tc>
          <w:tcPr>
            <w:tcW w:w="1251" w:type="dxa"/>
            <w:tcBorders>
              <w:top w:val="single" w:color="auto" w:sz="4" w:space="0"/>
              <w:left w:val="single" w:color="auto" w:sz="4" w:space="0"/>
              <w:bottom w:val="single" w:color="auto" w:sz="4" w:space="0"/>
              <w:right w:val="single" w:color="auto" w:sz="4" w:space="0"/>
            </w:tcBorders>
            <w:vAlign w:val="center"/>
          </w:tcPr>
          <w:p>
            <w:pPr>
              <w:pStyle w:val="233"/>
              <w:ind w:firstLine="0" w:firstLineChars="0"/>
              <w:jc w:val="center"/>
              <w:rPr>
                <w:rFonts w:hAnsi="宋体"/>
                <w:szCs w:val="21"/>
              </w:rPr>
            </w:pPr>
            <w:r>
              <w:rPr>
                <w:rFonts w:hint="eastAsia" w:hAnsi="宋体"/>
                <w:szCs w:val="21"/>
              </w:rPr>
              <w:t>×</w:t>
            </w:r>
          </w:p>
        </w:tc>
        <w:tc>
          <w:tcPr>
            <w:tcW w:w="1417" w:type="dxa"/>
            <w:tcBorders>
              <w:top w:val="single" w:color="auto" w:sz="4" w:space="0"/>
              <w:left w:val="single" w:color="auto" w:sz="4" w:space="0"/>
              <w:bottom w:val="single" w:color="auto" w:sz="4" w:space="0"/>
              <w:right w:val="single" w:color="auto" w:sz="4" w:space="0"/>
            </w:tcBorders>
            <w:vAlign w:val="center"/>
          </w:tcPr>
          <w:p>
            <w:pPr>
              <w:pStyle w:val="233"/>
              <w:ind w:firstLine="0" w:firstLineChars="0"/>
              <w:jc w:val="center"/>
              <w:rPr>
                <w:rFonts w:hAnsi="宋体"/>
                <w:szCs w:val="21"/>
              </w:rPr>
            </w:pPr>
            <w:r>
              <w:rPr>
                <w:rFonts w:hint="eastAsia" w:hAnsi="宋体"/>
                <w:szCs w:val="21"/>
              </w:rPr>
              <w:t>-</w:t>
            </w:r>
          </w:p>
        </w:tc>
        <w:tc>
          <w:tcPr>
            <w:tcW w:w="1560" w:type="dxa"/>
            <w:tcBorders>
              <w:top w:val="single" w:color="auto" w:sz="4" w:space="0"/>
              <w:left w:val="single" w:color="auto" w:sz="4" w:space="0"/>
              <w:bottom w:val="single" w:color="auto" w:sz="4" w:space="0"/>
              <w:right w:val="single" w:color="auto" w:sz="4" w:space="0"/>
            </w:tcBorders>
            <w:vAlign w:val="center"/>
          </w:tcPr>
          <w:p>
            <w:pPr>
              <w:pStyle w:val="233"/>
              <w:ind w:firstLine="0" w:firstLineChars="0"/>
              <w:jc w:val="center"/>
              <w:rPr>
                <w:rFonts w:hAnsi="宋体"/>
                <w:szCs w:val="21"/>
              </w:rPr>
            </w:pPr>
            <w:r>
              <w:rPr>
                <w:rFonts w:hint="eastAsia" w:hAnsi="宋体"/>
                <w:szCs w:val="21"/>
              </w:rPr>
              <w:t>-</w:t>
            </w:r>
          </w:p>
        </w:tc>
        <w:tc>
          <w:tcPr>
            <w:tcW w:w="1653" w:type="dxa"/>
            <w:tcBorders>
              <w:top w:val="single" w:color="auto" w:sz="4" w:space="0"/>
              <w:left w:val="single" w:color="auto" w:sz="4" w:space="0"/>
              <w:bottom w:val="single" w:color="auto" w:sz="4" w:space="0"/>
              <w:right w:val="single" w:color="auto" w:sz="4" w:space="0"/>
            </w:tcBorders>
            <w:vAlign w:val="center"/>
          </w:tcPr>
          <w:p>
            <w:pPr>
              <w:pStyle w:val="233"/>
              <w:ind w:firstLine="0" w:firstLineChars="0"/>
              <w:jc w:val="center"/>
              <w:rPr>
                <w:rFonts w:hAnsi="宋体"/>
                <w:szCs w:val="21"/>
              </w:rPr>
            </w:pPr>
            <w:r>
              <w:rPr>
                <w:rFonts w:hint="eastAsia"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77" w:type="dxa"/>
            <w:tcBorders>
              <w:top w:val="single" w:color="auto" w:sz="4" w:space="0"/>
              <w:left w:val="single" w:color="auto" w:sz="4" w:space="0"/>
              <w:bottom w:val="single" w:color="auto" w:sz="4" w:space="0"/>
              <w:right w:val="single" w:color="auto" w:sz="4" w:space="0"/>
            </w:tcBorders>
            <w:vAlign w:val="center"/>
          </w:tcPr>
          <w:p>
            <w:pPr>
              <w:pStyle w:val="233"/>
              <w:ind w:firstLine="0" w:firstLineChars="0"/>
              <w:jc w:val="center"/>
              <w:rPr>
                <w:rFonts w:hAnsi="宋体"/>
                <w:szCs w:val="21"/>
              </w:rPr>
            </w:pPr>
            <w:r>
              <w:rPr>
                <w:rFonts w:hint="eastAsia" w:hAnsi="宋体"/>
                <w:szCs w:val="21"/>
              </w:rPr>
              <w:t>活化凝血时间</w:t>
            </w:r>
          </w:p>
        </w:tc>
        <w:tc>
          <w:tcPr>
            <w:tcW w:w="1251" w:type="dxa"/>
            <w:tcBorders>
              <w:top w:val="single" w:color="auto" w:sz="4" w:space="0"/>
              <w:left w:val="single" w:color="auto" w:sz="4" w:space="0"/>
              <w:bottom w:val="single" w:color="auto" w:sz="4" w:space="0"/>
              <w:right w:val="single" w:color="auto" w:sz="4" w:space="0"/>
            </w:tcBorders>
            <w:vAlign w:val="center"/>
          </w:tcPr>
          <w:p>
            <w:pPr>
              <w:pStyle w:val="233"/>
              <w:ind w:firstLine="0" w:firstLineChars="0"/>
              <w:jc w:val="center"/>
              <w:rPr>
                <w:rFonts w:hAnsi="宋体"/>
                <w:szCs w:val="21"/>
              </w:rPr>
            </w:pPr>
            <w:r>
              <w:rPr>
                <w:rFonts w:hint="eastAsia" w:hAnsi="宋体"/>
                <w:szCs w:val="21"/>
              </w:rPr>
              <w:t>×</w:t>
            </w:r>
          </w:p>
        </w:tc>
        <w:tc>
          <w:tcPr>
            <w:tcW w:w="1417" w:type="dxa"/>
            <w:tcBorders>
              <w:top w:val="single" w:color="auto" w:sz="4" w:space="0"/>
              <w:left w:val="single" w:color="auto" w:sz="4" w:space="0"/>
              <w:bottom w:val="single" w:color="auto" w:sz="4" w:space="0"/>
              <w:right w:val="single" w:color="auto" w:sz="4" w:space="0"/>
            </w:tcBorders>
            <w:vAlign w:val="center"/>
          </w:tcPr>
          <w:p>
            <w:pPr>
              <w:pStyle w:val="233"/>
              <w:ind w:firstLine="0" w:firstLineChars="0"/>
              <w:jc w:val="center"/>
              <w:rPr>
                <w:rFonts w:hAnsi="宋体"/>
                <w:szCs w:val="21"/>
              </w:rPr>
            </w:pPr>
            <w:r>
              <w:rPr>
                <w:rFonts w:hint="eastAsia" w:hAnsi="宋体"/>
                <w:szCs w:val="21"/>
              </w:rPr>
              <w:t>-</w:t>
            </w:r>
          </w:p>
        </w:tc>
        <w:tc>
          <w:tcPr>
            <w:tcW w:w="1560" w:type="dxa"/>
            <w:tcBorders>
              <w:top w:val="single" w:color="auto" w:sz="4" w:space="0"/>
              <w:left w:val="single" w:color="auto" w:sz="4" w:space="0"/>
              <w:bottom w:val="single" w:color="auto" w:sz="4" w:space="0"/>
              <w:right w:val="single" w:color="auto" w:sz="4" w:space="0"/>
            </w:tcBorders>
            <w:vAlign w:val="center"/>
          </w:tcPr>
          <w:p>
            <w:pPr>
              <w:pStyle w:val="233"/>
              <w:ind w:firstLine="0" w:firstLineChars="0"/>
              <w:jc w:val="center"/>
              <w:rPr>
                <w:rFonts w:hAnsi="宋体"/>
                <w:szCs w:val="21"/>
              </w:rPr>
            </w:pPr>
            <w:r>
              <w:rPr>
                <w:rFonts w:hint="eastAsia" w:hAnsi="宋体"/>
                <w:szCs w:val="21"/>
              </w:rPr>
              <w:t>-</w:t>
            </w:r>
          </w:p>
        </w:tc>
        <w:tc>
          <w:tcPr>
            <w:tcW w:w="1653" w:type="dxa"/>
            <w:tcBorders>
              <w:top w:val="single" w:color="auto" w:sz="4" w:space="0"/>
              <w:left w:val="single" w:color="auto" w:sz="4" w:space="0"/>
              <w:bottom w:val="single" w:color="auto" w:sz="4" w:space="0"/>
              <w:right w:val="single" w:color="auto" w:sz="4" w:space="0"/>
            </w:tcBorders>
            <w:vAlign w:val="center"/>
          </w:tcPr>
          <w:p>
            <w:pPr>
              <w:pStyle w:val="233"/>
              <w:ind w:firstLine="0" w:firstLineChars="0"/>
              <w:jc w:val="center"/>
              <w:rPr>
                <w:rFonts w:hAnsi="宋体"/>
                <w:szCs w:val="21"/>
              </w:rPr>
            </w:pPr>
            <w:r>
              <w:rPr>
                <w:rFonts w:hint="eastAsia"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77" w:type="dxa"/>
            <w:tcBorders>
              <w:top w:val="single" w:color="auto" w:sz="4" w:space="0"/>
              <w:left w:val="single" w:color="auto" w:sz="4" w:space="0"/>
              <w:bottom w:val="single" w:color="auto" w:sz="4" w:space="0"/>
              <w:right w:val="single" w:color="auto" w:sz="4" w:space="0"/>
            </w:tcBorders>
            <w:vAlign w:val="center"/>
          </w:tcPr>
          <w:p>
            <w:pPr>
              <w:pStyle w:val="233"/>
              <w:ind w:firstLine="0" w:firstLineChars="0"/>
              <w:jc w:val="center"/>
              <w:rPr>
                <w:rFonts w:hAnsi="宋体"/>
                <w:szCs w:val="21"/>
              </w:rPr>
            </w:pPr>
            <w:r>
              <w:rPr>
                <w:rFonts w:hint="eastAsia" w:hAnsi="宋体"/>
                <w:szCs w:val="21"/>
              </w:rPr>
              <w:t>温度</w:t>
            </w:r>
          </w:p>
        </w:tc>
        <w:tc>
          <w:tcPr>
            <w:tcW w:w="1251" w:type="dxa"/>
            <w:tcBorders>
              <w:top w:val="single" w:color="auto" w:sz="4" w:space="0"/>
              <w:left w:val="single" w:color="auto" w:sz="4" w:space="0"/>
              <w:bottom w:val="single" w:color="auto" w:sz="4" w:space="0"/>
              <w:right w:val="single" w:color="auto" w:sz="4" w:space="0"/>
            </w:tcBorders>
            <w:vAlign w:val="center"/>
          </w:tcPr>
          <w:p>
            <w:pPr>
              <w:pStyle w:val="233"/>
              <w:ind w:firstLine="0" w:firstLineChars="0"/>
              <w:jc w:val="center"/>
              <w:rPr>
                <w:rFonts w:hAnsi="宋体"/>
                <w:szCs w:val="21"/>
              </w:rPr>
            </w:pPr>
            <w:r>
              <w:rPr>
                <w:rFonts w:hint="eastAsia" w:hAnsi="宋体"/>
                <w:szCs w:val="21"/>
              </w:rPr>
              <w:t>×</w:t>
            </w:r>
          </w:p>
        </w:tc>
        <w:tc>
          <w:tcPr>
            <w:tcW w:w="1417" w:type="dxa"/>
            <w:tcBorders>
              <w:top w:val="single" w:color="auto" w:sz="4" w:space="0"/>
              <w:left w:val="single" w:color="auto" w:sz="4" w:space="0"/>
              <w:bottom w:val="single" w:color="auto" w:sz="4" w:space="0"/>
              <w:right w:val="single" w:color="auto" w:sz="4" w:space="0"/>
            </w:tcBorders>
            <w:vAlign w:val="center"/>
          </w:tcPr>
          <w:p>
            <w:pPr>
              <w:pStyle w:val="233"/>
              <w:ind w:firstLine="0" w:firstLineChars="0"/>
              <w:jc w:val="center"/>
              <w:rPr>
                <w:rFonts w:hAnsi="宋体"/>
                <w:szCs w:val="21"/>
              </w:rPr>
            </w:pPr>
            <w:r>
              <w:rPr>
                <w:rFonts w:hint="eastAsia" w:hAnsi="宋体"/>
                <w:szCs w:val="21"/>
              </w:rPr>
              <w:t>×</w:t>
            </w:r>
          </w:p>
        </w:tc>
        <w:tc>
          <w:tcPr>
            <w:tcW w:w="1560" w:type="dxa"/>
            <w:tcBorders>
              <w:top w:val="single" w:color="auto" w:sz="4" w:space="0"/>
              <w:left w:val="single" w:color="auto" w:sz="4" w:space="0"/>
              <w:bottom w:val="single" w:color="auto" w:sz="4" w:space="0"/>
              <w:right w:val="single" w:color="auto" w:sz="4" w:space="0"/>
            </w:tcBorders>
            <w:vAlign w:val="center"/>
          </w:tcPr>
          <w:p>
            <w:pPr>
              <w:pStyle w:val="233"/>
              <w:ind w:firstLine="0" w:firstLineChars="0"/>
              <w:jc w:val="center"/>
              <w:rPr>
                <w:rFonts w:hAnsi="宋体"/>
                <w:szCs w:val="21"/>
              </w:rPr>
            </w:pPr>
            <w:r>
              <w:rPr>
                <w:rFonts w:hint="eastAsia" w:hAnsi="宋体"/>
                <w:szCs w:val="21"/>
              </w:rPr>
              <w:t>×</w:t>
            </w:r>
          </w:p>
        </w:tc>
        <w:tc>
          <w:tcPr>
            <w:tcW w:w="1653" w:type="dxa"/>
            <w:tcBorders>
              <w:top w:val="single" w:color="auto" w:sz="4" w:space="0"/>
              <w:left w:val="single" w:color="auto" w:sz="4" w:space="0"/>
              <w:bottom w:val="single" w:color="auto" w:sz="4" w:space="0"/>
              <w:right w:val="single" w:color="auto" w:sz="4" w:space="0"/>
            </w:tcBorders>
            <w:vAlign w:val="center"/>
          </w:tcPr>
          <w:p>
            <w:pPr>
              <w:pStyle w:val="233"/>
              <w:ind w:firstLine="0" w:firstLineChars="0"/>
              <w:jc w:val="center"/>
              <w:rPr>
                <w:rFonts w:hAnsi="宋体"/>
                <w:szCs w:val="21"/>
              </w:rPr>
            </w:pPr>
            <w:r>
              <w:rPr>
                <w:rFonts w:hint="eastAsia"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77" w:type="dxa"/>
            <w:tcBorders>
              <w:top w:val="single" w:color="auto" w:sz="4" w:space="0"/>
              <w:left w:val="single" w:color="auto" w:sz="4" w:space="0"/>
              <w:bottom w:val="single" w:color="auto" w:sz="4" w:space="0"/>
              <w:right w:val="single" w:color="auto" w:sz="4" w:space="0"/>
            </w:tcBorders>
            <w:vAlign w:val="center"/>
          </w:tcPr>
          <w:p>
            <w:pPr>
              <w:pStyle w:val="233"/>
              <w:ind w:firstLine="0" w:firstLineChars="0"/>
              <w:jc w:val="center"/>
              <w:rPr>
                <w:rFonts w:hAnsi="宋体"/>
                <w:szCs w:val="21"/>
              </w:rPr>
            </w:pPr>
            <w:r>
              <w:rPr>
                <w:rFonts w:hint="eastAsia" w:hAnsi="宋体"/>
                <w:szCs w:val="21"/>
              </w:rPr>
              <w:t>流量</w:t>
            </w:r>
          </w:p>
        </w:tc>
        <w:tc>
          <w:tcPr>
            <w:tcW w:w="1251" w:type="dxa"/>
            <w:tcBorders>
              <w:top w:val="single" w:color="auto" w:sz="4" w:space="0"/>
              <w:left w:val="single" w:color="auto" w:sz="4" w:space="0"/>
              <w:bottom w:val="single" w:color="auto" w:sz="4" w:space="0"/>
              <w:right w:val="single" w:color="auto" w:sz="4" w:space="0"/>
            </w:tcBorders>
            <w:vAlign w:val="center"/>
          </w:tcPr>
          <w:p>
            <w:pPr>
              <w:pStyle w:val="233"/>
              <w:ind w:firstLine="0" w:firstLineChars="0"/>
              <w:jc w:val="center"/>
              <w:rPr>
                <w:rFonts w:hAnsi="宋体"/>
                <w:szCs w:val="21"/>
              </w:rPr>
            </w:pPr>
            <w:r>
              <w:rPr>
                <w:rFonts w:hint="eastAsia" w:hAnsi="宋体"/>
                <w:szCs w:val="21"/>
              </w:rPr>
              <w:t>×</w:t>
            </w:r>
          </w:p>
        </w:tc>
        <w:tc>
          <w:tcPr>
            <w:tcW w:w="1417" w:type="dxa"/>
            <w:tcBorders>
              <w:top w:val="single" w:color="auto" w:sz="4" w:space="0"/>
              <w:left w:val="single" w:color="auto" w:sz="4" w:space="0"/>
              <w:bottom w:val="single" w:color="auto" w:sz="4" w:space="0"/>
              <w:right w:val="single" w:color="auto" w:sz="4" w:space="0"/>
            </w:tcBorders>
            <w:vAlign w:val="center"/>
          </w:tcPr>
          <w:p>
            <w:pPr>
              <w:pStyle w:val="233"/>
              <w:ind w:firstLine="0" w:firstLineChars="0"/>
              <w:jc w:val="center"/>
              <w:rPr>
                <w:rFonts w:hAnsi="宋体"/>
                <w:szCs w:val="21"/>
              </w:rPr>
            </w:pPr>
            <w:r>
              <w:rPr>
                <w:rFonts w:hint="eastAsia" w:hAnsi="宋体"/>
                <w:szCs w:val="21"/>
              </w:rPr>
              <w:t>×</w:t>
            </w:r>
          </w:p>
        </w:tc>
        <w:tc>
          <w:tcPr>
            <w:tcW w:w="1560" w:type="dxa"/>
            <w:tcBorders>
              <w:top w:val="single" w:color="auto" w:sz="4" w:space="0"/>
              <w:left w:val="single" w:color="auto" w:sz="4" w:space="0"/>
              <w:bottom w:val="single" w:color="auto" w:sz="4" w:space="0"/>
              <w:right w:val="single" w:color="auto" w:sz="4" w:space="0"/>
            </w:tcBorders>
            <w:vAlign w:val="center"/>
          </w:tcPr>
          <w:p>
            <w:pPr>
              <w:pStyle w:val="233"/>
              <w:ind w:firstLine="0" w:firstLineChars="0"/>
              <w:jc w:val="center"/>
              <w:rPr>
                <w:rFonts w:hAnsi="宋体"/>
                <w:szCs w:val="21"/>
              </w:rPr>
            </w:pPr>
            <w:r>
              <w:rPr>
                <w:rFonts w:hint="eastAsia" w:hAnsi="宋体"/>
                <w:szCs w:val="21"/>
              </w:rPr>
              <w:t>×</w:t>
            </w:r>
          </w:p>
        </w:tc>
        <w:tc>
          <w:tcPr>
            <w:tcW w:w="1653" w:type="dxa"/>
            <w:tcBorders>
              <w:top w:val="single" w:color="auto" w:sz="4" w:space="0"/>
              <w:left w:val="single" w:color="auto" w:sz="4" w:space="0"/>
              <w:bottom w:val="single" w:color="auto" w:sz="4" w:space="0"/>
              <w:right w:val="single" w:color="auto" w:sz="4" w:space="0"/>
            </w:tcBorders>
            <w:vAlign w:val="center"/>
          </w:tcPr>
          <w:p>
            <w:pPr>
              <w:pStyle w:val="233"/>
              <w:ind w:firstLine="0" w:firstLineChars="0"/>
              <w:jc w:val="center"/>
              <w:rPr>
                <w:rFonts w:hAnsi="宋体"/>
                <w:szCs w:val="21"/>
              </w:rPr>
            </w:pPr>
            <w:r>
              <w:rPr>
                <w:rFonts w:hint="eastAsia" w:hAnsi="宋体"/>
                <w:szCs w:val="21"/>
              </w:rPr>
              <w:t>×</w:t>
            </w:r>
          </w:p>
        </w:tc>
      </w:tr>
    </w:tbl>
    <w:p>
      <w:pPr>
        <w:pStyle w:val="231"/>
        <w:ind w:firstLine="360"/>
        <w:rPr>
          <w:sz w:val="18"/>
          <w:szCs w:val="18"/>
        </w:rPr>
      </w:pPr>
      <w:r>
        <w:rPr>
          <w:rFonts w:hint="eastAsia"/>
          <w:color w:val="000000"/>
          <w:sz w:val="18"/>
          <w:szCs w:val="18"/>
        </w:rPr>
        <w:t>注：</w:t>
      </w:r>
      <w:r>
        <w:rPr>
          <w:color w:val="000000"/>
          <w:sz w:val="18"/>
          <w:szCs w:val="18"/>
        </w:rPr>
        <w:t>“</w:t>
      </w:r>
      <w:r>
        <w:rPr>
          <w:rFonts w:hint="eastAsia" w:hAnsi="宋体"/>
          <w:sz w:val="18"/>
          <w:szCs w:val="18"/>
        </w:rPr>
        <w:t>×</w:t>
      </w:r>
      <w:r>
        <w:rPr>
          <w:color w:val="000000"/>
          <w:sz w:val="18"/>
          <w:szCs w:val="18"/>
        </w:rPr>
        <w:t>”</w:t>
      </w:r>
      <w:r>
        <w:rPr>
          <w:rFonts w:hint="eastAsia"/>
          <w:color w:val="000000"/>
          <w:sz w:val="18"/>
          <w:szCs w:val="18"/>
        </w:rPr>
        <w:t>表示需要采样，“-”表示不需要采样。</w:t>
      </w:r>
    </w:p>
    <w:p>
      <w:pPr>
        <w:pStyle w:val="66"/>
        <w:spacing w:before="120" w:after="120"/>
      </w:pPr>
      <w:r>
        <w:rPr>
          <w:rFonts w:hint="eastAsia"/>
        </w:rPr>
        <w:t>气体处理能力</w:t>
      </w:r>
    </w:p>
    <w:p>
      <w:pPr>
        <w:pStyle w:val="231"/>
        <w:ind w:firstLine="420"/>
      </w:pPr>
      <w:r>
        <w:rPr>
          <w:rFonts w:hint="eastAsia"/>
        </w:rPr>
        <w:t>按YY</w:t>
      </w:r>
      <w:r>
        <w:t>0580-202</w:t>
      </w:r>
      <w:r>
        <w:rPr>
          <w:rFonts w:hint="eastAsia"/>
        </w:rPr>
        <w:t>2</w:t>
      </w:r>
      <w:r>
        <w:t>中</w:t>
      </w:r>
      <w:r>
        <w:rPr>
          <w:rFonts w:hint="eastAsia"/>
        </w:rPr>
        <w:t>5</w:t>
      </w:r>
      <w:r>
        <w:t>.4.5的规定进行。</w:t>
      </w:r>
      <w:r>
        <w:rPr>
          <w:rFonts w:hint="eastAsia"/>
          <w:highlight w:val="yellow"/>
        </w:rPr>
        <w:t>不要年代号,等待0580发布</w:t>
      </w:r>
    </w:p>
    <w:p>
      <w:pPr>
        <w:pStyle w:val="66"/>
        <w:spacing w:before="120" w:after="120"/>
      </w:pPr>
      <w:r>
        <w:rPr>
          <w:rFonts w:hint="eastAsia"/>
        </w:rPr>
        <w:t>预充量</w:t>
      </w:r>
    </w:p>
    <w:p>
      <w:pPr>
        <w:pStyle w:val="231"/>
        <w:ind w:firstLine="420"/>
      </w:pPr>
      <w:r>
        <w:rPr>
          <w:rFonts w:hint="eastAsia"/>
        </w:rPr>
        <w:t>按制造商拟定的方案进行试验。</w:t>
      </w:r>
    </w:p>
    <w:p>
      <w:pPr>
        <w:pStyle w:val="231"/>
        <w:ind w:firstLine="360"/>
        <w:rPr>
          <w:sz w:val="18"/>
          <w:szCs w:val="18"/>
        </w:rPr>
      </w:pPr>
      <w:r>
        <w:rPr>
          <w:rFonts w:hint="eastAsia"/>
          <w:sz w:val="18"/>
          <w:szCs w:val="18"/>
        </w:rPr>
        <w:t>注：附录A提供一种试验方法供参考。</w:t>
      </w:r>
    </w:p>
    <w:p>
      <w:pPr>
        <w:pStyle w:val="66"/>
        <w:spacing w:before="120" w:after="120"/>
      </w:pPr>
      <w:r>
        <w:rPr>
          <w:rFonts w:hint="eastAsia"/>
        </w:rPr>
        <w:t>祛泡特性</w:t>
      </w:r>
    </w:p>
    <w:p>
      <w:pPr>
        <w:pStyle w:val="231"/>
        <w:ind w:firstLine="420"/>
      </w:pPr>
      <w:r>
        <w:rPr>
          <w:rFonts w:hint="eastAsia"/>
        </w:rPr>
        <w:t>采用5.4.1.1规定的血液，在最大流量下转流3h，观察血液表面是否有明显的气泡积聚。</w:t>
      </w:r>
    </w:p>
    <w:p>
      <w:pPr>
        <w:pStyle w:val="66"/>
        <w:spacing w:before="120" w:after="120"/>
      </w:pPr>
      <w:r>
        <w:rPr>
          <w:rFonts w:hint="eastAsia"/>
        </w:rPr>
        <w:t>容量校准</w:t>
      </w:r>
    </w:p>
    <w:p>
      <w:pPr>
        <w:pStyle w:val="231"/>
        <w:ind w:firstLine="420"/>
      </w:pPr>
      <w:r>
        <w:rPr>
          <w:rFonts w:hint="eastAsia"/>
        </w:rPr>
        <w:t>按制造商拟定的方案进行试验。</w:t>
      </w:r>
    </w:p>
    <w:p>
      <w:pPr>
        <w:pStyle w:val="231"/>
        <w:ind w:firstLine="360"/>
      </w:pPr>
      <w:r>
        <w:rPr>
          <w:rFonts w:hint="eastAsia"/>
          <w:sz w:val="18"/>
          <w:szCs w:val="18"/>
        </w:rPr>
        <w:t>注：附录A提供一种试验方法供参考。</w:t>
      </w:r>
    </w:p>
    <w:p>
      <w:pPr>
        <w:pStyle w:val="66"/>
        <w:spacing w:before="120" w:after="120"/>
      </w:pPr>
      <w:r>
        <w:rPr>
          <w:rFonts w:hint="eastAsia"/>
        </w:rPr>
        <w:t>滤除率</w:t>
      </w:r>
    </w:p>
    <w:p>
      <w:pPr>
        <w:pStyle w:val="95"/>
        <w:spacing w:before="120" w:after="120"/>
      </w:pPr>
      <w:r>
        <w:rPr>
          <w:rFonts w:hint="eastAsia"/>
        </w:rPr>
        <w:t>试验液</w:t>
      </w:r>
    </w:p>
    <w:p>
      <w:pPr>
        <w:pStyle w:val="233"/>
      </w:pPr>
      <w:r>
        <w:rPr>
          <w:rFonts w:hint="eastAsia"/>
        </w:rPr>
        <w:t>试验液采用甘油溶液或水，该试验液含微粒350个/mL至5000个/mL，微粒大小为产品标称过滤网孔径的115%至125%。</w:t>
      </w:r>
    </w:p>
    <w:p>
      <w:pPr>
        <w:pStyle w:val="95"/>
        <w:spacing w:before="120" w:after="120"/>
      </w:pPr>
      <w:r>
        <w:rPr>
          <w:rFonts w:hint="eastAsia"/>
        </w:rPr>
        <w:t>试验步骤</w:t>
      </w:r>
    </w:p>
    <w:p>
      <w:pPr>
        <w:pStyle w:val="231"/>
        <w:ind w:firstLine="420"/>
      </w:pPr>
      <w:r>
        <w:rPr>
          <w:rFonts w:hint="eastAsia"/>
        </w:rPr>
        <w:t>让500mL试验液在室温下通过过滤器，流量不低于100mL/min，压力不超过152kPa(22psi)表压。测定过滤前后微粒的平均数目。试验应在制造商推荐的流速下进行。计算滤除率所用的每份试样，其微粒读数应在用于测试的粒子粒径范围内，即不考虑非测试范围的微粒，结果应符合4.3.6的要求。</w:t>
      </w:r>
    </w:p>
    <w:p>
      <w:pPr>
        <w:pStyle w:val="66"/>
        <w:spacing w:before="120" w:after="120"/>
      </w:pPr>
      <w:r>
        <w:rPr>
          <w:rFonts w:hint="eastAsia"/>
        </w:rPr>
        <w:t xml:space="preserve">通透量 </w:t>
      </w:r>
    </w:p>
    <w:p>
      <w:pPr>
        <w:pStyle w:val="231"/>
        <w:ind w:firstLine="420"/>
      </w:pPr>
      <w:r>
        <w:rPr>
          <w:rFonts w:hint="eastAsia"/>
        </w:rPr>
        <w:t>按制造商拟定的方案进行试验。</w:t>
      </w:r>
    </w:p>
    <w:p>
      <w:pPr>
        <w:pStyle w:val="231"/>
        <w:ind w:firstLine="360"/>
      </w:pPr>
      <w:r>
        <w:rPr>
          <w:rFonts w:hint="eastAsia"/>
          <w:sz w:val="18"/>
          <w:szCs w:val="18"/>
        </w:rPr>
        <w:t>附录A提供一种试验方法供参考。</w:t>
      </w:r>
    </w:p>
    <w:p>
      <w:pPr>
        <w:pStyle w:val="66"/>
        <w:spacing w:before="120" w:after="120"/>
      </w:pPr>
      <w:r>
        <w:rPr>
          <w:rFonts w:hint="eastAsia"/>
        </w:rPr>
        <w:t>动态预充量</w:t>
      </w:r>
    </w:p>
    <w:p>
      <w:pPr>
        <w:pStyle w:val="231"/>
        <w:ind w:firstLine="420"/>
      </w:pPr>
      <w:r>
        <w:rPr>
          <w:rFonts w:hint="eastAsia"/>
        </w:rPr>
        <w:t xml:space="preserve">按制造商拟定的方案进行试验。    </w:t>
      </w:r>
      <w:r>
        <w:rPr>
          <w:rFonts w:hint="eastAsia"/>
          <w:highlight w:val="yellow"/>
        </w:rPr>
        <w:t>血液或模拟液体</w:t>
      </w:r>
    </w:p>
    <w:p>
      <w:pPr>
        <w:pStyle w:val="241"/>
        <w:numPr>
          <w:ilvl w:val="0"/>
          <w:numId w:val="26"/>
        </w:numPr>
        <w:ind w:left="726" w:hanging="363"/>
        <w:rPr>
          <w:rFonts w:hAnsi="宋体"/>
        </w:rPr>
      </w:pPr>
      <w:r>
        <w:rPr>
          <w:rFonts w:hint="eastAsia"/>
        </w:rPr>
        <w:t>附录A提供一种试验方法供参考。</w:t>
      </w:r>
    </w:p>
    <w:p>
      <w:pPr>
        <w:pStyle w:val="66"/>
        <w:spacing w:before="120" w:after="120"/>
      </w:pPr>
      <w:r>
        <w:rPr>
          <w:rFonts w:hint="eastAsia"/>
        </w:rPr>
        <w:t>最小容量和最大容量</w:t>
      </w:r>
    </w:p>
    <w:p>
      <w:pPr>
        <w:pStyle w:val="233"/>
      </w:pPr>
      <w:r>
        <w:rPr>
          <w:rFonts w:hint="eastAsia"/>
        </w:rPr>
        <w:t>最小容量和最大容量应由制造商在说明书中明确规定，或在产品上有明确标识。</w:t>
      </w:r>
    </w:p>
    <w:p>
      <w:pPr>
        <w:pStyle w:val="233"/>
        <w:ind w:firstLine="360"/>
      </w:pPr>
      <w:r>
        <w:rPr>
          <w:rFonts w:hint="eastAsia"/>
          <w:sz w:val="18"/>
          <w:szCs w:val="18"/>
        </w:rPr>
        <w:t>注：最小容量也称最低安全液面。</w:t>
      </w:r>
    </w:p>
    <w:p>
      <w:pPr>
        <w:pStyle w:val="66"/>
        <w:spacing w:before="120" w:after="120"/>
      </w:pPr>
      <w:r>
        <w:rPr>
          <w:rFonts w:hint="eastAsia"/>
        </w:rPr>
        <w:t>有效期</w:t>
      </w:r>
    </w:p>
    <w:p>
      <w:pPr>
        <w:pStyle w:val="233"/>
      </w:pPr>
      <w:r>
        <w:rPr>
          <w:rFonts w:hint="eastAsia" w:hAnsi="宋体"/>
          <w:color w:val="000000"/>
          <w:kern w:val="2"/>
          <w:szCs w:val="21"/>
        </w:rPr>
        <w:t>取过期不超过一个月的产品（仲裁法，宜优先采用），或按YY/T 0681.1-20</w:t>
      </w:r>
      <w:r>
        <w:rPr>
          <w:rFonts w:hAnsi="宋体"/>
          <w:color w:val="000000"/>
          <w:kern w:val="2"/>
          <w:szCs w:val="21"/>
        </w:rPr>
        <w:t>18</w:t>
      </w:r>
      <w:r>
        <w:rPr>
          <w:rFonts w:hint="eastAsia" w:hAnsi="宋体"/>
          <w:color w:val="000000"/>
          <w:kern w:val="2"/>
          <w:szCs w:val="21"/>
        </w:rPr>
        <w:t>的规定进行老化，检测</w:t>
      </w:r>
      <w:r>
        <w:rPr>
          <w:rFonts w:hAnsi="宋体"/>
          <w:color w:val="000000"/>
          <w:kern w:val="2"/>
          <w:szCs w:val="21"/>
        </w:rPr>
        <w:t>4</w:t>
      </w:r>
      <w:r>
        <w:rPr>
          <w:rFonts w:hint="eastAsia" w:hAnsi="宋体"/>
          <w:color w:val="000000"/>
          <w:kern w:val="2"/>
          <w:szCs w:val="21"/>
        </w:rPr>
        <w:t>.1.1、</w:t>
      </w:r>
      <w:r>
        <w:rPr>
          <w:rFonts w:hAnsi="宋体"/>
          <w:color w:val="000000"/>
          <w:kern w:val="2"/>
          <w:szCs w:val="21"/>
        </w:rPr>
        <w:t>4</w:t>
      </w:r>
      <w:r>
        <w:rPr>
          <w:rFonts w:hint="eastAsia" w:hAnsi="宋体"/>
          <w:color w:val="000000"/>
          <w:kern w:val="2"/>
          <w:szCs w:val="21"/>
        </w:rPr>
        <w:t>.2.1，结果应符合</w:t>
      </w:r>
      <w:r>
        <w:rPr>
          <w:rFonts w:hAnsi="宋体"/>
          <w:color w:val="000000"/>
          <w:kern w:val="2"/>
          <w:szCs w:val="21"/>
        </w:rPr>
        <w:t>4.3.10</w:t>
      </w:r>
      <w:r>
        <w:rPr>
          <w:rFonts w:hint="eastAsia" w:hAnsi="宋体"/>
          <w:color w:val="000000"/>
          <w:kern w:val="2"/>
          <w:szCs w:val="21"/>
        </w:rPr>
        <w:t>的规定。</w:t>
      </w:r>
    </w:p>
    <w:p>
      <w:pPr>
        <w:pStyle w:val="106"/>
        <w:spacing w:before="120" w:after="120"/>
      </w:pPr>
      <w:r>
        <w:rPr>
          <w:rFonts w:hint="eastAsia"/>
        </w:rPr>
        <w:t>化学性能试验</w:t>
      </w:r>
    </w:p>
    <w:p>
      <w:pPr>
        <w:pStyle w:val="66"/>
        <w:spacing w:before="120" w:after="120"/>
      </w:pPr>
      <w:r>
        <w:rPr>
          <w:rFonts w:hint="eastAsia"/>
        </w:rPr>
        <w:t>制备检验液</w:t>
      </w:r>
    </w:p>
    <w:p>
      <w:pPr>
        <w:pStyle w:val="231"/>
        <w:ind w:firstLine="420"/>
        <w:rPr>
          <w:rFonts w:hAnsi="宋体"/>
        </w:rPr>
      </w:pPr>
      <w:r>
        <w:rPr>
          <w:rFonts w:hint="eastAsia" w:hAnsi="宋体"/>
        </w:rPr>
        <w:t>按GB/T 14233.1-2008中表1序号5的规定进行。</w:t>
      </w:r>
    </w:p>
    <w:p>
      <w:pPr>
        <w:pStyle w:val="66"/>
        <w:spacing w:before="120" w:after="120"/>
      </w:pPr>
      <w:r>
        <w:rPr>
          <w:rFonts w:hint="eastAsia"/>
        </w:rPr>
        <w:t>还原物质</w:t>
      </w:r>
    </w:p>
    <w:p>
      <w:pPr>
        <w:pStyle w:val="231"/>
        <w:ind w:firstLine="420"/>
        <w:rPr>
          <w:rFonts w:hAnsi="宋体"/>
        </w:rPr>
      </w:pPr>
      <w:r>
        <w:rPr>
          <w:rFonts w:hint="eastAsia" w:hAnsi="宋体"/>
        </w:rPr>
        <w:t>按GB/T 14233.1-2008中5.2.2的规定进行试验，应符合4.4.1的要求。</w:t>
      </w:r>
    </w:p>
    <w:p>
      <w:pPr>
        <w:pStyle w:val="66"/>
        <w:spacing w:before="120" w:after="120"/>
      </w:pPr>
      <w:r>
        <w:rPr>
          <w:rFonts w:hint="eastAsia"/>
        </w:rPr>
        <w:t>金属离子</w:t>
      </w:r>
    </w:p>
    <w:p>
      <w:pPr>
        <w:pStyle w:val="231"/>
        <w:ind w:firstLine="420"/>
        <w:rPr>
          <w:rFonts w:hAnsi="宋体"/>
        </w:rPr>
      </w:pPr>
      <w:r>
        <w:rPr>
          <w:rFonts w:hint="eastAsia" w:hAnsi="宋体"/>
        </w:rPr>
        <w:t>按GB/T 14233.1－2008中5.6.1和5.9.1的规定进行试验,应符合4.4.2的要求。</w:t>
      </w:r>
    </w:p>
    <w:p>
      <w:pPr>
        <w:pStyle w:val="66"/>
        <w:spacing w:before="120" w:after="120"/>
      </w:pPr>
      <w:r>
        <w:rPr>
          <w:rFonts w:hint="eastAsia"/>
        </w:rPr>
        <w:t>酸碱度试验</w:t>
      </w:r>
    </w:p>
    <w:p>
      <w:pPr>
        <w:pStyle w:val="231"/>
        <w:ind w:firstLine="420"/>
        <w:rPr>
          <w:rFonts w:hAnsi="宋体"/>
        </w:rPr>
      </w:pPr>
      <w:r>
        <w:rPr>
          <w:rFonts w:hint="eastAsia" w:hAnsi="宋体"/>
        </w:rPr>
        <w:t>按GB/T 14233.1－2008中5.4.1的规定进行试验,应符合4.4.3的要求。</w:t>
      </w:r>
    </w:p>
    <w:p>
      <w:pPr>
        <w:pStyle w:val="66"/>
        <w:spacing w:before="120" w:after="120"/>
      </w:pPr>
      <w:r>
        <w:rPr>
          <w:rFonts w:hint="eastAsia"/>
        </w:rPr>
        <w:t>蒸发残渣试验</w:t>
      </w:r>
    </w:p>
    <w:p>
      <w:pPr>
        <w:pStyle w:val="231"/>
        <w:ind w:firstLine="420"/>
        <w:rPr>
          <w:rFonts w:hAnsi="宋体"/>
        </w:rPr>
      </w:pPr>
      <w:r>
        <w:rPr>
          <w:rFonts w:hint="eastAsia" w:hAnsi="宋体"/>
        </w:rPr>
        <w:t>按GB/T 14233.1－2008中5.5的规定进行试验,应符合4.4.4的要求。</w:t>
      </w:r>
    </w:p>
    <w:p>
      <w:pPr>
        <w:pStyle w:val="66"/>
        <w:spacing w:before="120" w:after="120"/>
      </w:pPr>
      <w:r>
        <w:rPr>
          <w:rFonts w:hint="eastAsia"/>
        </w:rPr>
        <w:t>紫外吸光度试验</w:t>
      </w:r>
    </w:p>
    <w:p>
      <w:pPr>
        <w:pStyle w:val="57"/>
        <w:ind w:firstLine="420"/>
      </w:pPr>
      <w:r>
        <w:rPr>
          <w:rFonts w:hint="eastAsia" w:hAnsi="宋体"/>
        </w:rPr>
        <w:t>按GB/T 14233.1－2008中5.7的规定在250nm～320nm波长范围内进行试验，应符合4.4.5的要求。</w:t>
      </w:r>
    </w:p>
    <w:p>
      <w:pPr>
        <w:pStyle w:val="66"/>
        <w:spacing w:before="120" w:after="120"/>
      </w:pPr>
      <w:r>
        <w:rPr>
          <w:rFonts w:hint="eastAsia"/>
        </w:rPr>
        <w:t>色泽</w:t>
      </w:r>
    </w:p>
    <w:p>
      <w:pPr>
        <w:pStyle w:val="231"/>
        <w:ind w:firstLine="420"/>
        <w:rPr>
          <w:rFonts w:hAnsi="宋体"/>
        </w:rPr>
      </w:pPr>
      <w:r>
        <w:rPr>
          <w:rFonts w:hint="eastAsia" w:hAnsi="宋体"/>
        </w:rPr>
        <w:t>用正常视力</w:t>
      </w:r>
      <w:r>
        <w:rPr>
          <w:rFonts w:hAnsi="宋体"/>
        </w:rPr>
        <w:t>或矫正视力目视检查时，应符合</w:t>
      </w:r>
      <w:r>
        <w:rPr>
          <w:rFonts w:hint="eastAsia" w:hAnsi="宋体"/>
        </w:rPr>
        <w:t>4.4.6的规定。</w:t>
      </w:r>
    </w:p>
    <w:p>
      <w:pPr>
        <w:pStyle w:val="106"/>
        <w:spacing w:before="120" w:after="120"/>
      </w:pPr>
      <w:r>
        <w:rPr>
          <w:rFonts w:hint="eastAsia"/>
        </w:rPr>
        <w:t>环氧乙烷残留量</w:t>
      </w:r>
    </w:p>
    <w:p>
      <w:pPr>
        <w:pStyle w:val="231"/>
        <w:ind w:firstLine="420"/>
        <w:rPr>
          <w:rFonts w:hAnsi="宋体"/>
        </w:rPr>
      </w:pPr>
      <w:r>
        <w:rPr>
          <w:rFonts w:hint="eastAsia" w:hAnsi="宋体"/>
        </w:rPr>
        <w:t>按GB/T 14233.1－2008第9章的规定进行试验，应符合4.</w:t>
      </w:r>
      <w:r>
        <w:rPr>
          <w:rFonts w:hAnsi="宋体"/>
        </w:rPr>
        <w:t>5</w:t>
      </w:r>
      <w:r>
        <w:rPr>
          <w:rFonts w:hint="eastAsia" w:hAnsi="宋体"/>
        </w:rPr>
        <w:t>的要求。</w:t>
      </w:r>
    </w:p>
    <w:p>
      <w:pPr>
        <w:pStyle w:val="57"/>
        <w:ind w:firstLine="420"/>
      </w:pPr>
    </w:p>
    <w:p>
      <w:pPr>
        <w:pStyle w:val="57"/>
        <w:ind w:firstLine="420"/>
      </w:pPr>
    </w:p>
    <w:p>
      <w:pPr>
        <w:pStyle w:val="57"/>
        <w:ind w:firstLine="420"/>
        <w:sectPr>
          <w:pgSz w:w="11906" w:h="16838"/>
          <w:pgMar w:top="567" w:right="1134" w:bottom="1134" w:left="1134" w:header="1418" w:footer="1134" w:gutter="284"/>
          <w:pgNumType w:start="1"/>
          <w:cols w:space="425" w:num="1"/>
          <w:formProt w:val="0"/>
          <w:docGrid w:linePitch="312" w:charSpace="0"/>
        </w:sectPr>
      </w:pPr>
    </w:p>
    <w:bookmarkEnd w:id="23"/>
    <w:p>
      <w:pPr>
        <w:pStyle w:val="199"/>
        <w:rPr>
          <w:vanish w:val="0"/>
        </w:rPr>
      </w:pPr>
      <w:bookmarkStart w:id="42" w:name="BookMark5"/>
    </w:p>
    <w:p>
      <w:pPr>
        <w:pStyle w:val="200"/>
        <w:rPr>
          <w:vanish w:val="0"/>
        </w:rPr>
      </w:pPr>
    </w:p>
    <w:p>
      <w:pPr>
        <w:pStyle w:val="77"/>
        <w:spacing w:before="60" w:after="120"/>
      </w:pPr>
      <w:r>
        <w:br w:type="textWrapping"/>
      </w:r>
      <w:r>
        <w:rPr>
          <w:rFonts w:hint="eastAsia"/>
        </w:rPr>
        <w:t>（资料性）</w:t>
      </w:r>
      <w:r>
        <w:br w:type="textWrapping"/>
      </w:r>
      <w:r>
        <w:rPr>
          <w:rFonts w:hint="eastAsia"/>
        </w:rPr>
        <w:t>参考试验方法</w:t>
      </w:r>
    </w:p>
    <w:p>
      <w:pPr>
        <w:pStyle w:val="249"/>
        <w:numPr>
          <w:ilvl w:val="1"/>
          <w:numId w:val="4"/>
        </w:numPr>
        <w:spacing w:before="240" w:after="240"/>
      </w:pPr>
      <w:r>
        <w:rPr>
          <w:rFonts w:hint="eastAsia"/>
        </w:rPr>
        <w:t>预充量</w:t>
      </w:r>
    </w:p>
    <w:p>
      <w:pPr>
        <w:ind w:firstLine="420" w:firstLineChars="200"/>
      </w:pPr>
      <w:r>
        <w:rPr>
          <w:rFonts w:hint="eastAsia"/>
        </w:rPr>
        <w:t>实验液体为水，取首次使用的干贮血器，加水到贮血器的满刻度，静置</w:t>
      </w:r>
      <w:r>
        <w:t>5min</w:t>
      </w:r>
      <w:r>
        <w:rPr>
          <w:rFonts w:hint="eastAsia"/>
        </w:rPr>
        <w:t>，调整液面使其与满刻度线平齐，排出并收集全部水，加水量与排出水量之差即为贮血器的过滤器预充量。</w:t>
      </w:r>
    </w:p>
    <w:p>
      <w:pPr>
        <w:pStyle w:val="241"/>
        <w:numPr>
          <w:ilvl w:val="0"/>
          <w:numId w:val="26"/>
        </w:numPr>
        <w:ind w:left="726" w:hanging="363"/>
      </w:pPr>
      <w:r>
        <w:rPr>
          <w:rFonts w:hint="eastAsia"/>
        </w:rPr>
        <w:t>不带过滤器的贮血器和静脉贮血软袋不需要进行该项试验。</w:t>
      </w:r>
    </w:p>
    <w:p>
      <w:pPr>
        <w:pStyle w:val="249"/>
        <w:numPr>
          <w:ilvl w:val="1"/>
          <w:numId w:val="4"/>
        </w:numPr>
        <w:spacing w:before="240" w:after="240"/>
      </w:pPr>
      <w:r>
        <w:rPr>
          <w:rFonts w:hint="eastAsia"/>
        </w:rPr>
        <w:t>容量校准</w:t>
      </w:r>
    </w:p>
    <w:p>
      <w:pPr>
        <w:ind w:firstLine="420" w:firstLineChars="200"/>
      </w:pPr>
      <w:r>
        <w:rPr>
          <w:rFonts w:hint="eastAsia"/>
        </w:rPr>
        <w:t>检验规定刻度线（如</w:t>
      </w:r>
      <w:r>
        <w:t>1000mL</w:t>
      </w:r>
      <w:r>
        <w:rPr>
          <w:rFonts w:hint="eastAsia"/>
        </w:rPr>
        <w:t>、</w:t>
      </w:r>
      <w:r>
        <w:t>2000mL</w:t>
      </w:r>
      <w:r>
        <w:rPr>
          <w:rFonts w:hint="eastAsia"/>
        </w:rPr>
        <w:t>、</w:t>
      </w:r>
      <w:r>
        <w:t>3000mL</w:t>
      </w:r>
      <w:r>
        <w:rPr>
          <w:rFonts w:hint="eastAsia"/>
        </w:rPr>
        <w:t>）的准确性。</w:t>
      </w:r>
    </w:p>
    <w:p>
      <w:pPr>
        <w:ind w:firstLine="420" w:firstLineChars="200"/>
      </w:pPr>
      <w:r>
        <w:rPr>
          <w:rFonts w:hint="eastAsia"/>
        </w:rPr>
        <w:t>实验液体为水，加水到贮血器的检验刻度，静置</w:t>
      </w:r>
      <w:r>
        <w:t>5min</w:t>
      </w:r>
      <w:r>
        <w:rPr>
          <w:rFonts w:hint="eastAsia"/>
        </w:rPr>
        <w:t>，调整液面使其与检验刻度线平齐，排出并收集全部水，排水量即为刻度容量。</w:t>
      </w:r>
    </w:p>
    <w:p>
      <w:pPr>
        <w:pStyle w:val="249"/>
        <w:numPr>
          <w:ilvl w:val="1"/>
          <w:numId w:val="4"/>
        </w:numPr>
        <w:spacing w:before="240" w:after="240"/>
      </w:pPr>
      <w:r>
        <w:rPr>
          <w:rFonts w:hint="eastAsia"/>
        </w:rPr>
        <w:t>通透量</w:t>
      </w:r>
    </w:p>
    <w:p>
      <w:pPr>
        <w:ind w:firstLine="420" w:firstLineChars="200"/>
      </w:pPr>
      <w:r>
        <w:rPr>
          <w:rFonts w:hint="eastAsia"/>
        </w:rPr>
        <w:t>取首次使用的干贮血器，测量灌入过滤器达到溢出程度的液体容量。</w:t>
      </w:r>
    </w:p>
    <w:p>
      <w:pPr>
        <w:ind w:firstLine="420" w:firstLineChars="200"/>
      </w:pPr>
      <w:r>
        <w:rPr>
          <w:rFonts w:hint="eastAsia"/>
        </w:rPr>
        <w:t>实验液体为水，从贮血器进血口慢慢加水，发现过滤器有水溢出则立刻停止加水。加水量即为通透量。</w:t>
      </w:r>
    </w:p>
    <w:p>
      <w:pPr>
        <w:pStyle w:val="241"/>
        <w:numPr>
          <w:ilvl w:val="0"/>
          <w:numId w:val="26"/>
        </w:numPr>
        <w:ind w:left="726" w:hanging="363"/>
      </w:pPr>
      <w:r>
        <w:rPr>
          <w:rFonts w:hint="eastAsia"/>
        </w:rPr>
        <w:t>不带过滤器的贮血器和静脉贮血软袋不需要进行该项试验。</w:t>
      </w:r>
    </w:p>
    <w:p>
      <w:pPr>
        <w:pStyle w:val="249"/>
        <w:numPr>
          <w:ilvl w:val="1"/>
          <w:numId w:val="4"/>
        </w:numPr>
        <w:spacing w:before="240" w:after="240"/>
      </w:pPr>
      <w:r>
        <w:rPr>
          <w:rFonts w:hint="eastAsia"/>
        </w:rPr>
        <w:t>动态预充量</w:t>
      </w:r>
    </w:p>
    <w:p>
      <w:pPr>
        <w:ind w:firstLine="420" w:firstLineChars="200"/>
      </w:pPr>
      <w:r>
        <w:rPr>
          <w:rFonts w:hint="eastAsia"/>
        </w:rPr>
        <w:t>实验液体为水，连接血泵、管道与贮血器，在不同流量下测量贮血器动态预充量。</w:t>
      </w:r>
    </w:p>
    <w:p>
      <w:pPr>
        <w:ind w:firstLine="420" w:firstLineChars="200"/>
      </w:pPr>
      <w:r>
        <w:rPr>
          <w:rFonts w:hint="eastAsia"/>
        </w:rPr>
        <w:t>调节流量为最大额定流量</w:t>
      </w:r>
      <w:r>
        <w:t>50%</w:t>
      </w:r>
      <w:r>
        <w:rPr>
          <w:rFonts w:hint="eastAsia"/>
        </w:rPr>
        <w:t>和</w:t>
      </w:r>
      <w:r>
        <w:t>100%</w:t>
      </w:r>
      <w:r>
        <w:rPr>
          <w:rFonts w:hint="eastAsia"/>
        </w:rPr>
        <w:t>时，在动态条件下，加水到贮血器规定刻度线（如</w:t>
      </w:r>
      <w:r>
        <w:t>200mL</w:t>
      </w:r>
      <w:r>
        <w:rPr>
          <w:rFonts w:hint="eastAsia"/>
        </w:rPr>
        <w:t>），关闭血泵，排出并收集贮血器内全部水</w:t>
      </w:r>
      <w:r>
        <w:t>(</w:t>
      </w:r>
      <w:r>
        <w:rPr>
          <w:rFonts w:hint="eastAsia"/>
        </w:rPr>
        <w:t>不包括管道等部分</w:t>
      </w:r>
      <w:r>
        <w:t>)</w:t>
      </w:r>
      <w:r>
        <w:rPr>
          <w:rFonts w:hint="eastAsia"/>
        </w:rPr>
        <w:t>。测量排水量即为动态预充量。</w:t>
      </w:r>
    </w:p>
    <w:p>
      <w:pPr>
        <w:pStyle w:val="241"/>
        <w:numPr>
          <w:ilvl w:val="0"/>
          <w:numId w:val="26"/>
        </w:numPr>
        <w:ind w:left="726" w:hanging="363"/>
      </w:pPr>
      <w:r>
        <w:rPr>
          <w:rFonts w:hint="eastAsia"/>
        </w:rPr>
        <w:t>不带过滤器的贮血器和静脉贮血软袋不需要进行该项试验。</w:t>
      </w:r>
    </w:p>
    <w:p>
      <w:pPr>
        <w:pStyle w:val="57"/>
        <w:ind w:firstLine="420"/>
        <w:sectPr>
          <w:pgSz w:w="11906" w:h="16838"/>
          <w:pgMar w:top="567" w:right="1134" w:bottom="1134" w:left="1134" w:header="1418" w:footer="1134" w:gutter="284"/>
          <w:cols w:space="425" w:num="1"/>
          <w:formProt w:val="0"/>
          <w:docGrid w:linePitch="312" w:charSpace="0"/>
        </w:sectPr>
      </w:pPr>
    </w:p>
    <w:p>
      <w:pPr>
        <w:pStyle w:val="199"/>
        <w:rPr>
          <w:vanish w:val="0"/>
        </w:rPr>
      </w:pPr>
    </w:p>
    <w:p>
      <w:pPr>
        <w:pStyle w:val="200"/>
        <w:rPr>
          <w:vanish w:val="0"/>
        </w:rPr>
      </w:pPr>
    </w:p>
    <w:p>
      <w:pPr>
        <w:pStyle w:val="77"/>
        <w:spacing w:before="60" w:after="120"/>
      </w:pPr>
      <w:r>
        <w:br w:type="textWrapping"/>
      </w:r>
      <w:r>
        <w:rPr>
          <w:rFonts w:hint="eastAsia"/>
        </w:rPr>
        <w:t>（资料性）</w:t>
      </w:r>
      <w:r>
        <w:br w:type="textWrapping"/>
      </w:r>
      <w:r>
        <w:rPr>
          <w:rFonts w:hint="eastAsia"/>
        </w:rPr>
        <w:t>评价性能特征应考虑的因素</w:t>
      </w:r>
    </w:p>
    <w:p>
      <w:pPr>
        <w:pStyle w:val="241"/>
        <w:numPr>
          <w:ilvl w:val="0"/>
          <w:numId w:val="26"/>
        </w:numPr>
        <w:ind w:left="726" w:hanging="363"/>
      </w:pPr>
      <w:r>
        <w:rPr>
          <w:rFonts w:hint="eastAsia"/>
        </w:rPr>
        <w:t>下面对4.3.1至4.3.8作进一步解释，a)指4.3.1，b)指4.3.2，以下各条类推。</w:t>
      </w:r>
    </w:p>
    <w:p>
      <w:pPr>
        <w:pStyle w:val="13"/>
        <w:numPr>
          <w:ilvl w:val="1"/>
          <w:numId w:val="36"/>
        </w:numPr>
        <w:spacing w:after="0" w:line="240" w:lineRule="auto"/>
        <w:ind w:right="-178" w:rightChars="-85"/>
        <w:jc w:val="left"/>
        <w:textAlignment w:val="baseline"/>
        <w:rPr>
          <w:rFonts w:ascii="宋体" w:hAnsi="宋体"/>
        </w:rPr>
      </w:pPr>
      <w:r>
        <w:rPr>
          <w:rFonts w:hint="eastAsia" w:ascii="宋体" w:hAnsi="宋体"/>
        </w:rPr>
        <w:t>说明书报告的细胞破坏数据应包括、但不限于下列内容：血浆游离血红蛋白，白细胞数和血小板数。</w:t>
      </w:r>
    </w:p>
    <w:p>
      <w:pPr>
        <w:pStyle w:val="13"/>
        <w:numPr>
          <w:ilvl w:val="1"/>
          <w:numId w:val="36"/>
        </w:numPr>
        <w:spacing w:after="0" w:line="240" w:lineRule="auto"/>
        <w:ind w:right="-178" w:rightChars="-85"/>
        <w:jc w:val="left"/>
        <w:textAlignment w:val="baseline"/>
        <w:rPr>
          <w:rFonts w:ascii="宋体" w:hAnsi="宋体"/>
        </w:rPr>
      </w:pPr>
      <w:r>
        <w:rPr>
          <w:rFonts w:hint="eastAsia" w:ascii="宋体" w:hAnsi="宋体"/>
        </w:rPr>
        <w:t>在规定的时间中，通过分别对大气泡和小气泡的监测判定气泡监测特性。监测特性的限定时间至少6h或标签规定贮血器最长可使用时间。监测气泡应动态进行。</w:t>
      </w:r>
    </w:p>
    <w:p>
      <w:pPr>
        <w:pStyle w:val="13"/>
        <w:numPr>
          <w:ilvl w:val="1"/>
          <w:numId w:val="36"/>
        </w:numPr>
        <w:spacing w:after="0" w:line="240" w:lineRule="auto"/>
        <w:ind w:right="-178" w:rightChars="-85"/>
        <w:jc w:val="left"/>
        <w:textAlignment w:val="baseline"/>
        <w:rPr>
          <w:rFonts w:ascii="宋体" w:hAnsi="宋体"/>
        </w:rPr>
      </w:pPr>
      <w:r>
        <w:rPr>
          <w:rFonts w:hint="eastAsia" w:ascii="宋体" w:hAnsi="宋体"/>
        </w:rPr>
        <w:t>贮血器的预充量就是灌满过滤器所需的液体容量。</w:t>
      </w:r>
    </w:p>
    <w:p>
      <w:pPr>
        <w:pStyle w:val="13"/>
        <w:numPr>
          <w:ilvl w:val="1"/>
          <w:numId w:val="36"/>
        </w:numPr>
        <w:spacing w:after="0" w:line="240" w:lineRule="auto"/>
        <w:ind w:right="-178" w:rightChars="-85"/>
        <w:jc w:val="left"/>
        <w:textAlignment w:val="baseline"/>
        <w:rPr>
          <w:rFonts w:ascii="宋体" w:hAnsi="宋体"/>
        </w:rPr>
      </w:pPr>
      <w:r>
        <w:rPr>
          <w:rFonts w:hint="eastAsia" w:ascii="宋体" w:hAnsi="宋体"/>
        </w:rPr>
        <w:t>应测定贮血器祛除血液中泡沫的能力。可把祛泡能力作为处理气泡特性的一部分进行测试。</w:t>
      </w:r>
    </w:p>
    <w:p>
      <w:pPr>
        <w:pStyle w:val="13"/>
        <w:numPr>
          <w:ilvl w:val="1"/>
          <w:numId w:val="36"/>
        </w:numPr>
        <w:spacing w:after="0" w:line="240" w:lineRule="auto"/>
        <w:ind w:right="-178" w:rightChars="-85"/>
        <w:jc w:val="left"/>
        <w:textAlignment w:val="baseline"/>
        <w:rPr>
          <w:rFonts w:ascii="宋体" w:hAnsi="宋体"/>
        </w:rPr>
      </w:pPr>
      <w:r>
        <w:rPr>
          <w:rFonts w:hint="eastAsia" w:ascii="宋体" w:hAnsi="宋体"/>
        </w:rPr>
        <w:t>应测试容量刻度标记的准确度，在整个范围内计算允差，并在标签上标示结果。</w:t>
      </w:r>
    </w:p>
    <w:p>
      <w:pPr>
        <w:pStyle w:val="13"/>
        <w:numPr>
          <w:ilvl w:val="1"/>
          <w:numId w:val="36"/>
        </w:numPr>
        <w:spacing w:after="0" w:line="240" w:lineRule="auto"/>
        <w:ind w:right="-178" w:rightChars="-85"/>
        <w:jc w:val="left"/>
        <w:textAlignment w:val="baseline"/>
        <w:rPr>
          <w:rFonts w:ascii="宋体" w:hAnsi="宋体"/>
        </w:rPr>
      </w:pPr>
      <w:r>
        <w:rPr>
          <w:rFonts w:hint="eastAsia" w:ascii="宋体" w:hAnsi="宋体"/>
        </w:rPr>
        <w:t>应检测过滤器滤除性能，采用的技术应能充分检测过滤器滤除微粒的大小和滤除率(例如40μm微粒78%)。</w:t>
      </w:r>
    </w:p>
    <w:p>
      <w:pPr>
        <w:pStyle w:val="13"/>
        <w:numPr>
          <w:ilvl w:val="1"/>
          <w:numId w:val="36"/>
        </w:numPr>
        <w:spacing w:after="0" w:line="240" w:lineRule="auto"/>
        <w:ind w:right="-178" w:rightChars="-85"/>
        <w:jc w:val="left"/>
        <w:textAlignment w:val="baseline"/>
        <w:rPr>
          <w:rFonts w:ascii="宋体" w:hAnsi="宋体"/>
        </w:rPr>
      </w:pPr>
      <w:r>
        <w:rPr>
          <w:rFonts w:hint="eastAsia" w:ascii="宋体" w:hAnsi="宋体"/>
        </w:rPr>
        <w:t>应按3.9定义贮血器的通透量。</w:t>
      </w:r>
    </w:p>
    <w:p>
      <w:pPr>
        <w:pStyle w:val="13"/>
        <w:numPr>
          <w:ilvl w:val="1"/>
          <w:numId w:val="36"/>
        </w:numPr>
        <w:spacing w:after="0" w:line="240" w:lineRule="auto"/>
        <w:ind w:right="-178" w:rightChars="-85"/>
        <w:jc w:val="left"/>
        <w:textAlignment w:val="baseline"/>
      </w:pPr>
      <w:r>
        <w:rPr>
          <w:rFonts w:hint="eastAsia" w:hAnsi="宋体"/>
        </w:rPr>
        <w:t>根据贮血器容量确定动态预充量，随整个工作范围流量的增加而变动。</w:t>
      </w:r>
    </w:p>
    <w:p>
      <w:pPr>
        <w:pStyle w:val="57"/>
        <w:ind w:firstLine="420"/>
      </w:pPr>
    </w:p>
    <w:p>
      <w:pPr>
        <w:pStyle w:val="57"/>
        <w:ind w:firstLine="420"/>
      </w:pPr>
    </w:p>
    <w:p>
      <w:pPr>
        <w:pStyle w:val="57"/>
        <w:ind w:firstLine="420"/>
      </w:pPr>
    </w:p>
    <w:p>
      <w:pPr>
        <w:pStyle w:val="57"/>
        <w:ind w:firstLine="420"/>
        <w:sectPr>
          <w:pgSz w:w="11906" w:h="16838"/>
          <w:pgMar w:top="567" w:right="1134" w:bottom="1134" w:left="1134" w:header="1418" w:footer="1134" w:gutter="284"/>
          <w:cols w:space="425" w:num="1"/>
          <w:formProt w:val="0"/>
          <w:docGrid w:linePitch="312" w:charSpace="0"/>
        </w:sectPr>
      </w:pPr>
    </w:p>
    <w:p>
      <w:pPr>
        <w:pStyle w:val="199"/>
        <w:rPr>
          <w:vanish w:val="0"/>
        </w:rPr>
      </w:pPr>
    </w:p>
    <w:p>
      <w:pPr>
        <w:pStyle w:val="200"/>
        <w:rPr>
          <w:vanish w:val="0"/>
        </w:rPr>
      </w:pPr>
    </w:p>
    <w:p>
      <w:pPr>
        <w:pStyle w:val="77"/>
        <w:spacing w:before="60" w:after="120"/>
      </w:pPr>
      <w:r>
        <w:br w:type="textWrapping"/>
      </w:r>
      <w:r>
        <w:rPr>
          <w:rFonts w:hint="eastAsia"/>
        </w:rPr>
        <w:t>（资料性）</w:t>
      </w:r>
      <w:r>
        <w:br w:type="textWrapping"/>
      </w:r>
      <w:r>
        <w:rPr>
          <w:rFonts w:hint="eastAsia"/>
        </w:rPr>
        <w:t>本文件与ISO 15674：2016的技术性差异及其原因</w:t>
      </w:r>
    </w:p>
    <w:p>
      <w:pPr>
        <w:pStyle w:val="57"/>
        <w:ind w:firstLine="420"/>
      </w:pPr>
    </w:p>
    <w:p>
      <w:pPr>
        <w:pStyle w:val="13"/>
        <w:spacing w:after="0" w:line="240" w:lineRule="auto"/>
        <w:ind w:left="-178" w:leftChars="-85" w:right="-178" w:rightChars="-85" w:firstLine="420" w:firstLineChars="200"/>
        <w:jc w:val="center"/>
        <w:rPr>
          <w:rFonts w:ascii="黑体" w:eastAsia="黑体"/>
        </w:rPr>
      </w:pPr>
      <w:r>
        <w:rPr>
          <w:rFonts w:hint="eastAsia" w:ascii="黑体" w:eastAsia="黑体"/>
        </w:rPr>
        <w:t>表1 本文件与ISO 15674：2016的技术性差异及其原因</w:t>
      </w:r>
    </w:p>
    <w:tbl>
      <w:tblPr>
        <w:tblStyle w:val="27"/>
        <w:tblW w:w="957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3190"/>
        <w:gridCol w:w="3190"/>
        <w:gridCol w:w="319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3190" w:type="dxa"/>
            <w:tcBorders>
              <w:top w:val="single" w:color="auto" w:sz="8" w:space="0"/>
              <w:left w:val="single" w:color="auto" w:sz="8" w:space="0"/>
              <w:bottom w:val="single" w:color="auto" w:sz="8" w:space="0"/>
              <w:right w:val="single" w:color="auto" w:sz="4" w:space="0"/>
            </w:tcBorders>
            <w:shd w:val="clear" w:color="auto" w:fill="auto"/>
          </w:tcPr>
          <w:p>
            <w:pPr>
              <w:rPr>
                <w:rFonts w:ascii="宋体"/>
                <w:sz w:val="18"/>
              </w:rPr>
            </w:pPr>
            <w:bookmarkStart w:id="43" w:name="_Toc181428657"/>
            <w:bookmarkStart w:id="44" w:name="_Toc181428741"/>
            <w:r>
              <w:rPr>
                <w:rFonts w:hint="eastAsia" w:ascii="宋体" w:hAnsi="宋体"/>
                <w:sz w:val="18"/>
              </w:rPr>
              <w:t>本文件的章条编号</w:t>
            </w:r>
            <w:bookmarkEnd w:id="43"/>
            <w:bookmarkEnd w:id="44"/>
          </w:p>
        </w:tc>
        <w:tc>
          <w:tcPr>
            <w:tcW w:w="3190" w:type="dxa"/>
            <w:tcBorders>
              <w:top w:val="single" w:color="auto" w:sz="8" w:space="0"/>
              <w:left w:val="single" w:color="auto" w:sz="4" w:space="0"/>
              <w:bottom w:val="single" w:color="auto" w:sz="8" w:space="0"/>
              <w:right w:val="single" w:color="auto" w:sz="4" w:space="0"/>
            </w:tcBorders>
            <w:shd w:val="clear" w:color="auto" w:fill="auto"/>
            <w:vAlign w:val="center"/>
          </w:tcPr>
          <w:p>
            <w:pPr>
              <w:pStyle w:val="244"/>
              <w:shd w:val="clear" w:color="auto" w:fill="auto"/>
              <w:tabs>
                <w:tab w:val="clear" w:pos="360"/>
              </w:tabs>
              <w:spacing w:before="0" w:after="0"/>
              <w:ind w:left="0"/>
              <w:jc w:val="both"/>
              <w:rPr>
                <w:rFonts w:ascii="宋体" w:hAnsi="宋体" w:eastAsia="宋体"/>
                <w:sz w:val="18"/>
              </w:rPr>
            </w:pPr>
            <w:bookmarkStart w:id="45" w:name="_Toc278199033"/>
            <w:r>
              <w:rPr>
                <w:rFonts w:hint="eastAsia" w:ascii="宋体" w:hAnsi="宋体" w:eastAsia="宋体"/>
                <w:sz w:val="18"/>
              </w:rPr>
              <w:t>技术性差异</w:t>
            </w:r>
            <w:bookmarkEnd w:id="45"/>
          </w:p>
        </w:tc>
        <w:tc>
          <w:tcPr>
            <w:tcW w:w="3190" w:type="dxa"/>
            <w:tcBorders>
              <w:top w:val="single" w:color="auto" w:sz="8" w:space="0"/>
              <w:left w:val="single" w:color="auto" w:sz="4" w:space="0"/>
              <w:bottom w:val="single" w:color="auto" w:sz="8" w:space="0"/>
              <w:right w:val="single" w:color="auto" w:sz="8" w:space="0"/>
            </w:tcBorders>
            <w:shd w:val="clear" w:color="auto" w:fill="auto"/>
            <w:vAlign w:val="center"/>
          </w:tcPr>
          <w:p>
            <w:pPr>
              <w:pStyle w:val="244"/>
              <w:shd w:val="clear" w:color="auto" w:fill="auto"/>
              <w:tabs>
                <w:tab w:val="clear" w:pos="360"/>
              </w:tabs>
              <w:spacing w:before="0" w:after="0"/>
              <w:ind w:left="0"/>
              <w:jc w:val="both"/>
              <w:rPr>
                <w:rFonts w:ascii="宋体" w:hAnsi="宋体" w:eastAsia="宋体"/>
                <w:sz w:val="18"/>
              </w:rPr>
            </w:pPr>
            <w:bookmarkStart w:id="46" w:name="_Toc278199034"/>
            <w:r>
              <w:rPr>
                <w:rFonts w:hint="eastAsia" w:ascii="宋体" w:hAnsi="宋体" w:eastAsia="宋体"/>
                <w:sz w:val="18"/>
              </w:rPr>
              <w:t>原因</w:t>
            </w:r>
            <w:bookmarkEnd w:id="46"/>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3190" w:type="dxa"/>
            <w:tcBorders>
              <w:top w:val="single" w:color="auto" w:sz="8" w:space="0"/>
              <w:left w:val="single" w:color="auto" w:sz="8" w:space="0"/>
              <w:bottom w:val="single" w:color="auto" w:sz="4" w:space="0"/>
              <w:right w:val="single" w:color="auto" w:sz="4" w:space="0"/>
            </w:tcBorders>
            <w:shd w:val="clear" w:color="auto" w:fill="auto"/>
          </w:tcPr>
          <w:p>
            <w:pPr>
              <w:rPr>
                <w:rFonts w:ascii="宋体" w:hAnsi="宋体"/>
                <w:sz w:val="18"/>
              </w:rPr>
            </w:pPr>
            <w:r>
              <w:rPr>
                <w:rFonts w:hint="eastAsia" w:ascii="宋体" w:hAnsi="宋体"/>
                <w:sz w:val="18"/>
              </w:rPr>
              <w:t>2</w:t>
            </w:r>
          </w:p>
        </w:tc>
        <w:tc>
          <w:tcPr>
            <w:tcW w:w="3190" w:type="dxa"/>
            <w:tcBorders>
              <w:top w:val="single" w:color="auto" w:sz="8" w:space="0"/>
              <w:left w:val="single" w:color="auto" w:sz="4" w:space="0"/>
              <w:bottom w:val="single" w:color="auto" w:sz="4" w:space="0"/>
              <w:right w:val="single" w:color="auto" w:sz="4" w:space="0"/>
            </w:tcBorders>
            <w:shd w:val="clear" w:color="auto" w:fill="auto"/>
          </w:tcPr>
          <w:p>
            <w:pPr>
              <w:pStyle w:val="244"/>
              <w:shd w:val="clear" w:color="auto" w:fill="auto"/>
              <w:tabs>
                <w:tab w:val="clear" w:pos="360"/>
              </w:tabs>
              <w:spacing w:before="0" w:after="0"/>
              <w:ind w:left="0"/>
              <w:jc w:val="both"/>
              <w:rPr>
                <w:rFonts w:ascii="宋体" w:hAnsi="宋体" w:eastAsia="宋体"/>
                <w:sz w:val="18"/>
              </w:rPr>
            </w:pPr>
            <w:bookmarkStart w:id="47" w:name="_Toc278199035"/>
            <w:r>
              <w:rPr>
                <w:rFonts w:hint="eastAsia" w:ascii="宋体" w:hAnsi="宋体" w:eastAsia="宋体"/>
                <w:sz w:val="18"/>
              </w:rPr>
              <w:t>引用了采用国际标准的我国标准，而非国际标准。</w:t>
            </w:r>
            <w:bookmarkEnd w:id="47"/>
          </w:p>
        </w:tc>
        <w:tc>
          <w:tcPr>
            <w:tcW w:w="3190" w:type="dxa"/>
            <w:tcBorders>
              <w:top w:val="single" w:color="auto" w:sz="8" w:space="0"/>
              <w:left w:val="single" w:color="auto" w:sz="4" w:space="0"/>
              <w:bottom w:val="single" w:color="auto" w:sz="4" w:space="0"/>
              <w:right w:val="single" w:color="auto" w:sz="8" w:space="0"/>
            </w:tcBorders>
            <w:shd w:val="clear" w:color="auto" w:fill="auto"/>
          </w:tcPr>
          <w:p>
            <w:pPr>
              <w:pStyle w:val="244"/>
              <w:shd w:val="clear" w:color="auto" w:fill="auto"/>
              <w:tabs>
                <w:tab w:val="clear" w:pos="360"/>
              </w:tabs>
              <w:spacing w:before="0" w:after="0"/>
              <w:ind w:left="0"/>
              <w:jc w:val="both"/>
              <w:rPr>
                <w:rFonts w:ascii="宋体" w:hAnsi="宋体" w:eastAsia="宋体"/>
                <w:sz w:val="18"/>
              </w:rPr>
            </w:pPr>
            <w:bookmarkStart w:id="48" w:name="_Toc278199036"/>
            <w:r>
              <w:rPr>
                <w:rFonts w:hint="eastAsia" w:ascii="宋体" w:hAnsi="宋体" w:eastAsia="宋体"/>
                <w:sz w:val="18"/>
              </w:rPr>
              <w:t>以适合于我国国情。</w:t>
            </w:r>
            <w:bookmarkEnd w:id="4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3190" w:type="dxa"/>
            <w:tcBorders>
              <w:top w:val="single" w:color="auto" w:sz="4" w:space="0"/>
              <w:left w:val="single" w:color="auto" w:sz="8" w:space="0"/>
              <w:bottom w:val="single" w:color="auto" w:sz="4" w:space="0"/>
              <w:right w:val="single" w:color="auto" w:sz="4" w:space="0"/>
            </w:tcBorders>
            <w:shd w:val="clear" w:color="auto" w:fill="auto"/>
          </w:tcPr>
          <w:p>
            <w:pPr>
              <w:rPr>
                <w:rFonts w:ascii="宋体" w:hAnsi="宋体"/>
                <w:sz w:val="18"/>
              </w:rPr>
            </w:pPr>
            <w:r>
              <w:rPr>
                <w:rFonts w:hint="eastAsia" w:ascii="宋体" w:hAnsi="宋体"/>
                <w:sz w:val="18"/>
              </w:rPr>
              <w:t>4.4</w:t>
            </w:r>
          </w:p>
        </w:tc>
        <w:tc>
          <w:tcPr>
            <w:tcW w:w="3190" w:type="dxa"/>
            <w:tcBorders>
              <w:top w:val="single" w:color="auto" w:sz="4" w:space="0"/>
              <w:left w:val="single" w:color="auto" w:sz="4" w:space="0"/>
              <w:bottom w:val="single" w:color="auto" w:sz="4" w:space="0"/>
              <w:right w:val="single" w:color="auto" w:sz="4" w:space="0"/>
            </w:tcBorders>
            <w:shd w:val="clear" w:color="auto" w:fill="auto"/>
          </w:tcPr>
          <w:p>
            <w:pPr>
              <w:pStyle w:val="244"/>
              <w:shd w:val="clear" w:color="auto" w:fill="auto"/>
              <w:tabs>
                <w:tab w:val="clear" w:pos="360"/>
              </w:tabs>
              <w:spacing w:before="0" w:after="0"/>
              <w:ind w:left="0"/>
              <w:jc w:val="both"/>
              <w:rPr>
                <w:rFonts w:ascii="宋体" w:hAnsi="宋体" w:eastAsia="宋体"/>
                <w:sz w:val="18"/>
              </w:rPr>
            </w:pPr>
            <w:bookmarkStart w:id="49" w:name="_Toc278199037"/>
            <w:r>
              <w:rPr>
                <w:rFonts w:hint="eastAsia" w:ascii="宋体" w:hAnsi="宋体" w:eastAsia="宋体"/>
                <w:sz w:val="18"/>
              </w:rPr>
              <w:t>增加化学性能。</w:t>
            </w:r>
            <w:bookmarkEnd w:id="49"/>
          </w:p>
        </w:tc>
        <w:tc>
          <w:tcPr>
            <w:tcW w:w="3190" w:type="dxa"/>
            <w:tcBorders>
              <w:top w:val="single" w:color="auto" w:sz="4" w:space="0"/>
              <w:left w:val="single" w:color="auto" w:sz="4" w:space="0"/>
              <w:bottom w:val="single" w:color="auto" w:sz="4" w:space="0"/>
              <w:right w:val="single" w:color="auto" w:sz="8" w:space="0"/>
            </w:tcBorders>
            <w:shd w:val="clear" w:color="auto" w:fill="auto"/>
          </w:tcPr>
          <w:p>
            <w:pPr>
              <w:pStyle w:val="244"/>
              <w:shd w:val="clear" w:color="auto" w:fill="auto"/>
              <w:tabs>
                <w:tab w:val="clear" w:pos="360"/>
              </w:tabs>
              <w:spacing w:before="0" w:after="0"/>
              <w:ind w:left="0"/>
              <w:jc w:val="both"/>
              <w:rPr>
                <w:rFonts w:ascii="宋体" w:hAnsi="宋体" w:eastAsia="宋体"/>
                <w:sz w:val="18"/>
              </w:rPr>
            </w:pPr>
            <w:bookmarkStart w:id="50" w:name="_Toc278199038"/>
            <w:r>
              <w:rPr>
                <w:rFonts w:hint="eastAsia" w:ascii="宋体" w:hAnsi="宋体" w:eastAsia="宋体"/>
                <w:sz w:val="18"/>
              </w:rPr>
              <w:t>依据我国国家标准，增加化学性能更适合我国国情。</w:t>
            </w:r>
            <w:bookmarkEnd w:id="5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3190" w:type="dxa"/>
            <w:tcBorders>
              <w:top w:val="single" w:color="auto" w:sz="4" w:space="0"/>
              <w:left w:val="single" w:color="auto" w:sz="8" w:space="0"/>
              <w:bottom w:val="single" w:color="auto" w:sz="8" w:space="0"/>
              <w:right w:val="single" w:color="auto" w:sz="4" w:space="0"/>
            </w:tcBorders>
            <w:shd w:val="clear" w:color="auto" w:fill="auto"/>
          </w:tcPr>
          <w:p>
            <w:pPr>
              <w:rPr>
                <w:rFonts w:ascii="宋体" w:hAnsi="宋体"/>
                <w:sz w:val="18"/>
              </w:rPr>
            </w:pPr>
            <w:r>
              <w:rPr>
                <w:rFonts w:hint="eastAsia" w:ascii="宋体" w:hAnsi="宋体"/>
                <w:sz w:val="18"/>
              </w:rPr>
              <w:t>4</w:t>
            </w:r>
            <w:r>
              <w:rPr>
                <w:rFonts w:ascii="宋体" w:hAnsi="宋体"/>
                <w:sz w:val="18"/>
              </w:rPr>
              <w:t>.5</w:t>
            </w:r>
          </w:p>
        </w:tc>
        <w:tc>
          <w:tcPr>
            <w:tcW w:w="3190" w:type="dxa"/>
            <w:tcBorders>
              <w:top w:val="single" w:color="auto" w:sz="4" w:space="0"/>
              <w:left w:val="single" w:color="auto" w:sz="4" w:space="0"/>
              <w:bottom w:val="single" w:color="auto" w:sz="8" w:space="0"/>
              <w:right w:val="single" w:color="auto" w:sz="4" w:space="0"/>
            </w:tcBorders>
            <w:shd w:val="clear" w:color="auto" w:fill="auto"/>
          </w:tcPr>
          <w:p>
            <w:pPr>
              <w:pStyle w:val="244"/>
              <w:shd w:val="clear" w:color="auto" w:fill="auto"/>
              <w:tabs>
                <w:tab w:val="clear" w:pos="360"/>
              </w:tabs>
              <w:spacing w:before="0" w:after="0"/>
              <w:ind w:left="0"/>
              <w:jc w:val="both"/>
              <w:rPr>
                <w:rFonts w:ascii="宋体" w:hAnsi="宋体" w:eastAsia="宋体"/>
                <w:sz w:val="18"/>
              </w:rPr>
            </w:pPr>
            <w:r>
              <w:rPr>
                <w:rFonts w:hint="eastAsia" w:ascii="宋体" w:hAnsi="宋体" w:eastAsia="宋体"/>
                <w:sz w:val="18"/>
              </w:rPr>
              <w:t>增加环氧乙烷残留量</w:t>
            </w:r>
          </w:p>
        </w:tc>
        <w:tc>
          <w:tcPr>
            <w:tcW w:w="3190" w:type="dxa"/>
            <w:tcBorders>
              <w:top w:val="single" w:color="auto" w:sz="4" w:space="0"/>
              <w:left w:val="single" w:color="auto" w:sz="4" w:space="0"/>
              <w:bottom w:val="single" w:color="auto" w:sz="8" w:space="0"/>
              <w:right w:val="single" w:color="auto" w:sz="8" w:space="0"/>
            </w:tcBorders>
            <w:shd w:val="clear" w:color="auto" w:fill="auto"/>
          </w:tcPr>
          <w:p>
            <w:pPr>
              <w:pStyle w:val="244"/>
              <w:shd w:val="clear" w:color="auto" w:fill="auto"/>
              <w:tabs>
                <w:tab w:val="clear" w:pos="360"/>
              </w:tabs>
              <w:spacing w:before="0" w:after="0"/>
              <w:ind w:left="0"/>
              <w:jc w:val="both"/>
              <w:rPr>
                <w:rFonts w:ascii="宋体" w:hAnsi="宋体" w:eastAsia="宋体"/>
                <w:sz w:val="18"/>
              </w:rPr>
            </w:pPr>
            <w:r>
              <w:rPr>
                <w:rFonts w:hint="eastAsia" w:ascii="宋体" w:hAnsi="宋体" w:eastAsia="宋体"/>
                <w:sz w:val="18"/>
              </w:rPr>
              <w:t>依据我国国家标准，增加增加环氧乙烷残留量更适合我国国情。</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3190" w:type="dxa"/>
            <w:tcBorders>
              <w:top w:val="single" w:color="auto" w:sz="4" w:space="0"/>
              <w:left w:val="single" w:color="auto" w:sz="8" w:space="0"/>
              <w:bottom w:val="single" w:color="auto" w:sz="4" w:space="0"/>
              <w:right w:val="single" w:color="auto" w:sz="4" w:space="0"/>
            </w:tcBorders>
            <w:shd w:val="clear" w:color="auto" w:fill="auto"/>
          </w:tcPr>
          <w:p>
            <w:pPr>
              <w:rPr>
                <w:rFonts w:ascii="宋体" w:hAnsi="宋体"/>
                <w:sz w:val="18"/>
              </w:rPr>
            </w:pPr>
            <w:r>
              <w:rPr>
                <w:rFonts w:hint="eastAsia" w:ascii="宋体" w:hAnsi="宋体"/>
                <w:sz w:val="18"/>
              </w:rPr>
              <w:t>5.2.1</w:t>
            </w:r>
          </w:p>
        </w:tc>
        <w:tc>
          <w:tcPr>
            <w:tcW w:w="3190" w:type="dxa"/>
            <w:tcBorders>
              <w:top w:val="single" w:color="auto" w:sz="4" w:space="0"/>
              <w:left w:val="single" w:color="auto" w:sz="4" w:space="0"/>
              <w:bottom w:val="single" w:color="auto" w:sz="4" w:space="0"/>
              <w:right w:val="single" w:color="auto" w:sz="4" w:space="0"/>
            </w:tcBorders>
            <w:shd w:val="clear" w:color="auto" w:fill="auto"/>
          </w:tcPr>
          <w:p>
            <w:pPr>
              <w:pStyle w:val="244"/>
              <w:shd w:val="clear" w:color="auto" w:fill="auto"/>
              <w:tabs>
                <w:tab w:val="clear" w:pos="360"/>
              </w:tabs>
              <w:spacing w:before="0" w:after="0"/>
              <w:ind w:left="0"/>
              <w:jc w:val="both"/>
              <w:rPr>
                <w:rFonts w:ascii="宋体" w:hAnsi="宋体" w:eastAsia="宋体"/>
                <w:sz w:val="18"/>
              </w:rPr>
            </w:pPr>
            <w:bookmarkStart w:id="51" w:name="_Toc278199039"/>
            <w:r>
              <w:rPr>
                <w:rFonts w:hint="eastAsia" w:ascii="宋体" w:hAnsi="宋体" w:eastAsia="宋体"/>
                <w:sz w:val="18"/>
              </w:rPr>
              <w:t>依据我国国家标准，增加试验方法。</w:t>
            </w:r>
            <w:bookmarkEnd w:id="51"/>
          </w:p>
        </w:tc>
        <w:tc>
          <w:tcPr>
            <w:tcW w:w="3190" w:type="dxa"/>
            <w:tcBorders>
              <w:top w:val="single" w:color="auto" w:sz="4" w:space="0"/>
              <w:left w:val="single" w:color="auto" w:sz="4" w:space="0"/>
              <w:bottom w:val="single" w:color="auto" w:sz="4" w:space="0"/>
              <w:right w:val="single" w:color="auto" w:sz="8" w:space="0"/>
            </w:tcBorders>
            <w:shd w:val="clear" w:color="auto" w:fill="auto"/>
          </w:tcPr>
          <w:p>
            <w:pPr>
              <w:pStyle w:val="244"/>
              <w:shd w:val="clear" w:color="auto" w:fill="auto"/>
              <w:tabs>
                <w:tab w:val="clear" w:pos="360"/>
              </w:tabs>
              <w:spacing w:before="0" w:after="0"/>
              <w:ind w:left="0"/>
              <w:jc w:val="both"/>
              <w:rPr>
                <w:rFonts w:ascii="宋体" w:hAnsi="宋体" w:eastAsia="宋体"/>
                <w:sz w:val="18"/>
              </w:rPr>
            </w:pPr>
            <w:bookmarkStart w:id="52" w:name="_Toc278199040"/>
            <w:r>
              <w:rPr>
                <w:rFonts w:hint="eastAsia" w:ascii="宋体" w:hAnsi="宋体" w:eastAsia="宋体"/>
                <w:sz w:val="18"/>
              </w:rPr>
              <w:t>以适合于我国国情，增强本文件的可操作性。</w:t>
            </w:r>
            <w:bookmarkEnd w:id="5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3190" w:type="dxa"/>
            <w:tcBorders>
              <w:top w:val="single" w:color="auto" w:sz="4" w:space="0"/>
              <w:left w:val="single" w:color="auto" w:sz="8" w:space="0"/>
              <w:bottom w:val="single" w:color="auto" w:sz="4" w:space="0"/>
              <w:right w:val="single" w:color="auto" w:sz="4" w:space="0"/>
            </w:tcBorders>
            <w:shd w:val="clear" w:color="auto" w:fill="auto"/>
          </w:tcPr>
          <w:p>
            <w:pPr>
              <w:rPr>
                <w:rFonts w:ascii="宋体" w:hAnsi="宋体"/>
                <w:sz w:val="18"/>
              </w:rPr>
            </w:pPr>
            <w:r>
              <w:rPr>
                <w:rFonts w:hint="eastAsia" w:ascii="宋体" w:hAnsi="宋体"/>
                <w:sz w:val="18"/>
              </w:rPr>
              <w:t>5.4.3</w:t>
            </w:r>
          </w:p>
        </w:tc>
        <w:tc>
          <w:tcPr>
            <w:tcW w:w="3190" w:type="dxa"/>
            <w:tcBorders>
              <w:top w:val="single" w:color="auto" w:sz="4" w:space="0"/>
              <w:left w:val="single" w:color="auto" w:sz="4" w:space="0"/>
              <w:bottom w:val="single" w:color="auto" w:sz="4" w:space="0"/>
              <w:right w:val="single" w:color="auto" w:sz="4" w:space="0"/>
            </w:tcBorders>
            <w:shd w:val="clear" w:color="auto" w:fill="auto"/>
          </w:tcPr>
          <w:p>
            <w:pPr>
              <w:pStyle w:val="244"/>
              <w:shd w:val="clear" w:color="auto" w:fill="auto"/>
              <w:tabs>
                <w:tab w:val="clear" w:pos="360"/>
              </w:tabs>
              <w:spacing w:before="0" w:after="0"/>
              <w:ind w:left="0"/>
              <w:jc w:val="both"/>
              <w:rPr>
                <w:rFonts w:ascii="宋体" w:hAnsi="宋体" w:eastAsia="宋体"/>
                <w:sz w:val="18"/>
              </w:rPr>
            </w:pPr>
            <w:r>
              <w:rPr>
                <w:rFonts w:hint="eastAsia" w:ascii="宋体" w:hAnsi="宋体" w:eastAsia="宋体"/>
                <w:sz w:val="18"/>
              </w:rPr>
              <w:t>增加试验方法。</w:t>
            </w:r>
          </w:p>
        </w:tc>
        <w:tc>
          <w:tcPr>
            <w:tcW w:w="3190" w:type="dxa"/>
            <w:tcBorders>
              <w:top w:val="single" w:color="auto" w:sz="4" w:space="0"/>
              <w:left w:val="single" w:color="auto" w:sz="4" w:space="0"/>
              <w:bottom w:val="single" w:color="auto" w:sz="4" w:space="0"/>
              <w:right w:val="single" w:color="auto" w:sz="8" w:space="0"/>
            </w:tcBorders>
            <w:shd w:val="clear" w:color="auto" w:fill="auto"/>
          </w:tcPr>
          <w:p>
            <w:pPr>
              <w:pStyle w:val="244"/>
              <w:shd w:val="clear" w:color="auto" w:fill="auto"/>
              <w:tabs>
                <w:tab w:val="clear" w:pos="360"/>
              </w:tabs>
              <w:spacing w:before="0" w:after="0"/>
              <w:ind w:left="0"/>
              <w:jc w:val="both"/>
              <w:rPr>
                <w:rFonts w:ascii="宋体" w:hAnsi="宋体" w:eastAsia="宋体"/>
                <w:sz w:val="18"/>
              </w:rPr>
            </w:pPr>
            <w:r>
              <w:rPr>
                <w:rFonts w:hint="eastAsia" w:ascii="宋体" w:hAnsi="宋体" w:eastAsia="宋体"/>
                <w:sz w:val="18"/>
              </w:rPr>
              <w:t>增强本文件的可操作性。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3190" w:type="dxa"/>
            <w:tcBorders>
              <w:top w:val="single" w:color="auto" w:sz="4" w:space="0"/>
              <w:left w:val="single" w:color="auto" w:sz="8" w:space="0"/>
              <w:bottom w:val="single" w:color="auto" w:sz="4" w:space="0"/>
              <w:right w:val="single" w:color="auto" w:sz="4" w:space="0"/>
            </w:tcBorders>
            <w:shd w:val="clear" w:color="auto" w:fill="auto"/>
          </w:tcPr>
          <w:p>
            <w:pPr>
              <w:rPr>
                <w:rFonts w:ascii="宋体" w:hAnsi="宋体"/>
                <w:sz w:val="18"/>
              </w:rPr>
            </w:pPr>
            <w:r>
              <w:rPr>
                <w:rFonts w:hint="eastAsia" w:ascii="宋体" w:hAnsi="宋体"/>
                <w:sz w:val="18"/>
              </w:rPr>
              <w:t>5.5</w:t>
            </w:r>
          </w:p>
        </w:tc>
        <w:tc>
          <w:tcPr>
            <w:tcW w:w="3190" w:type="dxa"/>
            <w:tcBorders>
              <w:top w:val="single" w:color="auto" w:sz="4" w:space="0"/>
              <w:left w:val="single" w:color="auto" w:sz="4" w:space="0"/>
              <w:bottom w:val="single" w:color="auto" w:sz="4" w:space="0"/>
              <w:right w:val="single" w:color="auto" w:sz="4" w:space="0"/>
            </w:tcBorders>
            <w:shd w:val="clear" w:color="auto" w:fill="auto"/>
          </w:tcPr>
          <w:p>
            <w:pPr>
              <w:pStyle w:val="244"/>
              <w:shd w:val="clear" w:color="auto" w:fill="auto"/>
              <w:tabs>
                <w:tab w:val="clear" w:pos="360"/>
              </w:tabs>
              <w:spacing w:before="0" w:after="0"/>
              <w:ind w:left="0"/>
              <w:jc w:val="both"/>
              <w:rPr>
                <w:rFonts w:ascii="宋体" w:hAnsi="宋体" w:eastAsia="宋体"/>
                <w:sz w:val="18"/>
              </w:rPr>
            </w:pPr>
            <w:bookmarkStart w:id="53" w:name="_Toc278199041"/>
            <w:r>
              <w:rPr>
                <w:rFonts w:hint="eastAsia" w:ascii="宋体" w:hAnsi="宋体" w:eastAsia="宋体"/>
                <w:sz w:val="18"/>
              </w:rPr>
              <w:t>增加化学性能试验方法。</w:t>
            </w:r>
            <w:bookmarkEnd w:id="53"/>
          </w:p>
        </w:tc>
        <w:tc>
          <w:tcPr>
            <w:tcW w:w="3190" w:type="dxa"/>
            <w:tcBorders>
              <w:top w:val="single" w:color="auto" w:sz="4" w:space="0"/>
              <w:left w:val="single" w:color="auto" w:sz="4" w:space="0"/>
              <w:bottom w:val="single" w:color="auto" w:sz="4" w:space="0"/>
              <w:right w:val="single" w:color="auto" w:sz="8" w:space="0"/>
            </w:tcBorders>
            <w:shd w:val="clear" w:color="auto" w:fill="auto"/>
          </w:tcPr>
          <w:p>
            <w:pPr>
              <w:pStyle w:val="244"/>
              <w:shd w:val="clear" w:color="auto" w:fill="auto"/>
              <w:tabs>
                <w:tab w:val="clear" w:pos="360"/>
              </w:tabs>
              <w:spacing w:before="0" w:after="0"/>
              <w:ind w:left="0"/>
              <w:jc w:val="both"/>
              <w:rPr>
                <w:rFonts w:ascii="宋体" w:hAnsi="宋体" w:eastAsia="宋体"/>
                <w:sz w:val="18"/>
              </w:rPr>
            </w:pPr>
            <w:bookmarkStart w:id="54" w:name="_Toc278199042"/>
            <w:r>
              <w:rPr>
                <w:rFonts w:hint="eastAsia" w:ascii="宋体" w:hAnsi="宋体" w:eastAsia="宋体"/>
                <w:sz w:val="18"/>
              </w:rPr>
              <w:t>依据我国国家标准，增加化学性能更适合我国国情。</w:t>
            </w:r>
            <w:bookmarkEnd w:id="54"/>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3190" w:type="dxa"/>
            <w:tcBorders>
              <w:top w:val="single" w:color="auto" w:sz="4" w:space="0"/>
              <w:left w:val="single" w:color="auto" w:sz="8" w:space="0"/>
              <w:bottom w:val="single" w:color="auto" w:sz="4" w:space="0"/>
              <w:right w:val="single" w:color="auto" w:sz="4" w:space="0"/>
            </w:tcBorders>
            <w:shd w:val="clear" w:color="auto" w:fill="auto"/>
          </w:tcPr>
          <w:p>
            <w:pPr>
              <w:rPr>
                <w:rFonts w:ascii="宋体" w:hAnsi="宋体"/>
                <w:sz w:val="18"/>
              </w:rPr>
            </w:pPr>
            <w:r>
              <w:rPr>
                <w:rFonts w:ascii="宋体" w:hAnsi="宋体"/>
                <w:sz w:val="18"/>
              </w:rPr>
              <w:t>5.6</w:t>
            </w:r>
          </w:p>
        </w:tc>
        <w:tc>
          <w:tcPr>
            <w:tcW w:w="3190" w:type="dxa"/>
            <w:tcBorders>
              <w:top w:val="single" w:color="auto" w:sz="4" w:space="0"/>
              <w:left w:val="single" w:color="auto" w:sz="4" w:space="0"/>
              <w:bottom w:val="single" w:color="auto" w:sz="4" w:space="0"/>
              <w:right w:val="single" w:color="auto" w:sz="4" w:space="0"/>
            </w:tcBorders>
            <w:shd w:val="clear" w:color="auto" w:fill="auto"/>
          </w:tcPr>
          <w:p>
            <w:pPr>
              <w:pStyle w:val="244"/>
              <w:shd w:val="clear" w:color="auto" w:fill="auto"/>
              <w:tabs>
                <w:tab w:val="clear" w:pos="360"/>
              </w:tabs>
              <w:spacing w:before="0" w:after="0"/>
              <w:ind w:left="0"/>
              <w:jc w:val="both"/>
              <w:rPr>
                <w:rFonts w:ascii="宋体" w:hAnsi="宋体" w:eastAsia="宋体"/>
                <w:sz w:val="18"/>
              </w:rPr>
            </w:pPr>
            <w:r>
              <w:rPr>
                <w:rFonts w:hint="eastAsia" w:ascii="宋体" w:hAnsi="宋体" w:eastAsia="宋体"/>
                <w:sz w:val="18"/>
              </w:rPr>
              <w:t>增加环氧乙烷残留量试验方法。</w:t>
            </w:r>
          </w:p>
        </w:tc>
        <w:tc>
          <w:tcPr>
            <w:tcW w:w="3190" w:type="dxa"/>
            <w:tcBorders>
              <w:top w:val="single" w:color="auto" w:sz="4" w:space="0"/>
              <w:left w:val="single" w:color="auto" w:sz="4" w:space="0"/>
              <w:bottom w:val="single" w:color="auto" w:sz="4" w:space="0"/>
              <w:right w:val="single" w:color="auto" w:sz="8" w:space="0"/>
            </w:tcBorders>
            <w:shd w:val="clear" w:color="auto" w:fill="auto"/>
          </w:tcPr>
          <w:p>
            <w:pPr>
              <w:pStyle w:val="244"/>
              <w:shd w:val="clear" w:color="auto" w:fill="auto"/>
              <w:tabs>
                <w:tab w:val="clear" w:pos="360"/>
              </w:tabs>
              <w:spacing w:before="0" w:after="0"/>
              <w:ind w:left="0"/>
              <w:jc w:val="both"/>
              <w:rPr>
                <w:rFonts w:ascii="宋体" w:hAnsi="宋体" w:eastAsia="宋体"/>
                <w:sz w:val="18"/>
              </w:rPr>
            </w:pPr>
            <w:r>
              <w:rPr>
                <w:rFonts w:hint="eastAsia" w:ascii="宋体" w:hAnsi="宋体" w:eastAsia="宋体"/>
                <w:sz w:val="18"/>
              </w:rPr>
              <w:t>依据我国国家标准，增加增加环氧乙烷残留量更适合我国国情。</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3190" w:type="dxa"/>
            <w:tcBorders>
              <w:top w:val="single" w:color="auto" w:sz="4" w:space="0"/>
              <w:left w:val="single" w:color="auto" w:sz="8" w:space="0"/>
              <w:bottom w:val="single" w:color="auto" w:sz="4" w:space="0"/>
              <w:right w:val="single" w:color="auto" w:sz="4" w:space="0"/>
            </w:tcBorders>
            <w:shd w:val="clear" w:color="auto" w:fill="auto"/>
          </w:tcPr>
          <w:p>
            <w:pPr>
              <w:rPr>
                <w:rFonts w:ascii="宋体" w:hAnsi="宋体"/>
                <w:sz w:val="18"/>
              </w:rPr>
            </w:pPr>
            <w:r>
              <w:rPr>
                <w:rFonts w:hint="eastAsia" w:ascii="宋体" w:hAnsi="宋体"/>
                <w:sz w:val="18"/>
              </w:rPr>
              <w:t>/</w:t>
            </w:r>
          </w:p>
        </w:tc>
        <w:tc>
          <w:tcPr>
            <w:tcW w:w="3190" w:type="dxa"/>
            <w:tcBorders>
              <w:top w:val="single" w:color="auto" w:sz="4" w:space="0"/>
              <w:left w:val="single" w:color="auto" w:sz="4" w:space="0"/>
              <w:bottom w:val="single" w:color="auto" w:sz="4" w:space="0"/>
              <w:right w:val="single" w:color="auto" w:sz="4" w:space="0"/>
            </w:tcBorders>
            <w:shd w:val="clear" w:color="auto" w:fill="auto"/>
          </w:tcPr>
          <w:p>
            <w:pPr>
              <w:pStyle w:val="244"/>
              <w:shd w:val="clear" w:color="auto" w:fill="auto"/>
              <w:tabs>
                <w:tab w:val="clear" w:pos="360"/>
              </w:tabs>
              <w:spacing w:before="0" w:after="0"/>
              <w:ind w:left="0"/>
              <w:jc w:val="both"/>
              <w:rPr>
                <w:rFonts w:ascii="宋体" w:hAnsi="宋体" w:eastAsia="宋体"/>
                <w:sz w:val="18"/>
              </w:rPr>
            </w:pPr>
            <w:r>
              <w:rPr>
                <w:rFonts w:hint="eastAsia" w:ascii="宋体" w:hAnsi="宋体" w:eastAsia="宋体"/>
                <w:sz w:val="18"/>
              </w:rPr>
              <w:t>删除原标准第6章。</w:t>
            </w:r>
          </w:p>
        </w:tc>
        <w:tc>
          <w:tcPr>
            <w:tcW w:w="3190" w:type="dxa"/>
            <w:tcBorders>
              <w:top w:val="single" w:color="auto" w:sz="4" w:space="0"/>
              <w:left w:val="single" w:color="auto" w:sz="4" w:space="0"/>
              <w:bottom w:val="single" w:color="auto" w:sz="4" w:space="0"/>
              <w:right w:val="single" w:color="auto" w:sz="8" w:space="0"/>
            </w:tcBorders>
            <w:shd w:val="clear" w:color="auto" w:fill="auto"/>
          </w:tcPr>
          <w:p>
            <w:pPr>
              <w:pStyle w:val="244"/>
              <w:shd w:val="clear" w:color="auto" w:fill="auto"/>
              <w:tabs>
                <w:tab w:val="clear" w:pos="360"/>
              </w:tabs>
              <w:spacing w:before="0" w:after="0"/>
              <w:ind w:left="0"/>
              <w:jc w:val="both"/>
              <w:rPr>
                <w:rFonts w:ascii="宋体" w:hAnsi="宋体" w:eastAsia="宋体"/>
                <w:sz w:val="18"/>
              </w:rPr>
            </w:pPr>
            <w:r>
              <w:rPr>
                <w:rFonts w:hint="eastAsia" w:ascii="宋体" w:hAnsi="宋体" w:eastAsia="宋体"/>
                <w:sz w:val="18"/>
              </w:rPr>
              <w:t>我国已经有标签相关规定。</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3190" w:type="dxa"/>
            <w:tcBorders>
              <w:top w:val="single" w:color="auto" w:sz="4" w:space="0"/>
              <w:left w:val="single" w:color="auto" w:sz="8" w:space="0"/>
              <w:bottom w:val="single" w:color="auto" w:sz="4" w:space="0"/>
              <w:right w:val="single" w:color="auto" w:sz="4" w:space="0"/>
            </w:tcBorders>
            <w:shd w:val="clear" w:color="auto" w:fill="auto"/>
          </w:tcPr>
          <w:p>
            <w:pPr>
              <w:rPr>
                <w:rFonts w:ascii="宋体" w:hAnsi="宋体"/>
                <w:sz w:val="18"/>
              </w:rPr>
            </w:pPr>
            <w:r>
              <w:rPr>
                <w:rFonts w:hint="eastAsia" w:ascii="宋体" w:hAnsi="宋体"/>
                <w:sz w:val="18"/>
              </w:rPr>
              <w:t>/</w:t>
            </w:r>
          </w:p>
        </w:tc>
        <w:tc>
          <w:tcPr>
            <w:tcW w:w="3190" w:type="dxa"/>
            <w:tcBorders>
              <w:top w:val="single" w:color="auto" w:sz="4" w:space="0"/>
              <w:left w:val="single" w:color="auto" w:sz="4" w:space="0"/>
              <w:bottom w:val="single" w:color="auto" w:sz="4" w:space="0"/>
              <w:right w:val="single" w:color="auto" w:sz="4" w:space="0"/>
            </w:tcBorders>
            <w:shd w:val="clear" w:color="auto" w:fill="auto"/>
          </w:tcPr>
          <w:p>
            <w:pPr>
              <w:pStyle w:val="244"/>
              <w:shd w:val="clear" w:color="auto" w:fill="auto"/>
              <w:tabs>
                <w:tab w:val="clear" w:pos="360"/>
              </w:tabs>
              <w:spacing w:before="0" w:after="0"/>
              <w:ind w:left="0"/>
              <w:jc w:val="both"/>
              <w:rPr>
                <w:rFonts w:ascii="宋体" w:hAnsi="宋体" w:eastAsia="宋体"/>
                <w:sz w:val="18"/>
              </w:rPr>
            </w:pPr>
            <w:r>
              <w:rPr>
                <w:rFonts w:hint="eastAsia" w:ascii="宋体" w:hAnsi="宋体" w:eastAsia="宋体"/>
                <w:sz w:val="18"/>
              </w:rPr>
              <w:t>删除原标准第7章。</w:t>
            </w:r>
          </w:p>
        </w:tc>
        <w:tc>
          <w:tcPr>
            <w:tcW w:w="3190" w:type="dxa"/>
            <w:tcBorders>
              <w:top w:val="single" w:color="auto" w:sz="4" w:space="0"/>
              <w:left w:val="single" w:color="auto" w:sz="4" w:space="0"/>
              <w:bottom w:val="single" w:color="auto" w:sz="4" w:space="0"/>
              <w:right w:val="single" w:color="auto" w:sz="8" w:space="0"/>
            </w:tcBorders>
            <w:shd w:val="clear" w:color="auto" w:fill="auto"/>
          </w:tcPr>
          <w:p>
            <w:pPr>
              <w:pStyle w:val="244"/>
              <w:shd w:val="clear" w:color="auto" w:fill="auto"/>
              <w:tabs>
                <w:tab w:val="clear" w:pos="360"/>
              </w:tabs>
              <w:spacing w:before="0" w:after="0"/>
              <w:ind w:left="0"/>
              <w:jc w:val="both"/>
              <w:rPr>
                <w:rFonts w:ascii="宋体" w:hAnsi="宋体" w:eastAsia="宋体"/>
                <w:sz w:val="18"/>
              </w:rPr>
            </w:pPr>
            <w:r>
              <w:rPr>
                <w:rFonts w:hint="eastAsia" w:ascii="宋体" w:hAnsi="宋体" w:eastAsia="宋体"/>
                <w:sz w:val="18"/>
              </w:rPr>
              <w:t>我国已经有运输相关规定。</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3190" w:type="dxa"/>
            <w:tcBorders>
              <w:top w:val="single" w:color="auto" w:sz="4" w:space="0"/>
              <w:left w:val="single" w:color="auto" w:sz="8" w:space="0"/>
              <w:bottom w:val="single" w:color="auto" w:sz="4" w:space="0"/>
              <w:right w:val="single" w:color="auto" w:sz="4" w:space="0"/>
            </w:tcBorders>
            <w:shd w:val="clear" w:color="auto" w:fill="auto"/>
          </w:tcPr>
          <w:p>
            <w:pPr>
              <w:rPr>
                <w:rFonts w:ascii="宋体" w:hAnsi="宋体"/>
                <w:sz w:val="18"/>
              </w:rPr>
            </w:pPr>
            <w:r>
              <w:rPr>
                <w:rFonts w:hint="eastAsia" w:ascii="宋体" w:hAnsi="宋体"/>
                <w:sz w:val="18"/>
              </w:rPr>
              <w:t>/</w:t>
            </w:r>
          </w:p>
        </w:tc>
        <w:tc>
          <w:tcPr>
            <w:tcW w:w="3190" w:type="dxa"/>
            <w:tcBorders>
              <w:top w:val="single" w:color="auto" w:sz="4" w:space="0"/>
              <w:left w:val="single" w:color="auto" w:sz="4" w:space="0"/>
              <w:bottom w:val="single" w:color="auto" w:sz="4" w:space="0"/>
              <w:right w:val="single" w:color="auto" w:sz="4" w:space="0"/>
            </w:tcBorders>
            <w:shd w:val="clear" w:color="auto" w:fill="auto"/>
          </w:tcPr>
          <w:p>
            <w:pPr>
              <w:pStyle w:val="244"/>
              <w:shd w:val="clear" w:color="auto" w:fill="auto"/>
              <w:tabs>
                <w:tab w:val="clear" w:pos="360"/>
              </w:tabs>
              <w:spacing w:before="0" w:after="0"/>
              <w:ind w:left="0"/>
              <w:jc w:val="both"/>
              <w:rPr>
                <w:rFonts w:ascii="宋体" w:hAnsi="宋体" w:eastAsia="宋体"/>
                <w:sz w:val="18"/>
              </w:rPr>
            </w:pPr>
            <w:r>
              <w:rPr>
                <w:rFonts w:hint="eastAsia" w:ascii="宋体" w:hAnsi="宋体" w:eastAsia="宋体"/>
                <w:sz w:val="18"/>
              </w:rPr>
              <w:t>删除原标准附录B（资料性）。</w:t>
            </w:r>
          </w:p>
        </w:tc>
        <w:tc>
          <w:tcPr>
            <w:tcW w:w="3190" w:type="dxa"/>
            <w:tcBorders>
              <w:top w:val="single" w:color="auto" w:sz="4" w:space="0"/>
              <w:left w:val="single" w:color="auto" w:sz="4" w:space="0"/>
              <w:bottom w:val="single" w:color="auto" w:sz="4" w:space="0"/>
              <w:right w:val="single" w:color="auto" w:sz="8" w:space="0"/>
            </w:tcBorders>
            <w:shd w:val="clear" w:color="auto" w:fill="auto"/>
          </w:tcPr>
          <w:p>
            <w:pPr>
              <w:pStyle w:val="244"/>
              <w:shd w:val="clear" w:color="auto" w:fill="auto"/>
              <w:tabs>
                <w:tab w:val="clear" w:pos="360"/>
              </w:tabs>
              <w:spacing w:before="0" w:after="0"/>
              <w:ind w:left="0"/>
              <w:jc w:val="both"/>
              <w:rPr>
                <w:rFonts w:ascii="宋体" w:hAnsi="宋体" w:eastAsia="宋体"/>
                <w:sz w:val="18"/>
              </w:rPr>
            </w:pPr>
            <w:r>
              <w:rPr>
                <w:rFonts w:hint="eastAsia" w:ascii="宋体" w:hAnsi="宋体" w:eastAsia="宋体"/>
                <w:sz w:val="18"/>
              </w:rPr>
              <w:t>我国已经有鲁尔接头相关标准。</w:t>
            </w:r>
          </w:p>
        </w:tc>
      </w:tr>
    </w:tbl>
    <w:p>
      <w:pPr>
        <w:pStyle w:val="57"/>
        <w:ind w:firstLine="420"/>
        <w:rPr>
          <w:vanish/>
        </w:rPr>
      </w:pPr>
    </w:p>
    <w:p>
      <w:pPr>
        <w:pStyle w:val="200"/>
        <w:rPr>
          <w:vanish w:val="0"/>
        </w:rPr>
      </w:pPr>
    </w:p>
    <w:p>
      <w:pPr>
        <w:pStyle w:val="57"/>
        <w:ind w:firstLine="420"/>
        <w:jc w:val="center"/>
      </w:pPr>
    </w:p>
    <w:p>
      <w:pPr>
        <w:pStyle w:val="57"/>
        <w:ind w:firstLine="420"/>
        <w:jc w:val="center"/>
      </w:pPr>
      <w:r>
        <w:t>_________________________________</w:t>
      </w:r>
      <w:bookmarkEnd w:id="42"/>
    </w:p>
    <w:sectPr>
      <w:pgSz w:w="11906" w:h="16838"/>
      <w:pgMar w:top="567" w:right="1134" w:bottom="1134" w:left="1134" w:header="1418" w:footer="1134" w:gutter="284"/>
      <w:pgNumType w:start="1"/>
      <w:cols w:space="425" w:num="1"/>
      <w:formProt w:val="0"/>
      <w:docGrid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等线">
    <w:altName w:val="Arial Unicode MS"/>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fldChar w:fldCharType="begin"/>
    </w:r>
    <w:r>
      <w:instrText xml:space="preserve">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3"/>
    </w:pPr>
    <w:r>
      <w:fldChar w:fldCharType="begin"/>
    </w:r>
    <w:r>
      <w:instrText xml:space="preserve">PAGE   \* MERGEFORMAT</w:instrText>
    </w:r>
    <w:r>
      <w:fldChar w:fldCharType="separate"/>
    </w:r>
    <w:r>
      <w:rPr>
        <w:lang w:val="zh-CN"/>
      </w:rPr>
      <w:t>1</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pPr>
    <w:r>
      <w:fldChar w:fldCharType="begin"/>
    </w:r>
    <w:r>
      <w:instrText xml:space="preserve"> STYLEREF  标准文件_文件编号  \* MERGEFORMAT </w:instrText>
    </w:r>
    <w:r>
      <w:fldChar w:fldCharType="separate"/>
    </w:r>
    <w:r>
      <w:t>YY 0603—XXXX</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right"/>
    </w:pPr>
    <w:r>
      <w:fldChar w:fldCharType="begin"/>
    </w:r>
    <w:r>
      <w:instrText xml:space="preserve"> STYLEREF  标准文件_文件编号  \* MERGEFORMAT </w:instrText>
    </w:r>
    <w:r>
      <w:fldChar w:fldCharType="separate"/>
    </w:r>
    <w:r>
      <w:t>YY 0603—XXXX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37933"/>
    <w:multiLevelType w:val="multilevel"/>
    <w:tmpl w:val="02837933"/>
    <w:lvl w:ilvl="0" w:tentative="0">
      <w:start w:val="1"/>
      <w:numFmt w:val="decimal"/>
      <w:pStyle w:val="65"/>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0"/>
      <w:suff w:val="nothing"/>
      <w:lvlText w:val="%1%2.%3　"/>
      <w:lvlJc w:val="left"/>
      <w:pPr>
        <w:ind w:left="0" w:firstLine="0"/>
      </w:pPr>
    </w:lvl>
    <w:lvl w:ilvl="3" w:tentative="0">
      <w:start w:val="1"/>
      <w:numFmt w:val="decimal"/>
      <w:pStyle w:val="119"/>
      <w:suff w:val="nothing"/>
      <w:lvlText w:val="%1%2.%3.%4　"/>
      <w:lvlJc w:val="left"/>
      <w:pPr>
        <w:ind w:left="0" w:firstLine="0"/>
      </w:pPr>
    </w:lvl>
    <w:lvl w:ilvl="4" w:tentative="0">
      <w:start w:val="1"/>
      <w:numFmt w:val="decimal"/>
      <w:pStyle w:val="154"/>
      <w:suff w:val="nothing"/>
      <w:lvlText w:val="%1%2.%3.%4.%5　"/>
      <w:lvlJc w:val="left"/>
      <w:pPr>
        <w:ind w:left="0" w:firstLine="0"/>
      </w:pPr>
    </w:lvl>
    <w:lvl w:ilvl="5" w:tentative="0">
      <w:start w:val="1"/>
      <w:numFmt w:val="decimal"/>
      <w:pStyle w:val="156"/>
      <w:suff w:val="nothing"/>
      <w:lvlText w:val="%1%2.%3.%4.%5.%6　"/>
      <w:lvlJc w:val="left"/>
      <w:pPr>
        <w:ind w:left="0" w:firstLine="0"/>
      </w:pPr>
    </w:lvl>
    <w:lvl w:ilvl="6" w:tentative="0">
      <w:start w:val="1"/>
      <w:numFmt w:val="decimal"/>
      <w:pStyle w:val="159"/>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1"/>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90"/>
      <w:lvlText w:val="%1"/>
      <w:lvlJc w:val="left"/>
      <w:pPr>
        <w:ind w:left="425" w:hanging="425"/>
      </w:pPr>
      <w:rPr>
        <w:rFonts w:hint="eastAsia"/>
      </w:rPr>
    </w:lvl>
    <w:lvl w:ilvl="1" w:tentative="0">
      <w:start w:val="1"/>
      <w:numFmt w:val="decimal"/>
      <w:pStyle w:val="201"/>
      <w:suff w:val="nothing"/>
      <w:lvlText w:val="%10.%2 "/>
      <w:lvlJc w:val="left"/>
      <w:pPr>
        <w:ind w:left="0" w:firstLine="0"/>
      </w:pPr>
      <w:rPr>
        <w:rFonts w:hint="eastAsia" w:ascii="黑体" w:eastAsia="黑体" w:hAnsiTheme="minorHAnsi"/>
        <w:b w:val="0"/>
        <w:i w:val="0"/>
        <w:sz w:val="21"/>
      </w:rPr>
    </w:lvl>
    <w:lvl w:ilvl="2" w:tentative="0">
      <w:start w:val="1"/>
      <w:numFmt w:val="decimal"/>
      <w:pStyle w:val="202"/>
      <w:suff w:val="nothing"/>
      <w:lvlText w:val="%10.%2.%3 "/>
      <w:lvlJc w:val="left"/>
      <w:pPr>
        <w:ind w:left="0" w:firstLine="0"/>
      </w:pPr>
      <w:rPr>
        <w:rFonts w:hint="eastAsia" w:ascii="黑体" w:eastAsia="黑体" w:hAnsiTheme="minorHAnsi"/>
        <w:b w:val="0"/>
        <w:i w:val="0"/>
        <w:sz w:val="21"/>
      </w:rPr>
    </w:lvl>
    <w:lvl w:ilvl="3" w:tentative="0">
      <w:start w:val="1"/>
      <w:numFmt w:val="decimal"/>
      <w:pStyle w:val="203"/>
      <w:suff w:val="nothing"/>
      <w:lvlText w:val="%10.%2.%3.%4 "/>
      <w:lvlJc w:val="left"/>
      <w:pPr>
        <w:ind w:left="0" w:firstLine="0"/>
      </w:pPr>
      <w:rPr>
        <w:rFonts w:hint="eastAsia" w:ascii="黑体" w:eastAsia="黑体" w:hAnsiTheme="minorHAnsi"/>
        <w:b w:val="0"/>
        <w:i w:val="0"/>
        <w:sz w:val="21"/>
      </w:rPr>
    </w:lvl>
    <w:lvl w:ilvl="4" w:tentative="0">
      <w:start w:val="1"/>
      <w:numFmt w:val="decimal"/>
      <w:pStyle w:val="204"/>
      <w:suff w:val="nothing"/>
      <w:lvlText w:val="%10.%2.%3.%4.%5 "/>
      <w:lvlJc w:val="left"/>
      <w:pPr>
        <w:ind w:left="0" w:firstLine="0"/>
      </w:pPr>
      <w:rPr>
        <w:rFonts w:hint="eastAsia" w:ascii="黑体" w:eastAsia="黑体" w:hAnsiTheme="minorHAnsi"/>
        <w:b w:val="0"/>
        <w:i w:val="0"/>
        <w:sz w:val="21"/>
      </w:rPr>
    </w:lvl>
    <w:lvl w:ilvl="5" w:tentative="0">
      <w:start w:val="1"/>
      <w:numFmt w:val="decimal"/>
      <w:pStyle w:val="205"/>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2"/>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8"/>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70"/>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8EA0B75"/>
    <w:multiLevelType w:val="multilevel"/>
    <w:tmpl w:val="18EA0B75"/>
    <w:lvl w:ilvl="0" w:tentative="0">
      <w:start w:val="1"/>
      <w:numFmt w:val="lowerLetter"/>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D20F90"/>
    <w:multiLevelType w:val="multilevel"/>
    <w:tmpl w:val="1AD20F90"/>
    <w:lvl w:ilvl="0" w:tentative="0">
      <w:start w:val="1"/>
      <w:numFmt w:val="none"/>
      <w:pStyle w:val="111"/>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1AF15012"/>
    <w:multiLevelType w:val="multilevel"/>
    <w:tmpl w:val="1AF15012"/>
    <w:lvl w:ilvl="0" w:tentative="0">
      <w:start w:val="1"/>
      <w:numFmt w:val="upperLetter"/>
      <w:pStyle w:val="86"/>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10">
    <w:nsid w:val="1DBF583A"/>
    <w:multiLevelType w:val="multilevel"/>
    <w:tmpl w:val="1DBF583A"/>
    <w:lvl w:ilvl="0" w:tentative="0">
      <w:start w:val="1"/>
      <w:numFmt w:val="decimal"/>
      <w:pStyle w:val="254"/>
      <w:suff w:val="nothing"/>
      <w:lvlText w:val="注%1："/>
      <w:lvlJc w:val="left"/>
      <w:pPr>
        <w:ind w:left="868" w:hanging="448"/>
      </w:pPr>
      <w:rPr>
        <w:rFonts w:hint="eastAsia" w:ascii="黑体" w:eastAsia="黑体"/>
        <w:b w:val="0"/>
        <w:i w:val="0"/>
        <w:sz w:val="18"/>
        <w:szCs w:val="18"/>
        <w:vertAlign w:val="baseline"/>
      </w:rPr>
    </w:lvl>
    <w:lvl w:ilvl="1" w:tentative="0">
      <w:start w:val="1"/>
      <w:numFmt w:val="lowerLetter"/>
      <w:lvlText w:val="%2)"/>
      <w:lvlJc w:val="left"/>
      <w:pPr>
        <w:tabs>
          <w:tab w:val="left" w:pos="237"/>
        </w:tabs>
        <w:ind w:left="1229" w:hanging="629"/>
      </w:pPr>
      <w:rPr>
        <w:rFonts w:hint="eastAsia"/>
        <w:vertAlign w:val="baseline"/>
      </w:rPr>
    </w:lvl>
    <w:lvl w:ilvl="2" w:tentative="0">
      <w:start w:val="1"/>
      <w:numFmt w:val="lowerRoman"/>
      <w:lvlText w:val="%3."/>
      <w:lvlJc w:val="right"/>
      <w:pPr>
        <w:tabs>
          <w:tab w:val="left" w:pos="237"/>
        </w:tabs>
        <w:ind w:left="1229" w:hanging="629"/>
      </w:pPr>
      <w:rPr>
        <w:rFonts w:hint="eastAsia"/>
        <w:vertAlign w:val="baseline"/>
      </w:rPr>
    </w:lvl>
    <w:lvl w:ilvl="3" w:tentative="0">
      <w:start w:val="1"/>
      <w:numFmt w:val="decimal"/>
      <w:lvlText w:val="%4."/>
      <w:lvlJc w:val="left"/>
      <w:pPr>
        <w:tabs>
          <w:tab w:val="left" w:pos="237"/>
        </w:tabs>
        <w:ind w:left="1229" w:hanging="629"/>
      </w:pPr>
      <w:rPr>
        <w:rFonts w:hint="eastAsia"/>
        <w:vertAlign w:val="baseline"/>
      </w:rPr>
    </w:lvl>
    <w:lvl w:ilvl="4" w:tentative="0">
      <w:start w:val="1"/>
      <w:numFmt w:val="lowerLetter"/>
      <w:lvlText w:val="%5)"/>
      <w:lvlJc w:val="left"/>
      <w:pPr>
        <w:tabs>
          <w:tab w:val="left" w:pos="237"/>
        </w:tabs>
        <w:ind w:left="1229" w:hanging="629"/>
      </w:pPr>
      <w:rPr>
        <w:rFonts w:hint="eastAsia"/>
        <w:vertAlign w:val="baseline"/>
      </w:rPr>
    </w:lvl>
    <w:lvl w:ilvl="5" w:tentative="0">
      <w:start w:val="1"/>
      <w:numFmt w:val="lowerRoman"/>
      <w:lvlText w:val="%6."/>
      <w:lvlJc w:val="right"/>
      <w:pPr>
        <w:tabs>
          <w:tab w:val="left" w:pos="237"/>
        </w:tabs>
        <w:ind w:left="1229" w:hanging="629"/>
      </w:pPr>
      <w:rPr>
        <w:rFonts w:hint="eastAsia"/>
        <w:vertAlign w:val="baseline"/>
      </w:rPr>
    </w:lvl>
    <w:lvl w:ilvl="6" w:tentative="0">
      <w:start w:val="1"/>
      <w:numFmt w:val="decimal"/>
      <w:lvlText w:val="%7."/>
      <w:lvlJc w:val="left"/>
      <w:pPr>
        <w:tabs>
          <w:tab w:val="left" w:pos="237"/>
        </w:tabs>
        <w:ind w:left="1229" w:hanging="629"/>
      </w:pPr>
      <w:rPr>
        <w:rFonts w:hint="eastAsia"/>
        <w:vertAlign w:val="baseline"/>
      </w:rPr>
    </w:lvl>
    <w:lvl w:ilvl="7" w:tentative="0">
      <w:start w:val="1"/>
      <w:numFmt w:val="lowerLetter"/>
      <w:lvlText w:val="%8)"/>
      <w:lvlJc w:val="left"/>
      <w:pPr>
        <w:tabs>
          <w:tab w:val="left" w:pos="237"/>
        </w:tabs>
        <w:ind w:left="1229" w:hanging="629"/>
      </w:pPr>
      <w:rPr>
        <w:rFonts w:hint="eastAsia"/>
        <w:vertAlign w:val="baseline"/>
      </w:rPr>
    </w:lvl>
    <w:lvl w:ilvl="8" w:tentative="0">
      <w:start w:val="1"/>
      <w:numFmt w:val="lowerRoman"/>
      <w:lvlText w:val="%9."/>
      <w:lvlJc w:val="right"/>
      <w:pPr>
        <w:tabs>
          <w:tab w:val="left" w:pos="237"/>
        </w:tabs>
        <w:ind w:left="1229" w:hanging="629"/>
      </w:pPr>
      <w:rPr>
        <w:rFonts w:hint="eastAsia"/>
        <w:vertAlign w:val="baseline"/>
      </w:rPr>
    </w:lvl>
  </w:abstractNum>
  <w:abstractNum w:abstractNumId="11">
    <w:nsid w:val="1EAA1992"/>
    <w:multiLevelType w:val="multilevel"/>
    <w:tmpl w:val="1EAA1992"/>
    <w:lvl w:ilvl="0" w:tentative="0">
      <w:start w:val="1"/>
      <w:numFmt w:val="none"/>
      <w:pStyle w:val="93"/>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pStyle w:val="257"/>
      <w:suff w:val="nothing"/>
      <w:lvlText w:val="%1.%2.%3.%4　"/>
      <w:lvlJc w:val="left"/>
      <w:pPr>
        <w:ind w:left="397" w:firstLine="0"/>
      </w:pPr>
    </w:lvl>
    <w:lvl w:ilvl="4" w:tentative="0">
      <w:start w:val="1"/>
      <w:numFmt w:val="decimal"/>
      <w:pStyle w:val="258"/>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2">
    <w:nsid w:val="1FC91163"/>
    <w:multiLevelType w:val="multilevel"/>
    <w:tmpl w:val="1FC91163"/>
    <w:lvl w:ilvl="0" w:tentative="0">
      <w:start w:val="1"/>
      <w:numFmt w:val="decimal"/>
      <w:pStyle w:val="236"/>
      <w:suff w:val="nothing"/>
      <w:lvlText w:val="%1　"/>
      <w:lvlJc w:val="left"/>
      <w:pPr>
        <w:ind w:left="210" w:firstLine="0"/>
      </w:pPr>
      <w:rPr>
        <w:rFonts w:hint="eastAsia" w:ascii="黑体" w:hAnsi="Times New Roman" w:eastAsia="黑体"/>
        <w:b w:val="0"/>
        <w:i w:val="0"/>
        <w:sz w:val="21"/>
        <w:szCs w:val="21"/>
      </w:rPr>
    </w:lvl>
    <w:lvl w:ilvl="1" w:tentative="0">
      <w:start w:val="1"/>
      <w:numFmt w:val="decimal"/>
      <w:pStyle w:val="235"/>
      <w:suff w:val="nothing"/>
      <w:lvlText w:val="%1.%2　"/>
      <w:lvlJc w:val="left"/>
      <w:pPr>
        <w:ind w:left="735" w:firstLine="0"/>
      </w:pP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pStyle w:val="237"/>
      <w:suff w:val="nothing"/>
      <w:lvlText w:val="%1.%2.%3　"/>
      <w:lvlJc w:val="left"/>
      <w:pPr>
        <w:ind w:left="426" w:firstLine="0"/>
      </w:pPr>
      <w:rPr>
        <w:rFonts w:hint="eastAsia" w:ascii="黑体" w:hAnsi="Times New Roman" w:eastAsia="黑体"/>
        <w:b w:val="0"/>
        <w:i w:val="0"/>
        <w:sz w:val="21"/>
      </w:rPr>
    </w:lvl>
    <w:lvl w:ilvl="3" w:tentative="0">
      <w:start w:val="1"/>
      <w:numFmt w:val="decimal"/>
      <w:pStyle w:val="238"/>
      <w:suff w:val="nothing"/>
      <w:lvlText w:val="%1.%2.%3.%4　"/>
      <w:lvlJc w:val="left"/>
      <w:pPr>
        <w:ind w:left="3260" w:firstLine="0"/>
      </w:pPr>
      <w:rPr>
        <w:rFonts w:hint="eastAsia" w:ascii="黑体" w:hAnsi="Times New Roman" w:eastAsia="黑体"/>
        <w:b w:val="0"/>
        <w:i w:val="0"/>
        <w:sz w:val="21"/>
      </w:rPr>
    </w:lvl>
    <w:lvl w:ilvl="4" w:tentative="0">
      <w:start w:val="1"/>
      <w:numFmt w:val="decimal"/>
      <w:pStyle w:val="239"/>
      <w:suff w:val="nothing"/>
      <w:lvlText w:val="%1.%2.%3.%4.%5　"/>
      <w:lvlJc w:val="left"/>
      <w:pPr>
        <w:ind w:left="0" w:firstLine="0"/>
      </w:pPr>
      <w:rPr>
        <w:rFonts w:hint="eastAsia" w:ascii="黑体" w:hAnsi="Times New Roman" w:eastAsia="黑体"/>
        <w:b w:val="0"/>
        <w:i w:val="0"/>
        <w:sz w:val="21"/>
      </w:rPr>
    </w:lvl>
    <w:lvl w:ilvl="5" w:tentative="0">
      <w:start w:val="1"/>
      <w:numFmt w:val="decimal"/>
      <w:pStyle w:val="240"/>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3">
    <w:nsid w:val="2A8F7113"/>
    <w:multiLevelType w:val="multilevel"/>
    <w:tmpl w:val="2A8F7113"/>
    <w:lvl w:ilvl="0" w:tentative="0">
      <w:start w:val="1"/>
      <w:numFmt w:val="upperLetter"/>
      <w:pStyle w:val="259"/>
      <w:suff w:val="space"/>
      <w:lvlText w:val="%1"/>
      <w:lvlJc w:val="left"/>
      <w:pPr>
        <w:ind w:left="623" w:hanging="425"/>
      </w:pPr>
      <w:rPr>
        <w:rFonts w:hint="eastAsia"/>
      </w:rPr>
    </w:lvl>
    <w:lvl w:ilvl="1" w:tentative="0">
      <w:start w:val="1"/>
      <w:numFmt w:val="decimal"/>
      <w:pStyle w:val="260"/>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14">
    <w:nsid w:val="2C5917C3"/>
    <w:multiLevelType w:val="multilevel"/>
    <w:tmpl w:val="2C5917C3"/>
    <w:lvl w:ilvl="0" w:tentative="0">
      <w:start w:val="1"/>
      <w:numFmt w:val="none"/>
      <w:pStyle w:val="133"/>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8"/>
      <w:lvlText w:val=""/>
      <w:lvlJc w:val="left"/>
      <w:pPr>
        <w:ind w:left="851" w:hanging="431"/>
      </w:pPr>
      <w:rPr>
        <w:rFonts w:hint="default" w:ascii="Symbol" w:hAnsi="Symbol"/>
        <w:sz w:val="21"/>
      </w:rPr>
    </w:lvl>
    <w:lvl w:ilvl="2" w:tentative="0">
      <w:start w:val="1"/>
      <w:numFmt w:val="bullet"/>
      <w:pStyle w:val="173"/>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5">
    <w:nsid w:val="32F04FB2"/>
    <w:multiLevelType w:val="multilevel"/>
    <w:tmpl w:val="32F04FB2"/>
    <w:lvl w:ilvl="0" w:tentative="0">
      <w:start w:val="1"/>
      <w:numFmt w:val="lowerLetter"/>
      <w:pStyle w:val="102"/>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6">
    <w:nsid w:val="44C50F90"/>
    <w:multiLevelType w:val="multilevel"/>
    <w:tmpl w:val="44C50F90"/>
    <w:lvl w:ilvl="0" w:tentative="0">
      <w:start w:val="1"/>
      <w:numFmt w:val="lowerLetter"/>
      <w:pStyle w:val="175"/>
      <w:lvlText w:val="%1)"/>
      <w:lvlJc w:val="left"/>
      <w:pPr>
        <w:tabs>
          <w:tab w:val="left" w:pos="851"/>
        </w:tabs>
        <w:ind w:left="851" w:hanging="426"/>
      </w:pPr>
      <w:rPr>
        <w:rFonts w:hint="eastAsia" w:ascii="宋体" w:hAnsi="Times New Roman" w:eastAsia="宋体"/>
        <w:sz w:val="21"/>
      </w:rPr>
    </w:lvl>
    <w:lvl w:ilvl="1" w:tentative="0">
      <w:start w:val="1"/>
      <w:numFmt w:val="decimal"/>
      <w:pStyle w:val="110"/>
      <w:lvlText w:val="%2)"/>
      <w:lvlJc w:val="left"/>
      <w:pPr>
        <w:tabs>
          <w:tab w:val="left" w:pos="1276"/>
        </w:tabs>
        <w:ind w:left="1276" w:hanging="425"/>
      </w:pPr>
      <w:rPr>
        <w:rFonts w:hint="eastAsia" w:ascii="宋体" w:hAnsi="Times New Roman" w:eastAsia="宋体"/>
        <w:sz w:val="21"/>
      </w:rPr>
    </w:lvl>
    <w:lvl w:ilvl="2" w:tentative="0">
      <w:start w:val="1"/>
      <w:numFmt w:val="decimal"/>
      <w:pStyle w:val="118"/>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7">
    <w:nsid w:val="48802D1C"/>
    <w:multiLevelType w:val="multilevel"/>
    <w:tmpl w:val="48802D1C"/>
    <w:lvl w:ilvl="0" w:tentative="0">
      <w:start w:val="1"/>
      <w:numFmt w:val="upperLetter"/>
      <w:pStyle w:val="199"/>
      <w:lvlText w:val="%1"/>
      <w:lvlJc w:val="left"/>
      <w:pPr>
        <w:ind w:left="420" w:hanging="420"/>
      </w:pPr>
      <w:rPr>
        <w:rFonts w:hint="eastAsia"/>
      </w:rPr>
    </w:lvl>
    <w:lvl w:ilvl="1" w:tentative="0">
      <w:start w:val="1"/>
      <w:numFmt w:val="decimal"/>
      <w:pStyle w:val="84"/>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8">
    <w:nsid w:val="4B733A5F"/>
    <w:multiLevelType w:val="multilevel"/>
    <w:tmpl w:val="4B733A5F"/>
    <w:lvl w:ilvl="0" w:tentative="0">
      <w:start w:val="1"/>
      <w:numFmt w:val="decimal"/>
      <w:pStyle w:val="184"/>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9">
    <w:nsid w:val="4E5D0534"/>
    <w:multiLevelType w:val="multilevel"/>
    <w:tmpl w:val="4E5D0534"/>
    <w:lvl w:ilvl="0" w:tentative="0">
      <w:start w:val="1"/>
      <w:numFmt w:val="decimal"/>
      <w:pStyle w:val="117"/>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20">
    <w:nsid w:val="54632751"/>
    <w:multiLevelType w:val="multilevel"/>
    <w:tmpl w:val="54632751"/>
    <w:lvl w:ilvl="0" w:tentative="0">
      <w:start w:val="1"/>
      <w:numFmt w:val="none"/>
      <w:pStyle w:val="94"/>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21">
    <w:nsid w:val="557C2AF5"/>
    <w:multiLevelType w:val="multilevel"/>
    <w:tmpl w:val="557C2AF5"/>
    <w:lvl w:ilvl="0" w:tentative="0">
      <w:start w:val="1"/>
      <w:numFmt w:val="decimal"/>
      <w:pStyle w:val="115"/>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22">
    <w:nsid w:val="5603797C"/>
    <w:multiLevelType w:val="multilevel"/>
    <w:tmpl w:val="5603797C"/>
    <w:lvl w:ilvl="0" w:tentative="0">
      <w:start w:val="1"/>
      <w:numFmt w:val="upperLetter"/>
      <w:pStyle w:val="200"/>
      <w:suff w:val="space"/>
      <w:lvlText w:val="%1"/>
      <w:lvlJc w:val="left"/>
      <w:pPr>
        <w:ind w:left="425" w:hanging="425"/>
      </w:pPr>
      <w:rPr>
        <w:rFonts w:hint="eastAsia"/>
      </w:rPr>
    </w:lvl>
    <w:lvl w:ilvl="1" w:tentative="0">
      <w:start w:val="1"/>
      <w:numFmt w:val="decimal"/>
      <w:pStyle w:val="78"/>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3">
    <w:nsid w:val="564D2089"/>
    <w:multiLevelType w:val="multilevel"/>
    <w:tmpl w:val="564D2089"/>
    <w:lvl w:ilvl="0" w:tentative="0">
      <w:start w:val="1"/>
      <w:numFmt w:val="none"/>
      <w:pStyle w:val="112"/>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4">
    <w:nsid w:val="60B55DC2"/>
    <w:multiLevelType w:val="multilevel"/>
    <w:tmpl w:val="60B55DC2"/>
    <w:lvl w:ilvl="0" w:tentative="0">
      <w:start w:val="1"/>
      <w:numFmt w:val="upperLetter"/>
      <w:pStyle w:val="255"/>
      <w:lvlText w:val="%1"/>
      <w:lvlJc w:val="left"/>
      <w:pPr>
        <w:tabs>
          <w:tab w:val="left" w:pos="0"/>
        </w:tabs>
        <w:ind w:left="0" w:hanging="425"/>
      </w:pPr>
      <w:rPr>
        <w:rFonts w:hint="eastAsia"/>
      </w:rPr>
    </w:lvl>
    <w:lvl w:ilvl="1" w:tentative="0">
      <w:start w:val="1"/>
      <w:numFmt w:val="decimal"/>
      <w:pStyle w:val="256"/>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25">
    <w:nsid w:val="644622F9"/>
    <w:multiLevelType w:val="multilevel"/>
    <w:tmpl w:val="644622F9"/>
    <w:lvl w:ilvl="0" w:tentative="0">
      <w:start w:val="1"/>
      <w:numFmt w:val="upp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6">
    <w:nsid w:val="646260FA"/>
    <w:multiLevelType w:val="multilevel"/>
    <w:tmpl w:val="646260FA"/>
    <w:lvl w:ilvl="0" w:tentative="0">
      <w:start w:val="1"/>
      <w:numFmt w:val="decimal"/>
      <w:pStyle w:val="113"/>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7">
    <w:nsid w:val="654A26C9"/>
    <w:multiLevelType w:val="multilevel"/>
    <w:tmpl w:val="654A26C9"/>
    <w:lvl w:ilvl="0" w:tentative="0">
      <w:start w:val="1"/>
      <w:numFmt w:val="none"/>
      <w:pStyle w:val="190"/>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8">
    <w:nsid w:val="657D3FBC"/>
    <w:multiLevelType w:val="multilevel"/>
    <w:tmpl w:val="657D3FBC"/>
    <w:lvl w:ilvl="0" w:tentative="0">
      <w:start w:val="1"/>
      <w:numFmt w:val="upperLetter"/>
      <w:pStyle w:val="77"/>
      <w:suff w:val="nothing"/>
      <w:lvlText w:val="附录%1"/>
      <w:lvlJc w:val="left"/>
      <w:pPr>
        <w:ind w:left="4820" w:firstLine="0"/>
      </w:pPr>
      <w:rPr>
        <w:rFonts w:hint="eastAsia"/>
        <w:spacing w:val="100"/>
      </w:rPr>
    </w:lvl>
    <w:lvl w:ilvl="1" w:tentative="0">
      <w:start w:val="1"/>
      <w:numFmt w:val="decimal"/>
      <w:pStyle w:val="79"/>
      <w:suff w:val="nothing"/>
      <w:lvlText w:val="%1.%2　"/>
      <w:lvlJc w:val="left"/>
      <w:pPr>
        <w:ind w:left="0" w:firstLine="0"/>
      </w:pPr>
      <w:rPr>
        <w:rFonts w:hint="eastAsia" w:ascii="黑体" w:eastAsia="黑体"/>
        <w:b w:val="0"/>
        <w:i w:val="0"/>
        <w:sz w:val="21"/>
      </w:rPr>
    </w:lvl>
    <w:lvl w:ilvl="2" w:tentative="0">
      <w:start w:val="1"/>
      <w:numFmt w:val="decimal"/>
      <w:pStyle w:val="80"/>
      <w:suff w:val="nothing"/>
      <w:lvlText w:val="%1.%2.%3　"/>
      <w:lvlJc w:val="left"/>
      <w:pPr>
        <w:ind w:left="0" w:firstLine="0"/>
      </w:pPr>
      <w:rPr>
        <w:rFonts w:hint="eastAsia" w:ascii="黑体" w:eastAsia="黑体"/>
        <w:b w:val="0"/>
        <w:i w:val="0"/>
        <w:sz w:val="21"/>
      </w:rPr>
    </w:lvl>
    <w:lvl w:ilvl="3" w:tentative="0">
      <w:start w:val="1"/>
      <w:numFmt w:val="decimal"/>
      <w:pStyle w:val="82"/>
      <w:suff w:val="nothing"/>
      <w:lvlText w:val="%1.%2.%3.%4　"/>
      <w:lvlJc w:val="left"/>
      <w:pPr>
        <w:ind w:left="0" w:firstLine="0"/>
      </w:pPr>
      <w:rPr>
        <w:rFonts w:hint="eastAsia" w:ascii="黑体" w:eastAsia="黑体"/>
        <w:b w:val="0"/>
        <w:i w:val="0"/>
        <w:sz w:val="21"/>
      </w:rPr>
    </w:lvl>
    <w:lvl w:ilvl="4" w:tentative="0">
      <w:start w:val="1"/>
      <w:numFmt w:val="decimal"/>
      <w:pStyle w:val="83"/>
      <w:suff w:val="nothing"/>
      <w:lvlText w:val="%1.%2.%3.%4.%5　"/>
      <w:lvlJc w:val="left"/>
      <w:pPr>
        <w:ind w:left="0" w:firstLine="0"/>
      </w:pPr>
      <w:rPr>
        <w:rFonts w:hint="eastAsia" w:ascii="黑体" w:eastAsia="黑体"/>
        <w:b w:val="0"/>
        <w:i w:val="0"/>
        <w:sz w:val="21"/>
      </w:rPr>
    </w:lvl>
    <w:lvl w:ilvl="5" w:tentative="0">
      <w:start w:val="1"/>
      <w:numFmt w:val="decimal"/>
      <w:pStyle w:val="85"/>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9">
    <w:nsid w:val="69506ABF"/>
    <w:multiLevelType w:val="multilevel"/>
    <w:tmpl w:val="69506ABF"/>
    <w:lvl w:ilvl="0" w:tentative="0">
      <w:start w:val="1"/>
      <w:numFmt w:val="bullet"/>
      <w:pStyle w:val="189"/>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30">
    <w:nsid w:val="6CA41985"/>
    <w:multiLevelType w:val="multilevel"/>
    <w:tmpl w:val="6CA41985"/>
    <w:lvl w:ilvl="0" w:tentative="0">
      <w:start w:val="1"/>
      <w:numFmt w:val="decimal"/>
      <w:pStyle w:val="98"/>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1">
    <w:nsid w:val="6CE42AC1"/>
    <w:multiLevelType w:val="multilevel"/>
    <w:tmpl w:val="6CE42AC1"/>
    <w:lvl w:ilvl="0" w:tentative="0">
      <w:start w:val="1"/>
      <w:numFmt w:val="lowerLetter"/>
      <w:pStyle w:val="174"/>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2">
    <w:nsid w:val="6CEA2025"/>
    <w:multiLevelType w:val="multilevel"/>
    <w:tmpl w:val="6CEA2025"/>
    <w:lvl w:ilvl="0" w:tentative="0">
      <w:start w:val="1"/>
      <w:numFmt w:val="none"/>
      <w:pStyle w:val="241"/>
      <w:suff w:val="nothing"/>
      <w:lvlText w:val="%1"/>
      <w:lvlJc w:val="left"/>
      <w:pPr>
        <w:ind w:left="0" w:firstLine="0"/>
      </w:pPr>
      <w:rPr>
        <w:rFonts w:hint="eastAsia"/>
      </w:rPr>
    </w:lvl>
    <w:lvl w:ilvl="1" w:tentative="0">
      <w:start w:val="1"/>
      <w:numFmt w:val="decimal"/>
      <w:pStyle w:val="105"/>
      <w:suff w:val="nothing"/>
      <w:lvlText w:val="%1%2　"/>
      <w:lvlJc w:val="left"/>
      <w:pPr>
        <w:ind w:left="0" w:firstLine="0"/>
      </w:pPr>
      <w:rPr>
        <w:rFonts w:hint="eastAsia" w:ascii="黑体" w:eastAsia="黑体"/>
        <w:b w:val="0"/>
        <w:i w:val="0"/>
        <w:sz w:val="21"/>
      </w:rPr>
    </w:lvl>
    <w:lvl w:ilvl="2" w:tentative="0">
      <w:start w:val="1"/>
      <w:numFmt w:val="decimal"/>
      <w:pStyle w:val="106"/>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3" w:tentative="0">
      <w:start w:val="1"/>
      <w:numFmt w:val="decimal"/>
      <w:pStyle w:val="66"/>
      <w:suff w:val="nothing"/>
      <w:lvlText w:val="%1%2.%3.%4　"/>
      <w:lvlJc w:val="left"/>
      <w:pPr>
        <w:ind w:left="0" w:firstLine="0"/>
      </w:pPr>
      <w:rPr>
        <w:rFonts w:hint="eastAsia" w:ascii="黑体" w:eastAsia="黑体"/>
        <w:b w:val="0"/>
        <w:i w:val="0"/>
        <w:sz w:val="21"/>
      </w:rPr>
    </w:lvl>
    <w:lvl w:ilvl="4" w:tentative="0">
      <w:start w:val="1"/>
      <w:numFmt w:val="decimal"/>
      <w:pStyle w:val="95"/>
      <w:suff w:val="nothing"/>
      <w:lvlText w:val="%1%2.%3.%4.%5　"/>
      <w:lvlJc w:val="left"/>
      <w:pPr>
        <w:ind w:left="0" w:firstLine="0"/>
      </w:pPr>
      <w:rPr>
        <w:rFonts w:hint="eastAsia" w:ascii="黑体" w:eastAsia="黑体"/>
        <w:b w:val="0"/>
        <w:i w:val="0"/>
        <w:sz w:val="21"/>
      </w:rPr>
    </w:lvl>
    <w:lvl w:ilvl="5" w:tentative="0">
      <w:start w:val="1"/>
      <w:numFmt w:val="decimal"/>
      <w:pStyle w:val="99"/>
      <w:suff w:val="nothing"/>
      <w:lvlText w:val="%1%2.%3.%4.%5.%6　"/>
      <w:lvlJc w:val="left"/>
      <w:pPr>
        <w:ind w:left="0" w:firstLine="0"/>
      </w:pPr>
      <w:rPr>
        <w:rFonts w:hint="eastAsia" w:ascii="黑体" w:eastAsia="黑体"/>
        <w:b w:val="0"/>
        <w:i w:val="0"/>
        <w:sz w:val="21"/>
      </w:rPr>
    </w:lvl>
    <w:lvl w:ilvl="6" w:tentative="0">
      <w:start w:val="1"/>
      <w:numFmt w:val="decimal"/>
      <w:pStyle w:val="104"/>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3">
    <w:nsid w:val="6DBF04F4"/>
    <w:multiLevelType w:val="multilevel"/>
    <w:tmpl w:val="6DBF04F4"/>
    <w:lvl w:ilvl="0" w:tentative="0">
      <w:start w:val="1"/>
      <w:numFmt w:val="none"/>
      <w:pStyle w:val="180"/>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4">
    <w:nsid w:val="6DF35F19"/>
    <w:multiLevelType w:val="multilevel"/>
    <w:tmpl w:val="6DF35F19"/>
    <w:lvl w:ilvl="0" w:tentative="0">
      <w:start w:val="1"/>
      <w:numFmt w:val="decimal"/>
      <w:pStyle w:val="116"/>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5">
    <w:nsid w:val="76933334"/>
    <w:multiLevelType w:val="multilevel"/>
    <w:tmpl w:val="76933334"/>
    <w:lvl w:ilvl="0" w:tentative="0">
      <w:start w:val="1"/>
      <w:numFmt w:val="none"/>
      <w:pStyle w:val="140"/>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32"/>
  </w:num>
  <w:num w:numId="3">
    <w:abstractNumId w:val="5"/>
  </w:num>
  <w:num w:numId="4">
    <w:abstractNumId w:val="28"/>
  </w:num>
  <w:num w:numId="5">
    <w:abstractNumId w:val="22"/>
  </w:num>
  <w:num w:numId="6">
    <w:abstractNumId w:val="17"/>
  </w:num>
  <w:num w:numId="7">
    <w:abstractNumId w:val="9"/>
  </w:num>
  <w:num w:numId="8">
    <w:abstractNumId w:val="3"/>
  </w:num>
  <w:num w:numId="9">
    <w:abstractNumId w:val="11"/>
  </w:num>
  <w:num w:numId="10">
    <w:abstractNumId w:val="20"/>
  </w:num>
  <w:num w:numId="11">
    <w:abstractNumId w:val="30"/>
  </w:num>
  <w:num w:numId="12">
    <w:abstractNumId w:val="15"/>
  </w:num>
  <w:num w:numId="13">
    <w:abstractNumId w:val="16"/>
  </w:num>
  <w:num w:numId="14">
    <w:abstractNumId w:val="8"/>
  </w:num>
  <w:num w:numId="15">
    <w:abstractNumId w:val="23"/>
  </w:num>
  <w:num w:numId="16">
    <w:abstractNumId w:val="26"/>
  </w:num>
  <w:num w:numId="17">
    <w:abstractNumId w:val="21"/>
  </w:num>
  <w:num w:numId="18">
    <w:abstractNumId w:val="34"/>
  </w:num>
  <w:num w:numId="19">
    <w:abstractNumId w:val="19"/>
  </w:num>
  <w:num w:numId="20">
    <w:abstractNumId w:val="1"/>
  </w:num>
  <w:num w:numId="21">
    <w:abstractNumId w:val="14"/>
  </w:num>
  <w:num w:numId="22">
    <w:abstractNumId w:val="35"/>
  </w:num>
  <w:num w:numId="23">
    <w:abstractNumId w:val="25"/>
  </w:num>
  <w:num w:numId="24">
    <w:abstractNumId w:val="6"/>
  </w:num>
  <w:num w:numId="25">
    <w:abstractNumId w:val="31"/>
  </w:num>
  <w:num w:numId="26">
    <w:abstractNumId w:val="33"/>
  </w:num>
  <w:num w:numId="27">
    <w:abstractNumId w:val="2"/>
  </w:num>
  <w:num w:numId="28">
    <w:abstractNumId w:val="4"/>
  </w:num>
  <w:num w:numId="29">
    <w:abstractNumId w:val="18"/>
  </w:num>
  <w:num w:numId="30">
    <w:abstractNumId w:val="29"/>
  </w:num>
  <w:num w:numId="31">
    <w:abstractNumId w:val="27"/>
  </w:num>
  <w:num w:numId="32">
    <w:abstractNumId w:val="12"/>
  </w:num>
  <w:num w:numId="33">
    <w:abstractNumId w:val="10"/>
  </w:num>
  <w:num w:numId="34">
    <w:abstractNumId w:val="24"/>
  </w:num>
  <w:num w:numId="35">
    <w:abstractNumId w:val="13"/>
  </w:num>
  <w:num w:numId="3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attachedTemplate r:id="rId1"/>
  <w:documentProtection w:edit="forms" w:enforcement="1" w:cryptProviderType="rsaAES" w:cryptAlgorithmClass="hash" w:cryptAlgorithmType="typeAny" w:cryptAlgorithmSid="14" w:cryptSpinCount="100000" w:hash="rlxLvTLcUOcBe6cDmVCm5QAGI6Ct0CKc3tRsqetXUSDZDzMkUznFlqdH5TPlYQa/ej+5z9raCl7MAFuj5k89Vg==" w:salt="tmKirDjHeSPISgTpEeJGdg=="/>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53B"/>
    <w:rsid w:val="0000040A"/>
    <w:rsid w:val="00000A94"/>
    <w:rsid w:val="00001972"/>
    <w:rsid w:val="00001D9A"/>
    <w:rsid w:val="0000382B"/>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107"/>
    <w:rsid w:val="000346A5"/>
    <w:rsid w:val="000359C3"/>
    <w:rsid w:val="00035A7D"/>
    <w:rsid w:val="000410E8"/>
    <w:rsid w:val="0004249A"/>
    <w:rsid w:val="00043282"/>
    <w:rsid w:val="00044286"/>
    <w:rsid w:val="00047F28"/>
    <w:rsid w:val="00047F8C"/>
    <w:rsid w:val="000503AA"/>
    <w:rsid w:val="000506A1"/>
    <w:rsid w:val="000515DD"/>
    <w:rsid w:val="0005265A"/>
    <w:rsid w:val="0005293F"/>
    <w:rsid w:val="000539DD"/>
    <w:rsid w:val="00053BD3"/>
    <w:rsid w:val="000556ED"/>
    <w:rsid w:val="00055FE2"/>
    <w:rsid w:val="0005616F"/>
    <w:rsid w:val="000572F1"/>
    <w:rsid w:val="00060C2E"/>
    <w:rsid w:val="00061033"/>
    <w:rsid w:val="000619E9"/>
    <w:rsid w:val="000622D4"/>
    <w:rsid w:val="0006357D"/>
    <w:rsid w:val="00065F96"/>
    <w:rsid w:val="00067F1E"/>
    <w:rsid w:val="00071CC0"/>
    <w:rsid w:val="00073C8C"/>
    <w:rsid w:val="00077B64"/>
    <w:rsid w:val="00080A1C"/>
    <w:rsid w:val="00080BFC"/>
    <w:rsid w:val="0008113C"/>
    <w:rsid w:val="00082317"/>
    <w:rsid w:val="00083D2C"/>
    <w:rsid w:val="00084C14"/>
    <w:rsid w:val="00086AA1"/>
    <w:rsid w:val="00087A77"/>
    <w:rsid w:val="00090116"/>
    <w:rsid w:val="00090CA6"/>
    <w:rsid w:val="00092B8A"/>
    <w:rsid w:val="00092FB0"/>
    <w:rsid w:val="000934C5"/>
    <w:rsid w:val="00093D25"/>
    <w:rsid w:val="00093DAB"/>
    <w:rsid w:val="00094820"/>
    <w:rsid w:val="00094D73"/>
    <w:rsid w:val="00096D63"/>
    <w:rsid w:val="000A0B60"/>
    <w:rsid w:val="000A0EB8"/>
    <w:rsid w:val="000A19FC"/>
    <w:rsid w:val="000A268D"/>
    <w:rsid w:val="000A296B"/>
    <w:rsid w:val="000A7311"/>
    <w:rsid w:val="000B060F"/>
    <w:rsid w:val="000B0FE5"/>
    <w:rsid w:val="000B1592"/>
    <w:rsid w:val="000B1FF2"/>
    <w:rsid w:val="000B3CDA"/>
    <w:rsid w:val="000B6A0B"/>
    <w:rsid w:val="000C0F6C"/>
    <w:rsid w:val="000C11DB"/>
    <w:rsid w:val="000C1492"/>
    <w:rsid w:val="000C2FBD"/>
    <w:rsid w:val="000C4B41"/>
    <w:rsid w:val="000C57D6"/>
    <w:rsid w:val="000C7666"/>
    <w:rsid w:val="000D0A9C"/>
    <w:rsid w:val="000D1795"/>
    <w:rsid w:val="000D2F41"/>
    <w:rsid w:val="000D329A"/>
    <w:rsid w:val="000D4B9C"/>
    <w:rsid w:val="000D4EB6"/>
    <w:rsid w:val="000D753B"/>
    <w:rsid w:val="000E4C9E"/>
    <w:rsid w:val="000E6FD7"/>
    <w:rsid w:val="000F06E1"/>
    <w:rsid w:val="000F0E3C"/>
    <w:rsid w:val="000F19D5"/>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35DEF"/>
    <w:rsid w:val="00141114"/>
    <w:rsid w:val="00142969"/>
    <w:rsid w:val="001457E7"/>
    <w:rsid w:val="00145CB7"/>
    <w:rsid w:val="00145D9D"/>
    <w:rsid w:val="00146388"/>
    <w:rsid w:val="001529E5"/>
    <w:rsid w:val="00153C7E"/>
    <w:rsid w:val="00156B25"/>
    <w:rsid w:val="00156E1A"/>
    <w:rsid w:val="00157B55"/>
    <w:rsid w:val="001642FA"/>
    <w:rsid w:val="001649EB"/>
    <w:rsid w:val="00164BAF"/>
    <w:rsid w:val="00164FA8"/>
    <w:rsid w:val="00165065"/>
    <w:rsid w:val="00165434"/>
    <w:rsid w:val="0016580B"/>
    <w:rsid w:val="00165F49"/>
    <w:rsid w:val="00166B88"/>
    <w:rsid w:val="0016770A"/>
    <w:rsid w:val="00170804"/>
    <w:rsid w:val="001708E9"/>
    <w:rsid w:val="00171D18"/>
    <w:rsid w:val="0017340B"/>
    <w:rsid w:val="00173FB1"/>
    <w:rsid w:val="00176DFD"/>
    <w:rsid w:val="001852C9"/>
    <w:rsid w:val="001866F8"/>
    <w:rsid w:val="00190087"/>
    <w:rsid w:val="001913C4"/>
    <w:rsid w:val="0019348F"/>
    <w:rsid w:val="00193A07"/>
    <w:rsid w:val="00194C95"/>
    <w:rsid w:val="0019593A"/>
    <w:rsid w:val="00195C34"/>
    <w:rsid w:val="001A1A53"/>
    <w:rsid w:val="001A234A"/>
    <w:rsid w:val="001B06E8"/>
    <w:rsid w:val="001B193E"/>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FC4"/>
    <w:rsid w:val="0020107D"/>
    <w:rsid w:val="00202AA4"/>
    <w:rsid w:val="002031F7"/>
    <w:rsid w:val="002040E6"/>
    <w:rsid w:val="0020527B"/>
    <w:rsid w:val="00205F2C"/>
    <w:rsid w:val="00210B15"/>
    <w:rsid w:val="002142EA"/>
    <w:rsid w:val="002160FE"/>
    <w:rsid w:val="002204BB"/>
    <w:rsid w:val="002211D7"/>
    <w:rsid w:val="00221B79"/>
    <w:rsid w:val="00221C6B"/>
    <w:rsid w:val="00224596"/>
    <w:rsid w:val="002253A1"/>
    <w:rsid w:val="00225CF8"/>
    <w:rsid w:val="0022794E"/>
    <w:rsid w:val="00233D64"/>
    <w:rsid w:val="0023478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4BC"/>
    <w:rsid w:val="00263976"/>
    <w:rsid w:val="002643C3"/>
    <w:rsid w:val="00264A0C"/>
    <w:rsid w:val="00267EF4"/>
    <w:rsid w:val="00270CB8"/>
    <w:rsid w:val="00272B08"/>
    <w:rsid w:val="00281BB8"/>
    <w:rsid w:val="00281E9E"/>
    <w:rsid w:val="00285170"/>
    <w:rsid w:val="00285361"/>
    <w:rsid w:val="00285CE8"/>
    <w:rsid w:val="00292D60"/>
    <w:rsid w:val="00294663"/>
    <w:rsid w:val="00294D34"/>
    <w:rsid w:val="00294E3B"/>
    <w:rsid w:val="00296193"/>
    <w:rsid w:val="00296C66"/>
    <w:rsid w:val="00296EBE"/>
    <w:rsid w:val="002974E3"/>
    <w:rsid w:val="002A084B"/>
    <w:rsid w:val="002A1260"/>
    <w:rsid w:val="002A1589"/>
    <w:rsid w:val="002A1608"/>
    <w:rsid w:val="002A1729"/>
    <w:rsid w:val="002A25DC"/>
    <w:rsid w:val="002A3AAB"/>
    <w:rsid w:val="002A4CEA"/>
    <w:rsid w:val="002A5977"/>
    <w:rsid w:val="002A5A13"/>
    <w:rsid w:val="002A757F"/>
    <w:rsid w:val="002A7F44"/>
    <w:rsid w:val="002B0C40"/>
    <w:rsid w:val="002B1966"/>
    <w:rsid w:val="002B23E3"/>
    <w:rsid w:val="002B3A23"/>
    <w:rsid w:val="002B4508"/>
    <w:rsid w:val="002B5779"/>
    <w:rsid w:val="002B5AC5"/>
    <w:rsid w:val="002B7332"/>
    <w:rsid w:val="002B7F51"/>
    <w:rsid w:val="002C09E7"/>
    <w:rsid w:val="002C12E8"/>
    <w:rsid w:val="002C3F07"/>
    <w:rsid w:val="002C5278"/>
    <w:rsid w:val="002C7EBB"/>
    <w:rsid w:val="002D06C1"/>
    <w:rsid w:val="002D42B5"/>
    <w:rsid w:val="002D4F1A"/>
    <w:rsid w:val="002D6843"/>
    <w:rsid w:val="002D6DA6"/>
    <w:rsid w:val="002D6EC6"/>
    <w:rsid w:val="002D79AC"/>
    <w:rsid w:val="002E039D"/>
    <w:rsid w:val="002E4D5A"/>
    <w:rsid w:val="002E6326"/>
    <w:rsid w:val="002F30E0"/>
    <w:rsid w:val="002F35E4"/>
    <w:rsid w:val="002F3730"/>
    <w:rsid w:val="002F38E1"/>
    <w:rsid w:val="002F563A"/>
    <w:rsid w:val="002F7AF6"/>
    <w:rsid w:val="00300E63"/>
    <w:rsid w:val="00302F5F"/>
    <w:rsid w:val="0030441D"/>
    <w:rsid w:val="00304F57"/>
    <w:rsid w:val="00306063"/>
    <w:rsid w:val="00313B85"/>
    <w:rsid w:val="00317988"/>
    <w:rsid w:val="003221B4"/>
    <w:rsid w:val="00322E62"/>
    <w:rsid w:val="00324EDD"/>
    <w:rsid w:val="003331E4"/>
    <w:rsid w:val="00336C64"/>
    <w:rsid w:val="00337162"/>
    <w:rsid w:val="0034194F"/>
    <w:rsid w:val="00342DB8"/>
    <w:rsid w:val="00344605"/>
    <w:rsid w:val="003474AA"/>
    <w:rsid w:val="00350D1D"/>
    <w:rsid w:val="00351901"/>
    <w:rsid w:val="00352C83"/>
    <w:rsid w:val="00356481"/>
    <w:rsid w:val="003615D2"/>
    <w:rsid w:val="0036429C"/>
    <w:rsid w:val="00364A53"/>
    <w:rsid w:val="003654CB"/>
    <w:rsid w:val="00365F86"/>
    <w:rsid w:val="00365F87"/>
    <w:rsid w:val="003705F4"/>
    <w:rsid w:val="00370D58"/>
    <w:rsid w:val="00371316"/>
    <w:rsid w:val="003742F9"/>
    <w:rsid w:val="00376713"/>
    <w:rsid w:val="00381815"/>
    <w:rsid w:val="003819AF"/>
    <w:rsid w:val="003820E9"/>
    <w:rsid w:val="00382DE7"/>
    <w:rsid w:val="00384FFC"/>
    <w:rsid w:val="003872FC"/>
    <w:rsid w:val="00387900"/>
    <w:rsid w:val="00387ADC"/>
    <w:rsid w:val="00390020"/>
    <w:rsid w:val="003903D6"/>
    <w:rsid w:val="00390EE6"/>
    <w:rsid w:val="0039118F"/>
    <w:rsid w:val="00392AD7"/>
    <w:rsid w:val="003938D9"/>
    <w:rsid w:val="00394376"/>
    <w:rsid w:val="003943FF"/>
    <w:rsid w:val="003974EB"/>
    <w:rsid w:val="00397CC5"/>
    <w:rsid w:val="003A1582"/>
    <w:rsid w:val="003A4077"/>
    <w:rsid w:val="003B09AD"/>
    <w:rsid w:val="003B0BD9"/>
    <w:rsid w:val="003B1EFB"/>
    <w:rsid w:val="003B1F18"/>
    <w:rsid w:val="003B5BF0"/>
    <w:rsid w:val="003B60BF"/>
    <w:rsid w:val="003B67F5"/>
    <w:rsid w:val="003B6BE3"/>
    <w:rsid w:val="003B7FAD"/>
    <w:rsid w:val="003C010C"/>
    <w:rsid w:val="003C0A6C"/>
    <w:rsid w:val="003C2859"/>
    <w:rsid w:val="003C5A43"/>
    <w:rsid w:val="003D0519"/>
    <w:rsid w:val="003D0FF6"/>
    <w:rsid w:val="003D156D"/>
    <w:rsid w:val="003D262C"/>
    <w:rsid w:val="003D2F08"/>
    <w:rsid w:val="003D6D61"/>
    <w:rsid w:val="003E091D"/>
    <w:rsid w:val="003E1C53"/>
    <w:rsid w:val="003E2A69"/>
    <w:rsid w:val="003E2D49"/>
    <w:rsid w:val="003E2FD4"/>
    <w:rsid w:val="003E49F6"/>
    <w:rsid w:val="003F0841"/>
    <w:rsid w:val="003F23D3"/>
    <w:rsid w:val="003F3F08"/>
    <w:rsid w:val="003F49F1"/>
    <w:rsid w:val="003F6272"/>
    <w:rsid w:val="003F72A3"/>
    <w:rsid w:val="003F72CA"/>
    <w:rsid w:val="00400E72"/>
    <w:rsid w:val="00401400"/>
    <w:rsid w:val="00404869"/>
    <w:rsid w:val="00405884"/>
    <w:rsid w:val="00406A6D"/>
    <w:rsid w:val="00407D39"/>
    <w:rsid w:val="00410E03"/>
    <w:rsid w:val="0041477A"/>
    <w:rsid w:val="004151E4"/>
    <w:rsid w:val="004167A3"/>
    <w:rsid w:val="00432DAA"/>
    <w:rsid w:val="00434305"/>
    <w:rsid w:val="00435DF7"/>
    <w:rsid w:val="0044083F"/>
    <w:rsid w:val="00440FC4"/>
    <w:rsid w:val="00441AE7"/>
    <w:rsid w:val="00445574"/>
    <w:rsid w:val="004467FB"/>
    <w:rsid w:val="00450C20"/>
    <w:rsid w:val="00452D6B"/>
    <w:rsid w:val="00454484"/>
    <w:rsid w:val="0045517B"/>
    <w:rsid w:val="004563CD"/>
    <w:rsid w:val="00463B77"/>
    <w:rsid w:val="00463C7B"/>
    <w:rsid w:val="00463F02"/>
    <w:rsid w:val="004644A6"/>
    <w:rsid w:val="004659BD"/>
    <w:rsid w:val="00470775"/>
    <w:rsid w:val="004712CF"/>
    <w:rsid w:val="004715BD"/>
    <w:rsid w:val="004746B1"/>
    <w:rsid w:val="0047583F"/>
    <w:rsid w:val="00484936"/>
    <w:rsid w:val="00485C89"/>
    <w:rsid w:val="00486BE3"/>
    <w:rsid w:val="00487D31"/>
    <w:rsid w:val="004905E4"/>
    <w:rsid w:val="00490A89"/>
    <w:rsid w:val="00490AB4"/>
    <w:rsid w:val="004920D8"/>
    <w:rsid w:val="00492F02"/>
    <w:rsid w:val="004939AE"/>
    <w:rsid w:val="00493BFB"/>
    <w:rsid w:val="004A12DF"/>
    <w:rsid w:val="004A1BA8"/>
    <w:rsid w:val="004A1D59"/>
    <w:rsid w:val="004A338D"/>
    <w:rsid w:val="004A4B57"/>
    <w:rsid w:val="004A63FA"/>
    <w:rsid w:val="004B0272"/>
    <w:rsid w:val="004B2701"/>
    <w:rsid w:val="004B2E1B"/>
    <w:rsid w:val="004B3E93"/>
    <w:rsid w:val="004B6C0C"/>
    <w:rsid w:val="004C1FBC"/>
    <w:rsid w:val="004C3F1D"/>
    <w:rsid w:val="004C458D"/>
    <w:rsid w:val="004C45F7"/>
    <w:rsid w:val="004C7556"/>
    <w:rsid w:val="004C7E9D"/>
    <w:rsid w:val="004C7F67"/>
    <w:rsid w:val="004D076D"/>
    <w:rsid w:val="004D0EF1"/>
    <w:rsid w:val="004D0F1F"/>
    <w:rsid w:val="004D189E"/>
    <w:rsid w:val="004D2253"/>
    <w:rsid w:val="004D4406"/>
    <w:rsid w:val="004D7C42"/>
    <w:rsid w:val="004E0465"/>
    <w:rsid w:val="004E127B"/>
    <w:rsid w:val="004E1C0A"/>
    <w:rsid w:val="004E3014"/>
    <w:rsid w:val="004E30C5"/>
    <w:rsid w:val="004E4AA5"/>
    <w:rsid w:val="004E4AEE"/>
    <w:rsid w:val="004E59E3"/>
    <w:rsid w:val="004E67C0"/>
    <w:rsid w:val="004E6D67"/>
    <w:rsid w:val="004F391A"/>
    <w:rsid w:val="004F3CFB"/>
    <w:rsid w:val="004F6456"/>
    <w:rsid w:val="004F696E"/>
    <w:rsid w:val="004F6C71"/>
    <w:rsid w:val="00501139"/>
    <w:rsid w:val="00502991"/>
    <w:rsid w:val="0050363E"/>
    <w:rsid w:val="005039BC"/>
    <w:rsid w:val="005043BB"/>
    <w:rsid w:val="00504A3D"/>
    <w:rsid w:val="00505767"/>
    <w:rsid w:val="005073F0"/>
    <w:rsid w:val="00510A7B"/>
    <w:rsid w:val="00512F6E"/>
    <w:rsid w:val="00513038"/>
    <w:rsid w:val="00514134"/>
    <w:rsid w:val="00514174"/>
    <w:rsid w:val="00516088"/>
    <w:rsid w:val="00516B0B"/>
    <w:rsid w:val="005207F4"/>
    <w:rsid w:val="005220EC"/>
    <w:rsid w:val="00523F95"/>
    <w:rsid w:val="00524D65"/>
    <w:rsid w:val="00525B16"/>
    <w:rsid w:val="00533D04"/>
    <w:rsid w:val="00534804"/>
    <w:rsid w:val="00534BDF"/>
    <w:rsid w:val="005354EA"/>
    <w:rsid w:val="00535EC4"/>
    <w:rsid w:val="00535ED9"/>
    <w:rsid w:val="0053692B"/>
    <w:rsid w:val="00541853"/>
    <w:rsid w:val="00543BDA"/>
    <w:rsid w:val="005441CC"/>
    <w:rsid w:val="005479DA"/>
    <w:rsid w:val="00547BCC"/>
    <w:rsid w:val="0055013B"/>
    <w:rsid w:val="00551F6F"/>
    <w:rsid w:val="00552BDE"/>
    <w:rsid w:val="00555044"/>
    <w:rsid w:val="00561475"/>
    <w:rsid w:val="0056487B"/>
    <w:rsid w:val="00564FB9"/>
    <w:rsid w:val="00573D9E"/>
    <w:rsid w:val="00576FE9"/>
    <w:rsid w:val="005801E3"/>
    <w:rsid w:val="00580F72"/>
    <w:rsid w:val="00581802"/>
    <w:rsid w:val="005823B3"/>
    <w:rsid w:val="005836A8"/>
    <w:rsid w:val="0058409C"/>
    <w:rsid w:val="00584262"/>
    <w:rsid w:val="00586630"/>
    <w:rsid w:val="00587ADD"/>
    <w:rsid w:val="0059033D"/>
    <w:rsid w:val="00593932"/>
    <w:rsid w:val="00596160"/>
    <w:rsid w:val="005966E2"/>
    <w:rsid w:val="00597007"/>
    <w:rsid w:val="005A0966"/>
    <w:rsid w:val="005A11B7"/>
    <w:rsid w:val="005A260B"/>
    <w:rsid w:val="005A4A1B"/>
    <w:rsid w:val="005A7830"/>
    <w:rsid w:val="005A7FCE"/>
    <w:rsid w:val="005B0F3F"/>
    <w:rsid w:val="005B3CA2"/>
    <w:rsid w:val="005B3DC1"/>
    <w:rsid w:val="005B4903"/>
    <w:rsid w:val="005B51CE"/>
    <w:rsid w:val="005B5885"/>
    <w:rsid w:val="005B5CD7"/>
    <w:rsid w:val="005B6CF6"/>
    <w:rsid w:val="005B7422"/>
    <w:rsid w:val="005C29B8"/>
    <w:rsid w:val="005C5F21"/>
    <w:rsid w:val="005C7156"/>
    <w:rsid w:val="005D0C75"/>
    <w:rsid w:val="005D1E63"/>
    <w:rsid w:val="005D4171"/>
    <w:rsid w:val="005D6A95"/>
    <w:rsid w:val="005D6B2C"/>
    <w:rsid w:val="005D6D9C"/>
    <w:rsid w:val="005D7767"/>
    <w:rsid w:val="005E2335"/>
    <w:rsid w:val="005E34CA"/>
    <w:rsid w:val="005E3C18"/>
    <w:rsid w:val="005E6318"/>
    <w:rsid w:val="005E6812"/>
    <w:rsid w:val="005E7829"/>
    <w:rsid w:val="005E7881"/>
    <w:rsid w:val="005E78E0"/>
    <w:rsid w:val="005F0D9C"/>
    <w:rsid w:val="005F284E"/>
    <w:rsid w:val="005F537F"/>
    <w:rsid w:val="006015CE"/>
    <w:rsid w:val="00604784"/>
    <w:rsid w:val="00606419"/>
    <w:rsid w:val="00607D29"/>
    <w:rsid w:val="00610821"/>
    <w:rsid w:val="00612952"/>
    <w:rsid w:val="00614CC1"/>
    <w:rsid w:val="006152ED"/>
    <w:rsid w:val="00615A9D"/>
    <w:rsid w:val="00617387"/>
    <w:rsid w:val="00621ACB"/>
    <w:rsid w:val="006252D8"/>
    <w:rsid w:val="006259BC"/>
    <w:rsid w:val="0062636B"/>
    <w:rsid w:val="00632182"/>
    <w:rsid w:val="00632AE0"/>
    <w:rsid w:val="00633C17"/>
    <w:rsid w:val="00636E3E"/>
    <w:rsid w:val="006379F7"/>
    <w:rsid w:val="00637E4D"/>
    <w:rsid w:val="0064061E"/>
    <w:rsid w:val="00640620"/>
    <w:rsid w:val="00641A1F"/>
    <w:rsid w:val="0064528D"/>
    <w:rsid w:val="00645904"/>
    <w:rsid w:val="00651ACB"/>
    <w:rsid w:val="00651C47"/>
    <w:rsid w:val="00652AB2"/>
    <w:rsid w:val="00654EC0"/>
    <w:rsid w:val="0065525B"/>
    <w:rsid w:val="006552D2"/>
    <w:rsid w:val="00655D4F"/>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A07AA"/>
    <w:rsid w:val="006A25E5"/>
    <w:rsid w:val="006A2B46"/>
    <w:rsid w:val="006A336D"/>
    <w:rsid w:val="006A37B9"/>
    <w:rsid w:val="006B2672"/>
    <w:rsid w:val="006B54BF"/>
    <w:rsid w:val="006B5F44"/>
    <w:rsid w:val="006B5F90"/>
    <w:rsid w:val="006B62E4"/>
    <w:rsid w:val="006B7562"/>
    <w:rsid w:val="006C1BBA"/>
    <w:rsid w:val="006C2079"/>
    <w:rsid w:val="006C317D"/>
    <w:rsid w:val="006C5A62"/>
    <w:rsid w:val="006C5D68"/>
    <w:rsid w:val="006C6976"/>
    <w:rsid w:val="006C6DD0"/>
    <w:rsid w:val="006D04EA"/>
    <w:rsid w:val="006D16C4"/>
    <w:rsid w:val="006D3E96"/>
    <w:rsid w:val="006D4515"/>
    <w:rsid w:val="006D4BB1"/>
    <w:rsid w:val="006D6593"/>
    <w:rsid w:val="006D686E"/>
    <w:rsid w:val="006F03A8"/>
    <w:rsid w:val="006F126C"/>
    <w:rsid w:val="006F2ACA"/>
    <w:rsid w:val="006F2ADC"/>
    <w:rsid w:val="006F2BFE"/>
    <w:rsid w:val="006F31E9"/>
    <w:rsid w:val="006F56E5"/>
    <w:rsid w:val="006F6284"/>
    <w:rsid w:val="007002C5"/>
    <w:rsid w:val="0070348B"/>
    <w:rsid w:val="00704387"/>
    <w:rsid w:val="00707669"/>
    <w:rsid w:val="00711CBA"/>
    <w:rsid w:val="00711FB5"/>
    <w:rsid w:val="00712A01"/>
    <w:rsid w:val="00714F58"/>
    <w:rsid w:val="00722FBF"/>
    <w:rsid w:val="00722FC2"/>
    <w:rsid w:val="00725949"/>
    <w:rsid w:val="00727FA2"/>
    <w:rsid w:val="00730C31"/>
    <w:rsid w:val="007322D9"/>
    <w:rsid w:val="007328C1"/>
    <w:rsid w:val="00732BC0"/>
    <w:rsid w:val="00732F4E"/>
    <w:rsid w:val="0073720F"/>
    <w:rsid w:val="00737796"/>
    <w:rsid w:val="0074165C"/>
    <w:rsid w:val="00742C35"/>
    <w:rsid w:val="007432CA"/>
    <w:rsid w:val="007439EB"/>
    <w:rsid w:val="00743CB4"/>
    <w:rsid w:val="00743F0A"/>
    <w:rsid w:val="007444E8"/>
    <w:rsid w:val="00744CFD"/>
    <w:rsid w:val="0074548E"/>
    <w:rsid w:val="00745773"/>
    <w:rsid w:val="00746800"/>
    <w:rsid w:val="00747CF0"/>
    <w:rsid w:val="007501A8"/>
    <w:rsid w:val="00750EE1"/>
    <w:rsid w:val="00752B4D"/>
    <w:rsid w:val="00755402"/>
    <w:rsid w:val="00756B26"/>
    <w:rsid w:val="00756EDF"/>
    <w:rsid w:val="00765C43"/>
    <w:rsid w:val="00765EFB"/>
    <w:rsid w:val="007671CA"/>
    <w:rsid w:val="0076744F"/>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BFA"/>
    <w:rsid w:val="007B0D4F"/>
    <w:rsid w:val="007B2CD6"/>
    <w:rsid w:val="007B5A3D"/>
    <w:rsid w:val="007B5B95"/>
    <w:rsid w:val="007B68EA"/>
    <w:rsid w:val="007B7453"/>
    <w:rsid w:val="007C036F"/>
    <w:rsid w:val="007C2D89"/>
    <w:rsid w:val="007C4593"/>
    <w:rsid w:val="007C5309"/>
    <w:rsid w:val="007C6069"/>
    <w:rsid w:val="007C75F3"/>
    <w:rsid w:val="007D06C4"/>
    <w:rsid w:val="007D1352"/>
    <w:rsid w:val="007D2508"/>
    <w:rsid w:val="007D346A"/>
    <w:rsid w:val="007D39AB"/>
    <w:rsid w:val="007D6518"/>
    <w:rsid w:val="007D76BD"/>
    <w:rsid w:val="007D7D0B"/>
    <w:rsid w:val="007E0BF1"/>
    <w:rsid w:val="007E258B"/>
    <w:rsid w:val="007F0ED8"/>
    <w:rsid w:val="007F0F63"/>
    <w:rsid w:val="007F3748"/>
    <w:rsid w:val="007F75CE"/>
    <w:rsid w:val="008013A4"/>
    <w:rsid w:val="008027CE"/>
    <w:rsid w:val="00802F42"/>
    <w:rsid w:val="00804383"/>
    <w:rsid w:val="00804BB7"/>
    <w:rsid w:val="00810257"/>
    <w:rsid w:val="008104F5"/>
    <w:rsid w:val="00811072"/>
    <w:rsid w:val="00811369"/>
    <w:rsid w:val="00814017"/>
    <w:rsid w:val="00814E71"/>
    <w:rsid w:val="00815419"/>
    <w:rsid w:val="0081552A"/>
    <w:rsid w:val="008163C8"/>
    <w:rsid w:val="008164A1"/>
    <w:rsid w:val="00817325"/>
    <w:rsid w:val="008209E6"/>
    <w:rsid w:val="00821B86"/>
    <w:rsid w:val="00823303"/>
    <w:rsid w:val="008233B2"/>
    <w:rsid w:val="00823A9F"/>
    <w:rsid w:val="00823C85"/>
    <w:rsid w:val="00825138"/>
    <w:rsid w:val="008269DD"/>
    <w:rsid w:val="00830621"/>
    <w:rsid w:val="00831B9C"/>
    <w:rsid w:val="0083348C"/>
    <w:rsid w:val="008373D3"/>
    <w:rsid w:val="00840617"/>
    <w:rsid w:val="008429CD"/>
    <w:rsid w:val="00842A47"/>
    <w:rsid w:val="00843C13"/>
    <w:rsid w:val="008454F8"/>
    <w:rsid w:val="0085173A"/>
    <w:rsid w:val="00854343"/>
    <w:rsid w:val="00860297"/>
    <w:rsid w:val="008603CE"/>
    <w:rsid w:val="008620FC"/>
    <w:rsid w:val="008627A5"/>
    <w:rsid w:val="00863E05"/>
    <w:rsid w:val="0086431E"/>
    <w:rsid w:val="00865ACA"/>
    <w:rsid w:val="00865D28"/>
    <w:rsid w:val="00865F85"/>
    <w:rsid w:val="00867C10"/>
    <w:rsid w:val="00870439"/>
    <w:rsid w:val="00870DA1"/>
    <w:rsid w:val="00883F93"/>
    <w:rsid w:val="00884DB3"/>
    <w:rsid w:val="00885A9D"/>
    <w:rsid w:val="008864F6"/>
    <w:rsid w:val="0089049D"/>
    <w:rsid w:val="008926AC"/>
    <w:rsid w:val="008928C9"/>
    <w:rsid w:val="008938DC"/>
    <w:rsid w:val="00893FD1"/>
    <w:rsid w:val="00894836"/>
    <w:rsid w:val="00895172"/>
    <w:rsid w:val="00895680"/>
    <w:rsid w:val="00896DFF"/>
    <w:rsid w:val="0089762C"/>
    <w:rsid w:val="008A1893"/>
    <w:rsid w:val="008A769A"/>
    <w:rsid w:val="008B0C9C"/>
    <w:rsid w:val="008B0D3B"/>
    <w:rsid w:val="008B166D"/>
    <w:rsid w:val="008B17F4"/>
    <w:rsid w:val="008B3615"/>
    <w:rsid w:val="008B4AC4"/>
    <w:rsid w:val="008B50C8"/>
    <w:rsid w:val="008B5281"/>
    <w:rsid w:val="008B6233"/>
    <w:rsid w:val="008B7E05"/>
    <w:rsid w:val="008C1797"/>
    <w:rsid w:val="008C219C"/>
    <w:rsid w:val="008C3807"/>
    <w:rsid w:val="008C475E"/>
    <w:rsid w:val="008C4767"/>
    <w:rsid w:val="008C5E7D"/>
    <w:rsid w:val="008C619A"/>
    <w:rsid w:val="008D0CE8"/>
    <w:rsid w:val="008D12FE"/>
    <w:rsid w:val="008D2D1D"/>
    <w:rsid w:val="008D453D"/>
    <w:rsid w:val="008D53AD"/>
    <w:rsid w:val="008D562B"/>
    <w:rsid w:val="008D5733"/>
    <w:rsid w:val="008D622B"/>
    <w:rsid w:val="008D666C"/>
    <w:rsid w:val="008D78B0"/>
    <w:rsid w:val="008D7B54"/>
    <w:rsid w:val="008E0C9D"/>
    <w:rsid w:val="008E1648"/>
    <w:rsid w:val="008E1B3E"/>
    <w:rsid w:val="008E2319"/>
    <w:rsid w:val="008E4AAC"/>
    <w:rsid w:val="008E4BB6"/>
    <w:rsid w:val="008E5518"/>
    <w:rsid w:val="008E6A84"/>
    <w:rsid w:val="008F0CDC"/>
    <w:rsid w:val="008F17A3"/>
    <w:rsid w:val="008F1ED3"/>
    <w:rsid w:val="008F4C29"/>
    <w:rsid w:val="008F70BD"/>
    <w:rsid w:val="008F788F"/>
    <w:rsid w:val="008F7EA2"/>
    <w:rsid w:val="0090153B"/>
    <w:rsid w:val="00902722"/>
    <w:rsid w:val="009027BC"/>
    <w:rsid w:val="0090461B"/>
    <w:rsid w:val="009062E6"/>
    <w:rsid w:val="00911BE5"/>
    <w:rsid w:val="00913CA9"/>
    <w:rsid w:val="009145AE"/>
    <w:rsid w:val="009146CE"/>
    <w:rsid w:val="00914CA7"/>
    <w:rsid w:val="00915C3E"/>
    <w:rsid w:val="009161A8"/>
    <w:rsid w:val="0092237E"/>
    <w:rsid w:val="009245F5"/>
    <w:rsid w:val="009249EC"/>
    <w:rsid w:val="00925533"/>
    <w:rsid w:val="009273B3"/>
    <w:rsid w:val="009305B5"/>
    <w:rsid w:val="009429D5"/>
    <w:rsid w:val="00942BAF"/>
    <w:rsid w:val="00942BF1"/>
    <w:rsid w:val="00945180"/>
    <w:rsid w:val="00945428"/>
    <w:rsid w:val="0094607B"/>
    <w:rsid w:val="00953604"/>
    <w:rsid w:val="0095496B"/>
    <w:rsid w:val="009610DC"/>
    <w:rsid w:val="00961490"/>
    <w:rsid w:val="0096381A"/>
    <w:rsid w:val="00965E04"/>
    <w:rsid w:val="009674AD"/>
    <w:rsid w:val="00970CDC"/>
    <w:rsid w:val="00977010"/>
    <w:rsid w:val="00977D02"/>
    <w:rsid w:val="009809BB"/>
    <w:rsid w:val="0098364B"/>
    <w:rsid w:val="009911AF"/>
    <w:rsid w:val="0099146B"/>
    <w:rsid w:val="00991875"/>
    <w:rsid w:val="00991F92"/>
    <w:rsid w:val="00992985"/>
    <w:rsid w:val="00993889"/>
    <w:rsid w:val="00994782"/>
    <w:rsid w:val="0099551B"/>
    <w:rsid w:val="00997122"/>
    <w:rsid w:val="00997BF1"/>
    <w:rsid w:val="009A089C"/>
    <w:rsid w:val="009A118E"/>
    <w:rsid w:val="009A21CD"/>
    <w:rsid w:val="009A278C"/>
    <w:rsid w:val="009A2BC2"/>
    <w:rsid w:val="009A42C1"/>
    <w:rsid w:val="009A5429"/>
    <w:rsid w:val="009A72AD"/>
    <w:rsid w:val="009B09E0"/>
    <w:rsid w:val="009B0BC5"/>
    <w:rsid w:val="009B1247"/>
    <w:rsid w:val="009B6029"/>
    <w:rsid w:val="009B6464"/>
    <w:rsid w:val="009B6971"/>
    <w:rsid w:val="009C27F1"/>
    <w:rsid w:val="009C3152"/>
    <w:rsid w:val="009C4CFA"/>
    <w:rsid w:val="009C5070"/>
    <w:rsid w:val="009C5180"/>
    <w:rsid w:val="009D112C"/>
    <w:rsid w:val="009D47FA"/>
    <w:rsid w:val="009D50D2"/>
    <w:rsid w:val="009D6BCA"/>
    <w:rsid w:val="009D72B9"/>
    <w:rsid w:val="009E0F62"/>
    <w:rsid w:val="009E1848"/>
    <w:rsid w:val="009E3A4E"/>
    <w:rsid w:val="009E4A58"/>
    <w:rsid w:val="009E5A2D"/>
    <w:rsid w:val="009E5AB2"/>
    <w:rsid w:val="009E6219"/>
    <w:rsid w:val="009F03B3"/>
    <w:rsid w:val="00A0057A"/>
    <w:rsid w:val="00A01757"/>
    <w:rsid w:val="00A028C0"/>
    <w:rsid w:val="00A02BAE"/>
    <w:rsid w:val="00A05AA6"/>
    <w:rsid w:val="00A05B82"/>
    <w:rsid w:val="00A06A6B"/>
    <w:rsid w:val="00A07E47"/>
    <w:rsid w:val="00A129D0"/>
    <w:rsid w:val="00A12C33"/>
    <w:rsid w:val="00A138BA"/>
    <w:rsid w:val="00A14C8E"/>
    <w:rsid w:val="00A153D9"/>
    <w:rsid w:val="00A15F09"/>
    <w:rsid w:val="00A169B6"/>
    <w:rsid w:val="00A2271D"/>
    <w:rsid w:val="00A237D5"/>
    <w:rsid w:val="00A26F4E"/>
    <w:rsid w:val="00A30EFC"/>
    <w:rsid w:val="00A31984"/>
    <w:rsid w:val="00A32D73"/>
    <w:rsid w:val="00A3367B"/>
    <w:rsid w:val="00A3597D"/>
    <w:rsid w:val="00A4006C"/>
    <w:rsid w:val="00A40091"/>
    <w:rsid w:val="00A4030F"/>
    <w:rsid w:val="00A41C79"/>
    <w:rsid w:val="00A41CB5"/>
    <w:rsid w:val="00A42CDF"/>
    <w:rsid w:val="00A4307B"/>
    <w:rsid w:val="00A4452E"/>
    <w:rsid w:val="00A4472C"/>
    <w:rsid w:val="00A44E69"/>
    <w:rsid w:val="00A4661E"/>
    <w:rsid w:val="00A55BD6"/>
    <w:rsid w:val="00A55D50"/>
    <w:rsid w:val="00A57142"/>
    <w:rsid w:val="00A61332"/>
    <w:rsid w:val="00A61D48"/>
    <w:rsid w:val="00A648CD"/>
    <w:rsid w:val="00A6537A"/>
    <w:rsid w:val="00A67866"/>
    <w:rsid w:val="00A70B07"/>
    <w:rsid w:val="00A723F8"/>
    <w:rsid w:val="00A77CCB"/>
    <w:rsid w:val="00A83D8D"/>
    <w:rsid w:val="00A8446B"/>
    <w:rsid w:val="00A8473F"/>
    <w:rsid w:val="00A853FC"/>
    <w:rsid w:val="00A862D6"/>
    <w:rsid w:val="00A8715E"/>
    <w:rsid w:val="00A87647"/>
    <w:rsid w:val="00A9295B"/>
    <w:rsid w:val="00A93B09"/>
    <w:rsid w:val="00A952D7"/>
    <w:rsid w:val="00A963F7"/>
    <w:rsid w:val="00A96AD8"/>
    <w:rsid w:val="00AA052C"/>
    <w:rsid w:val="00AA1E45"/>
    <w:rsid w:val="00AA29F5"/>
    <w:rsid w:val="00AA30E6"/>
    <w:rsid w:val="00AA4286"/>
    <w:rsid w:val="00AA456B"/>
    <w:rsid w:val="00AA57F5"/>
    <w:rsid w:val="00AA672E"/>
    <w:rsid w:val="00AA6EC9"/>
    <w:rsid w:val="00AB1D30"/>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D5D89"/>
    <w:rsid w:val="00AE070A"/>
    <w:rsid w:val="00AE101C"/>
    <w:rsid w:val="00AE232F"/>
    <w:rsid w:val="00AE29F8"/>
    <w:rsid w:val="00AE5EB4"/>
    <w:rsid w:val="00AF0C18"/>
    <w:rsid w:val="00AF2B55"/>
    <w:rsid w:val="00AF47C5"/>
    <w:rsid w:val="00AF5398"/>
    <w:rsid w:val="00B049AF"/>
    <w:rsid w:val="00B07242"/>
    <w:rsid w:val="00B10534"/>
    <w:rsid w:val="00B113DB"/>
    <w:rsid w:val="00B11D8A"/>
    <w:rsid w:val="00B12981"/>
    <w:rsid w:val="00B138D5"/>
    <w:rsid w:val="00B141E6"/>
    <w:rsid w:val="00B147DD"/>
    <w:rsid w:val="00B156FD"/>
    <w:rsid w:val="00B21F61"/>
    <w:rsid w:val="00B22EAD"/>
    <w:rsid w:val="00B261F1"/>
    <w:rsid w:val="00B265BC"/>
    <w:rsid w:val="00B31FB1"/>
    <w:rsid w:val="00B33952"/>
    <w:rsid w:val="00B33C5E"/>
    <w:rsid w:val="00B342F4"/>
    <w:rsid w:val="00B34369"/>
    <w:rsid w:val="00B34DC2"/>
    <w:rsid w:val="00B378E5"/>
    <w:rsid w:val="00B42E68"/>
    <w:rsid w:val="00B4346D"/>
    <w:rsid w:val="00B440F4"/>
    <w:rsid w:val="00B447A5"/>
    <w:rsid w:val="00B45643"/>
    <w:rsid w:val="00B4654C"/>
    <w:rsid w:val="00B47293"/>
    <w:rsid w:val="00B50E50"/>
    <w:rsid w:val="00B52120"/>
    <w:rsid w:val="00B54ABC"/>
    <w:rsid w:val="00B56FBE"/>
    <w:rsid w:val="00B62B58"/>
    <w:rsid w:val="00B65149"/>
    <w:rsid w:val="00B66567"/>
    <w:rsid w:val="00B66F52"/>
    <w:rsid w:val="00B66FE5"/>
    <w:rsid w:val="00B72880"/>
    <w:rsid w:val="00B758BF"/>
    <w:rsid w:val="00B827A6"/>
    <w:rsid w:val="00B82E22"/>
    <w:rsid w:val="00B831CE"/>
    <w:rsid w:val="00B86677"/>
    <w:rsid w:val="00B86831"/>
    <w:rsid w:val="00B87131"/>
    <w:rsid w:val="00B939B1"/>
    <w:rsid w:val="00B96D40"/>
    <w:rsid w:val="00B97386"/>
    <w:rsid w:val="00B978DB"/>
    <w:rsid w:val="00BA244D"/>
    <w:rsid w:val="00BA263B"/>
    <w:rsid w:val="00BA42B2"/>
    <w:rsid w:val="00BA58D4"/>
    <w:rsid w:val="00BA5B9E"/>
    <w:rsid w:val="00BA7C9A"/>
    <w:rsid w:val="00BB5F8F"/>
    <w:rsid w:val="00BB657A"/>
    <w:rsid w:val="00BC1A4E"/>
    <w:rsid w:val="00BC3BD6"/>
    <w:rsid w:val="00BC5DC7"/>
    <w:rsid w:val="00BC6B8B"/>
    <w:rsid w:val="00BC73D8"/>
    <w:rsid w:val="00BD52D7"/>
    <w:rsid w:val="00BD5AD2"/>
    <w:rsid w:val="00BE22F3"/>
    <w:rsid w:val="00BE5B52"/>
    <w:rsid w:val="00BE7B8D"/>
    <w:rsid w:val="00BF0993"/>
    <w:rsid w:val="00BF10A9"/>
    <w:rsid w:val="00BF1703"/>
    <w:rsid w:val="00BF231C"/>
    <w:rsid w:val="00BF51E5"/>
    <w:rsid w:val="00BF74A6"/>
    <w:rsid w:val="00BF7718"/>
    <w:rsid w:val="00C013AD"/>
    <w:rsid w:val="00C020FB"/>
    <w:rsid w:val="00C04904"/>
    <w:rsid w:val="00C056B3"/>
    <w:rsid w:val="00C061E0"/>
    <w:rsid w:val="00C103E5"/>
    <w:rsid w:val="00C13319"/>
    <w:rsid w:val="00C13EE9"/>
    <w:rsid w:val="00C21540"/>
    <w:rsid w:val="00C21906"/>
    <w:rsid w:val="00C21BFA"/>
    <w:rsid w:val="00C24C8D"/>
    <w:rsid w:val="00C25FE2"/>
    <w:rsid w:val="00C260F4"/>
    <w:rsid w:val="00C26B53"/>
    <w:rsid w:val="00C27527"/>
    <w:rsid w:val="00C279B2"/>
    <w:rsid w:val="00C33E50"/>
    <w:rsid w:val="00C34C20"/>
    <w:rsid w:val="00C35A3E"/>
    <w:rsid w:val="00C42130"/>
    <w:rsid w:val="00C423A4"/>
    <w:rsid w:val="00C44BF5"/>
    <w:rsid w:val="00C45ACA"/>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2669"/>
    <w:rsid w:val="00C84E33"/>
    <w:rsid w:val="00C86D6F"/>
    <w:rsid w:val="00C905FC"/>
    <w:rsid w:val="00C92D03"/>
    <w:rsid w:val="00C9319C"/>
    <w:rsid w:val="00C9435D"/>
    <w:rsid w:val="00C96741"/>
    <w:rsid w:val="00CA2D1B"/>
    <w:rsid w:val="00CA4B30"/>
    <w:rsid w:val="00CA662A"/>
    <w:rsid w:val="00CA7AFD"/>
    <w:rsid w:val="00CA7C3C"/>
    <w:rsid w:val="00CB0189"/>
    <w:rsid w:val="00CB0BA2"/>
    <w:rsid w:val="00CB1A42"/>
    <w:rsid w:val="00CB1B0C"/>
    <w:rsid w:val="00CB2C0B"/>
    <w:rsid w:val="00CB517D"/>
    <w:rsid w:val="00CB63FB"/>
    <w:rsid w:val="00CC038D"/>
    <w:rsid w:val="00CC1DC9"/>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E3755"/>
    <w:rsid w:val="00CF048A"/>
    <w:rsid w:val="00CF155A"/>
    <w:rsid w:val="00CF2947"/>
    <w:rsid w:val="00CF4E76"/>
    <w:rsid w:val="00CF686F"/>
    <w:rsid w:val="00CF6E60"/>
    <w:rsid w:val="00CF7BCA"/>
    <w:rsid w:val="00D008FD"/>
    <w:rsid w:val="00D0321C"/>
    <w:rsid w:val="00D035EC"/>
    <w:rsid w:val="00D03EE6"/>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3039F"/>
    <w:rsid w:val="00D32719"/>
    <w:rsid w:val="00D33333"/>
    <w:rsid w:val="00D333D9"/>
    <w:rsid w:val="00D34CB7"/>
    <w:rsid w:val="00D352A2"/>
    <w:rsid w:val="00D4162B"/>
    <w:rsid w:val="00D41DC8"/>
    <w:rsid w:val="00D4514F"/>
    <w:rsid w:val="00D451E2"/>
    <w:rsid w:val="00D45E89"/>
    <w:rsid w:val="00D45E8D"/>
    <w:rsid w:val="00D466AE"/>
    <w:rsid w:val="00D4734F"/>
    <w:rsid w:val="00D51BF3"/>
    <w:rsid w:val="00D54B98"/>
    <w:rsid w:val="00D56D85"/>
    <w:rsid w:val="00D66846"/>
    <w:rsid w:val="00D675FB"/>
    <w:rsid w:val="00D71F25"/>
    <w:rsid w:val="00D75ECB"/>
    <w:rsid w:val="00D76EEB"/>
    <w:rsid w:val="00D77031"/>
    <w:rsid w:val="00D81136"/>
    <w:rsid w:val="00D830FC"/>
    <w:rsid w:val="00D84941"/>
    <w:rsid w:val="00D84FA1"/>
    <w:rsid w:val="00D851F0"/>
    <w:rsid w:val="00D859AA"/>
    <w:rsid w:val="00D86DB7"/>
    <w:rsid w:val="00D9060C"/>
    <w:rsid w:val="00D926D0"/>
    <w:rsid w:val="00D93030"/>
    <w:rsid w:val="00D950E1"/>
    <w:rsid w:val="00D952A6"/>
    <w:rsid w:val="00D97F99"/>
    <w:rsid w:val="00DA1E08"/>
    <w:rsid w:val="00DA24F8"/>
    <w:rsid w:val="00DA2673"/>
    <w:rsid w:val="00DA28E8"/>
    <w:rsid w:val="00DA38D3"/>
    <w:rsid w:val="00DA3932"/>
    <w:rsid w:val="00DA3AFC"/>
    <w:rsid w:val="00DA64F8"/>
    <w:rsid w:val="00DA6C15"/>
    <w:rsid w:val="00DB38EE"/>
    <w:rsid w:val="00DB498B"/>
    <w:rsid w:val="00DB66CA"/>
    <w:rsid w:val="00DB6BCA"/>
    <w:rsid w:val="00DB7113"/>
    <w:rsid w:val="00DC0321"/>
    <w:rsid w:val="00DC3067"/>
    <w:rsid w:val="00DC370B"/>
    <w:rsid w:val="00DC5B90"/>
    <w:rsid w:val="00DD00FF"/>
    <w:rsid w:val="00DD0619"/>
    <w:rsid w:val="00DD07FB"/>
    <w:rsid w:val="00DD25C6"/>
    <w:rsid w:val="00DD4FE5"/>
    <w:rsid w:val="00DD54B0"/>
    <w:rsid w:val="00DD57EE"/>
    <w:rsid w:val="00DD6BCC"/>
    <w:rsid w:val="00DD6F39"/>
    <w:rsid w:val="00DE0A4B"/>
    <w:rsid w:val="00DE2410"/>
    <w:rsid w:val="00DE2939"/>
    <w:rsid w:val="00DE6E81"/>
    <w:rsid w:val="00DE703F"/>
    <w:rsid w:val="00DE7595"/>
    <w:rsid w:val="00DF1961"/>
    <w:rsid w:val="00DF1C8F"/>
    <w:rsid w:val="00DF44DE"/>
    <w:rsid w:val="00DF4A10"/>
    <w:rsid w:val="00E01138"/>
    <w:rsid w:val="00E02DFB"/>
    <w:rsid w:val="00E030F9"/>
    <w:rsid w:val="00E0311A"/>
    <w:rsid w:val="00E03138"/>
    <w:rsid w:val="00E06404"/>
    <w:rsid w:val="00E11A85"/>
    <w:rsid w:val="00E12495"/>
    <w:rsid w:val="00E14E8E"/>
    <w:rsid w:val="00E15CCD"/>
    <w:rsid w:val="00E15D9E"/>
    <w:rsid w:val="00E202EF"/>
    <w:rsid w:val="00E210B5"/>
    <w:rsid w:val="00E212E3"/>
    <w:rsid w:val="00E2552F"/>
    <w:rsid w:val="00E3137A"/>
    <w:rsid w:val="00E32213"/>
    <w:rsid w:val="00E32CCF"/>
    <w:rsid w:val="00E33542"/>
    <w:rsid w:val="00E34A98"/>
    <w:rsid w:val="00E35D1E"/>
    <w:rsid w:val="00E364F9"/>
    <w:rsid w:val="00E365FA"/>
    <w:rsid w:val="00E36789"/>
    <w:rsid w:val="00E44A83"/>
    <w:rsid w:val="00E47020"/>
    <w:rsid w:val="00E502C1"/>
    <w:rsid w:val="00E502DD"/>
    <w:rsid w:val="00E50D3A"/>
    <w:rsid w:val="00E51387"/>
    <w:rsid w:val="00E51E68"/>
    <w:rsid w:val="00E520C1"/>
    <w:rsid w:val="00E52EFD"/>
    <w:rsid w:val="00E5408A"/>
    <w:rsid w:val="00E56800"/>
    <w:rsid w:val="00E62FF9"/>
    <w:rsid w:val="00E635D6"/>
    <w:rsid w:val="00E639BC"/>
    <w:rsid w:val="00E63B2B"/>
    <w:rsid w:val="00E664CC"/>
    <w:rsid w:val="00E70388"/>
    <w:rsid w:val="00E70B15"/>
    <w:rsid w:val="00E70F92"/>
    <w:rsid w:val="00E74C54"/>
    <w:rsid w:val="00E77A03"/>
    <w:rsid w:val="00E822E8"/>
    <w:rsid w:val="00E82554"/>
    <w:rsid w:val="00E82606"/>
    <w:rsid w:val="00E846C8"/>
    <w:rsid w:val="00E84957"/>
    <w:rsid w:val="00E84A55"/>
    <w:rsid w:val="00E85BFF"/>
    <w:rsid w:val="00E87390"/>
    <w:rsid w:val="00E90391"/>
    <w:rsid w:val="00E906C2"/>
    <w:rsid w:val="00E9070B"/>
    <w:rsid w:val="00E9311F"/>
    <w:rsid w:val="00E934D1"/>
    <w:rsid w:val="00E94AF0"/>
    <w:rsid w:val="00E95D13"/>
    <w:rsid w:val="00E95DD3"/>
    <w:rsid w:val="00E969D5"/>
    <w:rsid w:val="00EA58D1"/>
    <w:rsid w:val="00EA61BC"/>
    <w:rsid w:val="00EA681A"/>
    <w:rsid w:val="00EA735B"/>
    <w:rsid w:val="00EB1E69"/>
    <w:rsid w:val="00EB2086"/>
    <w:rsid w:val="00EB5EDF"/>
    <w:rsid w:val="00EB60FE"/>
    <w:rsid w:val="00EB74DB"/>
    <w:rsid w:val="00EC5359"/>
    <w:rsid w:val="00EC562A"/>
    <w:rsid w:val="00ED067A"/>
    <w:rsid w:val="00ED2B50"/>
    <w:rsid w:val="00ED5567"/>
    <w:rsid w:val="00EE0350"/>
    <w:rsid w:val="00EE0719"/>
    <w:rsid w:val="00EE0E80"/>
    <w:rsid w:val="00EE613F"/>
    <w:rsid w:val="00EE7295"/>
    <w:rsid w:val="00EE7869"/>
    <w:rsid w:val="00EF054A"/>
    <w:rsid w:val="00EF3235"/>
    <w:rsid w:val="00EF56B8"/>
    <w:rsid w:val="00EF7DCD"/>
    <w:rsid w:val="00EF7E72"/>
    <w:rsid w:val="00F01542"/>
    <w:rsid w:val="00F01C6B"/>
    <w:rsid w:val="00F02A46"/>
    <w:rsid w:val="00F06C85"/>
    <w:rsid w:val="00F06D37"/>
    <w:rsid w:val="00F07B9D"/>
    <w:rsid w:val="00F10926"/>
    <w:rsid w:val="00F11586"/>
    <w:rsid w:val="00F1183B"/>
    <w:rsid w:val="00F11C9F"/>
    <w:rsid w:val="00F12263"/>
    <w:rsid w:val="00F1409D"/>
    <w:rsid w:val="00F14214"/>
    <w:rsid w:val="00F157A9"/>
    <w:rsid w:val="00F25BB6"/>
    <w:rsid w:val="00F26B7E"/>
    <w:rsid w:val="00F27A3B"/>
    <w:rsid w:val="00F33817"/>
    <w:rsid w:val="00F3447F"/>
    <w:rsid w:val="00F3651C"/>
    <w:rsid w:val="00F420D5"/>
    <w:rsid w:val="00F44A9F"/>
    <w:rsid w:val="00F451EA"/>
    <w:rsid w:val="00F45447"/>
    <w:rsid w:val="00F456C6"/>
    <w:rsid w:val="00F4577B"/>
    <w:rsid w:val="00F46496"/>
    <w:rsid w:val="00F474D0"/>
    <w:rsid w:val="00F50179"/>
    <w:rsid w:val="00F56511"/>
    <w:rsid w:val="00F6194E"/>
    <w:rsid w:val="00F623AC"/>
    <w:rsid w:val="00F6412A"/>
    <w:rsid w:val="00F65893"/>
    <w:rsid w:val="00F66A4A"/>
    <w:rsid w:val="00F67486"/>
    <w:rsid w:val="00F715BE"/>
    <w:rsid w:val="00F7192A"/>
    <w:rsid w:val="00F71E22"/>
    <w:rsid w:val="00F72142"/>
    <w:rsid w:val="00F72693"/>
    <w:rsid w:val="00F72AE7"/>
    <w:rsid w:val="00F77D98"/>
    <w:rsid w:val="00F833BA"/>
    <w:rsid w:val="00F84FD0"/>
    <w:rsid w:val="00F85123"/>
    <w:rsid w:val="00F859A8"/>
    <w:rsid w:val="00F9108B"/>
    <w:rsid w:val="00F91349"/>
    <w:rsid w:val="00F93A8A"/>
    <w:rsid w:val="00F95248"/>
    <w:rsid w:val="00F956A9"/>
    <w:rsid w:val="00F963ED"/>
    <w:rsid w:val="00F966CF"/>
    <w:rsid w:val="00F96CAE"/>
    <w:rsid w:val="00F97C99"/>
    <w:rsid w:val="00FA50F7"/>
    <w:rsid w:val="00FA662D"/>
    <w:rsid w:val="00FA6730"/>
    <w:rsid w:val="00FA73B1"/>
    <w:rsid w:val="00FB0CB9"/>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64A76D0C"/>
    <w:rsid w:val="6E083E16"/>
    <w:rsid w:val="74C243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5"/>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6"/>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7"/>
    <w:qFormat/>
    <w:uiPriority w:val="0"/>
    <w:pPr>
      <w:keepNext/>
      <w:keepLines/>
      <w:spacing w:before="260" w:after="260" w:line="416" w:lineRule="auto"/>
      <w:outlineLvl w:val="2"/>
    </w:pPr>
    <w:rPr>
      <w:b/>
      <w:bCs/>
      <w:sz w:val="32"/>
      <w:szCs w:val="32"/>
    </w:rPr>
  </w:style>
  <w:style w:type="paragraph" w:styleId="5">
    <w:name w:val="heading 4"/>
    <w:basedOn w:val="1"/>
    <w:next w:val="1"/>
    <w:link w:val="38"/>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9"/>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40"/>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1"/>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2"/>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3"/>
    <w:qFormat/>
    <w:uiPriority w:val="0"/>
    <w:pPr>
      <w:keepNext/>
      <w:keepLines/>
      <w:adjustRightInd/>
      <w:spacing w:before="240" w:after="64" w:line="320" w:lineRule="auto"/>
      <w:outlineLvl w:val="8"/>
    </w:pPr>
    <w:rPr>
      <w:rFonts w:ascii="Arial" w:hAnsi="Arial" w:eastAsia="黑体"/>
    </w:rPr>
  </w:style>
  <w:style w:type="character" w:default="1" w:styleId="29">
    <w:name w:val="Default Paragraph Font"/>
    <w:semiHidden/>
    <w:unhideWhenUsed/>
    <w:uiPriority w:val="1"/>
  </w:style>
  <w:style w:type="table" w:default="1" w:styleId="27">
    <w:name w:val="Normal Table"/>
    <w:semiHidden/>
    <w:unhideWhenUsed/>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7"/>
    <w:qFormat/>
    <w:uiPriority w:val="0"/>
    <w:pPr>
      <w:spacing w:after="120"/>
    </w:pPr>
  </w:style>
  <w:style w:type="paragraph" w:styleId="14">
    <w:name w:val="toc 5"/>
    <w:basedOn w:val="1"/>
    <w:next w:val="1"/>
    <w:unhideWhenUsed/>
    <w:qFormat/>
    <w:uiPriority w:val="39"/>
    <w:pPr>
      <w:ind w:left="839"/>
    </w:pPr>
    <w:rPr>
      <w:rFonts w:ascii="宋体"/>
    </w:rPr>
  </w:style>
  <w:style w:type="paragraph" w:styleId="15">
    <w:name w:val="toc 3"/>
    <w:basedOn w:val="1"/>
    <w:next w:val="1"/>
    <w:unhideWhenUsed/>
    <w:qFormat/>
    <w:uiPriority w:val="39"/>
    <w:pPr>
      <w:spacing w:line="300" w:lineRule="exact"/>
      <w:ind w:left="420"/>
    </w:pPr>
    <w:rPr>
      <w:rFonts w:ascii="宋体"/>
    </w:rPr>
  </w:style>
  <w:style w:type="paragraph" w:styleId="16">
    <w:name w:val="Balloon Text"/>
    <w:basedOn w:val="1"/>
    <w:link w:val="46"/>
    <w:semiHidden/>
    <w:unhideWhenUsed/>
    <w:qFormat/>
    <w:uiPriority w:val="99"/>
    <w:rPr>
      <w:sz w:val="18"/>
      <w:szCs w:val="18"/>
    </w:rPr>
  </w:style>
  <w:style w:type="paragraph" w:styleId="17">
    <w:name w:val="footer"/>
    <w:basedOn w:val="1"/>
    <w:link w:val="45"/>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4"/>
    <w:qFormat/>
    <w:uiPriority w:val="0"/>
    <w:pPr>
      <w:tabs>
        <w:tab w:val="center" w:pos="4153"/>
        <w:tab w:val="right" w:pos="8306"/>
      </w:tabs>
      <w:adjustRightInd/>
      <w:snapToGrid w:val="0"/>
      <w:jc w:val="center"/>
    </w:pPr>
    <w:rPr>
      <w:sz w:val="18"/>
      <w:szCs w:val="18"/>
    </w:rPr>
  </w:style>
  <w:style w:type="paragraph" w:styleId="19">
    <w:name w:val="toc 1"/>
    <w:basedOn w:val="1"/>
    <w:next w:val="1"/>
    <w:unhideWhenUsed/>
    <w:qFormat/>
    <w:uiPriority w:val="39"/>
    <w:rPr>
      <w:rFonts w:ascii="宋体"/>
    </w:rPr>
  </w:style>
  <w:style w:type="paragraph" w:styleId="20">
    <w:name w:val="toc 4"/>
    <w:basedOn w:val="1"/>
    <w:next w:val="1"/>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100"/>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unhideWhenUsed/>
    <w:qFormat/>
    <w:uiPriority w:val="39"/>
    <w:pPr>
      <w:spacing w:line="300" w:lineRule="exact"/>
      <w:ind w:left="1049"/>
    </w:pPr>
    <w:rPr>
      <w:rFonts w:ascii="宋体"/>
    </w:rPr>
  </w:style>
  <w:style w:type="paragraph" w:styleId="23">
    <w:name w:val="table of figures"/>
    <w:basedOn w:val="1"/>
    <w:next w:val="1"/>
    <w:semiHidden/>
    <w:qFormat/>
    <w:uiPriority w:val="0"/>
    <w:pPr>
      <w:adjustRightInd/>
      <w:spacing w:line="240" w:lineRule="auto"/>
      <w:jc w:val="left"/>
    </w:pPr>
    <w:rPr>
      <w:szCs w:val="24"/>
    </w:rPr>
  </w:style>
  <w:style w:type="paragraph" w:styleId="24">
    <w:name w:val="toc 2"/>
    <w:basedOn w:val="1"/>
    <w:next w:val="1"/>
    <w:unhideWhenUsed/>
    <w:uiPriority w:val="39"/>
    <w:pPr>
      <w:tabs>
        <w:tab w:val="right" w:leader="dot" w:pos="9344"/>
      </w:tabs>
      <w:spacing w:line="300" w:lineRule="exact"/>
      <w:ind w:left="210"/>
    </w:pPr>
    <w:rPr>
      <w:rFonts w:ascii="宋体"/>
    </w:rPr>
  </w:style>
  <w:style w:type="paragraph" w:styleId="25">
    <w:name w:val="Normal (Web)"/>
    <w:basedOn w:val="1"/>
    <w:qFormat/>
    <w:uiPriority w:val="0"/>
    <w:pPr>
      <w:adjustRightInd/>
      <w:spacing w:line="240" w:lineRule="auto"/>
    </w:pPr>
    <w:rPr>
      <w:rFonts w:ascii="Times New Roman" w:hAnsi="Times New Roman"/>
      <w:sz w:val="24"/>
      <w:szCs w:val="24"/>
    </w:rPr>
  </w:style>
  <w:style w:type="paragraph" w:styleId="26">
    <w:name w:val="Title"/>
    <w:basedOn w:val="1"/>
    <w:link w:val="49"/>
    <w:qFormat/>
    <w:uiPriority w:val="0"/>
    <w:pPr>
      <w:spacing w:before="240" w:after="60"/>
      <w:jc w:val="center"/>
      <w:outlineLvl w:val="0"/>
    </w:pPr>
    <w:rPr>
      <w:rFonts w:ascii="Arial" w:hAnsi="Arial" w:cs="Arial"/>
      <w:b/>
      <w:bCs/>
      <w:sz w:val="32"/>
      <w:szCs w:val="32"/>
    </w:rPr>
  </w:style>
  <w:style w:type="table" w:styleId="28">
    <w:name w:val="Table Grid"/>
    <w:basedOn w:val="2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Strong"/>
    <w:qFormat/>
    <w:uiPriority w:val="22"/>
    <w:rPr>
      <w:b/>
      <w:bCs/>
    </w:rPr>
  </w:style>
  <w:style w:type="character" w:styleId="31">
    <w:name w:val="page number"/>
    <w:qFormat/>
    <w:uiPriority w:val="0"/>
    <w:rPr>
      <w:rFonts w:ascii="宋体" w:hAnsi="Times New Roman" w:eastAsia="宋体"/>
      <w:sz w:val="18"/>
    </w:rPr>
  </w:style>
  <w:style w:type="character" w:styleId="32">
    <w:name w:val="Emphasis"/>
    <w:qFormat/>
    <w:uiPriority w:val="20"/>
    <w:rPr>
      <w:i/>
      <w:iCs/>
    </w:rPr>
  </w:style>
  <w:style w:type="character" w:styleId="33">
    <w:name w:val="Hyperlink"/>
    <w:qFormat/>
    <w:uiPriority w:val="99"/>
    <w:rPr>
      <w:rFonts w:ascii="宋体" w:hAnsi="Times New Roman" w:eastAsia="宋体"/>
      <w:color w:val="auto"/>
      <w:spacing w:val="0"/>
      <w:w w:val="100"/>
      <w:position w:val="0"/>
      <w:sz w:val="21"/>
      <w:u w:val="none"/>
      <w:vertAlign w:val="baseline"/>
    </w:rPr>
  </w:style>
  <w:style w:type="character" w:styleId="34">
    <w:name w:val="footnote reference"/>
    <w:semiHidden/>
    <w:qFormat/>
    <w:uiPriority w:val="0"/>
    <w:rPr>
      <w:rFonts w:ascii="宋体" w:hAnsi="宋体" w:eastAsia="宋体" w:cs="Times New Roman"/>
      <w:spacing w:val="0"/>
      <w:sz w:val="18"/>
      <w:vertAlign w:val="superscript"/>
    </w:rPr>
  </w:style>
  <w:style w:type="character" w:customStyle="1" w:styleId="35">
    <w:name w:val="标题 1 Char"/>
    <w:link w:val="2"/>
    <w:qFormat/>
    <w:uiPriority w:val="0"/>
    <w:rPr>
      <w:rFonts w:ascii="Times New Roman" w:hAnsi="Times New Roman" w:eastAsia="宋体" w:cs="Times New Roman"/>
      <w:b/>
      <w:bCs/>
      <w:kern w:val="44"/>
      <w:sz w:val="44"/>
      <w:szCs w:val="44"/>
    </w:rPr>
  </w:style>
  <w:style w:type="character" w:customStyle="1" w:styleId="36">
    <w:name w:val="标题 2 Char"/>
    <w:link w:val="3"/>
    <w:qFormat/>
    <w:uiPriority w:val="0"/>
    <w:rPr>
      <w:rFonts w:ascii="Arial" w:hAnsi="Arial" w:eastAsia="黑体" w:cs="Times New Roman"/>
      <w:b/>
      <w:bCs/>
      <w:sz w:val="32"/>
      <w:szCs w:val="32"/>
    </w:rPr>
  </w:style>
  <w:style w:type="character" w:customStyle="1" w:styleId="37">
    <w:name w:val="标题 3 Char"/>
    <w:link w:val="4"/>
    <w:qFormat/>
    <w:uiPriority w:val="0"/>
    <w:rPr>
      <w:rFonts w:ascii="Times New Roman" w:hAnsi="Times New Roman" w:eastAsia="宋体" w:cs="Times New Roman"/>
      <w:b/>
      <w:bCs/>
      <w:sz w:val="32"/>
      <w:szCs w:val="32"/>
    </w:rPr>
  </w:style>
  <w:style w:type="character" w:customStyle="1" w:styleId="38">
    <w:name w:val="标题 4 Char"/>
    <w:link w:val="5"/>
    <w:qFormat/>
    <w:uiPriority w:val="0"/>
    <w:rPr>
      <w:rFonts w:ascii="Arial" w:hAnsi="Arial" w:eastAsia="黑体" w:cs="Times New Roman"/>
      <w:b/>
      <w:bCs/>
      <w:sz w:val="28"/>
      <w:szCs w:val="28"/>
    </w:rPr>
  </w:style>
  <w:style w:type="character" w:customStyle="1" w:styleId="39">
    <w:name w:val="标题 5 Char"/>
    <w:link w:val="6"/>
    <w:qFormat/>
    <w:uiPriority w:val="0"/>
    <w:rPr>
      <w:rFonts w:ascii="Times New Roman" w:hAnsi="Times New Roman" w:eastAsia="宋体" w:cs="Times New Roman"/>
      <w:b/>
      <w:bCs/>
      <w:sz w:val="28"/>
      <w:szCs w:val="28"/>
    </w:rPr>
  </w:style>
  <w:style w:type="character" w:customStyle="1" w:styleId="40">
    <w:name w:val="标题 6 Char"/>
    <w:link w:val="7"/>
    <w:qFormat/>
    <w:uiPriority w:val="0"/>
    <w:rPr>
      <w:rFonts w:ascii="Arial" w:hAnsi="Arial" w:eastAsia="黑体" w:cs="Times New Roman"/>
      <w:b/>
      <w:bCs/>
      <w:sz w:val="24"/>
      <w:szCs w:val="24"/>
    </w:rPr>
  </w:style>
  <w:style w:type="character" w:customStyle="1" w:styleId="41">
    <w:name w:val="标题 7 Char"/>
    <w:link w:val="8"/>
    <w:qFormat/>
    <w:uiPriority w:val="0"/>
    <w:rPr>
      <w:rFonts w:ascii="Times New Roman" w:hAnsi="Times New Roman" w:eastAsia="宋体" w:cs="Times New Roman"/>
      <w:b/>
      <w:bCs/>
      <w:sz w:val="24"/>
      <w:szCs w:val="24"/>
    </w:rPr>
  </w:style>
  <w:style w:type="character" w:customStyle="1" w:styleId="42">
    <w:name w:val="标题 8 Char"/>
    <w:link w:val="9"/>
    <w:qFormat/>
    <w:uiPriority w:val="0"/>
    <w:rPr>
      <w:rFonts w:ascii="Arial" w:hAnsi="Arial" w:eastAsia="黑体" w:cs="Times New Roman"/>
      <w:sz w:val="24"/>
      <w:szCs w:val="24"/>
    </w:rPr>
  </w:style>
  <w:style w:type="character" w:customStyle="1" w:styleId="43">
    <w:name w:val="标题 9 Char"/>
    <w:link w:val="10"/>
    <w:qFormat/>
    <w:uiPriority w:val="0"/>
    <w:rPr>
      <w:rFonts w:ascii="Arial" w:hAnsi="Arial" w:eastAsia="黑体" w:cs="Times New Roman"/>
      <w:szCs w:val="21"/>
    </w:rPr>
  </w:style>
  <w:style w:type="character" w:customStyle="1" w:styleId="44">
    <w:name w:val="页眉 Char"/>
    <w:link w:val="18"/>
    <w:qFormat/>
    <w:uiPriority w:val="99"/>
    <w:rPr>
      <w:rFonts w:ascii="Times New Roman" w:hAnsi="Times New Roman" w:eastAsia="宋体" w:cs="Times New Roman"/>
      <w:sz w:val="18"/>
      <w:szCs w:val="18"/>
    </w:rPr>
  </w:style>
  <w:style w:type="character" w:customStyle="1" w:styleId="45">
    <w:name w:val="页脚 Char"/>
    <w:link w:val="17"/>
    <w:qFormat/>
    <w:uiPriority w:val="99"/>
    <w:rPr>
      <w:rFonts w:ascii="宋体" w:hAnsi="Times New Roman" w:eastAsia="宋体" w:cs="Times New Roman"/>
      <w:sz w:val="18"/>
      <w:szCs w:val="18"/>
    </w:rPr>
  </w:style>
  <w:style w:type="character" w:customStyle="1" w:styleId="46">
    <w:name w:val="批注框文本 Char"/>
    <w:link w:val="16"/>
    <w:semiHidden/>
    <w:qFormat/>
    <w:uiPriority w:val="99"/>
    <w:rPr>
      <w:sz w:val="18"/>
      <w:szCs w:val="18"/>
    </w:rPr>
  </w:style>
  <w:style w:type="paragraph" w:styleId="47">
    <w:name w:val="Quote"/>
    <w:basedOn w:val="1"/>
    <w:next w:val="1"/>
    <w:link w:val="48"/>
    <w:qFormat/>
    <w:uiPriority w:val="29"/>
    <w:rPr>
      <w:i/>
      <w:iCs/>
      <w:color w:val="000000"/>
    </w:rPr>
  </w:style>
  <w:style w:type="character" w:customStyle="1" w:styleId="48">
    <w:name w:val="引用 Char"/>
    <w:link w:val="47"/>
    <w:qFormat/>
    <w:uiPriority w:val="29"/>
    <w:rPr>
      <w:i/>
      <w:iCs/>
      <w:color w:val="000000"/>
    </w:rPr>
  </w:style>
  <w:style w:type="character" w:customStyle="1" w:styleId="49">
    <w:name w:val="标题 Char"/>
    <w:link w:val="26"/>
    <w:qFormat/>
    <w:uiPriority w:val="0"/>
    <w:rPr>
      <w:rFonts w:ascii="Arial" w:hAnsi="Arial" w:eastAsia="宋体" w:cs="Arial"/>
      <w:b/>
      <w:bCs/>
      <w:sz w:val="32"/>
      <w:szCs w:val="32"/>
    </w:rPr>
  </w:style>
  <w:style w:type="paragraph" w:customStyle="1" w:styleId="50">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1">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2">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3">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4">
    <w:name w:val="标准书眉一"/>
    <w:qFormat/>
    <w:uiPriority w:val="0"/>
    <w:pPr>
      <w:jc w:val="both"/>
    </w:pPr>
    <w:rPr>
      <w:rFonts w:ascii="Times New Roman" w:hAnsi="Times New Roman" w:eastAsia="宋体" w:cs="Times New Roman"/>
      <w:lang w:val="en-US" w:eastAsia="zh-CN" w:bidi="ar-SA"/>
    </w:rPr>
  </w:style>
  <w:style w:type="paragraph" w:customStyle="1" w:styleId="55">
    <w:name w:val="标准文件_ICS"/>
    <w:basedOn w:val="1"/>
    <w:qFormat/>
    <w:uiPriority w:val="0"/>
    <w:pPr>
      <w:spacing w:line="0" w:lineRule="atLeast"/>
    </w:pPr>
    <w:rPr>
      <w:rFonts w:ascii="黑体" w:hAnsi="宋体" w:eastAsia="黑体"/>
    </w:rPr>
  </w:style>
  <w:style w:type="paragraph" w:customStyle="1" w:styleId="56">
    <w:name w:val="标准文件_标准正文"/>
    <w:basedOn w:val="1"/>
    <w:next w:val="57"/>
    <w:qFormat/>
    <w:uiPriority w:val="0"/>
    <w:pPr>
      <w:snapToGrid w:val="0"/>
      <w:ind w:firstLine="200" w:firstLineChars="200"/>
    </w:pPr>
    <w:rPr>
      <w:kern w:val="0"/>
    </w:rPr>
  </w:style>
  <w:style w:type="paragraph" w:customStyle="1" w:styleId="57">
    <w:name w:val="标准文件_段"/>
    <w:link w:val="185"/>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8">
    <w:name w:val="标准文件_版本"/>
    <w:basedOn w:val="56"/>
    <w:qFormat/>
    <w:uiPriority w:val="0"/>
    <w:pPr>
      <w:adjustRightInd/>
      <w:snapToGrid/>
      <w:ind w:firstLine="0" w:firstLineChars="0"/>
    </w:pPr>
    <w:rPr>
      <w:rFonts w:ascii="宋体" w:hAnsi="宋体"/>
      <w:kern w:val="2"/>
    </w:rPr>
  </w:style>
  <w:style w:type="paragraph" w:customStyle="1" w:styleId="59">
    <w:name w:val="标准文件_标准部门"/>
    <w:basedOn w:val="1"/>
    <w:qFormat/>
    <w:uiPriority w:val="0"/>
    <w:pPr>
      <w:jc w:val="center"/>
    </w:pPr>
    <w:rPr>
      <w:rFonts w:ascii="黑体" w:eastAsia="黑体"/>
      <w:kern w:val="0"/>
      <w:sz w:val="44"/>
    </w:rPr>
  </w:style>
  <w:style w:type="paragraph" w:customStyle="1" w:styleId="60">
    <w:name w:val="标准文件_标准代替"/>
    <w:basedOn w:val="1"/>
    <w:next w:val="1"/>
    <w:qFormat/>
    <w:uiPriority w:val="0"/>
    <w:pPr>
      <w:spacing w:line="310" w:lineRule="exact"/>
      <w:jc w:val="right"/>
    </w:pPr>
    <w:rPr>
      <w:rFonts w:ascii="宋体" w:hAnsi="宋体"/>
      <w:kern w:val="0"/>
    </w:rPr>
  </w:style>
  <w:style w:type="paragraph" w:customStyle="1" w:styleId="61">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2">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3">
    <w:name w:val="标准文件_页眉偶数页"/>
    <w:basedOn w:val="62"/>
    <w:next w:val="1"/>
    <w:qFormat/>
    <w:uiPriority w:val="0"/>
    <w:pPr>
      <w:jc w:val="left"/>
    </w:pPr>
  </w:style>
  <w:style w:type="paragraph" w:customStyle="1" w:styleId="64">
    <w:name w:val="标准文件_参考文献标题"/>
    <w:basedOn w:val="1"/>
    <w:next w:val="1"/>
    <w:qFormat/>
    <w:uiPriority w:val="0"/>
    <w:pPr>
      <w:widowControl/>
      <w:shd w:val="clear" w:color="FFFFFF" w:fill="FFFFFF"/>
      <w:adjustRightInd/>
      <w:spacing w:before="40" w:beforeLines="40" w:after="50" w:afterLines="50" w:line="240" w:lineRule="auto"/>
      <w:jc w:val="center"/>
      <w:outlineLvl w:val="0"/>
    </w:pPr>
    <w:rPr>
      <w:rFonts w:ascii="黑体" w:eastAsia="黑体"/>
      <w:kern w:val="0"/>
    </w:rPr>
  </w:style>
  <w:style w:type="paragraph" w:customStyle="1" w:styleId="65">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6">
    <w:name w:val="标准文件_二级条标题"/>
    <w:next w:val="57"/>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7">
    <w:name w:val="标准文件_发布"/>
    <w:qFormat/>
    <w:uiPriority w:val="0"/>
    <w:rPr>
      <w:rFonts w:ascii="黑体" w:eastAsia="黑体"/>
      <w:spacing w:val="0"/>
      <w:w w:val="100"/>
      <w:position w:val="3"/>
      <w:sz w:val="28"/>
    </w:rPr>
  </w:style>
  <w:style w:type="paragraph" w:customStyle="1" w:styleId="68">
    <w:name w:val="标准文件_方框数字列项"/>
    <w:basedOn w:val="57"/>
    <w:qFormat/>
    <w:uiPriority w:val="0"/>
    <w:pPr>
      <w:numPr>
        <w:ilvl w:val="0"/>
        <w:numId w:val="3"/>
      </w:numPr>
      <w:ind w:firstLine="0" w:firstLineChars="0"/>
    </w:pPr>
  </w:style>
  <w:style w:type="paragraph" w:customStyle="1" w:styleId="69">
    <w:name w:val="标准文件_封面标准编号"/>
    <w:basedOn w:val="1"/>
    <w:next w:val="60"/>
    <w:qFormat/>
    <w:uiPriority w:val="0"/>
    <w:pPr>
      <w:spacing w:line="310" w:lineRule="exact"/>
      <w:jc w:val="right"/>
    </w:pPr>
    <w:rPr>
      <w:rFonts w:ascii="黑体" w:eastAsia="黑体"/>
      <w:kern w:val="0"/>
      <w:sz w:val="28"/>
    </w:rPr>
  </w:style>
  <w:style w:type="paragraph" w:customStyle="1" w:styleId="70">
    <w:name w:val="标准文件_封面标准分类号"/>
    <w:basedOn w:val="1"/>
    <w:qFormat/>
    <w:uiPriority w:val="0"/>
    <w:rPr>
      <w:rFonts w:ascii="黑体" w:eastAsia="黑体"/>
      <w:b/>
      <w:kern w:val="0"/>
      <w:sz w:val="28"/>
    </w:rPr>
  </w:style>
  <w:style w:type="paragraph" w:customStyle="1" w:styleId="71">
    <w:name w:val="标准文件_封面标准名称"/>
    <w:basedOn w:val="1"/>
    <w:qFormat/>
    <w:uiPriority w:val="0"/>
    <w:pPr>
      <w:spacing w:line="240" w:lineRule="auto"/>
      <w:jc w:val="center"/>
    </w:pPr>
    <w:rPr>
      <w:rFonts w:ascii="黑体" w:eastAsia="黑体"/>
      <w:kern w:val="0"/>
      <w:sz w:val="52"/>
    </w:rPr>
  </w:style>
  <w:style w:type="paragraph" w:customStyle="1" w:styleId="72">
    <w:name w:val="标准文件_封面标准英文名称"/>
    <w:basedOn w:val="1"/>
    <w:qFormat/>
    <w:uiPriority w:val="0"/>
    <w:pPr>
      <w:spacing w:line="240" w:lineRule="auto"/>
      <w:jc w:val="center"/>
    </w:pPr>
    <w:rPr>
      <w:rFonts w:ascii="黑体" w:eastAsia="黑体"/>
      <w:b/>
      <w:sz w:val="28"/>
    </w:rPr>
  </w:style>
  <w:style w:type="paragraph" w:customStyle="1" w:styleId="73">
    <w:name w:val="标准文件_封面发布日期"/>
    <w:basedOn w:val="1"/>
    <w:qFormat/>
    <w:uiPriority w:val="0"/>
    <w:pPr>
      <w:spacing w:line="310" w:lineRule="exact"/>
    </w:pPr>
    <w:rPr>
      <w:rFonts w:ascii="黑体" w:eastAsia="黑体"/>
      <w:kern w:val="0"/>
      <w:sz w:val="28"/>
    </w:rPr>
  </w:style>
  <w:style w:type="paragraph" w:customStyle="1" w:styleId="74">
    <w:name w:val="标准文件_封面密级"/>
    <w:basedOn w:val="1"/>
    <w:qFormat/>
    <w:uiPriority w:val="0"/>
    <w:rPr>
      <w:rFonts w:eastAsia="黑体"/>
      <w:sz w:val="32"/>
    </w:rPr>
  </w:style>
  <w:style w:type="paragraph" w:customStyle="1" w:styleId="75">
    <w:name w:val="标准文件_封面实施日期"/>
    <w:basedOn w:val="1"/>
    <w:qFormat/>
    <w:uiPriority w:val="0"/>
    <w:pPr>
      <w:spacing w:line="310" w:lineRule="exact"/>
      <w:jc w:val="right"/>
    </w:pPr>
    <w:rPr>
      <w:rFonts w:ascii="黑体" w:eastAsia="黑体"/>
      <w:sz w:val="28"/>
    </w:rPr>
  </w:style>
  <w:style w:type="paragraph" w:customStyle="1" w:styleId="76">
    <w:name w:val="标准文件_封面抬头"/>
    <w:basedOn w:val="57"/>
    <w:qFormat/>
    <w:uiPriority w:val="0"/>
    <w:pPr>
      <w:adjustRightInd w:val="0"/>
      <w:spacing w:line="800" w:lineRule="exact"/>
      <w:ind w:firstLine="0" w:firstLineChars="0"/>
      <w:jc w:val="distribute"/>
    </w:pPr>
    <w:rPr>
      <w:rFonts w:ascii="黑体" w:eastAsia="黑体"/>
      <w:b/>
      <w:sz w:val="64"/>
    </w:rPr>
  </w:style>
  <w:style w:type="paragraph" w:customStyle="1" w:styleId="77">
    <w:name w:val="标准文件_附录标识"/>
    <w:next w:val="57"/>
    <w:qFormat/>
    <w:uiPriority w:val="0"/>
    <w:pPr>
      <w:numPr>
        <w:ilvl w:val="0"/>
        <w:numId w:val="4"/>
      </w:numPr>
      <w:shd w:val="clear" w:color="FFFFFF" w:fill="FFFFFF"/>
      <w:tabs>
        <w:tab w:val="left" w:pos="6406"/>
      </w:tabs>
      <w:spacing w:before="25" w:beforeLines="25" w:after="50" w:afterLines="50"/>
      <w:ind w:left="0"/>
      <w:jc w:val="center"/>
      <w:outlineLvl w:val="0"/>
    </w:pPr>
    <w:rPr>
      <w:rFonts w:ascii="黑体" w:hAnsi="Times New Roman" w:eastAsia="黑体" w:cs="Times New Roman"/>
      <w:sz w:val="21"/>
      <w:lang w:val="en-US" w:eastAsia="zh-CN" w:bidi="ar-SA"/>
    </w:rPr>
  </w:style>
  <w:style w:type="paragraph" w:customStyle="1" w:styleId="78">
    <w:name w:val="标准文件_附录表标题"/>
    <w:next w:val="57"/>
    <w:qFormat/>
    <w:uiPriority w:val="0"/>
    <w:pPr>
      <w:numPr>
        <w:ilvl w:val="1"/>
        <w:numId w:val="5"/>
      </w:numPr>
      <w:adjustRightInd w:val="0"/>
      <w:snapToGrid w:val="0"/>
      <w:spacing w:before="50" w:beforeLines="50" w:after="50" w:afterLines="50"/>
      <w:ind w:firstLine="420"/>
      <w:jc w:val="center"/>
      <w:textAlignment w:val="baseline"/>
    </w:pPr>
    <w:rPr>
      <w:rFonts w:ascii="黑体" w:hAnsi="Times New Roman" w:eastAsia="黑体" w:cs="Times New Roman"/>
      <w:kern w:val="21"/>
      <w:sz w:val="21"/>
      <w:lang w:val="en-US" w:eastAsia="zh-CN" w:bidi="ar-SA"/>
    </w:rPr>
  </w:style>
  <w:style w:type="paragraph" w:customStyle="1" w:styleId="79">
    <w:name w:val="标准文件_附录一级条标题"/>
    <w:next w:val="57"/>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80">
    <w:name w:val="标准文件_附录二级条标题"/>
    <w:basedOn w:val="79"/>
    <w:next w:val="57"/>
    <w:qFormat/>
    <w:uiPriority w:val="0"/>
    <w:pPr>
      <w:widowControl/>
      <w:numPr>
        <w:ilvl w:val="2"/>
      </w:numPr>
      <w:wordWrap w:val="0"/>
      <w:overflowPunct w:val="0"/>
      <w:autoSpaceDE w:val="0"/>
      <w:autoSpaceDN w:val="0"/>
      <w:textAlignment w:val="baseline"/>
      <w:outlineLvl w:val="3"/>
    </w:pPr>
  </w:style>
  <w:style w:type="paragraph" w:customStyle="1" w:styleId="81">
    <w:name w:val="标准文件_附录公式"/>
    <w:basedOn w:val="56"/>
    <w:next w:val="56"/>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2">
    <w:name w:val="标准文件_附录三级条标题"/>
    <w:next w:val="57"/>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3">
    <w:name w:val="标准文件_附录四级条标题"/>
    <w:next w:val="57"/>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4">
    <w:name w:val="标准文件_附录图标题"/>
    <w:next w:val="57"/>
    <w:qFormat/>
    <w:uiPriority w:val="0"/>
    <w:pPr>
      <w:numPr>
        <w:ilvl w:val="1"/>
        <w:numId w:val="6"/>
      </w:numPr>
      <w:adjustRightInd w:val="0"/>
      <w:snapToGrid w:val="0"/>
      <w:spacing w:before="50" w:beforeLines="50" w:after="50" w:afterLines="50"/>
      <w:ind w:firstLine="420"/>
      <w:jc w:val="center"/>
    </w:pPr>
    <w:rPr>
      <w:rFonts w:ascii="黑体" w:hAnsi="Times New Roman" w:eastAsia="黑体" w:cs="Times New Roman"/>
      <w:sz w:val="21"/>
      <w:lang w:val="en-US" w:eastAsia="zh-CN" w:bidi="ar-SA"/>
    </w:rPr>
  </w:style>
  <w:style w:type="paragraph" w:customStyle="1" w:styleId="85">
    <w:name w:val="标准文件_附录五级条标题"/>
    <w:next w:val="57"/>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6">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7">
    <w:name w:val="正文文本 Char"/>
    <w:link w:val="13"/>
    <w:qFormat/>
    <w:uiPriority w:val="0"/>
    <w:rPr>
      <w:rFonts w:ascii="Times New Roman" w:hAnsi="Times New Roman" w:eastAsia="宋体" w:cs="Times New Roman"/>
      <w:szCs w:val="20"/>
    </w:rPr>
  </w:style>
  <w:style w:type="paragraph" w:customStyle="1" w:styleId="88">
    <w:name w:val="标准文件_附录章标题"/>
    <w:next w:val="57"/>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9">
    <w:name w:val="标准文件_公式后的破折号"/>
    <w:basedOn w:val="57"/>
    <w:next w:val="57"/>
    <w:qFormat/>
    <w:uiPriority w:val="0"/>
    <w:pPr>
      <w:ind w:left="488" w:leftChars="200" w:hanging="289" w:hangingChars="290"/>
    </w:pPr>
  </w:style>
  <w:style w:type="paragraph" w:customStyle="1" w:styleId="90">
    <w:name w:val="标准文件_前言、引言标题"/>
    <w:next w:val="1"/>
    <w:qFormat/>
    <w:uiPriority w:val="0"/>
    <w:pPr>
      <w:numPr>
        <w:ilvl w:val="0"/>
        <w:numId w:val="8"/>
      </w:numPr>
      <w:shd w:val="clear" w:color="FFFFFF" w:fill="FFFFFF"/>
      <w:spacing w:after="150" w:afterLines="150"/>
      <w:ind w:left="0" w:firstLine="0"/>
      <w:jc w:val="center"/>
      <w:outlineLvl w:val="0"/>
    </w:pPr>
    <w:rPr>
      <w:rFonts w:ascii="黑体" w:hAnsi="Times New Roman" w:eastAsia="黑体" w:cs="Times New Roman"/>
      <w:sz w:val="32"/>
      <w:lang w:val="en-US" w:eastAsia="zh-CN" w:bidi="ar-SA"/>
    </w:rPr>
  </w:style>
  <w:style w:type="paragraph" w:customStyle="1" w:styleId="91">
    <w:name w:val="标准文件_目次、标准名称标题"/>
    <w:basedOn w:val="90"/>
    <w:next w:val="57"/>
    <w:qFormat/>
    <w:uiPriority w:val="0"/>
    <w:pPr>
      <w:spacing w:line="460" w:lineRule="exact"/>
    </w:pPr>
  </w:style>
  <w:style w:type="paragraph" w:customStyle="1" w:styleId="92">
    <w:name w:val="标准文件_目录标题"/>
    <w:basedOn w:val="1"/>
    <w:qFormat/>
    <w:uiPriority w:val="0"/>
    <w:pPr>
      <w:spacing w:after="150" w:afterLines="150" w:line="240" w:lineRule="auto"/>
      <w:jc w:val="center"/>
    </w:pPr>
    <w:rPr>
      <w:rFonts w:ascii="黑体" w:eastAsia="黑体"/>
      <w:sz w:val="32"/>
    </w:rPr>
  </w:style>
  <w:style w:type="paragraph" w:customStyle="1" w:styleId="93">
    <w:name w:val="标准文件_破折号列项"/>
    <w:qFormat/>
    <w:uiPriority w:val="0"/>
    <w:pPr>
      <w:numPr>
        <w:ilvl w:val="0"/>
        <w:numId w:val="9"/>
      </w:numPr>
      <w:adjustRightInd w:val="0"/>
      <w:snapToGrid w:val="0"/>
      <w:ind w:left="0" w:firstLine="200" w:firstLineChars="200"/>
    </w:pPr>
    <w:rPr>
      <w:rFonts w:ascii="Times New Roman" w:hAnsi="Times New Roman" w:eastAsia="宋体" w:cs="Times New Roman"/>
      <w:sz w:val="21"/>
      <w:lang w:val="en-US" w:eastAsia="zh-CN" w:bidi="ar-SA"/>
    </w:rPr>
  </w:style>
  <w:style w:type="paragraph" w:customStyle="1" w:styleId="94">
    <w:name w:val="标准文件_破折号列项（二级）"/>
    <w:basedOn w:val="93"/>
    <w:qFormat/>
    <w:uiPriority w:val="0"/>
    <w:pPr>
      <w:numPr>
        <w:numId w:val="10"/>
      </w:numPr>
      <w:ind w:left="0" w:firstLine="200"/>
    </w:pPr>
  </w:style>
  <w:style w:type="paragraph" w:customStyle="1" w:styleId="95">
    <w:name w:val="标准文件_三级条标题"/>
    <w:basedOn w:val="66"/>
    <w:next w:val="57"/>
    <w:qFormat/>
    <w:uiPriority w:val="0"/>
    <w:pPr>
      <w:widowControl/>
      <w:numPr>
        <w:ilvl w:val="4"/>
      </w:numPr>
      <w:outlineLvl w:val="3"/>
    </w:pPr>
  </w:style>
  <w:style w:type="character" w:customStyle="1" w:styleId="96">
    <w:name w:val="不明显参考1"/>
    <w:qFormat/>
    <w:uiPriority w:val="31"/>
    <w:rPr>
      <w:smallCaps/>
      <w:color w:val="C0504D"/>
      <w:u w:val="single"/>
    </w:rPr>
  </w:style>
  <w:style w:type="paragraph" w:customStyle="1" w:styleId="97">
    <w:name w:val="标准文件_示例后续"/>
    <w:basedOn w:val="1"/>
    <w:qFormat/>
    <w:uiPriority w:val="0"/>
    <w:pPr>
      <w:adjustRightInd/>
      <w:spacing w:line="240" w:lineRule="auto"/>
      <w:ind w:firstLine="200" w:firstLineChars="200"/>
    </w:pPr>
    <w:rPr>
      <w:sz w:val="18"/>
      <w:szCs w:val="24"/>
    </w:rPr>
  </w:style>
  <w:style w:type="paragraph" w:customStyle="1" w:styleId="98">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9">
    <w:name w:val="标准文件_四级条标题"/>
    <w:next w:val="57"/>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100">
    <w:name w:val="脚注文本 Char"/>
    <w:link w:val="21"/>
    <w:semiHidden/>
    <w:qFormat/>
    <w:uiPriority w:val="0"/>
    <w:rPr>
      <w:rFonts w:ascii="宋体" w:hAnsi="Times New Roman" w:eastAsia="宋体" w:cs="Times New Roman"/>
      <w:sz w:val="18"/>
      <w:szCs w:val="18"/>
    </w:rPr>
  </w:style>
  <w:style w:type="paragraph" w:customStyle="1" w:styleId="101">
    <w:name w:val="标准文件_条文脚注"/>
    <w:basedOn w:val="21"/>
    <w:qFormat/>
    <w:uiPriority w:val="0"/>
    <w:pPr>
      <w:adjustRightInd w:val="0"/>
      <w:spacing w:line="240" w:lineRule="auto"/>
      <w:ind w:left="0" w:leftChars="0" w:firstLine="200" w:firstLineChars="200"/>
      <w:jc w:val="both"/>
    </w:pPr>
    <w:rPr>
      <w:rFonts w:hAnsi="宋体"/>
    </w:rPr>
  </w:style>
  <w:style w:type="paragraph" w:customStyle="1" w:styleId="102">
    <w:name w:val="标准文件_图表脚注"/>
    <w:basedOn w:val="1"/>
    <w:next w:val="57"/>
    <w:qFormat/>
    <w:uiPriority w:val="0"/>
    <w:pPr>
      <w:numPr>
        <w:ilvl w:val="0"/>
        <w:numId w:val="12"/>
      </w:numPr>
      <w:spacing w:line="240" w:lineRule="auto"/>
      <w:jc w:val="left"/>
    </w:pPr>
    <w:rPr>
      <w:rFonts w:ascii="宋体" w:hAnsi="宋体"/>
      <w:sz w:val="18"/>
    </w:rPr>
  </w:style>
  <w:style w:type="character" w:customStyle="1" w:styleId="103">
    <w:name w:val="标准文件_图表脚注内容"/>
    <w:qFormat/>
    <w:uiPriority w:val="0"/>
    <w:rPr>
      <w:rFonts w:ascii="宋体" w:hAnsi="宋体" w:eastAsia="宋体" w:cs="Times New Roman"/>
      <w:spacing w:val="0"/>
      <w:sz w:val="18"/>
      <w:vertAlign w:val="superscript"/>
    </w:rPr>
  </w:style>
  <w:style w:type="paragraph" w:customStyle="1" w:styleId="104">
    <w:name w:val="标准文件_五级条标题"/>
    <w:next w:val="57"/>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5">
    <w:name w:val="标准文件_章标题"/>
    <w:next w:val="57"/>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6">
    <w:name w:val="标准文件_一级条标题"/>
    <w:basedOn w:val="105"/>
    <w:next w:val="57"/>
    <w:qFormat/>
    <w:uiPriority w:val="0"/>
    <w:pPr>
      <w:numPr>
        <w:ilvl w:val="2"/>
      </w:numPr>
      <w:spacing w:before="50" w:beforeLines="50" w:after="50" w:afterLines="50"/>
      <w:outlineLvl w:val="1"/>
    </w:pPr>
  </w:style>
  <w:style w:type="paragraph" w:customStyle="1" w:styleId="107">
    <w:name w:val="标准文件_一致程度"/>
    <w:basedOn w:val="1"/>
    <w:qFormat/>
    <w:uiPriority w:val="0"/>
    <w:pPr>
      <w:spacing w:line="440" w:lineRule="exact"/>
      <w:jc w:val="center"/>
    </w:pPr>
    <w:rPr>
      <w:sz w:val="28"/>
    </w:rPr>
  </w:style>
  <w:style w:type="paragraph" w:customStyle="1" w:styleId="108">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9">
    <w:name w:val="标准文件_英文图表脚注"/>
    <w:basedOn w:val="56"/>
    <w:qFormat/>
    <w:uiPriority w:val="0"/>
    <w:pPr>
      <w:widowControl/>
      <w:adjustRightInd/>
      <w:snapToGrid/>
      <w:spacing w:line="240" w:lineRule="auto"/>
      <w:ind w:left="79" w:hanging="79" w:hangingChars="80"/>
    </w:pPr>
    <w:rPr>
      <w:rFonts w:ascii="宋体" w:hAnsi="宋体"/>
    </w:rPr>
  </w:style>
  <w:style w:type="paragraph" w:customStyle="1" w:styleId="110">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1">
    <w:name w:val="标准文件_英文注："/>
    <w:basedOn w:val="1"/>
    <w:next w:val="57"/>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2">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3">
    <w:name w:val="标准文件_正文表标题"/>
    <w:next w:val="57"/>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4">
    <w:name w:val="标准文件_正文公式"/>
    <w:basedOn w:val="1"/>
    <w:next w:val="56"/>
    <w:qFormat/>
    <w:uiPriority w:val="0"/>
    <w:pPr>
      <w:tabs>
        <w:tab w:val="center" w:pos="4678"/>
        <w:tab w:val="right" w:leader="middleDot" w:pos="9356"/>
      </w:tabs>
      <w:spacing w:line="240" w:lineRule="auto"/>
    </w:pPr>
    <w:rPr>
      <w:rFonts w:ascii="宋体" w:hAnsi="宋体"/>
    </w:rPr>
  </w:style>
  <w:style w:type="paragraph" w:customStyle="1" w:styleId="115">
    <w:name w:val="标准文件_正文图标题"/>
    <w:next w:val="57"/>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6">
    <w:name w:val="标准文件_正文英文表标题"/>
    <w:next w:val="57"/>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7">
    <w:name w:val="标准文件_正文英文图标题"/>
    <w:next w:val="57"/>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8">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19">
    <w:name w:val="二级无标题条"/>
    <w:basedOn w:val="1"/>
    <w:qFormat/>
    <w:uiPriority w:val="0"/>
    <w:pPr>
      <w:numPr>
        <w:ilvl w:val="3"/>
        <w:numId w:val="20"/>
      </w:numPr>
      <w:adjustRightInd/>
      <w:spacing w:line="240" w:lineRule="auto"/>
    </w:pPr>
    <w:rPr>
      <w:rFonts w:ascii="宋体" w:hAnsi="宋体"/>
      <w:szCs w:val="24"/>
    </w:rPr>
  </w:style>
  <w:style w:type="paragraph" w:customStyle="1" w:styleId="120">
    <w:name w:val="发布部门"/>
    <w:next w:val="57"/>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1">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2">
    <w:name w:val="封面标准代替信息"/>
    <w:basedOn w:val="1"/>
    <w:qFormat/>
    <w:uiPriority w:val="0"/>
    <w:pPr>
      <w:framePr w:w="9138" w:h="1244" w:hRule="exact" w:wrap="around"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3">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4">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5">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6">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7">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8">
    <w:name w:val="封面正文"/>
    <w:qFormat/>
    <w:uiPriority w:val="0"/>
    <w:pPr>
      <w:jc w:val="both"/>
    </w:pPr>
    <w:rPr>
      <w:rFonts w:ascii="Times New Roman" w:hAnsi="Times New Roman" w:eastAsia="宋体" w:cs="Times New Roman"/>
      <w:lang w:val="en-US" w:eastAsia="zh-CN" w:bidi="ar-SA"/>
    </w:rPr>
  </w:style>
  <w:style w:type="paragraph" w:customStyle="1" w:styleId="129">
    <w:name w:val="附录二级无标题条"/>
    <w:basedOn w:val="1"/>
    <w:next w:val="57"/>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0">
    <w:name w:val="附录三级无标题条"/>
    <w:basedOn w:val="129"/>
    <w:next w:val="57"/>
    <w:qFormat/>
    <w:uiPriority w:val="0"/>
    <w:pPr>
      <w:outlineLvl w:val="4"/>
    </w:pPr>
  </w:style>
  <w:style w:type="paragraph" w:customStyle="1" w:styleId="131">
    <w:name w:val="附录四级无标题条"/>
    <w:basedOn w:val="130"/>
    <w:next w:val="57"/>
    <w:qFormat/>
    <w:uiPriority w:val="0"/>
    <w:pPr>
      <w:outlineLvl w:val="5"/>
    </w:pPr>
  </w:style>
  <w:style w:type="paragraph" w:customStyle="1" w:styleId="132">
    <w:name w:val="附录图"/>
    <w:next w:val="57"/>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3">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4">
    <w:name w:val="附录五级无标题条"/>
    <w:basedOn w:val="131"/>
    <w:next w:val="57"/>
    <w:qFormat/>
    <w:uiPriority w:val="0"/>
    <w:pPr>
      <w:outlineLvl w:val="6"/>
    </w:pPr>
  </w:style>
  <w:style w:type="paragraph" w:customStyle="1" w:styleId="135">
    <w:name w:val="附录性质"/>
    <w:basedOn w:val="1"/>
    <w:qFormat/>
    <w:uiPriority w:val="0"/>
    <w:pPr>
      <w:widowControl/>
      <w:adjustRightInd/>
      <w:jc w:val="center"/>
    </w:pPr>
    <w:rPr>
      <w:rFonts w:ascii="黑体" w:eastAsia="黑体"/>
    </w:rPr>
  </w:style>
  <w:style w:type="paragraph" w:customStyle="1" w:styleId="136">
    <w:name w:val="附录一级无标题条"/>
    <w:basedOn w:val="88"/>
    <w:next w:val="57"/>
    <w:qFormat/>
    <w:uiPriority w:val="0"/>
    <w:pPr>
      <w:autoSpaceDN w:val="0"/>
      <w:outlineLvl w:val="2"/>
    </w:pPr>
    <w:rPr>
      <w:rFonts w:ascii="宋体" w:hAnsi="宋体" w:eastAsia="宋体"/>
    </w:rPr>
  </w:style>
  <w:style w:type="character" w:customStyle="1" w:styleId="137">
    <w:name w:val="个人答复风格"/>
    <w:qFormat/>
    <w:uiPriority w:val="0"/>
    <w:rPr>
      <w:rFonts w:ascii="Arial" w:hAnsi="Arial" w:eastAsia="宋体" w:cs="Arial"/>
      <w:color w:val="auto"/>
      <w:spacing w:val="0"/>
      <w:sz w:val="20"/>
    </w:rPr>
  </w:style>
  <w:style w:type="character" w:customStyle="1" w:styleId="138">
    <w:name w:val="个人撰写风格"/>
    <w:qFormat/>
    <w:uiPriority w:val="0"/>
    <w:rPr>
      <w:rFonts w:ascii="Arial" w:hAnsi="Arial" w:eastAsia="宋体" w:cs="Arial"/>
      <w:color w:val="auto"/>
      <w:spacing w:val="0"/>
      <w:sz w:val="20"/>
    </w:rPr>
  </w:style>
  <w:style w:type="paragraph" w:customStyle="1" w:styleId="139">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40">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1">
    <w:name w:val="列项·"/>
    <w:basedOn w:val="57"/>
    <w:qFormat/>
    <w:uiPriority w:val="0"/>
    <w:pPr>
      <w:tabs>
        <w:tab w:val="left" w:pos="840"/>
      </w:tabs>
    </w:pPr>
  </w:style>
  <w:style w:type="paragraph" w:customStyle="1" w:styleId="142">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3">
    <w:name w:val="目录 21"/>
    <w:basedOn w:val="1"/>
    <w:next w:val="1"/>
    <w:semiHidden/>
    <w:qFormat/>
    <w:uiPriority w:val="0"/>
    <w:pPr>
      <w:adjustRightInd/>
      <w:spacing w:line="240" w:lineRule="auto"/>
      <w:jc w:val="left"/>
    </w:pPr>
    <w:rPr>
      <w:bCs/>
      <w:iCs/>
    </w:rPr>
  </w:style>
  <w:style w:type="paragraph" w:customStyle="1" w:styleId="144">
    <w:name w:val="目录 31"/>
    <w:basedOn w:val="1"/>
    <w:next w:val="1"/>
    <w:semiHidden/>
    <w:qFormat/>
    <w:uiPriority w:val="0"/>
    <w:pPr>
      <w:spacing w:line="240" w:lineRule="auto"/>
    </w:pPr>
    <w:rPr>
      <w:rFonts w:ascii="宋体" w:hAnsi="宋体"/>
      <w:iCs/>
    </w:rPr>
  </w:style>
  <w:style w:type="paragraph" w:customStyle="1" w:styleId="145">
    <w:name w:val="目录 41"/>
    <w:basedOn w:val="1"/>
    <w:next w:val="1"/>
    <w:semiHidden/>
    <w:qFormat/>
    <w:uiPriority w:val="0"/>
    <w:pPr>
      <w:adjustRightInd/>
      <w:spacing w:line="240" w:lineRule="auto"/>
      <w:jc w:val="left"/>
    </w:pPr>
  </w:style>
  <w:style w:type="paragraph" w:customStyle="1" w:styleId="146">
    <w:name w:val="目录 51"/>
    <w:basedOn w:val="1"/>
    <w:next w:val="1"/>
    <w:semiHidden/>
    <w:qFormat/>
    <w:uiPriority w:val="0"/>
    <w:pPr>
      <w:spacing w:line="240" w:lineRule="auto"/>
    </w:pPr>
    <w:rPr>
      <w:rFonts w:ascii="宋体" w:hAnsi="宋体"/>
    </w:rPr>
  </w:style>
  <w:style w:type="paragraph" w:customStyle="1" w:styleId="147">
    <w:name w:val="目录 61"/>
    <w:basedOn w:val="1"/>
    <w:next w:val="1"/>
    <w:semiHidden/>
    <w:qFormat/>
    <w:uiPriority w:val="0"/>
    <w:pPr>
      <w:adjustRightInd/>
      <w:spacing w:line="240" w:lineRule="auto"/>
      <w:jc w:val="left"/>
    </w:pPr>
  </w:style>
  <w:style w:type="paragraph" w:customStyle="1" w:styleId="148">
    <w:name w:val="目录 71"/>
    <w:basedOn w:val="147"/>
    <w:semiHidden/>
    <w:qFormat/>
    <w:uiPriority w:val="0"/>
    <w:pPr>
      <w:ind w:left="1260"/>
    </w:pPr>
  </w:style>
  <w:style w:type="paragraph" w:customStyle="1" w:styleId="149">
    <w:name w:val="目录 81"/>
    <w:basedOn w:val="148"/>
    <w:semiHidden/>
    <w:qFormat/>
    <w:uiPriority w:val="0"/>
    <w:pPr>
      <w:ind w:left="1470"/>
    </w:pPr>
  </w:style>
  <w:style w:type="paragraph" w:customStyle="1" w:styleId="150">
    <w:name w:val="目录 91"/>
    <w:basedOn w:val="149"/>
    <w:semiHidden/>
    <w:qFormat/>
    <w:uiPriority w:val="0"/>
    <w:pPr>
      <w:ind w:left="1680"/>
    </w:pPr>
  </w:style>
  <w:style w:type="paragraph" w:customStyle="1" w:styleId="151">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2">
    <w:name w:val="其他发布部门"/>
    <w:basedOn w:val="120"/>
    <w:qFormat/>
    <w:uiPriority w:val="0"/>
    <w:pPr>
      <w:framePr/>
      <w:spacing w:line="0" w:lineRule="atLeast"/>
    </w:pPr>
    <w:rPr>
      <w:rFonts w:ascii="黑体" w:eastAsia="黑体"/>
      <w:b w:val="0"/>
    </w:rPr>
  </w:style>
  <w:style w:type="paragraph" w:customStyle="1" w:styleId="153">
    <w:name w:val="前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4">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5">
    <w:name w:val="实施日期"/>
    <w:basedOn w:val="121"/>
    <w:qFormat/>
    <w:uiPriority w:val="0"/>
    <w:pPr>
      <w:framePr w:hSpace="0" w:xAlign="right"/>
      <w:jc w:val="right"/>
    </w:pPr>
  </w:style>
  <w:style w:type="paragraph" w:customStyle="1" w:styleId="156">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7">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8">
    <w:name w:val="无标题条"/>
    <w:next w:val="57"/>
    <w:qFormat/>
    <w:uiPriority w:val="0"/>
    <w:pPr>
      <w:jc w:val="both"/>
    </w:pPr>
    <w:rPr>
      <w:rFonts w:ascii="宋体" w:hAnsi="宋体" w:eastAsia="宋体" w:cs="Times New Roman"/>
      <w:sz w:val="21"/>
      <w:lang w:val="en-US" w:eastAsia="zh-CN" w:bidi="ar-SA"/>
    </w:rPr>
  </w:style>
  <w:style w:type="paragraph" w:customStyle="1" w:styleId="159">
    <w:name w:val="五级无标题条"/>
    <w:basedOn w:val="1"/>
    <w:qFormat/>
    <w:uiPriority w:val="0"/>
    <w:pPr>
      <w:numPr>
        <w:ilvl w:val="6"/>
        <w:numId w:val="20"/>
      </w:numPr>
      <w:adjustRightInd/>
    </w:pPr>
    <w:rPr>
      <w:szCs w:val="24"/>
    </w:rPr>
  </w:style>
  <w:style w:type="paragraph" w:customStyle="1" w:styleId="160">
    <w:name w:val="一级无标题条"/>
    <w:basedOn w:val="1"/>
    <w:uiPriority w:val="0"/>
    <w:pPr>
      <w:numPr>
        <w:ilvl w:val="2"/>
        <w:numId w:val="20"/>
      </w:numPr>
      <w:adjustRightInd/>
      <w:spacing w:before="10" w:after="10" w:line="240" w:lineRule="auto"/>
    </w:pPr>
    <w:rPr>
      <w:rFonts w:ascii="宋体" w:hAnsi="宋体"/>
      <w:szCs w:val="24"/>
    </w:rPr>
  </w:style>
  <w:style w:type="paragraph" w:customStyle="1" w:styleId="161">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2">
    <w:name w:val="注×:后续"/>
    <w:basedOn w:val="161"/>
    <w:uiPriority w:val="0"/>
    <w:pPr>
      <w:ind w:left="1406" w:leftChars="0" w:hanging="499" w:firstLineChars="0"/>
    </w:pPr>
  </w:style>
  <w:style w:type="paragraph" w:customStyle="1" w:styleId="163">
    <w:name w:val="标准文件_一级无标题"/>
    <w:basedOn w:val="106"/>
    <w:qFormat/>
    <w:uiPriority w:val="0"/>
    <w:pPr>
      <w:spacing w:before="0" w:beforeLines="0" w:after="0" w:afterLines="0"/>
      <w:outlineLvl w:val="9"/>
    </w:pPr>
    <w:rPr>
      <w:rFonts w:ascii="宋体" w:eastAsia="宋体"/>
    </w:rPr>
  </w:style>
  <w:style w:type="paragraph" w:customStyle="1" w:styleId="164">
    <w:name w:val="标准文件_五级无标题"/>
    <w:basedOn w:val="104"/>
    <w:qFormat/>
    <w:uiPriority w:val="0"/>
    <w:pPr>
      <w:spacing w:before="0" w:beforeLines="0" w:after="0" w:afterLines="0"/>
      <w:outlineLvl w:val="9"/>
    </w:pPr>
    <w:rPr>
      <w:rFonts w:ascii="宋体" w:eastAsia="宋体"/>
    </w:rPr>
  </w:style>
  <w:style w:type="paragraph" w:customStyle="1" w:styleId="165">
    <w:name w:val="标准文件_三级无标题"/>
    <w:basedOn w:val="95"/>
    <w:qFormat/>
    <w:uiPriority w:val="0"/>
    <w:pPr>
      <w:spacing w:before="0" w:beforeLines="0" w:after="0" w:afterLines="0"/>
      <w:outlineLvl w:val="9"/>
    </w:pPr>
    <w:rPr>
      <w:rFonts w:ascii="宋体" w:eastAsia="宋体"/>
    </w:rPr>
  </w:style>
  <w:style w:type="paragraph" w:customStyle="1" w:styleId="166">
    <w:name w:val="标准文件_二级无标题"/>
    <w:basedOn w:val="66"/>
    <w:qFormat/>
    <w:uiPriority w:val="0"/>
    <w:pPr>
      <w:spacing w:before="0" w:beforeLines="0" w:after="0" w:afterLines="0"/>
      <w:outlineLvl w:val="9"/>
    </w:pPr>
    <w:rPr>
      <w:rFonts w:ascii="宋体" w:eastAsia="宋体"/>
    </w:rPr>
  </w:style>
  <w:style w:type="paragraph" w:customStyle="1" w:styleId="167">
    <w:name w:val="标准_四级无标题"/>
    <w:basedOn w:val="99"/>
    <w:next w:val="57"/>
    <w:qFormat/>
    <w:uiPriority w:val="0"/>
    <w:rPr>
      <w:rFonts w:eastAsia="宋体"/>
    </w:rPr>
  </w:style>
  <w:style w:type="paragraph" w:customStyle="1" w:styleId="168">
    <w:name w:val="标准文件_四级无标题"/>
    <w:basedOn w:val="99"/>
    <w:qFormat/>
    <w:uiPriority w:val="0"/>
    <w:pPr>
      <w:spacing w:before="0" w:beforeLines="0" w:after="0" w:afterLines="0"/>
      <w:outlineLvl w:val="9"/>
    </w:pPr>
    <w:rPr>
      <w:rFonts w:ascii="宋体" w:hAnsi="黑体" w:eastAsia="宋体"/>
      <w:szCs w:val="52"/>
    </w:rPr>
  </w:style>
  <w:style w:type="paragraph" w:customStyle="1" w:styleId="169">
    <w:name w:val="标准文件_大写罗马数字编号列项"/>
    <w:basedOn w:val="57"/>
    <w:qFormat/>
    <w:uiPriority w:val="0"/>
    <w:pPr>
      <w:numPr>
        <w:ilvl w:val="0"/>
        <w:numId w:val="23"/>
      </w:numPr>
      <w:ind w:firstLine="0" w:firstLineChars="0"/>
    </w:pPr>
    <w:rPr>
      <w:rFonts w:ascii="Times New Roman" w:cs="Arial"/>
      <w:szCs w:val="28"/>
    </w:rPr>
  </w:style>
  <w:style w:type="paragraph" w:customStyle="1" w:styleId="170">
    <w:name w:val="标准文件_小写罗马数字编号列项"/>
    <w:basedOn w:val="57"/>
    <w:uiPriority w:val="0"/>
    <w:pPr>
      <w:numPr>
        <w:ilvl w:val="0"/>
        <w:numId w:val="24"/>
      </w:numPr>
      <w:ind w:firstLine="0" w:firstLineChars="0"/>
    </w:pPr>
    <w:rPr>
      <w:rFonts w:cs="Arial"/>
      <w:szCs w:val="28"/>
    </w:rPr>
  </w:style>
  <w:style w:type="paragraph" w:customStyle="1" w:styleId="171">
    <w:name w:val="标准文件_附录标题"/>
    <w:basedOn w:val="77"/>
    <w:qFormat/>
    <w:uiPriority w:val="0"/>
    <w:pPr>
      <w:numPr>
        <w:numId w:val="0"/>
      </w:numPr>
      <w:spacing w:after="280"/>
      <w:outlineLvl w:val="9"/>
    </w:pPr>
  </w:style>
  <w:style w:type="paragraph" w:customStyle="1" w:styleId="172">
    <w:name w:val="标准文件_二级项"/>
    <w:qFormat/>
    <w:uiPriority w:val="0"/>
    <w:rPr>
      <w:rFonts w:ascii="宋体" w:hAnsi="Times New Roman" w:eastAsia="宋体" w:cs="Times New Roman"/>
      <w:sz w:val="21"/>
      <w:lang w:val="en-US" w:eastAsia="zh-CN" w:bidi="ar-SA"/>
    </w:rPr>
  </w:style>
  <w:style w:type="paragraph" w:customStyle="1" w:styleId="173">
    <w:name w:val="标准文件_三级项"/>
    <w:basedOn w:val="1"/>
    <w:uiPriority w:val="0"/>
    <w:pPr>
      <w:numPr>
        <w:ilvl w:val="2"/>
        <w:numId w:val="21"/>
      </w:numPr>
      <w:spacing w:line="536870612" w:lineRule="auto"/>
    </w:pPr>
    <w:rPr>
      <w:rFonts w:ascii="Times New Roman" w:hAnsi="Times New Roman"/>
    </w:rPr>
  </w:style>
  <w:style w:type="paragraph" w:customStyle="1" w:styleId="174">
    <w:name w:val="图表脚注说明"/>
    <w:basedOn w:val="1"/>
    <w:next w:val="57"/>
    <w:qFormat/>
    <w:uiPriority w:val="0"/>
    <w:pPr>
      <w:numPr>
        <w:ilvl w:val="0"/>
        <w:numId w:val="25"/>
      </w:numPr>
      <w:adjustRightInd/>
      <w:spacing w:line="240" w:lineRule="auto"/>
      <w:ind w:left="783"/>
    </w:pPr>
    <w:rPr>
      <w:rFonts w:ascii="宋体" w:hAnsi="Times New Roman"/>
      <w:sz w:val="18"/>
      <w:szCs w:val="18"/>
    </w:rPr>
  </w:style>
  <w:style w:type="paragraph" w:customStyle="1" w:styleId="175">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6">
    <w:name w:val="标准文件_索引字母"/>
    <w:next w:val="57"/>
    <w:qFormat/>
    <w:uiPriority w:val="0"/>
    <w:pPr>
      <w:jc w:val="center"/>
    </w:pPr>
    <w:rPr>
      <w:rFonts w:ascii="宋体" w:hAnsi="宋体" w:eastAsia="Times New Roman" w:cs="Times New Roman"/>
      <w:b/>
      <w:kern w:val="2"/>
      <w:sz w:val="21"/>
      <w:lang w:val="en-US" w:eastAsia="zh-CN" w:bidi="ar-SA"/>
    </w:rPr>
  </w:style>
  <w:style w:type="paragraph" w:customStyle="1" w:styleId="177">
    <w:name w:val="标准文件_附录前"/>
    <w:next w:val="57"/>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8">
    <w:name w:val="标准文件_正文标准名称"/>
    <w:qFormat/>
    <w:uiPriority w:val="0"/>
    <w:pPr>
      <w:spacing w:before="20" w:beforeLines="20" w:after="640" w:line="400" w:lineRule="exact"/>
      <w:jc w:val="center"/>
    </w:pPr>
    <w:rPr>
      <w:rFonts w:ascii="黑体" w:hAnsi="黑体" w:eastAsia="黑体" w:cs="Times New Roman"/>
      <w:kern w:val="2"/>
      <w:sz w:val="32"/>
      <w:szCs w:val="32"/>
      <w:lang w:val="en-US" w:eastAsia="zh-CN" w:bidi="ar-SA"/>
    </w:rPr>
  </w:style>
  <w:style w:type="paragraph" w:customStyle="1" w:styleId="179">
    <w:name w:val="标准文件_表格"/>
    <w:basedOn w:val="57"/>
    <w:qFormat/>
    <w:uiPriority w:val="0"/>
    <w:pPr>
      <w:ind w:firstLine="0" w:firstLineChars="0"/>
      <w:jc w:val="center"/>
    </w:pPr>
    <w:rPr>
      <w:sz w:val="18"/>
    </w:rPr>
  </w:style>
  <w:style w:type="paragraph" w:customStyle="1" w:styleId="180">
    <w:name w:val="标准文件_注："/>
    <w:next w:val="57"/>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2">
    <w:name w:val="标准文件_示例："/>
    <w:next w:val="183"/>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3">
    <w:name w:val="标准文件_示例内容"/>
    <w:basedOn w:val="57"/>
    <w:qFormat/>
    <w:uiPriority w:val="0"/>
    <w:pPr>
      <w:ind w:firstLine="420"/>
    </w:pPr>
    <w:rPr>
      <w:sz w:val="18"/>
    </w:rPr>
  </w:style>
  <w:style w:type="paragraph" w:customStyle="1" w:styleId="184">
    <w:name w:val="标准文件_示例×："/>
    <w:basedOn w:val="1"/>
    <w:next w:val="183"/>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5">
    <w:name w:val="标准文件_段 Char"/>
    <w:link w:val="57"/>
    <w:qFormat/>
    <w:uiPriority w:val="0"/>
    <w:rPr>
      <w:rFonts w:ascii="宋体" w:hAnsi="Times New Roman"/>
      <w:sz w:val="21"/>
    </w:rPr>
  </w:style>
  <w:style w:type="paragraph" w:customStyle="1" w:styleId="186">
    <w:name w:val="标准文件_表格续"/>
    <w:basedOn w:val="57"/>
    <w:next w:val="57"/>
    <w:qFormat/>
    <w:uiPriority w:val="0"/>
    <w:pPr>
      <w:jc w:val="center"/>
    </w:pPr>
    <w:rPr>
      <w:rFonts w:ascii="黑体" w:hAnsi="黑体" w:eastAsia="黑体"/>
    </w:rPr>
  </w:style>
  <w:style w:type="character" w:styleId="187">
    <w:name w:val="Placeholder Text"/>
    <w:basedOn w:val="29"/>
    <w:semiHidden/>
    <w:qFormat/>
    <w:uiPriority w:val="99"/>
    <w:rPr>
      <w:color w:val="808080"/>
    </w:rPr>
  </w:style>
  <w:style w:type="paragraph" w:customStyle="1" w:styleId="188">
    <w:name w:val="标准文件_二级项2"/>
    <w:basedOn w:val="57"/>
    <w:qFormat/>
    <w:uiPriority w:val="0"/>
    <w:pPr>
      <w:numPr>
        <w:ilvl w:val="1"/>
        <w:numId w:val="21"/>
      </w:numPr>
      <w:ind w:left="1271" w:hanging="420" w:firstLineChars="0"/>
    </w:pPr>
  </w:style>
  <w:style w:type="paragraph" w:customStyle="1" w:styleId="189">
    <w:name w:val="标准文件_三级项2"/>
    <w:basedOn w:val="57"/>
    <w:qFormat/>
    <w:uiPriority w:val="0"/>
    <w:pPr>
      <w:numPr>
        <w:ilvl w:val="0"/>
        <w:numId w:val="30"/>
      </w:numPr>
      <w:spacing w:line="300" w:lineRule="exact"/>
      <w:ind w:left="1276" w:hanging="425" w:firstLineChars="0"/>
    </w:pPr>
    <w:rPr>
      <w:rFonts w:ascii="Times New Roman"/>
    </w:rPr>
  </w:style>
  <w:style w:type="paragraph" w:customStyle="1" w:styleId="190">
    <w:name w:val="标准文件_一级项2"/>
    <w:basedOn w:val="57"/>
    <w:qFormat/>
    <w:uiPriority w:val="0"/>
    <w:pPr>
      <w:numPr>
        <w:ilvl w:val="0"/>
        <w:numId w:val="31"/>
      </w:numPr>
      <w:spacing w:line="300" w:lineRule="exact"/>
      <w:ind w:left="1271" w:hanging="420" w:firstLineChars="0"/>
    </w:pPr>
    <w:rPr>
      <w:rFonts w:ascii="Times New Roman"/>
    </w:rPr>
  </w:style>
  <w:style w:type="paragraph" w:customStyle="1" w:styleId="191">
    <w:name w:val="标准文件_提示"/>
    <w:basedOn w:val="57"/>
    <w:next w:val="57"/>
    <w:qFormat/>
    <w:uiPriority w:val="0"/>
    <w:pPr>
      <w:ind w:firstLine="420"/>
    </w:pPr>
    <w:rPr>
      <w:rFonts w:ascii="黑体" w:eastAsia="黑体"/>
    </w:rPr>
  </w:style>
  <w:style w:type="character" w:customStyle="1" w:styleId="192">
    <w:name w:val="标准文件_来源"/>
    <w:basedOn w:val="29"/>
    <w:qFormat/>
    <w:uiPriority w:val="1"/>
    <w:rPr>
      <w:rFonts w:eastAsia="宋体"/>
      <w:sz w:val="21"/>
    </w:rPr>
  </w:style>
  <w:style w:type="paragraph" w:customStyle="1" w:styleId="193">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4">
    <w:name w:val="其他发布日期"/>
    <w:basedOn w:val="121"/>
    <w:qFormat/>
    <w:uiPriority w:val="0"/>
    <w:pPr>
      <w:framePr w:w="3997" w:h="471" w:hRule="exact" w:hSpace="0" w:vSpace="181" w:vAnchor="page" w:hAnchor="page" w:x="1419" w:y="14097"/>
    </w:pPr>
  </w:style>
  <w:style w:type="paragraph" w:customStyle="1" w:styleId="195">
    <w:name w:val="其他实施日期"/>
    <w:basedOn w:val="155"/>
    <w:qFormat/>
    <w:uiPriority w:val="0"/>
    <w:pPr>
      <w:framePr w:w="3997" w:h="471" w:hRule="exact" w:vSpace="181" w:vAnchor="page" w:hAnchor="page" w:x="7089" w:y="14097"/>
    </w:pPr>
  </w:style>
  <w:style w:type="paragraph" w:customStyle="1" w:styleId="196">
    <w:name w:val="标准文件_文件编号"/>
    <w:basedOn w:val="57"/>
    <w:qFormat/>
    <w:uiPriority w:val="0"/>
    <w:pPr>
      <w:framePr w:w="9356" w:h="624" w:hRule="exact" w:hSpace="181" w:vSpace="181" w:wrap="around" w:vAnchor="page" w:hAnchor="page" w:x="1419" w:y="3284"/>
      <w:wordWrap w:val="0"/>
      <w:spacing w:line="280" w:lineRule="exact"/>
      <w:ind w:firstLine="0" w:firstLineChars="0"/>
      <w:jc w:val="right"/>
    </w:pPr>
    <w:rPr>
      <w:rFonts w:ascii="黑体" w:eastAsia="黑体"/>
      <w:bCs/>
      <w:sz w:val="28"/>
      <w:szCs w:val="28"/>
    </w:rPr>
  </w:style>
  <w:style w:type="paragraph" w:customStyle="1" w:styleId="197">
    <w:name w:val="标准文件_替换文件编号"/>
    <w:basedOn w:val="196"/>
    <w:qFormat/>
    <w:uiPriority w:val="0"/>
    <w:pPr>
      <w:spacing w:before="57"/>
    </w:pPr>
    <w:rPr>
      <w:sz w:val="21"/>
    </w:rPr>
  </w:style>
  <w:style w:type="paragraph" w:customStyle="1" w:styleId="198">
    <w:name w:val="标准文件_文件名称"/>
    <w:basedOn w:val="57"/>
    <w:next w:val="57"/>
    <w:qFormat/>
    <w:uiPriority w:val="0"/>
    <w:pPr>
      <w:framePr w:w="9639" w:h="6976" w:hRule="exact" w:wrap="around" w:vAnchor="page" w:hAnchor="page" w:y="6408"/>
      <w:autoSpaceDE/>
      <w:autoSpaceDN/>
      <w:spacing w:line="700" w:lineRule="exact"/>
      <w:ind w:firstLine="0" w:firstLineChars="0"/>
      <w:jc w:val="center"/>
    </w:pPr>
    <w:rPr>
      <w:rFonts w:ascii="黑体" w:hAnsi="黑体" w:eastAsia="黑体"/>
      <w:bCs/>
      <w:sz w:val="52"/>
    </w:rPr>
  </w:style>
  <w:style w:type="paragraph" w:customStyle="1" w:styleId="199">
    <w:name w:val="标准文件_附录图标号"/>
    <w:basedOn w:val="57"/>
    <w:next w:val="57"/>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0">
    <w:name w:val="标准文件_附录表标号"/>
    <w:basedOn w:val="57"/>
    <w:next w:val="57"/>
    <w:qFormat/>
    <w:uiPriority w:val="0"/>
    <w:pPr>
      <w:numPr>
        <w:ilvl w:val="0"/>
        <w:numId w:val="5"/>
      </w:numPr>
      <w:spacing w:line="14" w:lineRule="exact"/>
      <w:ind w:firstLine="0" w:firstLineChars="0"/>
      <w:jc w:val="center"/>
    </w:pPr>
    <w:rPr>
      <w:rFonts w:eastAsia="黑体"/>
      <w:vanish/>
      <w:sz w:val="2"/>
    </w:rPr>
  </w:style>
  <w:style w:type="paragraph" w:customStyle="1" w:styleId="201">
    <w:name w:val="标准文件_引言一级条标题"/>
    <w:basedOn w:val="57"/>
    <w:next w:val="57"/>
    <w:qFormat/>
    <w:uiPriority w:val="0"/>
    <w:pPr>
      <w:numPr>
        <w:ilvl w:val="1"/>
        <w:numId w:val="8"/>
      </w:numPr>
      <w:spacing w:before="50" w:beforeLines="50" w:after="50" w:afterLines="50"/>
      <w:ind w:firstLineChars="0"/>
    </w:pPr>
    <w:rPr>
      <w:rFonts w:ascii="黑体" w:eastAsia="黑体"/>
    </w:rPr>
  </w:style>
  <w:style w:type="paragraph" w:customStyle="1" w:styleId="202">
    <w:name w:val="标准文件_引言二级条标题"/>
    <w:basedOn w:val="57"/>
    <w:next w:val="57"/>
    <w:qFormat/>
    <w:uiPriority w:val="0"/>
    <w:pPr>
      <w:numPr>
        <w:ilvl w:val="2"/>
        <w:numId w:val="8"/>
      </w:numPr>
      <w:spacing w:before="50" w:beforeLines="50" w:after="50" w:afterLines="50"/>
      <w:ind w:firstLineChars="0"/>
    </w:pPr>
    <w:rPr>
      <w:rFonts w:ascii="黑体" w:eastAsia="黑体"/>
    </w:rPr>
  </w:style>
  <w:style w:type="paragraph" w:customStyle="1" w:styleId="203">
    <w:name w:val="标准文件_引言三级条标题"/>
    <w:basedOn w:val="57"/>
    <w:next w:val="57"/>
    <w:qFormat/>
    <w:uiPriority w:val="0"/>
    <w:pPr>
      <w:numPr>
        <w:ilvl w:val="3"/>
        <w:numId w:val="8"/>
      </w:numPr>
      <w:spacing w:before="50" w:beforeLines="50" w:after="50" w:afterLines="50"/>
      <w:ind w:firstLineChars="0"/>
    </w:pPr>
    <w:rPr>
      <w:rFonts w:ascii="黑体" w:eastAsia="黑体"/>
    </w:rPr>
  </w:style>
  <w:style w:type="paragraph" w:customStyle="1" w:styleId="204">
    <w:name w:val="标准文件_引言四级条标题"/>
    <w:basedOn w:val="57"/>
    <w:next w:val="57"/>
    <w:qFormat/>
    <w:uiPriority w:val="0"/>
    <w:pPr>
      <w:numPr>
        <w:ilvl w:val="4"/>
        <w:numId w:val="8"/>
      </w:numPr>
      <w:spacing w:before="50" w:beforeLines="50" w:after="50" w:afterLines="50"/>
      <w:ind w:firstLineChars="0"/>
    </w:pPr>
    <w:rPr>
      <w:rFonts w:ascii="黑体" w:eastAsia="黑体"/>
    </w:rPr>
  </w:style>
  <w:style w:type="paragraph" w:customStyle="1" w:styleId="205">
    <w:name w:val="标准文件_引言五级条标题"/>
    <w:basedOn w:val="57"/>
    <w:next w:val="57"/>
    <w:qFormat/>
    <w:uiPriority w:val="0"/>
    <w:pPr>
      <w:numPr>
        <w:ilvl w:val="5"/>
        <w:numId w:val="8"/>
      </w:numPr>
      <w:spacing w:before="50" w:beforeLines="50" w:after="50" w:afterLines="50"/>
      <w:ind w:firstLineChars="0"/>
    </w:pPr>
    <w:rPr>
      <w:rFonts w:ascii="黑体" w:eastAsia="黑体"/>
    </w:rPr>
  </w:style>
  <w:style w:type="paragraph" w:customStyle="1" w:styleId="206">
    <w:name w:val="标准文件_注后"/>
    <w:basedOn w:val="57"/>
    <w:qFormat/>
    <w:uiPriority w:val="0"/>
    <w:pPr>
      <w:ind w:left="811" w:firstLine="0" w:firstLineChars="0"/>
    </w:pPr>
    <w:rPr>
      <w:sz w:val="18"/>
    </w:rPr>
  </w:style>
  <w:style w:type="paragraph" w:customStyle="1" w:styleId="207">
    <w:name w:val="标准文件_注X后"/>
    <w:basedOn w:val="57"/>
    <w:qFormat/>
    <w:uiPriority w:val="0"/>
    <w:pPr>
      <w:ind w:left="811" w:firstLine="0" w:firstLineChars="0"/>
    </w:pPr>
    <w:rPr>
      <w:sz w:val="18"/>
    </w:rPr>
  </w:style>
  <w:style w:type="paragraph" w:customStyle="1" w:styleId="208">
    <w:name w:val="标准文件_示例后"/>
    <w:basedOn w:val="57"/>
    <w:qFormat/>
    <w:uiPriority w:val="0"/>
    <w:pPr>
      <w:ind w:left="964" w:firstLine="0" w:firstLineChars="0"/>
    </w:pPr>
    <w:rPr>
      <w:sz w:val="18"/>
    </w:rPr>
  </w:style>
  <w:style w:type="paragraph" w:customStyle="1" w:styleId="209">
    <w:name w:val="标准文件_示例X后"/>
    <w:basedOn w:val="57"/>
    <w:link w:val="210"/>
    <w:qFormat/>
    <w:uiPriority w:val="0"/>
    <w:pPr>
      <w:ind w:left="1049" w:firstLine="0" w:firstLineChars="0"/>
    </w:pPr>
    <w:rPr>
      <w:sz w:val="18"/>
    </w:rPr>
  </w:style>
  <w:style w:type="character" w:customStyle="1" w:styleId="210">
    <w:name w:val="标准文件_示例X后 字符"/>
    <w:basedOn w:val="185"/>
    <w:link w:val="209"/>
    <w:uiPriority w:val="0"/>
    <w:rPr>
      <w:rFonts w:ascii="宋体" w:hAnsi="Times New Roman"/>
      <w:sz w:val="18"/>
    </w:rPr>
  </w:style>
  <w:style w:type="paragraph" w:customStyle="1" w:styleId="211">
    <w:name w:val="标准文件_索引项"/>
    <w:basedOn w:val="57"/>
    <w:next w:val="57"/>
    <w:qFormat/>
    <w:uiPriority w:val="0"/>
    <w:pPr>
      <w:tabs>
        <w:tab w:val="right" w:leader="dot" w:pos="9356"/>
      </w:tabs>
      <w:ind w:left="210" w:hanging="210" w:firstLineChars="0"/>
      <w:jc w:val="left"/>
    </w:pPr>
  </w:style>
  <w:style w:type="paragraph" w:customStyle="1" w:styleId="212">
    <w:name w:val="标准文件_附录一级无标题"/>
    <w:basedOn w:val="79"/>
    <w:qFormat/>
    <w:uiPriority w:val="0"/>
    <w:pPr>
      <w:spacing w:before="0" w:beforeLines="0" w:after="0" w:afterLines="0" w:line="276" w:lineRule="auto"/>
      <w:outlineLvl w:val="9"/>
    </w:pPr>
    <w:rPr>
      <w:rFonts w:ascii="宋体" w:eastAsia="宋体"/>
    </w:rPr>
  </w:style>
  <w:style w:type="paragraph" w:customStyle="1" w:styleId="213">
    <w:name w:val="标准文件_附录二级无标题"/>
    <w:basedOn w:val="80"/>
    <w:uiPriority w:val="0"/>
    <w:pPr>
      <w:spacing w:before="0" w:beforeLines="0" w:after="0" w:afterLines="0" w:line="276" w:lineRule="auto"/>
      <w:outlineLvl w:val="9"/>
    </w:pPr>
    <w:rPr>
      <w:rFonts w:ascii="宋体" w:eastAsia="宋体"/>
    </w:rPr>
  </w:style>
  <w:style w:type="paragraph" w:customStyle="1" w:styleId="214">
    <w:name w:val="标准文件_附录三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四级无标题"/>
    <w:basedOn w:val="83"/>
    <w:qFormat/>
    <w:uiPriority w:val="0"/>
    <w:pPr>
      <w:spacing w:before="0" w:beforeLines="0" w:after="0" w:afterLines="0" w:line="276" w:lineRule="auto"/>
      <w:outlineLvl w:val="9"/>
    </w:pPr>
    <w:rPr>
      <w:rFonts w:ascii="宋体" w:eastAsia="宋体"/>
    </w:rPr>
  </w:style>
  <w:style w:type="paragraph" w:customStyle="1" w:styleId="216">
    <w:name w:val="标准文件_附录五级无标题"/>
    <w:basedOn w:val="85"/>
    <w:qFormat/>
    <w:uiPriority w:val="0"/>
    <w:pPr>
      <w:spacing w:before="0" w:beforeLines="0" w:after="0" w:afterLines="0" w:line="276" w:lineRule="auto"/>
      <w:outlineLvl w:val="9"/>
    </w:pPr>
    <w:rPr>
      <w:rFonts w:ascii="宋体" w:eastAsia="宋体"/>
    </w:rPr>
  </w:style>
  <w:style w:type="paragraph" w:customStyle="1" w:styleId="217">
    <w:name w:val="标准文件_引言一级无标题"/>
    <w:basedOn w:val="201"/>
    <w:next w:val="57"/>
    <w:qFormat/>
    <w:uiPriority w:val="0"/>
    <w:pPr>
      <w:spacing w:before="0" w:beforeLines="0" w:after="0" w:afterLines="0" w:line="276" w:lineRule="auto"/>
    </w:pPr>
    <w:rPr>
      <w:rFonts w:ascii="宋体" w:eastAsia="宋体"/>
    </w:rPr>
  </w:style>
  <w:style w:type="paragraph" w:customStyle="1" w:styleId="218">
    <w:name w:val="标准文件_引言二级无标题"/>
    <w:basedOn w:val="202"/>
    <w:next w:val="57"/>
    <w:qFormat/>
    <w:uiPriority w:val="0"/>
    <w:pPr>
      <w:spacing w:before="0" w:beforeLines="0" w:after="0" w:afterLines="0" w:line="276" w:lineRule="auto"/>
    </w:pPr>
    <w:rPr>
      <w:rFonts w:ascii="宋体" w:eastAsia="宋体"/>
    </w:rPr>
  </w:style>
  <w:style w:type="paragraph" w:customStyle="1" w:styleId="219">
    <w:name w:val="标准文件_引言三级无标题"/>
    <w:basedOn w:val="203"/>
    <w:next w:val="57"/>
    <w:qFormat/>
    <w:uiPriority w:val="0"/>
    <w:pPr>
      <w:spacing w:before="0" w:beforeLines="0" w:after="0" w:afterLines="0" w:line="276" w:lineRule="auto"/>
    </w:pPr>
    <w:rPr>
      <w:rFonts w:ascii="宋体" w:eastAsia="宋体"/>
    </w:rPr>
  </w:style>
  <w:style w:type="paragraph" w:customStyle="1" w:styleId="220">
    <w:name w:val="标准文件_引言四级无标题"/>
    <w:basedOn w:val="204"/>
    <w:next w:val="57"/>
    <w:qFormat/>
    <w:uiPriority w:val="0"/>
    <w:pPr>
      <w:spacing w:before="0" w:beforeLines="0" w:after="0" w:afterLines="0" w:line="276" w:lineRule="auto"/>
    </w:pPr>
    <w:rPr>
      <w:rFonts w:ascii="宋体" w:eastAsia="宋体"/>
    </w:rPr>
  </w:style>
  <w:style w:type="paragraph" w:customStyle="1" w:styleId="221">
    <w:name w:val="标准文件_引言五级无标题"/>
    <w:basedOn w:val="205"/>
    <w:next w:val="57"/>
    <w:qFormat/>
    <w:uiPriority w:val="0"/>
    <w:pPr>
      <w:spacing w:before="0" w:beforeLines="0" w:after="0" w:afterLines="0" w:line="276" w:lineRule="auto"/>
    </w:pPr>
    <w:rPr>
      <w:rFonts w:ascii="宋体" w:eastAsia="宋体"/>
    </w:rPr>
  </w:style>
  <w:style w:type="paragraph" w:customStyle="1" w:styleId="222">
    <w:name w:val="标准文件_索引标题"/>
    <w:basedOn w:val="64"/>
    <w:next w:val="57"/>
    <w:qFormat/>
    <w:uiPriority w:val="0"/>
    <w:rPr>
      <w:rFonts w:hAnsi="黑体"/>
    </w:rPr>
  </w:style>
  <w:style w:type="paragraph" w:customStyle="1" w:styleId="223">
    <w:name w:val="标准文件_脚注内容"/>
    <w:basedOn w:val="57"/>
    <w:qFormat/>
    <w:uiPriority w:val="0"/>
    <w:pPr>
      <w:ind w:left="400" w:leftChars="200" w:hanging="200" w:hangingChars="200"/>
    </w:pPr>
    <w:rPr>
      <w:sz w:val="15"/>
    </w:rPr>
  </w:style>
  <w:style w:type="paragraph" w:customStyle="1" w:styleId="224">
    <w:name w:val="标准文件_术语条一"/>
    <w:basedOn w:val="163"/>
    <w:next w:val="57"/>
    <w:qFormat/>
    <w:uiPriority w:val="0"/>
  </w:style>
  <w:style w:type="paragraph" w:customStyle="1" w:styleId="225">
    <w:name w:val="标准文件_术语条二"/>
    <w:basedOn w:val="166"/>
    <w:next w:val="57"/>
    <w:qFormat/>
    <w:uiPriority w:val="0"/>
  </w:style>
  <w:style w:type="paragraph" w:customStyle="1" w:styleId="226">
    <w:name w:val="标准文件_术语条三"/>
    <w:basedOn w:val="165"/>
    <w:next w:val="57"/>
    <w:qFormat/>
    <w:uiPriority w:val="0"/>
  </w:style>
  <w:style w:type="paragraph" w:customStyle="1" w:styleId="227">
    <w:name w:val="标准文件_术语条四"/>
    <w:basedOn w:val="168"/>
    <w:next w:val="57"/>
    <w:qFormat/>
    <w:uiPriority w:val="0"/>
  </w:style>
  <w:style w:type="paragraph" w:customStyle="1" w:styleId="228">
    <w:name w:val="标准文件_术语条五"/>
    <w:basedOn w:val="164"/>
    <w:next w:val="57"/>
    <w:qFormat/>
    <w:uiPriority w:val="0"/>
  </w:style>
  <w:style w:type="paragraph" w:customStyle="1" w:styleId="229">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0">
    <w:name w:val="发布"/>
    <w:basedOn w:val="29"/>
    <w:qFormat/>
    <w:uiPriority w:val="0"/>
    <w:rPr>
      <w:rFonts w:ascii="黑体" w:eastAsia="黑体"/>
      <w:spacing w:val="85"/>
      <w:w w:val="100"/>
      <w:position w:val="3"/>
      <w:sz w:val="28"/>
      <w:szCs w:val="28"/>
    </w:rPr>
  </w:style>
  <w:style w:type="paragraph" w:customStyle="1" w:styleId="231">
    <w:name w:val="段 Char Char"/>
    <w:link w:val="232"/>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232">
    <w:name w:val="段 Char Char Char"/>
    <w:link w:val="231"/>
    <w:qFormat/>
    <w:uiPriority w:val="0"/>
    <w:rPr>
      <w:rFonts w:ascii="宋体" w:hAnsi="Times New Roman"/>
      <w:sz w:val="21"/>
    </w:rPr>
  </w:style>
  <w:style w:type="paragraph" w:customStyle="1" w:styleId="233">
    <w:name w:val="段"/>
    <w:link w:val="234"/>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234">
    <w:name w:val="段 Char"/>
    <w:link w:val="233"/>
    <w:qFormat/>
    <w:uiPriority w:val="0"/>
    <w:rPr>
      <w:rFonts w:ascii="宋体" w:hAnsi="Times New Roman"/>
      <w:sz w:val="21"/>
    </w:rPr>
  </w:style>
  <w:style w:type="paragraph" w:customStyle="1" w:styleId="235">
    <w:name w:val="一级条标题"/>
    <w:next w:val="233"/>
    <w:qFormat/>
    <w:uiPriority w:val="0"/>
    <w:pPr>
      <w:numPr>
        <w:ilvl w:val="1"/>
        <w:numId w:val="32"/>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236">
    <w:name w:val="章标题"/>
    <w:next w:val="233"/>
    <w:qFormat/>
    <w:uiPriority w:val="0"/>
    <w:pPr>
      <w:numPr>
        <w:ilvl w:val="0"/>
        <w:numId w:val="32"/>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237">
    <w:name w:val="二级条标题"/>
    <w:basedOn w:val="235"/>
    <w:next w:val="233"/>
    <w:qFormat/>
    <w:uiPriority w:val="0"/>
    <w:pPr>
      <w:numPr>
        <w:ilvl w:val="2"/>
      </w:numPr>
      <w:spacing w:before="50" w:after="50"/>
      <w:outlineLvl w:val="3"/>
    </w:pPr>
  </w:style>
  <w:style w:type="paragraph" w:customStyle="1" w:styleId="238">
    <w:name w:val="三级条标题"/>
    <w:basedOn w:val="237"/>
    <w:next w:val="233"/>
    <w:qFormat/>
    <w:uiPriority w:val="0"/>
    <w:pPr>
      <w:numPr>
        <w:ilvl w:val="3"/>
      </w:numPr>
      <w:outlineLvl w:val="4"/>
    </w:pPr>
  </w:style>
  <w:style w:type="paragraph" w:customStyle="1" w:styleId="239">
    <w:name w:val="四级条标题"/>
    <w:basedOn w:val="238"/>
    <w:next w:val="233"/>
    <w:qFormat/>
    <w:uiPriority w:val="0"/>
    <w:pPr>
      <w:numPr>
        <w:ilvl w:val="4"/>
      </w:numPr>
      <w:outlineLvl w:val="5"/>
    </w:pPr>
  </w:style>
  <w:style w:type="paragraph" w:customStyle="1" w:styleId="240">
    <w:name w:val="五级条标题"/>
    <w:basedOn w:val="239"/>
    <w:next w:val="233"/>
    <w:qFormat/>
    <w:uiPriority w:val="0"/>
    <w:pPr>
      <w:numPr>
        <w:ilvl w:val="5"/>
      </w:numPr>
      <w:outlineLvl w:val="6"/>
    </w:pPr>
  </w:style>
  <w:style w:type="paragraph" w:customStyle="1" w:styleId="241">
    <w:name w:val="注：（正文）"/>
    <w:basedOn w:val="1"/>
    <w:next w:val="233"/>
    <w:qFormat/>
    <w:uiPriority w:val="0"/>
    <w:pPr>
      <w:numPr>
        <w:ilvl w:val="0"/>
        <w:numId w:val="2"/>
      </w:numPr>
      <w:autoSpaceDE w:val="0"/>
      <w:autoSpaceDN w:val="0"/>
      <w:adjustRightInd/>
      <w:spacing w:line="240" w:lineRule="auto"/>
    </w:pPr>
    <w:rPr>
      <w:rFonts w:ascii="宋体" w:hAnsi="Times New Roman"/>
      <w:kern w:val="0"/>
      <w:sz w:val="18"/>
      <w:szCs w:val="18"/>
    </w:rPr>
  </w:style>
  <w:style w:type="paragraph" w:customStyle="1" w:styleId="242">
    <w:name w:val="二级无"/>
    <w:basedOn w:val="237"/>
    <w:qFormat/>
    <w:uiPriority w:val="0"/>
    <w:pPr>
      <w:numPr>
        <w:ilvl w:val="0"/>
        <w:numId w:val="0"/>
      </w:numPr>
      <w:spacing w:before="0" w:beforeLines="0" w:after="0" w:afterLines="0"/>
    </w:pPr>
    <w:rPr>
      <w:rFonts w:ascii="宋体" w:eastAsia="宋体"/>
    </w:rPr>
  </w:style>
  <w:style w:type="paragraph" w:customStyle="1" w:styleId="243">
    <w:name w:val="三级无"/>
    <w:basedOn w:val="238"/>
    <w:qFormat/>
    <w:uiPriority w:val="0"/>
    <w:pPr>
      <w:numPr>
        <w:ilvl w:val="0"/>
        <w:numId w:val="0"/>
      </w:numPr>
      <w:spacing w:before="0" w:beforeLines="0" w:after="0" w:afterLines="0"/>
    </w:pPr>
    <w:rPr>
      <w:rFonts w:ascii="宋体" w:eastAsia="宋体"/>
    </w:rPr>
  </w:style>
  <w:style w:type="paragraph" w:customStyle="1" w:styleId="244">
    <w:name w:val="附录标识"/>
    <w:basedOn w:val="1"/>
    <w:next w:val="1"/>
    <w:qFormat/>
    <w:uiPriority w:val="0"/>
    <w:pPr>
      <w:keepNext/>
      <w:widowControl/>
      <w:shd w:val="clear" w:color="FFFFFF" w:fill="FFFFFF"/>
      <w:tabs>
        <w:tab w:val="left" w:pos="360"/>
        <w:tab w:val="left" w:pos="6405"/>
      </w:tabs>
      <w:adjustRightInd/>
      <w:spacing w:before="640" w:after="280" w:line="240" w:lineRule="auto"/>
      <w:ind w:left="5812"/>
      <w:jc w:val="center"/>
      <w:outlineLvl w:val="0"/>
    </w:pPr>
    <w:rPr>
      <w:rFonts w:ascii="黑体" w:hAnsi="Times New Roman" w:eastAsia="黑体"/>
      <w:kern w:val="0"/>
      <w:szCs w:val="20"/>
    </w:rPr>
  </w:style>
  <w:style w:type="paragraph" w:customStyle="1" w:styleId="245">
    <w:name w:val="附录二级条标题"/>
    <w:basedOn w:val="1"/>
    <w:next w:val="1"/>
    <w:qFormat/>
    <w:uiPriority w:val="0"/>
    <w:pPr>
      <w:widowControl/>
      <w:tabs>
        <w:tab w:val="left" w:pos="360"/>
      </w:tabs>
      <w:wordWrap w:val="0"/>
      <w:overflowPunct w:val="0"/>
      <w:autoSpaceDE w:val="0"/>
      <w:autoSpaceDN w:val="0"/>
      <w:adjustRightInd/>
      <w:spacing w:before="50" w:beforeLines="50" w:after="50" w:afterLines="50" w:line="240" w:lineRule="auto"/>
      <w:textAlignment w:val="baseline"/>
      <w:outlineLvl w:val="3"/>
    </w:pPr>
    <w:rPr>
      <w:rFonts w:ascii="黑体" w:hAnsi="Times New Roman" w:eastAsia="黑体"/>
      <w:kern w:val="21"/>
      <w:szCs w:val="20"/>
    </w:rPr>
  </w:style>
  <w:style w:type="paragraph" w:customStyle="1" w:styleId="246">
    <w:name w:val="附录三级条标题"/>
    <w:basedOn w:val="245"/>
    <w:next w:val="1"/>
    <w:qFormat/>
    <w:uiPriority w:val="0"/>
    <w:pPr>
      <w:outlineLvl w:val="4"/>
    </w:pPr>
  </w:style>
  <w:style w:type="paragraph" w:customStyle="1" w:styleId="247">
    <w:name w:val="附录四级条标题"/>
    <w:basedOn w:val="246"/>
    <w:next w:val="1"/>
    <w:qFormat/>
    <w:uiPriority w:val="0"/>
    <w:pPr>
      <w:outlineLvl w:val="5"/>
    </w:pPr>
  </w:style>
  <w:style w:type="paragraph" w:customStyle="1" w:styleId="248">
    <w:name w:val="附录五级条标题"/>
    <w:basedOn w:val="247"/>
    <w:next w:val="1"/>
    <w:qFormat/>
    <w:uiPriority w:val="0"/>
    <w:pPr>
      <w:outlineLvl w:val="6"/>
    </w:pPr>
  </w:style>
  <w:style w:type="paragraph" w:customStyle="1" w:styleId="249">
    <w:name w:val="附录章标题"/>
    <w:next w:val="1"/>
    <w:qFormat/>
    <w:uiPriority w:val="0"/>
    <w:pPr>
      <w:tabs>
        <w:tab w:val="left" w:pos="360"/>
      </w:tabs>
      <w:wordWrap w:val="0"/>
      <w:overflowPunct w:val="0"/>
      <w:autoSpaceDE w:val="0"/>
      <w:spacing w:before="100" w:beforeLines="100" w:after="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250">
    <w:name w:val="附录一级条标题"/>
    <w:basedOn w:val="249"/>
    <w:next w:val="1"/>
    <w:qFormat/>
    <w:uiPriority w:val="0"/>
    <w:pPr>
      <w:autoSpaceDN w:val="0"/>
      <w:spacing w:before="50" w:beforeLines="50" w:after="50" w:afterLines="50"/>
      <w:outlineLvl w:val="2"/>
    </w:pPr>
  </w:style>
  <w:style w:type="paragraph" w:customStyle="1" w:styleId="251">
    <w:name w:val="列项——（一级）"/>
    <w:qFormat/>
    <w:uiPriority w:val="0"/>
    <w:pPr>
      <w:widowControl w:val="0"/>
      <w:ind w:left="833" w:hanging="408"/>
      <w:jc w:val="both"/>
    </w:pPr>
    <w:rPr>
      <w:rFonts w:ascii="宋体" w:hAnsi="Times New Roman" w:eastAsia="宋体" w:cs="Times New Roman"/>
      <w:sz w:val="21"/>
      <w:lang w:val="en-US" w:eastAsia="zh-CN" w:bidi="ar-SA"/>
    </w:rPr>
  </w:style>
  <w:style w:type="paragraph" w:customStyle="1" w:styleId="252">
    <w:name w:val="列项●（二级）"/>
    <w:qFormat/>
    <w:uiPriority w:val="0"/>
    <w:pPr>
      <w:tabs>
        <w:tab w:val="left" w:pos="760"/>
        <w:tab w:val="left" w:pos="840"/>
      </w:tabs>
      <w:ind w:left="1264" w:hanging="413"/>
      <w:jc w:val="both"/>
    </w:pPr>
    <w:rPr>
      <w:rFonts w:ascii="宋体" w:hAnsi="Times New Roman" w:eastAsia="宋体" w:cs="Times New Roman"/>
      <w:sz w:val="21"/>
      <w:lang w:val="en-US" w:eastAsia="zh-CN" w:bidi="ar-SA"/>
    </w:rPr>
  </w:style>
  <w:style w:type="paragraph" w:customStyle="1" w:styleId="253">
    <w:name w:val="列项◆（三级）"/>
    <w:basedOn w:val="1"/>
    <w:qFormat/>
    <w:uiPriority w:val="0"/>
    <w:pPr>
      <w:tabs>
        <w:tab w:val="left" w:pos="1678"/>
      </w:tabs>
      <w:adjustRightInd/>
      <w:spacing w:line="240" w:lineRule="auto"/>
      <w:ind w:left="1678" w:hanging="414"/>
    </w:pPr>
    <w:rPr>
      <w:rFonts w:ascii="宋体" w:hAnsi="Times New Roman"/>
    </w:rPr>
  </w:style>
  <w:style w:type="paragraph" w:customStyle="1" w:styleId="254">
    <w:name w:val="注×：（正文）"/>
    <w:qFormat/>
    <w:uiPriority w:val="0"/>
    <w:pPr>
      <w:numPr>
        <w:ilvl w:val="0"/>
        <w:numId w:val="33"/>
      </w:numPr>
      <w:jc w:val="both"/>
    </w:pPr>
    <w:rPr>
      <w:rFonts w:ascii="宋体" w:hAnsi="Times New Roman" w:eastAsia="宋体" w:cs="Times New Roman"/>
      <w:sz w:val="18"/>
      <w:szCs w:val="18"/>
      <w:lang w:val="en-US" w:eastAsia="zh-CN" w:bidi="ar-SA"/>
    </w:rPr>
  </w:style>
  <w:style w:type="paragraph" w:customStyle="1" w:styleId="255">
    <w:name w:val="附录表标号"/>
    <w:basedOn w:val="1"/>
    <w:next w:val="233"/>
    <w:qFormat/>
    <w:uiPriority w:val="0"/>
    <w:pPr>
      <w:numPr>
        <w:ilvl w:val="0"/>
        <w:numId w:val="34"/>
      </w:numPr>
      <w:tabs>
        <w:tab w:val="clear" w:pos="0"/>
      </w:tabs>
      <w:adjustRightInd/>
      <w:spacing w:line="14" w:lineRule="exact"/>
      <w:ind w:left="811" w:hanging="448"/>
      <w:jc w:val="center"/>
      <w:outlineLvl w:val="0"/>
    </w:pPr>
    <w:rPr>
      <w:rFonts w:ascii="Times New Roman" w:hAnsi="Times New Roman"/>
      <w:color w:val="FFFFFF"/>
      <w:szCs w:val="24"/>
    </w:rPr>
  </w:style>
  <w:style w:type="paragraph" w:customStyle="1" w:styleId="256">
    <w:name w:val="附录表标题"/>
    <w:basedOn w:val="1"/>
    <w:next w:val="233"/>
    <w:qFormat/>
    <w:uiPriority w:val="0"/>
    <w:pPr>
      <w:numPr>
        <w:ilvl w:val="1"/>
        <w:numId w:val="34"/>
      </w:numPr>
      <w:tabs>
        <w:tab w:val="left" w:pos="180"/>
      </w:tabs>
      <w:adjustRightInd/>
      <w:spacing w:before="50" w:beforeLines="50" w:after="50" w:afterLines="50" w:line="240" w:lineRule="auto"/>
      <w:ind w:left="0" w:firstLine="0"/>
      <w:jc w:val="center"/>
    </w:pPr>
    <w:rPr>
      <w:rFonts w:ascii="黑体" w:hAnsi="Times New Roman" w:eastAsia="黑体"/>
    </w:rPr>
  </w:style>
  <w:style w:type="paragraph" w:customStyle="1" w:styleId="257">
    <w:name w:val="附录二级无"/>
    <w:basedOn w:val="245"/>
    <w:qFormat/>
    <w:uiPriority w:val="0"/>
    <w:pPr>
      <w:numPr>
        <w:ilvl w:val="3"/>
        <w:numId w:val="9"/>
      </w:numPr>
      <w:spacing w:before="0" w:beforeLines="0" w:after="0" w:afterLines="0"/>
    </w:pPr>
    <w:rPr>
      <w:rFonts w:ascii="宋体" w:eastAsia="宋体"/>
      <w:szCs w:val="21"/>
    </w:rPr>
  </w:style>
  <w:style w:type="paragraph" w:customStyle="1" w:styleId="258">
    <w:name w:val="附录三级无"/>
    <w:basedOn w:val="246"/>
    <w:qFormat/>
    <w:uiPriority w:val="0"/>
    <w:pPr>
      <w:numPr>
        <w:ilvl w:val="4"/>
        <w:numId w:val="9"/>
      </w:numPr>
      <w:spacing w:before="0" w:beforeLines="0" w:after="0" w:afterLines="0"/>
    </w:pPr>
    <w:rPr>
      <w:rFonts w:ascii="宋体" w:eastAsia="宋体"/>
      <w:szCs w:val="21"/>
    </w:rPr>
  </w:style>
  <w:style w:type="paragraph" w:customStyle="1" w:styleId="259">
    <w:name w:val="附录图标号"/>
    <w:basedOn w:val="1"/>
    <w:qFormat/>
    <w:uiPriority w:val="0"/>
    <w:pPr>
      <w:keepNext/>
      <w:pageBreakBefore/>
      <w:widowControl/>
      <w:numPr>
        <w:ilvl w:val="0"/>
        <w:numId w:val="35"/>
      </w:numPr>
      <w:adjustRightInd/>
      <w:spacing w:line="14" w:lineRule="exact"/>
      <w:ind w:left="0" w:firstLine="363"/>
      <w:jc w:val="center"/>
      <w:outlineLvl w:val="0"/>
    </w:pPr>
    <w:rPr>
      <w:rFonts w:ascii="Times New Roman" w:hAnsi="Times New Roman"/>
      <w:color w:val="FFFFFF"/>
      <w:szCs w:val="24"/>
    </w:rPr>
  </w:style>
  <w:style w:type="paragraph" w:customStyle="1" w:styleId="260">
    <w:name w:val="附录图标题"/>
    <w:basedOn w:val="1"/>
    <w:next w:val="233"/>
    <w:qFormat/>
    <w:uiPriority w:val="0"/>
    <w:pPr>
      <w:numPr>
        <w:ilvl w:val="1"/>
        <w:numId w:val="35"/>
      </w:numPr>
      <w:tabs>
        <w:tab w:val="left" w:pos="363"/>
      </w:tabs>
      <w:adjustRightInd/>
      <w:spacing w:before="50" w:beforeLines="50" w:after="50" w:afterLines="50" w:line="240" w:lineRule="auto"/>
      <w:ind w:left="0" w:firstLine="0"/>
      <w:jc w:val="center"/>
    </w:pPr>
    <w:rPr>
      <w:rFonts w:ascii="黑体" w:hAnsi="Times New Roman" w:eastAsia="黑体"/>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glossaryDocument" Target="glossary/document.xml"/><Relationship Id="rId17" Type="http://schemas.openxmlformats.org/officeDocument/2006/relationships/fontTable" Target="fontTable.xml"/><Relationship Id="rId16" Type="http://schemas.microsoft.com/office/2006/relationships/keyMapCustomizations" Target="customizations.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wmf"/><Relationship Id="rId11" Type="http://schemas.openxmlformats.org/officeDocument/2006/relationships/oleObject" Target="embeddings/oleObject1.bin"/><Relationship Id="rId10" Type="http://schemas.openxmlformats.org/officeDocument/2006/relationships/theme" Target="theme/theme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34892;&#19994;&#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3695E2B3BBFF4D58A0E07AA7744DD7C6"/>
        <w:style w:val=""/>
        <w:category>
          <w:name w:val="常规"/>
          <w:gallery w:val="placeholder"/>
        </w:category>
        <w:types>
          <w:type w:val="bbPlcHdr"/>
        </w:types>
        <w:behaviors>
          <w:behavior w:val="content"/>
        </w:behaviors>
        <w:description w:val=""/>
        <w:guid w:val="{1E6033E5-0334-4E32-941A-D259411FFC04}"/>
      </w:docPartPr>
      <w:docPartBody>
        <w:p>
          <w:pPr>
            <w:pStyle w:val="5"/>
          </w:pPr>
          <w:r>
            <w:rPr>
              <w:rStyle w:val="4"/>
              <w:rFonts w:hint="eastAsia"/>
            </w:rPr>
            <w:t>单击或点击此处输入文字。</w:t>
          </w:r>
        </w:p>
      </w:docPartBody>
    </w:docPart>
    <w:docPart>
      <w:docPartPr>
        <w:name w:val="95BCAC4420D3427C99F414E9022CF249"/>
        <w:style w:val=""/>
        <w:category>
          <w:name w:val="常规"/>
          <w:gallery w:val="placeholder"/>
        </w:category>
        <w:types>
          <w:type w:val="bbPlcHdr"/>
        </w:types>
        <w:behaviors>
          <w:behavior w:val="content"/>
        </w:behaviors>
        <w:description w:val=""/>
        <w:guid w:val="{553D7438-96E8-40DA-9ED8-F4618C64A50F}"/>
      </w:docPartPr>
      <w:docPartBody>
        <w:p>
          <w:pPr>
            <w:pStyle w:val="6"/>
          </w:pPr>
          <w:r>
            <w:rPr>
              <w:rStyle w:val="4"/>
              <w:rFonts w:hint="eastAsia"/>
            </w:rPr>
            <w:t>选择一项。</w:t>
          </w:r>
        </w:p>
      </w:docPartBody>
    </w:docPart>
    <w:docPart>
      <w:docPartPr>
        <w:name w:val="C3EA581A10194471A770B07425D47793"/>
        <w:style w:val=""/>
        <w:category>
          <w:name w:val="常规"/>
          <w:gallery w:val="placeholder"/>
        </w:category>
        <w:types>
          <w:type w:val="bbPlcHdr"/>
        </w:types>
        <w:behaviors>
          <w:behavior w:val="content"/>
        </w:behaviors>
        <w:description w:val=""/>
        <w:guid w:val="{B5C3B18C-7244-4578-BB2E-3A4D738ABDBA}"/>
      </w:docPartPr>
      <w:docPartBody>
        <w:p>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3245"/>
    <w:rsid w:val="00047492"/>
    <w:rsid w:val="00081B09"/>
    <w:rsid w:val="000A42F1"/>
    <w:rsid w:val="000C0F1C"/>
    <w:rsid w:val="004211DF"/>
    <w:rsid w:val="0047194B"/>
    <w:rsid w:val="004F3920"/>
    <w:rsid w:val="005863A5"/>
    <w:rsid w:val="0059219C"/>
    <w:rsid w:val="005B24F1"/>
    <w:rsid w:val="006A6797"/>
    <w:rsid w:val="007F2240"/>
    <w:rsid w:val="00A87304"/>
    <w:rsid w:val="00AE19C4"/>
    <w:rsid w:val="00B83CF9"/>
    <w:rsid w:val="00BA3234"/>
    <w:rsid w:val="00C0449A"/>
    <w:rsid w:val="00CD5C04"/>
    <w:rsid w:val="00D862CE"/>
    <w:rsid w:val="00DB7DA5"/>
    <w:rsid w:val="00E75B71"/>
    <w:rsid w:val="00ED41E0"/>
    <w:rsid w:val="00F132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3695E2B3BBFF4D58A0E07AA7744DD7C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95BCAC4420D3427C99F414E9022CF24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C3EA581A10194471A770B07425D47793"/>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194F901-219B-438D-939D-F64A6EC7EE3D}">
  <ds:schemaRefs/>
</ds:datastoreItem>
</file>

<file path=docProps/app.xml><?xml version="1.0" encoding="utf-8"?>
<Properties xmlns="http://schemas.openxmlformats.org/officeDocument/2006/extended-properties" xmlns:vt="http://schemas.openxmlformats.org/officeDocument/2006/docPropsVTypes">
  <Template>行业标准</Template>
  <Company>PCMI</Company>
  <Pages>13</Pages>
  <Words>1290</Words>
  <Characters>7357</Characters>
  <Lines>61</Lines>
  <Paragraphs>17</Paragraphs>
  <TotalTime>1</TotalTime>
  <ScaleCrop>false</ScaleCrop>
  <LinksUpToDate>false</LinksUpToDate>
  <CharactersWithSpaces>8630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2022-05-07T02:40:00Z</dcterms:created>
  <dc:creator>admin</dc:creator>
  <dc:description>&lt;config cover="true" show_menu="true" version="1.0.0" doctype="SDKXY"&gt;_x000d_
&lt;/config&gt;</dc:description>
  <cp:lastModifiedBy>君</cp:lastModifiedBy>
  <cp:lastPrinted>2022-04-13T06:12:00Z</cp:lastPrinted>
  <dcterms:modified xsi:type="dcterms:W3CDTF">2022-05-07T08:03:20Z</dcterms:modified>
  <dc:title>行业标准</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行业标准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2052-11.1.0.10132</vt:lpwstr>
  </property>
  <property fmtid="{D5CDD505-2E9C-101B-9397-08002B2CF9AE}" pid="15" name="ICV">
    <vt:lpwstr>6A16E46600C34F7890482C9DBF408152</vt:lpwstr>
  </property>
</Properties>
</file>