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4A51A">
      <w:pPr>
        <w:widowControl/>
        <w:jc w:val="left"/>
        <w:rPr>
          <w:rFonts w:ascii="宋体" w:hAnsi="宋体" w:eastAsia="宋体"/>
          <w:sz w:val="30"/>
          <w:szCs w:val="30"/>
        </w:rPr>
      </w:pPr>
      <w:r>
        <w:rPr>
          <w:rFonts w:hint="eastAsia" w:ascii="宋体" w:hAnsi="宋体" w:eastAsia="宋体"/>
          <w:sz w:val="30"/>
          <w:szCs w:val="30"/>
        </w:rPr>
        <w:t>附件</w:t>
      </w:r>
    </w:p>
    <w:p w14:paraId="41EF4F07">
      <w:pPr>
        <w:widowControl/>
        <w:jc w:val="left"/>
        <w:rPr>
          <w:rFonts w:ascii="宋体" w:hAnsi="宋体" w:eastAsia="宋体"/>
          <w:sz w:val="30"/>
          <w:szCs w:val="30"/>
        </w:rPr>
      </w:pPr>
    </w:p>
    <w:p w14:paraId="7B14A47C">
      <w:pPr>
        <w:jc w:val="center"/>
        <w:rPr>
          <w:rFonts w:ascii="黑体" w:hAnsi="黑体" w:eastAsia="黑体"/>
          <w:sz w:val="30"/>
          <w:szCs w:val="30"/>
        </w:rPr>
      </w:pPr>
      <w:bookmarkStart w:id="0" w:name="_GoBack"/>
      <w:r>
        <w:rPr>
          <w:rFonts w:hint="eastAsia" w:ascii="黑体" w:hAnsi="黑体" w:eastAsia="黑体"/>
          <w:sz w:val="30"/>
          <w:szCs w:val="30"/>
        </w:rPr>
        <w:t>第二届全国医疗器械生物学评价标准化技术委员会纳米医疗器械生物学评价分技术委员会</w:t>
      </w:r>
      <w:bookmarkEnd w:id="0"/>
      <w:r>
        <w:rPr>
          <w:rFonts w:hint="eastAsia" w:ascii="黑体" w:hAnsi="黑体" w:eastAsia="黑体"/>
          <w:sz w:val="30"/>
          <w:szCs w:val="30"/>
        </w:rPr>
        <w:t>换届</w:t>
      </w:r>
      <w:r>
        <w:rPr>
          <w:rFonts w:ascii="黑体" w:hAnsi="黑体" w:eastAsia="黑体"/>
          <w:sz w:val="30"/>
          <w:szCs w:val="30"/>
        </w:rPr>
        <w:t>及组成方案</w:t>
      </w:r>
    </w:p>
    <w:p w14:paraId="0DE2F4A1">
      <w:pPr>
        <w:ind w:firstLine="600" w:firstLineChars="200"/>
        <w:rPr>
          <w:rFonts w:ascii="宋体" w:hAnsi="宋体" w:eastAsia="宋体"/>
          <w:sz w:val="30"/>
          <w:szCs w:val="30"/>
        </w:rPr>
      </w:pPr>
    </w:p>
    <w:p w14:paraId="269EDD4B">
      <w:pPr>
        <w:ind w:firstLine="560" w:firstLineChars="200"/>
        <w:rPr>
          <w:rFonts w:ascii="仿宋" w:hAnsi="仿宋" w:eastAsia="仿宋"/>
          <w:color w:val="FF0000"/>
          <w:sz w:val="28"/>
          <w:szCs w:val="28"/>
        </w:rPr>
      </w:pPr>
      <w:r>
        <w:rPr>
          <w:rFonts w:hint="eastAsia" w:ascii="仿宋" w:hAnsi="仿宋" w:eastAsia="仿宋"/>
          <w:sz w:val="28"/>
          <w:szCs w:val="28"/>
        </w:rPr>
        <w:t>全国医疗器械生物学评价标准化技术委员会纳米医疗器械生物学评价分技术委员会主要</w:t>
      </w:r>
      <w:r>
        <w:rPr>
          <w:rFonts w:ascii="仿宋" w:hAnsi="仿宋" w:eastAsia="仿宋"/>
          <w:sz w:val="28"/>
          <w:szCs w:val="28"/>
        </w:rPr>
        <w:t>负责</w:t>
      </w:r>
      <w:r>
        <w:rPr>
          <w:rFonts w:hint="eastAsia" w:ascii="仿宋" w:hAnsi="仿宋" w:eastAsia="仿宋"/>
          <w:sz w:val="28"/>
          <w:szCs w:val="28"/>
        </w:rPr>
        <w:t>纳米医疗器械相关的术语定义、理化表征方法、安全性和有效性评价方法等标准的制修订工作。</w:t>
      </w:r>
    </w:p>
    <w:p w14:paraId="6E956D74">
      <w:pPr>
        <w:ind w:firstLine="560" w:firstLineChars="200"/>
        <w:rPr>
          <w:rFonts w:ascii="仿宋" w:hAnsi="仿宋" w:eastAsia="仿宋"/>
          <w:sz w:val="28"/>
          <w:szCs w:val="28"/>
        </w:rPr>
      </w:pPr>
      <w:r>
        <w:rPr>
          <w:rFonts w:hint="eastAsia" w:ascii="仿宋" w:hAnsi="仿宋" w:eastAsia="仿宋"/>
          <w:sz w:val="28"/>
          <w:szCs w:val="28"/>
        </w:rPr>
        <w:t>第二届全国医疗器械生物学评价标准化技术委员会纳米医疗器械生物学评价分技术委员会委员名单见</w:t>
      </w:r>
      <w:r>
        <w:rPr>
          <w:rFonts w:ascii="仿宋" w:hAnsi="仿宋" w:eastAsia="仿宋"/>
          <w:sz w:val="28"/>
          <w:szCs w:val="28"/>
        </w:rPr>
        <w:t>下表。秘书处由中国药品检定研究院承担。</w:t>
      </w:r>
    </w:p>
    <w:p w14:paraId="31ACCB6B">
      <w:pPr>
        <w:ind w:firstLine="560" w:firstLineChars="200"/>
        <w:rPr>
          <w:rFonts w:ascii="宋体" w:hAnsi="宋体" w:eastAsia="宋体"/>
          <w:sz w:val="28"/>
          <w:szCs w:val="28"/>
        </w:rPr>
      </w:pPr>
    </w:p>
    <w:p w14:paraId="388772F4">
      <w:pPr>
        <w:jc w:val="center"/>
        <w:rPr>
          <w:rFonts w:ascii="黑体" w:hAnsi="黑体" w:eastAsia="黑体"/>
          <w:sz w:val="28"/>
          <w:szCs w:val="30"/>
        </w:rPr>
      </w:pPr>
      <w:r>
        <w:rPr>
          <w:rFonts w:hint="eastAsia" w:ascii="黑体" w:hAnsi="黑体" w:eastAsia="黑体"/>
          <w:sz w:val="28"/>
          <w:szCs w:val="30"/>
        </w:rPr>
        <w:t>第二届全国医疗器械生物学评价标准化技术委员会纳米医疗器械生物学评价分技术委员会委员</w:t>
      </w:r>
      <w:r>
        <w:rPr>
          <w:rFonts w:ascii="黑体" w:hAnsi="黑体" w:eastAsia="黑体"/>
          <w:sz w:val="28"/>
          <w:szCs w:val="30"/>
        </w:rPr>
        <w:t>名单</w:t>
      </w:r>
    </w:p>
    <w:tbl>
      <w:tblPr>
        <w:tblStyle w:val="6"/>
        <w:tblW w:w="921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2"/>
        <w:gridCol w:w="2014"/>
        <w:gridCol w:w="1417"/>
        <w:gridCol w:w="4791"/>
      </w:tblGrid>
      <w:tr w14:paraId="6DD981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tblHeader/>
          <w:jc w:val="center"/>
        </w:trPr>
        <w:tc>
          <w:tcPr>
            <w:tcW w:w="538" w:type="pct"/>
            <w:vAlign w:val="center"/>
          </w:tcPr>
          <w:p w14:paraId="35DB5070">
            <w:pPr>
              <w:spacing w:line="360" w:lineRule="auto"/>
              <w:jc w:val="center"/>
              <w:rPr>
                <w:rFonts w:ascii="仿宋" w:hAnsi="仿宋" w:eastAsia="仿宋"/>
                <w:sz w:val="24"/>
                <w:szCs w:val="24"/>
              </w:rPr>
            </w:pPr>
            <w:r>
              <w:rPr>
                <w:rFonts w:hint="eastAsia" w:ascii="仿宋" w:hAnsi="仿宋" w:eastAsia="仿宋"/>
                <w:sz w:val="24"/>
                <w:szCs w:val="24"/>
              </w:rPr>
              <w:t>序号</w:t>
            </w:r>
          </w:p>
        </w:tc>
        <w:tc>
          <w:tcPr>
            <w:tcW w:w="1093" w:type="pct"/>
            <w:vAlign w:val="center"/>
          </w:tcPr>
          <w:p w14:paraId="73073B4B">
            <w:pPr>
              <w:spacing w:line="360" w:lineRule="auto"/>
              <w:jc w:val="center"/>
              <w:rPr>
                <w:rFonts w:ascii="仿宋" w:hAnsi="仿宋" w:eastAsia="仿宋"/>
                <w:sz w:val="24"/>
                <w:szCs w:val="24"/>
              </w:rPr>
            </w:pPr>
            <w:r>
              <w:rPr>
                <w:rFonts w:hint="eastAsia" w:ascii="仿宋" w:hAnsi="仿宋" w:eastAsia="仿宋"/>
                <w:sz w:val="24"/>
                <w:szCs w:val="24"/>
              </w:rPr>
              <w:t>本会职务</w:t>
            </w:r>
          </w:p>
        </w:tc>
        <w:tc>
          <w:tcPr>
            <w:tcW w:w="769" w:type="pct"/>
            <w:noWrap/>
            <w:vAlign w:val="center"/>
          </w:tcPr>
          <w:p w14:paraId="174A8997">
            <w:pPr>
              <w:spacing w:line="360" w:lineRule="auto"/>
              <w:jc w:val="center"/>
              <w:rPr>
                <w:rFonts w:ascii="仿宋" w:hAnsi="仿宋" w:eastAsia="仿宋"/>
                <w:sz w:val="24"/>
                <w:szCs w:val="24"/>
              </w:rPr>
            </w:pPr>
            <w:r>
              <w:rPr>
                <w:rFonts w:hint="eastAsia" w:ascii="仿宋" w:hAnsi="仿宋" w:eastAsia="仿宋"/>
                <w:sz w:val="24"/>
                <w:szCs w:val="24"/>
              </w:rPr>
              <w:t>姓名</w:t>
            </w:r>
          </w:p>
        </w:tc>
        <w:tc>
          <w:tcPr>
            <w:tcW w:w="2600" w:type="pct"/>
            <w:vAlign w:val="center"/>
          </w:tcPr>
          <w:p w14:paraId="5DEFEDCB">
            <w:pPr>
              <w:spacing w:line="360" w:lineRule="auto"/>
              <w:jc w:val="center"/>
              <w:rPr>
                <w:rFonts w:ascii="仿宋" w:hAnsi="仿宋" w:eastAsia="仿宋"/>
                <w:sz w:val="24"/>
                <w:szCs w:val="24"/>
              </w:rPr>
            </w:pPr>
            <w:r>
              <w:rPr>
                <w:rFonts w:hint="eastAsia" w:ascii="仿宋" w:hAnsi="仿宋" w:eastAsia="仿宋"/>
                <w:sz w:val="24"/>
                <w:szCs w:val="24"/>
              </w:rPr>
              <w:t>工作单位</w:t>
            </w:r>
          </w:p>
        </w:tc>
      </w:tr>
      <w:tr w14:paraId="40CEC3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6B5C3A11">
            <w:pPr>
              <w:spacing w:line="360" w:lineRule="auto"/>
              <w:jc w:val="center"/>
              <w:rPr>
                <w:rFonts w:ascii="仿宋" w:hAnsi="仿宋" w:eastAsia="仿宋"/>
                <w:sz w:val="24"/>
                <w:szCs w:val="24"/>
              </w:rPr>
            </w:pPr>
            <w:r>
              <w:rPr>
                <w:rFonts w:hint="eastAsia" w:ascii="仿宋" w:hAnsi="仿宋" w:eastAsia="仿宋"/>
                <w:sz w:val="24"/>
                <w:szCs w:val="24"/>
              </w:rPr>
              <w:t>1</w:t>
            </w:r>
          </w:p>
        </w:tc>
        <w:tc>
          <w:tcPr>
            <w:tcW w:w="1093" w:type="pct"/>
            <w:vAlign w:val="center"/>
          </w:tcPr>
          <w:p w14:paraId="353D1296">
            <w:pPr>
              <w:spacing w:line="360" w:lineRule="auto"/>
              <w:jc w:val="center"/>
              <w:rPr>
                <w:rFonts w:ascii="仿宋" w:hAnsi="仿宋" w:eastAsia="仿宋"/>
                <w:sz w:val="24"/>
                <w:szCs w:val="24"/>
              </w:rPr>
            </w:pPr>
            <w:r>
              <w:rPr>
                <w:rFonts w:ascii="仿宋" w:hAnsi="仿宋" w:eastAsia="仿宋" w:cs="Times New Roman"/>
                <w:sz w:val="24"/>
                <w:szCs w:val="24"/>
              </w:rPr>
              <w:t>主任委员</w:t>
            </w:r>
          </w:p>
        </w:tc>
        <w:tc>
          <w:tcPr>
            <w:tcW w:w="769" w:type="pct"/>
            <w:noWrap/>
            <w:vAlign w:val="center"/>
          </w:tcPr>
          <w:p w14:paraId="646FC7B9">
            <w:pPr>
              <w:widowControl/>
              <w:spacing w:line="360" w:lineRule="auto"/>
              <w:jc w:val="center"/>
              <w:rPr>
                <w:rFonts w:ascii="仿宋" w:hAnsi="仿宋" w:eastAsia="仿宋"/>
                <w:sz w:val="24"/>
                <w:szCs w:val="24"/>
              </w:rPr>
            </w:pPr>
            <w:r>
              <w:rPr>
                <w:rFonts w:ascii="仿宋" w:hAnsi="仿宋" w:eastAsia="仿宋" w:cs="Times New Roman"/>
                <w:sz w:val="24"/>
                <w:szCs w:val="24"/>
              </w:rPr>
              <w:t>赵宇亮</w:t>
            </w:r>
          </w:p>
        </w:tc>
        <w:tc>
          <w:tcPr>
            <w:tcW w:w="2600" w:type="pct"/>
            <w:vAlign w:val="center"/>
          </w:tcPr>
          <w:p w14:paraId="2BC36836">
            <w:pPr>
              <w:widowControl/>
              <w:spacing w:line="360" w:lineRule="auto"/>
              <w:jc w:val="center"/>
              <w:rPr>
                <w:rFonts w:ascii="仿宋" w:hAnsi="仿宋" w:eastAsia="仿宋"/>
                <w:sz w:val="24"/>
                <w:szCs w:val="24"/>
              </w:rPr>
            </w:pPr>
            <w:r>
              <w:rPr>
                <w:rFonts w:ascii="仿宋" w:hAnsi="仿宋" w:eastAsia="仿宋" w:cs="Times New Roman"/>
                <w:sz w:val="24"/>
                <w:szCs w:val="24"/>
              </w:rPr>
              <w:t>国家纳米科学中心</w:t>
            </w:r>
          </w:p>
        </w:tc>
      </w:tr>
      <w:tr w14:paraId="2B39CF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79842D30">
            <w:pPr>
              <w:spacing w:line="360" w:lineRule="auto"/>
              <w:jc w:val="center"/>
              <w:rPr>
                <w:rFonts w:ascii="仿宋" w:hAnsi="仿宋" w:eastAsia="仿宋"/>
                <w:sz w:val="24"/>
                <w:szCs w:val="24"/>
              </w:rPr>
            </w:pPr>
            <w:r>
              <w:rPr>
                <w:rFonts w:hint="eastAsia" w:ascii="仿宋" w:hAnsi="仿宋" w:eastAsia="仿宋"/>
                <w:sz w:val="24"/>
                <w:szCs w:val="24"/>
              </w:rPr>
              <w:t>2</w:t>
            </w:r>
          </w:p>
        </w:tc>
        <w:tc>
          <w:tcPr>
            <w:tcW w:w="1093" w:type="pct"/>
            <w:vAlign w:val="center"/>
          </w:tcPr>
          <w:p w14:paraId="77731DDB">
            <w:pPr>
              <w:adjustRightInd w:val="0"/>
              <w:snapToGrid w:val="0"/>
              <w:jc w:val="center"/>
              <w:rPr>
                <w:rFonts w:ascii="仿宋" w:hAnsi="仿宋" w:eastAsia="仿宋"/>
                <w:sz w:val="24"/>
                <w:szCs w:val="24"/>
              </w:rPr>
            </w:pPr>
            <w:r>
              <w:rPr>
                <w:rFonts w:ascii="仿宋" w:hAnsi="仿宋" w:eastAsia="仿宋" w:cs="Times New Roman"/>
                <w:sz w:val="24"/>
                <w:szCs w:val="24"/>
              </w:rPr>
              <w:t>副主任委员</w:t>
            </w:r>
          </w:p>
        </w:tc>
        <w:tc>
          <w:tcPr>
            <w:tcW w:w="769" w:type="pct"/>
            <w:noWrap/>
            <w:vAlign w:val="center"/>
          </w:tcPr>
          <w:p w14:paraId="53AD48E1">
            <w:pPr>
              <w:spacing w:line="360" w:lineRule="auto"/>
              <w:jc w:val="center"/>
              <w:rPr>
                <w:rFonts w:ascii="仿宋" w:hAnsi="仿宋" w:eastAsia="仿宋"/>
                <w:sz w:val="24"/>
                <w:szCs w:val="24"/>
              </w:rPr>
            </w:pPr>
            <w:r>
              <w:rPr>
                <w:rFonts w:ascii="仿宋" w:hAnsi="仿宋" w:eastAsia="仿宋" w:cs="Times New Roman"/>
                <w:sz w:val="24"/>
                <w:szCs w:val="24"/>
              </w:rPr>
              <w:t>李耀华</w:t>
            </w:r>
          </w:p>
        </w:tc>
        <w:tc>
          <w:tcPr>
            <w:tcW w:w="2600" w:type="pct"/>
            <w:vAlign w:val="center"/>
          </w:tcPr>
          <w:p w14:paraId="58F95E81">
            <w:pPr>
              <w:adjustRightInd w:val="0"/>
              <w:snapToGrid w:val="0"/>
              <w:jc w:val="center"/>
              <w:rPr>
                <w:rFonts w:ascii="仿宋" w:hAnsi="仿宋" w:eastAsia="仿宋" w:cs="Times New Roman"/>
                <w:sz w:val="24"/>
                <w:szCs w:val="24"/>
              </w:rPr>
            </w:pPr>
            <w:r>
              <w:rPr>
                <w:rFonts w:ascii="仿宋" w:hAnsi="仿宋" w:eastAsia="仿宋" w:cs="Times New Roman"/>
                <w:sz w:val="24"/>
                <w:szCs w:val="24"/>
              </w:rPr>
              <w:t>国家药品监督管理局医疗器械技术审评</w:t>
            </w:r>
          </w:p>
          <w:p w14:paraId="2E45378E">
            <w:pPr>
              <w:spacing w:line="360" w:lineRule="auto"/>
              <w:jc w:val="center"/>
              <w:rPr>
                <w:rFonts w:ascii="仿宋" w:hAnsi="仿宋" w:eastAsia="仿宋"/>
                <w:sz w:val="24"/>
                <w:szCs w:val="24"/>
              </w:rPr>
            </w:pPr>
            <w:r>
              <w:rPr>
                <w:rFonts w:ascii="仿宋" w:hAnsi="仿宋" w:eastAsia="仿宋" w:cs="Times New Roman"/>
                <w:sz w:val="24"/>
                <w:szCs w:val="24"/>
              </w:rPr>
              <w:t>检查长三角分中心</w:t>
            </w:r>
          </w:p>
        </w:tc>
      </w:tr>
      <w:tr w14:paraId="30E1CE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26B45B49">
            <w:pPr>
              <w:spacing w:line="360" w:lineRule="auto"/>
              <w:jc w:val="center"/>
              <w:rPr>
                <w:rFonts w:ascii="仿宋" w:hAnsi="仿宋" w:eastAsia="仿宋"/>
                <w:sz w:val="24"/>
                <w:szCs w:val="24"/>
              </w:rPr>
            </w:pPr>
            <w:r>
              <w:rPr>
                <w:rFonts w:hint="eastAsia" w:ascii="仿宋" w:hAnsi="仿宋" w:eastAsia="仿宋"/>
                <w:sz w:val="24"/>
                <w:szCs w:val="24"/>
              </w:rPr>
              <w:t>3</w:t>
            </w:r>
          </w:p>
        </w:tc>
        <w:tc>
          <w:tcPr>
            <w:tcW w:w="1093" w:type="pct"/>
            <w:vAlign w:val="center"/>
          </w:tcPr>
          <w:p w14:paraId="129EA86D">
            <w:pPr>
              <w:widowControl/>
              <w:adjustRightInd w:val="0"/>
              <w:snapToGrid w:val="0"/>
              <w:jc w:val="center"/>
              <w:rPr>
                <w:rFonts w:ascii="仿宋" w:hAnsi="仿宋" w:eastAsia="仿宋"/>
                <w:sz w:val="24"/>
                <w:szCs w:val="24"/>
              </w:rPr>
            </w:pPr>
            <w:r>
              <w:rPr>
                <w:rFonts w:ascii="仿宋" w:hAnsi="仿宋" w:eastAsia="仿宋" w:cs="Times New Roman"/>
                <w:sz w:val="24"/>
                <w:szCs w:val="24"/>
              </w:rPr>
              <w:t>副主任委员</w:t>
            </w:r>
          </w:p>
        </w:tc>
        <w:tc>
          <w:tcPr>
            <w:tcW w:w="769" w:type="pct"/>
            <w:noWrap/>
            <w:vAlign w:val="center"/>
          </w:tcPr>
          <w:p w14:paraId="52E078D9">
            <w:pPr>
              <w:spacing w:line="360" w:lineRule="auto"/>
              <w:jc w:val="center"/>
              <w:rPr>
                <w:rFonts w:ascii="仿宋" w:hAnsi="仿宋" w:eastAsia="仿宋"/>
                <w:sz w:val="24"/>
                <w:szCs w:val="24"/>
              </w:rPr>
            </w:pPr>
            <w:r>
              <w:rPr>
                <w:rFonts w:ascii="仿宋" w:hAnsi="仿宋" w:eastAsia="仿宋" w:cs="Times New Roman"/>
                <w:sz w:val="24"/>
                <w:szCs w:val="24"/>
              </w:rPr>
              <w:t>秦建华</w:t>
            </w:r>
          </w:p>
        </w:tc>
        <w:tc>
          <w:tcPr>
            <w:tcW w:w="2600" w:type="pct"/>
            <w:vAlign w:val="center"/>
          </w:tcPr>
          <w:p w14:paraId="6F8FCA53">
            <w:pPr>
              <w:spacing w:line="360" w:lineRule="auto"/>
              <w:jc w:val="center"/>
              <w:rPr>
                <w:rFonts w:ascii="仿宋" w:hAnsi="仿宋" w:eastAsia="仿宋"/>
                <w:sz w:val="24"/>
                <w:szCs w:val="24"/>
              </w:rPr>
            </w:pPr>
            <w:r>
              <w:rPr>
                <w:rFonts w:ascii="仿宋" w:hAnsi="仿宋" w:eastAsia="仿宋" w:cs="Times New Roman"/>
                <w:sz w:val="24"/>
                <w:szCs w:val="24"/>
              </w:rPr>
              <w:t>中国科学院大连化学物理研究所</w:t>
            </w:r>
          </w:p>
        </w:tc>
      </w:tr>
      <w:tr w14:paraId="593F62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C91A3D2">
            <w:pPr>
              <w:spacing w:line="360" w:lineRule="auto"/>
              <w:jc w:val="center"/>
              <w:rPr>
                <w:rFonts w:ascii="仿宋" w:hAnsi="仿宋" w:eastAsia="仿宋"/>
                <w:sz w:val="24"/>
                <w:szCs w:val="24"/>
              </w:rPr>
            </w:pPr>
            <w:r>
              <w:rPr>
                <w:rFonts w:hint="eastAsia" w:ascii="仿宋" w:hAnsi="仿宋" w:eastAsia="仿宋"/>
                <w:sz w:val="24"/>
                <w:szCs w:val="24"/>
              </w:rPr>
              <w:t>4</w:t>
            </w:r>
          </w:p>
        </w:tc>
        <w:tc>
          <w:tcPr>
            <w:tcW w:w="1093" w:type="pct"/>
            <w:vAlign w:val="center"/>
          </w:tcPr>
          <w:p w14:paraId="668829A6">
            <w:pPr>
              <w:adjustRightInd w:val="0"/>
              <w:snapToGrid w:val="0"/>
              <w:jc w:val="center"/>
              <w:rPr>
                <w:rFonts w:ascii="仿宋" w:hAnsi="仿宋" w:eastAsia="仿宋"/>
                <w:sz w:val="24"/>
                <w:szCs w:val="24"/>
              </w:rPr>
            </w:pPr>
            <w:r>
              <w:rPr>
                <w:rFonts w:ascii="仿宋" w:hAnsi="仿宋" w:eastAsia="仿宋" w:cs="Times New Roman"/>
                <w:sz w:val="24"/>
                <w:szCs w:val="24"/>
              </w:rPr>
              <w:t>副主任委员</w:t>
            </w:r>
          </w:p>
        </w:tc>
        <w:tc>
          <w:tcPr>
            <w:tcW w:w="769" w:type="pct"/>
            <w:noWrap/>
            <w:vAlign w:val="center"/>
          </w:tcPr>
          <w:p w14:paraId="505CF92D">
            <w:pPr>
              <w:spacing w:line="360" w:lineRule="auto"/>
              <w:jc w:val="center"/>
              <w:rPr>
                <w:rFonts w:ascii="仿宋" w:hAnsi="仿宋" w:eastAsia="仿宋"/>
                <w:sz w:val="24"/>
                <w:szCs w:val="24"/>
              </w:rPr>
            </w:pPr>
            <w:r>
              <w:rPr>
                <w:rFonts w:ascii="仿宋" w:hAnsi="仿宋" w:eastAsia="仿宋" w:cs="Times New Roman"/>
                <w:sz w:val="24"/>
                <w:szCs w:val="24"/>
              </w:rPr>
              <w:t>刘成虎</w:t>
            </w:r>
          </w:p>
        </w:tc>
        <w:tc>
          <w:tcPr>
            <w:tcW w:w="2600" w:type="pct"/>
            <w:vAlign w:val="center"/>
          </w:tcPr>
          <w:p w14:paraId="511BF006">
            <w:pPr>
              <w:spacing w:line="360" w:lineRule="auto"/>
              <w:jc w:val="center"/>
              <w:rPr>
                <w:rFonts w:ascii="仿宋" w:hAnsi="仿宋" w:eastAsia="仿宋"/>
                <w:sz w:val="24"/>
                <w:szCs w:val="24"/>
              </w:rPr>
            </w:pPr>
            <w:r>
              <w:rPr>
                <w:rFonts w:ascii="仿宋" w:hAnsi="仿宋" w:eastAsia="仿宋" w:cs="Times New Roman"/>
                <w:sz w:val="24"/>
                <w:szCs w:val="24"/>
              </w:rPr>
              <w:t>山东省医疗器械和药品包装检验研究院</w:t>
            </w:r>
          </w:p>
        </w:tc>
      </w:tr>
      <w:tr w14:paraId="30C094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43FF48D">
            <w:pPr>
              <w:spacing w:line="360" w:lineRule="auto"/>
              <w:jc w:val="center"/>
              <w:rPr>
                <w:rFonts w:ascii="仿宋" w:hAnsi="仿宋" w:eastAsia="仿宋"/>
                <w:sz w:val="24"/>
                <w:szCs w:val="24"/>
              </w:rPr>
            </w:pPr>
            <w:r>
              <w:rPr>
                <w:rFonts w:hint="eastAsia" w:ascii="仿宋" w:hAnsi="仿宋" w:eastAsia="仿宋"/>
                <w:sz w:val="24"/>
                <w:szCs w:val="24"/>
              </w:rPr>
              <w:t>5</w:t>
            </w:r>
          </w:p>
        </w:tc>
        <w:tc>
          <w:tcPr>
            <w:tcW w:w="1093" w:type="pct"/>
            <w:vAlign w:val="center"/>
          </w:tcPr>
          <w:p w14:paraId="61A931FA">
            <w:pPr>
              <w:adjustRightInd w:val="0"/>
              <w:snapToGrid w:val="0"/>
              <w:jc w:val="center"/>
              <w:rPr>
                <w:rFonts w:ascii="仿宋" w:hAnsi="仿宋" w:eastAsia="仿宋"/>
                <w:sz w:val="24"/>
                <w:szCs w:val="24"/>
              </w:rPr>
            </w:pPr>
            <w:r>
              <w:rPr>
                <w:rFonts w:ascii="仿宋" w:hAnsi="仿宋" w:eastAsia="仿宋" w:cs="Times New Roman"/>
                <w:sz w:val="24"/>
                <w:szCs w:val="24"/>
              </w:rPr>
              <w:t>委员兼秘书长</w:t>
            </w:r>
          </w:p>
        </w:tc>
        <w:tc>
          <w:tcPr>
            <w:tcW w:w="769" w:type="pct"/>
            <w:noWrap/>
            <w:vAlign w:val="center"/>
          </w:tcPr>
          <w:p w14:paraId="10035399">
            <w:pPr>
              <w:widowControl/>
              <w:spacing w:line="360" w:lineRule="auto"/>
              <w:jc w:val="center"/>
              <w:rPr>
                <w:rFonts w:ascii="仿宋" w:hAnsi="仿宋" w:eastAsia="仿宋"/>
                <w:sz w:val="24"/>
                <w:szCs w:val="24"/>
              </w:rPr>
            </w:pPr>
            <w:r>
              <w:rPr>
                <w:rFonts w:ascii="仿宋" w:hAnsi="仿宋" w:eastAsia="仿宋" w:cs="Times New Roman"/>
                <w:sz w:val="24"/>
                <w:szCs w:val="24"/>
              </w:rPr>
              <w:t>邵安良</w:t>
            </w:r>
          </w:p>
        </w:tc>
        <w:tc>
          <w:tcPr>
            <w:tcW w:w="2600" w:type="pct"/>
            <w:vAlign w:val="center"/>
          </w:tcPr>
          <w:p w14:paraId="667AE277">
            <w:pPr>
              <w:widowControl/>
              <w:spacing w:line="360" w:lineRule="auto"/>
              <w:jc w:val="center"/>
              <w:rPr>
                <w:rFonts w:ascii="仿宋" w:hAnsi="仿宋" w:eastAsia="仿宋"/>
                <w:sz w:val="24"/>
                <w:szCs w:val="24"/>
              </w:rPr>
            </w:pPr>
            <w:r>
              <w:rPr>
                <w:rFonts w:ascii="仿宋" w:hAnsi="仿宋" w:eastAsia="仿宋" w:cs="Times New Roman"/>
                <w:sz w:val="24"/>
                <w:szCs w:val="24"/>
              </w:rPr>
              <w:t>中国药品检定研究院</w:t>
            </w:r>
          </w:p>
        </w:tc>
      </w:tr>
      <w:tr w14:paraId="301681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3EF2F596">
            <w:pPr>
              <w:spacing w:line="360" w:lineRule="auto"/>
              <w:jc w:val="center"/>
              <w:rPr>
                <w:rFonts w:ascii="仿宋" w:hAnsi="仿宋" w:eastAsia="仿宋"/>
                <w:sz w:val="24"/>
                <w:szCs w:val="24"/>
              </w:rPr>
            </w:pPr>
            <w:r>
              <w:rPr>
                <w:rFonts w:hint="eastAsia" w:ascii="仿宋" w:hAnsi="仿宋" w:eastAsia="仿宋"/>
                <w:sz w:val="24"/>
                <w:szCs w:val="24"/>
              </w:rPr>
              <w:t>6</w:t>
            </w:r>
          </w:p>
        </w:tc>
        <w:tc>
          <w:tcPr>
            <w:tcW w:w="1093" w:type="pct"/>
            <w:vAlign w:val="center"/>
          </w:tcPr>
          <w:p w14:paraId="25CAD15E">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22ACD6D9">
            <w:pPr>
              <w:widowControl/>
              <w:spacing w:line="360" w:lineRule="auto"/>
              <w:jc w:val="center"/>
              <w:rPr>
                <w:rFonts w:ascii="仿宋" w:hAnsi="仿宋" w:eastAsia="仿宋"/>
                <w:sz w:val="24"/>
                <w:szCs w:val="24"/>
              </w:rPr>
            </w:pPr>
            <w:r>
              <w:rPr>
                <w:rFonts w:ascii="仿宋" w:hAnsi="仿宋" w:eastAsia="仿宋" w:cs="Times New Roman"/>
                <w:sz w:val="24"/>
                <w:szCs w:val="24"/>
              </w:rPr>
              <w:t>陈宽</w:t>
            </w:r>
          </w:p>
        </w:tc>
        <w:tc>
          <w:tcPr>
            <w:tcW w:w="2600" w:type="pct"/>
            <w:vAlign w:val="center"/>
          </w:tcPr>
          <w:p w14:paraId="405DD125">
            <w:pPr>
              <w:widowControl/>
              <w:spacing w:line="360" w:lineRule="auto"/>
              <w:jc w:val="center"/>
              <w:rPr>
                <w:rFonts w:ascii="仿宋" w:hAnsi="仿宋" w:eastAsia="仿宋"/>
                <w:sz w:val="24"/>
                <w:szCs w:val="24"/>
              </w:rPr>
            </w:pPr>
            <w:r>
              <w:rPr>
                <w:rFonts w:ascii="仿宋" w:hAnsi="仿宋" w:eastAsia="仿宋" w:cs="Times New Roman"/>
                <w:sz w:val="24"/>
                <w:szCs w:val="24"/>
              </w:rPr>
              <w:t>国家药品监督管理局医疗器械技术审评中心</w:t>
            </w:r>
          </w:p>
        </w:tc>
      </w:tr>
      <w:tr w14:paraId="5C9F33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C60008C">
            <w:pPr>
              <w:spacing w:line="360" w:lineRule="auto"/>
              <w:jc w:val="center"/>
              <w:rPr>
                <w:rFonts w:ascii="仿宋" w:hAnsi="仿宋" w:eastAsia="仿宋"/>
                <w:sz w:val="24"/>
                <w:szCs w:val="24"/>
              </w:rPr>
            </w:pPr>
            <w:r>
              <w:rPr>
                <w:rFonts w:hint="eastAsia" w:ascii="仿宋" w:hAnsi="仿宋" w:eastAsia="仿宋"/>
                <w:sz w:val="24"/>
                <w:szCs w:val="24"/>
              </w:rPr>
              <w:t>7</w:t>
            </w:r>
          </w:p>
        </w:tc>
        <w:tc>
          <w:tcPr>
            <w:tcW w:w="1093" w:type="pct"/>
            <w:vAlign w:val="center"/>
          </w:tcPr>
          <w:p w14:paraId="136FF310">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0F87A0FE">
            <w:pPr>
              <w:widowControl/>
              <w:spacing w:line="360" w:lineRule="auto"/>
              <w:jc w:val="center"/>
              <w:rPr>
                <w:rFonts w:ascii="仿宋" w:hAnsi="仿宋" w:eastAsia="仿宋"/>
                <w:sz w:val="24"/>
                <w:szCs w:val="24"/>
              </w:rPr>
            </w:pPr>
            <w:r>
              <w:rPr>
                <w:rFonts w:ascii="仿宋" w:hAnsi="仿宋" w:eastAsia="仿宋" w:cs="Times New Roman"/>
                <w:sz w:val="24"/>
                <w:szCs w:val="24"/>
              </w:rPr>
              <w:t>陈亮</w:t>
            </w:r>
          </w:p>
        </w:tc>
        <w:tc>
          <w:tcPr>
            <w:tcW w:w="2600" w:type="pct"/>
            <w:vAlign w:val="center"/>
          </w:tcPr>
          <w:p w14:paraId="7E616DB8">
            <w:pPr>
              <w:spacing w:line="360" w:lineRule="auto"/>
              <w:jc w:val="center"/>
              <w:rPr>
                <w:rFonts w:ascii="仿宋" w:hAnsi="仿宋" w:eastAsia="仿宋"/>
                <w:sz w:val="24"/>
                <w:szCs w:val="24"/>
              </w:rPr>
            </w:pPr>
            <w:r>
              <w:rPr>
                <w:rFonts w:ascii="仿宋" w:hAnsi="仿宋" w:eastAsia="仿宋" w:cs="Times New Roman"/>
                <w:sz w:val="24"/>
                <w:szCs w:val="24"/>
              </w:rPr>
              <w:t>中国药品检定研究院</w:t>
            </w:r>
          </w:p>
        </w:tc>
      </w:tr>
      <w:tr w14:paraId="4B32CE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2D7E9AA1">
            <w:pPr>
              <w:spacing w:line="360" w:lineRule="auto"/>
              <w:jc w:val="center"/>
              <w:rPr>
                <w:rFonts w:ascii="仿宋" w:hAnsi="仿宋" w:eastAsia="仿宋"/>
                <w:sz w:val="24"/>
                <w:szCs w:val="24"/>
              </w:rPr>
            </w:pPr>
            <w:r>
              <w:rPr>
                <w:rFonts w:hint="eastAsia" w:ascii="仿宋" w:hAnsi="仿宋" w:eastAsia="仿宋"/>
                <w:sz w:val="24"/>
                <w:szCs w:val="24"/>
              </w:rPr>
              <w:t>8</w:t>
            </w:r>
          </w:p>
        </w:tc>
        <w:tc>
          <w:tcPr>
            <w:tcW w:w="1093" w:type="pct"/>
            <w:vAlign w:val="center"/>
          </w:tcPr>
          <w:p w14:paraId="70FF9F23">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3490AA47">
            <w:pPr>
              <w:spacing w:line="360" w:lineRule="auto"/>
              <w:jc w:val="center"/>
              <w:rPr>
                <w:rFonts w:ascii="仿宋" w:hAnsi="仿宋" w:eastAsia="仿宋"/>
                <w:sz w:val="24"/>
                <w:szCs w:val="24"/>
              </w:rPr>
            </w:pPr>
            <w:r>
              <w:rPr>
                <w:rFonts w:ascii="仿宋" w:hAnsi="仿宋" w:eastAsia="仿宋" w:cs="Times New Roman"/>
                <w:sz w:val="24"/>
                <w:szCs w:val="24"/>
              </w:rPr>
              <w:t>孙晓霞</w:t>
            </w:r>
          </w:p>
        </w:tc>
        <w:tc>
          <w:tcPr>
            <w:tcW w:w="2600" w:type="pct"/>
            <w:vAlign w:val="center"/>
          </w:tcPr>
          <w:p w14:paraId="5388A50E">
            <w:pPr>
              <w:spacing w:line="360" w:lineRule="auto"/>
              <w:jc w:val="center"/>
              <w:rPr>
                <w:rFonts w:ascii="仿宋" w:hAnsi="仿宋" w:eastAsia="仿宋"/>
                <w:sz w:val="24"/>
                <w:szCs w:val="24"/>
              </w:rPr>
            </w:pPr>
            <w:r>
              <w:rPr>
                <w:rFonts w:ascii="仿宋" w:hAnsi="仿宋" w:eastAsia="仿宋" w:cs="Times New Roman"/>
                <w:sz w:val="24"/>
                <w:szCs w:val="24"/>
              </w:rPr>
              <w:t>山东省医疗器械和药品包装检验研究院</w:t>
            </w:r>
          </w:p>
        </w:tc>
      </w:tr>
      <w:tr w14:paraId="0FB4E9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6EAD4E27">
            <w:pPr>
              <w:spacing w:line="360" w:lineRule="auto"/>
              <w:jc w:val="center"/>
              <w:rPr>
                <w:rFonts w:ascii="仿宋" w:hAnsi="仿宋" w:eastAsia="仿宋"/>
                <w:sz w:val="24"/>
                <w:szCs w:val="24"/>
              </w:rPr>
            </w:pPr>
            <w:r>
              <w:rPr>
                <w:rFonts w:hint="eastAsia" w:ascii="仿宋" w:hAnsi="仿宋" w:eastAsia="仿宋"/>
                <w:sz w:val="24"/>
                <w:szCs w:val="24"/>
              </w:rPr>
              <w:t>9</w:t>
            </w:r>
          </w:p>
        </w:tc>
        <w:tc>
          <w:tcPr>
            <w:tcW w:w="1093" w:type="pct"/>
            <w:vAlign w:val="center"/>
          </w:tcPr>
          <w:p w14:paraId="7BBE82BB">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6D4D8701">
            <w:pPr>
              <w:spacing w:line="360" w:lineRule="auto"/>
              <w:jc w:val="center"/>
              <w:rPr>
                <w:rFonts w:ascii="仿宋" w:hAnsi="仿宋" w:eastAsia="仿宋"/>
                <w:sz w:val="24"/>
                <w:szCs w:val="24"/>
              </w:rPr>
            </w:pPr>
            <w:r>
              <w:rPr>
                <w:rFonts w:ascii="仿宋" w:hAnsi="仿宋" w:eastAsia="仿宋" w:cs="Times New Roman"/>
                <w:sz w:val="24"/>
                <w:szCs w:val="24"/>
              </w:rPr>
              <w:t>文海若</w:t>
            </w:r>
          </w:p>
        </w:tc>
        <w:tc>
          <w:tcPr>
            <w:tcW w:w="2600" w:type="pct"/>
            <w:vAlign w:val="center"/>
          </w:tcPr>
          <w:p w14:paraId="2B83F47C">
            <w:pPr>
              <w:spacing w:line="360" w:lineRule="auto"/>
              <w:jc w:val="center"/>
              <w:rPr>
                <w:rFonts w:ascii="仿宋" w:hAnsi="仿宋" w:eastAsia="仿宋"/>
                <w:sz w:val="24"/>
                <w:szCs w:val="24"/>
              </w:rPr>
            </w:pPr>
            <w:r>
              <w:rPr>
                <w:rFonts w:ascii="仿宋" w:hAnsi="仿宋" w:eastAsia="仿宋" w:cs="Times New Roman"/>
                <w:sz w:val="24"/>
                <w:szCs w:val="24"/>
              </w:rPr>
              <w:t>中国药品检定研究院</w:t>
            </w:r>
          </w:p>
        </w:tc>
      </w:tr>
      <w:tr w14:paraId="536B79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49302D3C">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10</w:t>
            </w:r>
          </w:p>
        </w:tc>
        <w:tc>
          <w:tcPr>
            <w:tcW w:w="1093" w:type="pct"/>
            <w:vAlign w:val="center"/>
          </w:tcPr>
          <w:p w14:paraId="65BD8303">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2DABDD0A">
            <w:pPr>
              <w:widowControl/>
              <w:spacing w:line="360" w:lineRule="auto"/>
              <w:jc w:val="center"/>
              <w:rPr>
                <w:rFonts w:ascii="仿宋" w:hAnsi="仿宋" w:eastAsia="仿宋"/>
                <w:sz w:val="24"/>
                <w:szCs w:val="24"/>
              </w:rPr>
            </w:pPr>
            <w:r>
              <w:rPr>
                <w:rFonts w:ascii="仿宋" w:hAnsi="仿宋" w:eastAsia="仿宋" w:cs="Times New Roman"/>
                <w:sz w:val="24"/>
                <w:szCs w:val="24"/>
              </w:rPr>
              <w:t>刘尧</w:t>
            </w:r>
          </w:p>
        </w:tc>
        <w:tc>
          <w:tcPr>
            <w:tcW w:w="2600" w:type="pct"/>
            <w:vAlign w:val="center"/>
          </w:tcPr>
          <w:p w14:paraId="46C7C149">
            <w:pPr>
              <w:adjustRightInd w:val="0"/>
              <w:snapToGrid w:val="0"/>
              <w:jc w:val="center"/>
              <w:rPr>
                <w:rFonts w:ascii="仿宋" w:hAnsi="仿宋" w:eastAsia="仿宋" w:cs="Times New Roman"/>
                <w:sz w:val="24"/>
                <w:szCs w:val="24"/>
              </w:rPr>
            </w:pPr>
            <w:r>
              <w:rPr>
                <w:rFonts w:ascii="仿宋" w:hAnsi="仿宋" w:eastAsia="仿宋" w:cs="Times New Roman"/>
                <w:sz w:val="24"/>
                <w:szCs w:val="24"/>
              </w:rPr>
              <w:t>深圳市药品检验研究院</w:t>
            </w:r>
          </w:p>
          <w:p w14:paraId="5C90AE2A">
            <w:pPr>
              <w:widowControl/>
              <w:spacing w:line="360" w:lineRule="auto"/>
              <w:jc w:val="center"/>
              <w:rPr>
                <w:rFonts w:ascii="仿宋" w:hAnsi="仿宋" w:eastAsia="仿宋"/>
                <w:sz w:val="24"/>
                <w:szCs w:val="24"/>
              </w:rPr>
            </w:pPr>
            <w:r>
              <w:rPr>
                <w:rFonts w:ascii="仿宋" w:hAnsi="仿宋" w:eastAsia="仿宋" w:cs="Times New Roman"/>
                <w:sz w:val="24"/>
                <w:szCs w:val="24"/>
              </w:rPr>
              <w:t>（深圳市医疗器械检测中心）</w:t>
            </w:r>
          </w:p>
        </w:tc>
      </w:tr>
      <w:tr w14:paraId="70CDF5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8CB13DD">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11</w:t>
            </w:r>
          </w:p>
        </w:tc>
        <w:tc>
          <w:tcPr>
            <w:tcW w:w="1093" w:type="pct"/>
            <w:vAlign w:val="center"/>
          </w:tcPr>
          <w:p w14:paraId="24748CDC">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652BB8F5">
            <w:pPr>
              <w:spacing w:line="360" w:lineRule="auto"/>
              <w:jc w:val="center"/>
              <w:rPr>
                <w:rFonts w:ascii="仿宋" w:hAnsi="仿宋" w:eastAsia="仿宋"/>
                <w:sz w:val="24"/>
                <w:szCs w:val="24"/>
              </w:rPr>
            </w:pPr>
            <w:r>
              <w:rPr>
                <w:rFonts w:ascii="仿宋" w:hAnsi="仿宋" w:eastAsia="仿宋" w:cs="Times New Roman"/>
                <w:sz w:val="24"/>
                <w:szCs w:val="24"/>
              </w:rPr>
              <w:t>杨立峰</w:t>
            </w:r>
          </w:p>
        </w:tc>
        <w:tc>
          <w:tcPr>
            <w:tcW w:w="2600" w:type="pct"/>
            <w:vAlign w:val="center"/>
          </w:tcPr>
          <w:p w14:paraId="3E176331">
            <w:pPr>
              <w:spacing w:line="360" w:lineRule="auto"/>
              <w:jc w:val="center"/>
              <w:rPr>
                <w:rFonts w:ascii="仿宋" w:hAnsi="仿宋" w:eastAsia="仿宋"/>
                <w:sz w:val="24"/>
                <w:szCs w:val="24"/>
              </w:rPr>
            </w:pPr>
            <w:r>
              <w:rPr>
                <w:rFonts w:ascii="仿宋" w:hAnsi="仿宋" w:eastAsia="仿宋" w:cs="Times New Roman"/>
                <w:sz w:val="24"/>
                <w:szCs w:val="24"/>
              </w:rPr>
              <w:t>广东省医疗器械质量监督检验所</w:t>
            </w:r>
          </w:p>
        </w:tc>
      </w:tr>
      <w:tr w14:paraId="218861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7FEEE0A1">
            <w:pPr>
              <w:widowControl/>
              <w:spacing w:line="360" w:lineRule="auto"/>
              <w:jc w:val="center"/>
              <w:rPr>
                <w:rFonts w:ascii="仿宋" w:hAnsi="仿宋" w:eastAsia="仿宋"/>
                <w:sz w:val="24"/>
                <w:szCs w:val="24"/>
              </w:rPr>
            </w:pPr>
            <w:r>
              <w:rPr>
                <w:rFonts w:hint="eastAsia" w:ascii="仿宋" w:hAnsi="仿宋" w:eastAsia="仿宋"/>
                <w:sz w:val="24"/>
                <w:szCs w:val="24"/>
              </w:rPr>
              <w:t>12</w:t>
            </w:r>
          </w:p>
        </w:tc>
        <w:tc>
          <w:tcPr>
            <w:tcW w:w="1093" w:type="pct"/>
            <w:vAlign w:val="center"/>
          </w:tcPr>
          <w:p w14:paraId="1EE098C5">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128AF622">
            <w:pPr>
              <w:spacing w:line="360" w:lineRule="auto"/>
              <w:jc w:val="center"/>
              <w:rPr>
                <w:rFonts w:ascii="仿宋" w:hAnsi="仿宋" w:eastAsia="仿宋"/>
                <w:sz w:val="24"/>
                <w:szCs w:val="24"/>
              </w:rPr>
            </w:pPr>
            <w:r>
              <w:rPr>
                <w:rFonts w:ascii="仿宋" w:hAnsi="仿宋" w:eastAsia="仿宋" w:cs="Times New Roman"/>
                <w:sz w:val="24"/>
                <w:szCs w:val="24"/>
              </w:rPr>
              <w:t>宋伟</w:t>
            </w:r>
          </w:p>
        </w:tc>
        <w:tc>
          <w:tcPr>
            <w:tcW w:w="2600" w:type="pct"/>
            <w:vAlign w:val="center"/>
          </w:tcPr>
          <w:p w14:paraId="15A36F6A">
            <w:pPr>
              <w:adjustRightInd w:val="0"/>
              <w:snapToGrid w:val="0"/>
              <w:jc w:val="center"/>
              <w:rPr>
                <w:rFonts w:ascii="仿宋" w:hAnsi="仿宋" w:eastAsia="仿宋" w:cs="Times New Roman"/>
                <w:sz w:val="24"/>
                <w:szCs w:val="24"/>
              </w:rPr>
            </w:pPr>
            <w:r>
              <w:rPr>
                <w:rFonts w:ascii="仿宋" w:hAnsi="仿宋" w:eastAsia="仿宋" w:cs="Times New Roman"/>
                <w:sz w:val="24"/>
                <w:szCs w:val="24"/>
              </w:rPr>
              <w:t>北京市医疗器械检验研究院</w:t>
            </w:r>
          </w:p>
          <w:p w14:paraId="6BB98641">
            <w:pPr>
              <w:spacing w:line="360" w:lineRule="auto"/>
              <w:jc w:val="center"/>
              <w:rPr>
                <w:rFonts w:ascii="仿宋" w:hAnsi="仿宋" w:eastAsia="仿宋"/>
                <w:sz w:val="24"/>
                <w:szCs w:val="24"/>
              </w:rPr>
            </w:pPr>
            <w:r>
              <w:rPr>
                <w:rFonts w:ascii="仿宋" w:hAnsi="仿宋" w:eastAsia="仿宋" w:cs="Times New Roman"/>
                <w:sz w:val="24"/>
                <w:szCs w:val="24"/>
              </w:rPr>
              <w:t>（北京市医用生物防护装备检验研究中心）</w:t>
            </w:r>
          </w:p>
        </w:tc>
      </w:tr>
      <w:tr w14:paraId="124698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928F648">
            <w:pPr>
              <w:spacing w:line="360" w:lineRule="auto"/>
              <w:jc w:val="center"/>
              <w:rPr>
                <w:rFonts w:ascii="仿宋" w:hAnsi="仿宋" w:eastAsia="仿宋"/>
                <w:sz w:val="24"/>
                <w:szCs w:val="24"/>
              </w:rPr>
            </w:pPr>
            <w:r>
              <w:rPr>
                <w:rFonts w:hint="eastAsia" w:ascii="仿宋" w:hAnsi="仿宋" w:eastAsia="仿宋"/>
                <w:sz w:val="24"/>
                <w:szCs w:val="24"/>
              </w:rPr>
              <w:t>13</w:t>
            </w:r>
          </w:p>
        </w:tc>
        <w:tc>
          <w:tcPr>
            <w:tcW w:w="1093" w:type="pct"/>
            <w:vAlign w:val="center"/>
          </w:tcPr>
          <w:p w14:paraId="59B3036E">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4DFF4FE5">
            <w:pPr>
              <w:spacing w:line="360" w:lineRule="auto"/>
              <w:jc w:val="center"/>
              <w:rPr>
                <w:rFonts w:ascii="仿宋" w:hAnsi="仿宋" w:eastAsia="仿宋"/>
                <w:sz w:val="24"/>
                <w:szCs w:val="24"/>
              </w:rPr>
            </w:pPr>
            <w:r>
              <w:rPr>
                <w:rFonts w:ascii="仿宋" w:hAnsi="仿宋" w:eastAsia="仿宋" w:cs="Times New Roman"/>
                <w:sz w:val="24"/>
                <w:szCs w:val="24"/>
              </w:rPr>
              <w:t>陈章健</w:t>
            </w:r>
          </w:p>
        </w:tc>
        <w:tc>
          <w:tcPr>
            <w:tcW w:w="2600" w:type="pct"/>
            <w:vAlign w:val="center"/>
          </w:tcPr>
          <w:p w14:paraId="084E4907">
            <w:pPr>
              <w:spacing w:line="360" w:lineRule="auto"/>
              <w:jc w:val="center"/>
              <w:rPr>
                <w:rFonts w:ascii="仿宋" w:hAnsi="仿宋" w:eastAsia="仿宋"/>
                <w:sz w:val="24"/>
                <w:szCs w:val="24"/>
              </w:rPr>
            </w:pPr>
            <w:r>
              <w:rPr>
                <w:rFonts w:ascii="仿宋" w:hAnsi="仿宋" w:eastAsia="仿宋" w:cs="Times New Roman"/>
                <w:color w:val="000000"/>
                <w:sz w:val="24"/>
                <w:szCs w:val="24"/>
              </w:rPr>
              <w:t>北京大学</w:t>
            </w:r>
          </w:p>
        </w:tc>
      </w:tr>
      <w:tr w14:paraId="639B4C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5728338B">
            <w:pPr>
              <w:spacing w:line="360" w:lineRule="auto"/>
              <w:jc w:val="center"/>
              <w:rPr>
                <w:rFonts w:ascii="仿宋" w:hAnsi="仿宋" w:eastAsia="仿宋"/>
                <w:sz w:val="24"/>
                <w:szCs w:val="24"/>
              </w:rPr>
            </w:pPr>
            <w:r>
              <w:rPr>
                <w:rFonts w:hint="eastAsia" w:ascii="仿宋" w:hAnsi="仿宋" w:eastAsia="仿宋"/>
                <w:sz w:val="24"/>
                <w:szCs w:val="24"/>
              </w:rPr>
              <w:t>14</w:t>
            </w:r>
          </w:p>
        </w:tc>
        <w:tc>
          <w:tcPr>
            <w:tcW w:w="1093" w:type="pct"/>
            <w:vAlign w:val="center"/>
          </w:tcPr>
          <w:p w14:paraId="79049AC5">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73C3818B">
            <w:pPr>
              <w:spacing w:line="360" w:lineRule="auto"/>
              <w:jc w:val="center"/>
              <w:rPr>
                <w:rFonts w:ascii="仿宋" w:hAnsi="仿宋" w:eastAsia="仿宋"/>
                <w:sz w:val="24"/>
                <w:szCs w:val="24"/>
              </w:rPr>
            </w:pPr>
            <w:r>
              <w:rPr>
                <w:rFonts w:ascii="仿宋" w:hAnsi="仿宋" w:eastAsia="仿宋" w:cs="Times New Roman"/>
                <w:sz w:val="24"/>
                <w:szCs w:val="24"/>
              </w:rPr>
              <w:t>孙国辉</w:t>
            </w:r>
          </w:p>
        </w:tc>
        <w:tc>
          <w:tcPr>
            <w:tcW w:w="2600" w:type="pct"/>
            <w:vAlign w:val="center"/>
          </w:tcPr>
          <w:p w14:paraId="64BBF2C6">
            <w:pPr>
              <w:spacing w:line="360" w:lineRule="auto"/>
              <w:jc w:val="center"/>
              <w:rPr>
                <w:rFonts w:ascii="仿宋" w:hAnsi="仿宋" w:eastAsia="仿宋"/>
                <w:sz w:val="24"/>
                <w:szCs w:val="24"/>
              </w:rPr>
            </w:pPr>
            <w:r>
              <w:rPr>
                <w:rFonts w:ascii="仿宋" w:hAnsi="仿宋" w:eastAsia="仿宋" w:cs="Times New Roman"/>
                <w:color w:val="000000"/>
                <w:sz w:val="24"/>
                <w:szCs w:val="24"/>
              </w:rPr>
              <w:t>北京工业大学</w:t>
            </w:r>
          </w:p>
        </w:tc>
      </w:tr>
      <w:tr w14:paraId="182218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362A6F9D">
            <w:pPr>
              <w:spacing w:line="360" w:lineRule="auto"/>
              <w:jc w:val="center"/>
              <w:rPr>
                <w:rFonts w:ascii="仿宋" w:hAnsi="仿宋" w:eastAsia="仿宋"/>
                <w:sz w:val="24"/>
                <w:szCs w:val="24"/>
              </w:rPr>
            </w:pPr>
            <w:r>
              <w:rPr>
                <w:rFonts w:hint="eastAsia" w:ascii="仿宋" w:hAnsi="仿宋" w:eastAsia="仿宋"/>
                <w:sz w:val="24"/>
                <w:szCs w:val="24"/>
              </w:rPr>
              <w:t>15</w:t>
            </w:r>
          </w:p>
        </w:tc>
        <w:tc>
          <w:tcPr>
            <w:tcW w:w="1093" w:type="pct"/>
            <w:vAlign w:val="center"/>
          </w:tcPr>
          <w:p w14:paraId="3CCE0270">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098B3FF2">
            <w:pPr>
              <w:spacing w:line="360" w:lineRule="auto"/>
              <w:jc w:val="center"/>
              <w:rPr>
                <w:rFonts w:ascii="仿宋" w:hAnsi="仿宋" w:eastAsia="仿宋"/>
                <w:sz w:val="24"/>
                <w:szCs w:val="24"/>
              </w:rPr>
            </w:pPr>
            <w:r>
              <w:rPr>
                <w:rFonts w:ascii="仿宋" w:hAnsi="仿宋" w:eastAsia="仿宋" w:cs="Times New Roman"/>
                <w:sz w:val="24"/>
                <w:szCs w:val="24"/>
              </w:rPr>
              <w:t>孔祥东</w:t>
            </w:r>
          </w:p>
        </w:tc>
        <w:tc>
          <w:tcPr>
            <w:tcW w:w="2600" w:type="pct"/>
            <w:vAlign w:val="center"/>
          </w:tcPr>
          <w:p w14:paraId="50DBE784">
            <w:pPr>
              <w:spacing w:line="360" w:lineRule="auto"/>
              <w:jc w:val="center"/>
              <w:rPr>
                <w:rFonts w:ascii="仿宋" w:hAnsi="仿宋" w:eastAsia="仿宋"/>
                <w:sz w:val="24"/>
                <w:szCs w:val="24"/>
              </w:rPr>
            </w:pPr>
            <w:r>
              <w:rPr>
                <w:rFonts w:ascii="仿宋" w:hAnsi="仿宋" w:eastAsia="仿宋" w:cs="Times New Roman"/>
                <w:sz w:val="24"/>
                <w:szCs w:val="24"/>
              </w:rPr>
              <w:t>浙江理工大学</w:t>
            </w:r>
          </w:p>
        </w:tc>
      </w:tr>
      <w:tr w14:paraId="272BD8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20709AB">
            <w:pPr>
              <w:spacing w:line="360" w:lineRule="auto"/>
              <w:jc w:val="center"/>
              <w:rPr>
                <w:rFonts w:ascii="仿宋" w:hAnsi="仿宋" w:eastAsia="仿宋"/>
                <w:sz w:val="24"/>
                <w:szCs w:val="24"/>
              </w:rPr>
            </w:pPr>
            <w:r>
              <w:rPr>
                <w:rFonts w:hint="eastAsia" w:ascii="仿宋" w:hAnsi="仿宋" w:eastAsia="仿宋"/>
                <w:sz w:val="24"/>
                <w:szCs w:val="24"/>
              </w:rPr>
              <w:t>16</w:t>
            </w:r>
          </w:p>
        </w:tc>
        <w:tc>
          <w:tcPr>
            <w:tcW w:w="1093" w:type="pct"/>
            <w:vAlign w:val="center"/>
          </w:tcPr>
          <w:p w14:paraId="439997D5">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1B766587">
            <w:pPr>
              <w:spacing w:line="360" w:lineRule="auto"/>
              <w:jc w:val="center"/>
              <w:rPr>
                <w:rFonts w:ascii="仿宋" w:hAnsi="仿宋" w:eastAsia="仿宋"/>
                <w:sz w:val="24"/>
                <w:szCs w:val="24"/>
              </w:rPr>
            </w:pPr>
            <w:r>
              <w:rPr>
                <w:rFonts w:ascii="仿宋" w:hAnsi="仿宋" w:eastAsia="仿宋" w:cs="Times New Roman"/>
                <w:sz w:val="24"/>
                <w:szCs w:val="24"/>
              </w:rPr>
              <w:t>许海燕</w:t>
            </w:r>
          </w:p>
        </w:tc>
        <w:tc>
          <w:tcPr>
            <w:tcW w:w="2600" w:type="pct"/>
            <w:vAlign w:val="center"/>
          </w:tcPr>
          <w:p w14:paraId="5CD1835E">
            <w:pPr>
              <w:spacing w:line="360" w:lineRule="auto"/>
              <w:jc w:val="center"/>
              <w:rPr>
                <w:rFonts w:ascii="仿宋" w:hAnsi="仿宋" w:eastAsia="仿宋"/>
                <w:sz w:val="24"/>
                <w:szCs w:val="24"/>
              </w:rPr>
            </w:pPr>
            <w:r>
              <w:rPr>
                <w:rFonts w:ascii="仿宋" w:hAnsi="仿宋" w:eastAsia="仿宋" w:cs="Times New Roman"/>
                <w:color w:val="000000"/>
                <w:sz w:val="24"/>
                <w:szCs w:val="24"/>
              </w:rPr>
              <w:t>中国医学科学院基础医学研究所</w:t>
            </w:r>
          </w:p>
        </w:tc>
      </w:tr>
      <w:tr w14:paraId="4BC9C2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524FE08B">
            <w:pPr>
              <w:widowControl/>
              <w:spacing w:line="360" w:lineRule="auto"/>
              <w:jc w:val="center"/>
              <w:rPr>
                <w:rFonts w:ascii="仿宋" w:hAnsi="仿宋" w:eastAsia="仿宋"/>
                <w:sz w:val="24"/>
                <w:szCs w:val="24"/>
              </w:rPr>
            </w:pPr>
            <w:r>
              <w:rPr>
                <w:rFonts w:hint="eastAsia" w:ascii="仿宋" w:hAnsi="仿宋" w:eastAsia="仿宋"/>
                <w:sz w:val="24"/>
                <w:szCs w:val="24"/>
              </w:rPr>
              <w:t>17</w:t>
            </w:r>
          </w:p>
        </w:tc>
        <w:tc>
          <w:tcPr>
            <w:tcW w:w="1093" w:type="pct"/>
            <w:vAlign w:val="center"/>
          </w:tcPr>
          <w:p w14:paraId="422B4BF9">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17323E19">
            <w:pPr>
              <w:widowControl/>
              <w:spacing w:line="360" w:lineRule="auto"/>
              <w:jc w:val="center"/>
              <w:rPr>
                <w:rFonts w:ascii="仿宋" w:hAnsi="仿宋" w:eastAsia="仿宋"/>
                <w:sz w:val="24"/>
                <w:szCs w:val="24"/>
              </w:rPr>
            </w:pPr>
            <w:r>
              <w:rPr>
                <w:rFonts w:ascii="仿宋" w:hAnsi="仿宋" w:eastAsia="仿宋" w:cs="Times New Roman"/>
                <w:sz w:val="24"/>
                <w:szCs w:val="24"/>
              </w:rPr>
              <w:t>谢黎明</w:t>
            </w:r>
          </w:p>
        </w:tc>
        <w:tc>
          <w:tcPr>
            <w:tcW w:w="2600" w:type="pct"/>
            <w:vAlign w:val="center"/>
          </w:tcPr>
          <w:p w14:paraId="3DE522BE">
            <w:pPr>
              <w:widowControl/>
              <w:spacing w:line="360" w:lineRule="auto"/>
              <w:jc w:val="center"/>
              <w:rPr>
                <w:rFonts w:ascii="仿宋" w:hAnsi="仿宋" w:eastAsia="仿宋"/>
                <w:sz w:val="24"/>
                <w:szCs w:val="24"/>
              </w:rPr>
            </w:pPr>
            <w:r>
              <w:rPr>
                <w:rFonts w:ascii="仿宋" w:hAnsi="仿宋" w:eastAsia="仿宋" w:cs="Times New Roman"/>
                <w:color w:val="000000"/>
                <w:sz w:val="24"/>
                <w:szCs w:val="24"/>
              </w:rPr>
              <w:t>国家纳米科学中心</w:t>
            </w:r>
          </w:p>
        </w:tc>
      </w:tr>
      <w:tr w14:paraId="4FB033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6E557D57">
            <w:pPr>
              <w:widowControl/>
              <w:spacing w:line="360" w:lineRule="auto"/>
              <w:jc w:val="center"/>
              <w:rPr>
                <w:rFonts w:ascii="仿宋" w:hAnsi="仿宋" w:eastAsia="仿宋"/>
                <w:sz w:val="24"/>
                <w:szCs w:val="24"/>
              </w:rPr>
            </w:pPr>
            <w:r>
              <w:rPr>
                <w:rFonts w:hint="eastAsia" w:ascii="仿宋" w:hAnsi="仿宋" w:eastAsia="仿宋"/>
                <w:sz w:val="24"/>
                <w:szCs w:val="24"/>
              </w:rPr>
              <w:t>18</w:t>
            </w:r>
          </w:p>
        </w:tc>
        <w:tc>
          <w:tcPr>
            <w:tcW w:w="1093" w:type="pct"/>
            <w:vAlign w:val="center"/>
          </w:tcPr>
          <w:p w14:paraId="0893AC69">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4577D4E8">
            <w:pPr>
              <w:widowControl/>
              <w:spacing w:line="360" w:lineRule="auto"/>
              <w:jc w:val="center"/>
              <w:rPr>
                <w:rFonts w:ascii="仿宋" w:hAnsi="仿宋" w:eastAsia="仿宋"/>
                <w:sz w:val="24"/>
                <w:szCs w:val="24"/>
              </w:rPr>
            </w:pPr>
            <w:r>
              <w:rPr>
                <w:rFonts w:ascii="仿宋" w:hAnsi="仿宋" w:eastAsia="仿宋" w:cs="Times New Roman"/>
                <w:sz w:val="24"/>
                <w:szCs w:val="24"/>
              </w:rPr>
              <w:t>刘颖</w:t>
            </w:r>
          </w:p>
        </w:tc>
        <w:tc>
          <w:tcPr>
            <w:tcW w:w="2600" w:type="pct"/>
            <w:vAlign w:val="center"/>
          </w:tcPr>
          <w:p w14:paraId="2CE32805">
            <w:pPr>
              <w:widowControl/>
              <w:spacing w:line="360" w:lineRule="auto"/>
              <w:jc w:val="center"/>
              <w:rPr>
                <w:rFonts w:ascii="仿宋" w:hAnsi="仿宋" w:eastAsia="仿宋"/>
                <w:sz w:val="24"/>
                <w:szCs w:val="24"/>
              </w:rPr>
            </w:pPr>
            <w:r>
              <w:rPr>
                <w:rFonts w:ascii="仿宋" w:hAnsi="仿宋" w:eastAsia="仿宋" w:cs="Times New Roman"/>
                <w:color w:val="000000"/>
                <w:sz w:val="24"/>
                <w:szCs w:val="24"/>
              </w:rPr>
              <w:t>国家纳米科学中心</w:t>
            </w:r>
          </w:p>
        </w:tc>
      </w:tr>
      <w:tr w14:paraId="6A188C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7E766173">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19</w:t>
            </w:r>
          </w:p>
        </w:tc>
        <w:tc>
          <w:tcPr>
            <w:tcW w:w="1093" w:type="pct"/>
            <w:vAlign w:val="center"/>
          </w:tcPr>
          <w:p w14:paraId="0C1D7AC6">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1AEEECFE">
            <w:pPr>
              <w:widowControl/>
              <w:spacing w:line="360" w:lineRule="auto"/>
              <w:jc w:val="center"/>
              <w:rPr>
                <w:rFonts w:ascii="仿宋" w:hAnsi="仿宋" w:eastAsia="仿宋"/>
                <w:sz w:val="24"/>
                <w:szCs w:val="24"/>
              </w:rPr>
            </w:pPr>
            <w:r>
              <w:rPr>
                <w:rFonts w:ascii="仿宋" w:hAnsi="仿宋" w:eastAsia="仿宋" w:cs="Times New Roman"/>
                <w:sz w:val="24"/>
                <w:szCs w:val="24"/>
              </w:rPr>
              <w:t>位晓娟</w:t>
            </w:r>
          </w:p>
        </w:tc>
        <w:tc>
          <w:tcPr>
            <w:tcW w:w="2600" w:type="pct"/>
            <w:vAlign w:val="center"/>
          </w:tcPr>
          <w:p w14:paraId="07E98664">
            <w:pPr>
              <w:widowControl/>
              <w:spacing w:line="360" w:lineRule="auto"/>
              <w:jc w:val="center"/>
              <w:rPr>
                <w:rFonts w:ascii="仿宋" w:hAnsi="仿宋" w:eastAsia="仿宋"/>
                <w:sz w:val="24"/>
                <w:szCs w:val="24"/>
              </w:rPr>
            </w:pPr>
            <w:r>
              <w:rPr>
                <w:rFonts w:ascii="仿宋" w:hAnsi="仿宋" w:eastAsia="仿宋" w:cs="Times New Roman"/>
                <w:color w:val="000000"/>
                <w:sz w:val="24"/>
                <w:szCs w:val="24"/>
              </w:rPr>
              <w:t>上海交通大学医学院附属第六人民医院</w:t>
            </w:r>
          </w:p>
        </w:tc>
      </w:tr>
      <w:tr w14:paraId="6F1AF7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469B963F">
            <w:pPr>
              <w:widowControl/>
              <w:spacing w:line="360" w:lineRule="auto"/>
              <w:jc w:val="center"/>
              <w:rPr>
                <w:rFonts w:ascii="仿宋" w:hAnsi="仿宋" w:eastAsia="仿宋"/>
                <w:sz w:val="24"/>
                <w:szCs w:val="24"/>
              </w:rPr>
            </w:pPr>
            <w:r>
              <w:rPr>
                <w:rFonts w:hint="eastAsia" w:ascii="仿宋" w:hAnsi="仿宋" w:eastAsia="仿宋"/>
                <w:sz w:val="24"/>
                <w:szCs w:val="24"/>
              </w:rPr>
              <w:t>20</w:t>
            </w:r>
          </w:p>
        </w:tc>
        <w:tc>
          <w:tcPr>
            <w:tcW w:w="1093" w:type="pct"/>
            <w:vAlign w:val="center"/>
          </w:tcPr>
          <w:p w14:paraId="6A17F7F1">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5B2F91F1">
            <w:pPr>
              <w:widowControl/>
              <w:spacing w:line="360" w:lineRule="auto"/>
              <w:jc w:val="center"/>
              <w:rPr>
                <w:rFonts w:ascii="仿宋" w:hAnsi="仿宋" w:eastAsia="仿宋"/>
                <w:sz w:val="24"/>
                <w:szCs w:val="24"/>
              </w:rPr>
            </w:pPr>
            <w:r>
              <w:rPr>
                <w:rFonts w:ascii="仿宋" w:hAnsi="仿宋" w:eastAsia="仿宋" w:cs="Times New Roman"/>
                <w:sz w:val="24"/>
                <w:szCs w:val="24"/>
              </w:rPr>
              <w:t>张学慧</w:t>
            </w:r>
          </w:p>
        </w:tc>
        <w:tc>
          <w:tcPr>
            <w:tcW w:w="2600" w:type="pct"/>
            <w:vAlign w:val="center"/>
          </w:tcPr>
          <w:p w14:paraId="133F0C96">
            <w:pPr>
              <w:widowControl/>
              <w:spacing w:line="360" w:lineRule="auto"/>
              <w:jc w:val="center"/>
              <w:rPr>
                <w:rFonts w:ascii="仿宋" w:hAnsi="仿宋" w:eastAsia="仿宋"/>
                <w:sz w:val="24"/>
                <w:szCs w:val="24"/>
              </w:rPr>
            </w:pPr>
            <w:r>
              <w:rPr>
                <w:rFonts w:ascii="仿宋" w:hAnsi="仿宋" w:eastAsia="仿宋" w:cs="Times New Roman"/>
                <w:color w:val="000000"/>
                <w:sz w:val="24"/>
                <w:szCs w:val="24"/>
              </w:rPr>
              <w:t>北京大学口腔医院</w:t>
            </w:r>
          </w:p>
        </w:tc>
      </w:tr>
      <w:tr w14:paraId="3F4659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AFE8E15">
            <w:pPr>
              <w:spacing w:line="360" w:lineRule="auto"/>
              <w:jc w:val="center"/>
              <w:rPr>
                <w:rFonts w:ascii="仿宋" w:hAnsi="仿宋" w:eastAsia="仿宋"/>
                <w:sz w:val="24"/>
                <w:szCs w:val="24"/>
              </w:rPr>
            </w:pPr>
            <w:r>
              <w:rPr>
                <w:rFonts w:hint="eastAsia" w:ascii="仿宋" w:hAnsi="仿宋" w:eastAsia="仿宋"/>
                <w:sz w:val="24"/>
                <w:szCs w:val="24"/>
              </w:rPr>
              <w:t>21</w:t>
            </w:r>
          </w:p>
        </w:tc>
        <w:tc>
          <w:tcPr>
            <w:tcW w:w="1093" w:type="pct"/>
            <w:vAlign w:val="center"/>
          </w:tcPr>
          <w:p w14:paraId="338C652A">
            <w:pPr>
              <w:spacing w:line="360" w:lineRule="auto"/>
              <w:jc w:val="center"/>
              <w:rPr>
                <w:rFonts w:ascii="仿宋" w:hAnsi="仿宋" w:eastAsia="仿宋"/>
                <w:sz w:val="24"/>
                <w:szCs w:val="24"/>
              </w:rPr>
            </w:pPr>
            <w:r>
              <w:rPr>
                <w:rFonts w:ascii="仿宋" w:hAnsi="仿宋" w:eastAsia="仿宋" w:cs="Times New Roman"/>
                <w:color w:val="000000"/>
                <w:sz w:val="24"/>
                <w:szCs w:val="24"/>
              </w:rPr>
              <w:t>委员</w:t>
            </w:r>
          </w:p>
        </w:tc>
        <w:tc>
          <w:tcPr>
            <w:tcW w:w="769" w:type="pct"/>
            <w:noWrap/>
            <w:vAlign w:val="center"/>
          </w:tcPr>
          <w:p w14:paraId="2F22DECA">
            <w:pPr>
              <w:widowControl/>
              <w:spacing w:line="360" w:lineRule="auto"/>
              <w:jc w:val="center"/>
              <w:rPr>
                <w:rFonts w:ascii="仿宋" w:hAnsi="仿宋" w:eastAsia="仿宋"/>
                <w:sz w:val="24"/>
                <w:szCs w:val="24"/>
              </w:rPr>
            </w:pPr>
            <w:r>
              <w:rPr>
                <w:rFonts w:ascii="仿宋" w:hAnsi="仿宋" w:eastAsia="仿宋" w:cs="Times New Roman"/>
                <w:sz w:val="24"/>
                <w:szCs w:val="24"/>
              </w:rPr>
              <w:t>林贤丰</w:t>
            </w:r>
          </w:p>
        </w:tc>
        <w:tc>
          <w:tcPr>
            <w:tcW w:w="2600" w:type="pct"/>
            <w:vAlign w:val="center"/>
          </w:tcPr>
          <w:p w14:paraId="0ED7383F">
            <w:pPr>
              <w:spacing w:line="360" w:lineRule="auto"/>
              <w:jc w:val="center"/>
              <w:rPr>
                <w:rFonts w:ascii="仿宋" w:hAnsi="仿宋" w:eastAsia="仿宋"/>
                <w:sz w:val="24"/>
                <w:szCs w:val="24"/>
              </w:rPr>
            </w:pPr>
            <w:r>
              <w:rPr>
                <w:rFonts w:ascii="仿宋" w:hAnsi="仿宋" w:eastAsia="仿宋" w:cs="Times New Roman"/>
                <w:color w:val="000000"/>
                <w:sz w:val="24"/>
                <w:szCs w:val="24"/>
              </w:rPr>
              <w:t>浙江大学医学院附属邵逸夫医院</w:t>
            </w:r>
          </w:p>
        </w:tc>
      </w:tr>
      <w:tr w14:paraId="40C8CBB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36A1F447">
            <w:pPr>
              <w:spacing w:line="360" w:lineRule="auto"/>
              <w:jc w:val="center"/>
              <w:rPr>
                <w:rFonts w:ascii="仿宋" w:hAnsi="仿宋" w:eastAsia="仿宋"/>
                <w:sz w:val="24"/>
                <w:szCs w:val="24"/>
              </w:rPr>
            </w:pPr>
            <w:r>
              <w:rPr>
                <w:rFonts w:hint="eastAsia" w:ascii="仿宋" w:hAnsi="仿宋" w:eastAsia="仿宋"/>
                <w:sz w:val="24"/>
                <w:szCs w:val="24"/>
              </w:rPr>
              <w:t>22</w:t>
            </w:r>
          </w:p>
        </w:tc>
        <w:tc>
          <w:tcPr>
            <w:tcW w:w="1093" w:type="pct"/>
            <w:vAlign w:val="center"/>
          </w:tcPr>
          <w:p w14:paraId="1ED793CA">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3595C20E">
            <w:pPr>
              <w:widowControl/>
              <w:spacing w:line="360" w:lineRule="auto"/>
              <w:jc w:val="center"/>
              <w:rPr>
                <w:rFonts w:ascii="仿宋" w:hAnsi="仿宋" w:eastAsia="仿宋"/>
                <w:sz w:val="24"/>
                <w:szCs w:val="24"/>
              </w:rPr>
            </w:pPr>
            <w:r>
              <w:rPr>
                <w:rFonts w:ascii="仿宋" w:hAnsi="仿宋" w:eastAsia="仿宋" w:cs="Times New Roman"/>
                <w:sz w:val="24"/>
                <w:szCs w:val="24"/>
              </w:rPr>
              <w:t>刘昕</w:t>
            </w:r>
          </w:p>
        </w:tc>
        <w:tc>
          <w:tcPr>
            <w:tcW w:w="2600" w:type="pct"/>
            <w:vAlign w:val="center"/>
          </w:tcPr>
          <w:p w14:paraId="477F5F42">
            <w:pPr>
              <w:widowControl/>
              <w:spacing w:line="360" w:lineRule="auto"/>
              <w:jc w:val="center"/>
              <w:rPr>
                <w:rFonts w:ascii="仿宋" w:hAnsi="仿宋" w:eastAsia="仿宋"/>
                <w:sz w:val="24"/>
                <w:szCs w:val="24"/>
              </w:rPr>
            </w:pPr>
            <w:r>
              <w:rPr>
                <w:rFonts w:ascii="仿宋" w:hAnsi="仿宋" w:eastAsia="仿宋" w:cs="Times New Roman"/>
                <w:sz w:val="24"/>
                <w:szCs w:val="24"/>
              </w:rPr>
              <w:t>上海交通大学医学院附属第九人民医院</w:t>
            </w:r>
          </w:p>
        </w:tc>
      </w:tr>
      <w:tr w14:paraId="37E1E3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4BC6E197">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23</w:t>
            </w:r>
          </w:p>
        </w:tc>
        <w:tc>
          <w:tcPr>
            <w:tcW w:w="1093" w:type="pct"/>
            <w:vAlign w:val="center"/>
          </w:tcPr>
          <w:p w14:paraId="28DD07DE">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10898A54">
            <w:pPr>
              <w:spacing w:line="360" w:lineRule="auto"/>
              <w:jc w:val="center"/>
              <w:rPr>
                <w:rFonts w:ascii="仿宋" w:hAnsi="仿宋" w:eastAsia="仿宋"/>
                <w:sz w:val="24"/>
                <w:szCs w:val="24"/>
              </w:rPr>
            </w:pPr>
            <w:r>
              <w:rPr>
                <w:rFonts w:ascii="仿宋" w:hAnsi="仿宋" w:eastAsia="仿宋" w:cs="Times New Roman"/>
                <w:sz w:val="24"/>
                <w:szCs w:val="24"/>
              </w:rPr>
              <w:t>袁暾</w:t>
            </w:r>
          </w:p>
        </w:tc>
        <w:tc>
          <w:tcPr>
            <w:tcW w:w="2600" w:type="pct"/>
            <w:vAlign w:val="center"/>
          </w:tcPr>
          <w:p w14:paraId="61FAB095">
            <w:pPr>
              <w:adjustRightInd w:val="0"/>
              <w:snapToGrid w:val="0"/>
              <w:jc w:val="center"/>
              <w:rPr>
                <w:rFonts w:ascii="仿宋" w:hAnsi="仿宋" w:eastAsia="仿宋" w:cs="Times New Roman"/>
                <w:sz w:val="24"/>
                <w:szCs w:val="24"/>
              </w:rPr>
            </w:pPr>
            <w:r>
              <w:rPr>
                <w:rFonts w:ascii="仿宋" w:hAnsi="仿宋" w:eastAsia="仿宋" w:cs="Times New Roman"/>
                <w:sz w:val="24"/>
                <w:szCs w:val="24"/>
              </w:rPr>
              <w:t>四川医疗器械生物材料和制品</w:t>
            </w:r>
          </w:p>
          <w:p w14:paraId="35673E05">
            <w:pPr>
              <w:widowControl/>
              <w:spacing w:line="360" w:lineRule="auto"/>
              <w:jc w:val="center"/>
              <w:rPr>
                <w:rFonts w:ascii="仿宋" w:hAnsi="仿宋" w:eastAsia="仿宋"/>
                <w:sz w:val="24"/>
                <w:szCs w:val="24"/>
              </w:rPr>
            </w:pPr>
            <w:r>
              <w:rPr>
                <w:rFonts w:ascii="仿宋" w:hAnsi="仿宋" w:eastAsia="仿宋" w:cs="Times New Roman"/>
                <w:sz w:val="24"/>
                <w:szCs w:val="24"/>
              </w:rPr>
              <w:t>检验中心有限公司</w:t>
            </w:r>
          </w:p>
        </w:tc>
      </w:tr>
      <w:tr w14:paraId="6EC17B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48283A4B">
            <w:pPr>
              <w:widowControl/>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24</w:t>
            </w:r>
          </w:p>
        </w:tc>
        <w:tc>
          <w:tcPr>
            <w:tcW w:w="1093" w:type="pct"/>
            <w:vAlign w:val="center"/>
          </w:tcPr>
          <w:p w14:paraId="03987867">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668758F9">
            <w:pPr>
              <w:spacing w:line="360" w:lineRule="auto"/>
              <w:jc w:val="center"/>
              <w:rPr>
                <w:rFonts w:ascii="仿宋" w:hAnsi="仿宋" w:eastAsia="仿宋"/>
                <w:sz w:val="24"/>
                <w:szCs w:val="24"/>
              </w:rPr>
            </w:pPr>
            <w:r>
              <w:rPr>
                <w:rFonts w:ascii="仿宋" w:hAnsi="仿宋" w:eastAsia="仿宋" w:cs="Times New Roman"/>
                <w:sz w:val="24"/>
                <w:szCs w:val="24"/>
              </w:rPr>
              <w:t>周家发</w:t>
            </w:r>
          </w:p>
        </w:tc>
        <w:tc>
          <w:tcPr>
            <w:tcW w:w="2600" w:type="pct"/>
            <w:vAlign w:val="center"/>
          </w:tcPr>
          <w:p w14:paraId="3E495897">
            <w:pPr>
              <w:spacing w:line="360" w:lineRule="auto"/>
              <w:jc w:val="center"/>
              <w:rPr>
                <w:rFonts w:ascii="仿宋" w:hAnsi="仿宋" w:eastAsia="仿宋"/>
                <w:sz w:val="24"/>
                <w:szCs w:val="24"/>
              </w:rPr>
            </w:pPr>
            <w:r>
              <w:rPr>
                <w:rFonts w:ascii="仿宋" w:hAnsi="仿宋" w:eastAsia="仿宋" w:cs="Times New Roman"/>
                <w:sz w:val="24"/>
                <w:szCs w:val="24"/>
              </w:rPr>
              <w:t>安信纳米生物科技(珠海)有限公司</w:t>
            </w:r>
          </w:p>
        </w:tc>
      </w:tr>
      <w:tr w14:paraId="38C9345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9BDB8F8">
            <w:pPr>
              <w:widowControl/>
              <w:spacing w:line="360" w:lineRule="auto"/>
              <w:jc w:val="center"/>
              <w:rPr>
                <w:rFonts w:ascii="仿宋" w:hAnsi="仿宋" w:eastAsia="仿宋"/>
                <w:sz w:val="24"/>
                <w:szCs w:val="24"/>
              </w:rPr>
            </w:pPr>
            <w:r>
              <w:rPr>
                <w:rFonts w:hint="eastAsia" w:ascii="仿宋" w:hAnsi="仿宋" w:eastAsia="仿宋"/>
                <w:sz w:val="24"/>
                <w:szCs w:val="24"/>
              </w:rPr>
              <w:t>25</w:t>
            </w:r>
          </w:p>
        </w:tc>
        <w:tc>
          <w:tcPr>
            <w:tcW w:w="1093" w:type="pct"/>
            <w:vAlign w:val="center"/>
          </w:tcPr>
          <w:p w14:paraId="62C463A1">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78C4DA7A">
            <w:pPr>
              <w:spacing w:line="360" w:lineRule="auto"/>
              <w:jc w:val="center"/>
              <w:rPr>
                <w:rFonts w:ascii="仿宋" w:hAnsi="仿宋" w:eastAsia="仿宋"/>
                <w:sz w:val="24"/>
                <w:szCs w:val="24"/>
              </w:rPr>
            </w:pPr>
            <w:r>
              <w:rPr>
                <w:rFonts w:ascii="仿宋" w:hAnsi="仿宋" w:eastAsia="仿宋" w:cs="Times New Roman"/>
                <w:sz w:val="24"/>
                <w:szCs w:val="24"/>
              </w:rPr>
              <w:t>徐源</w:t>
            </w:r>
          </w:p>
        </w:tc>
        <w:tc>
          <w:tcPr>
            <w:tcW w:w="2600" w:type="pct"/>
            <w:vAlign w:val="center"/>
          </w:tcPr>
          <w:p w14:paraId="6DC296A5">
            <w:pPr>
              <w:spacing w:line="360" w:lineRule="auto"/>
              <w:jc w:val="center"/>
              <w:rPr>
                <w:rFonts w:ascii="仿宋" w:hAnsi="仿宋" w:eastAsia="仿宋"/>
                <w:sz w:val="24"/>
                <w:szCs w:val="24"/>
              </w:rPr>
            </w:pPr>
            <w:r>
              <w:rPr>
                <w:rFonts w:ascii="仿宋" w:hAnsi="仿宋" w:eastAsia="仿宋" w:cs="Times New Roman"/>
                <w:sz w:val="24"/>
                <w:szCs w:val="24"/>
              </w:rPr>
              <w:t>江苏艾玮得生物科技有限公司</w:t>
            </w:r>
          </w:p>
        </w:tc>
      </w:tr>
      <w:tr w14:paraId="1DC089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87DFF58">
            <w:pPr>
              <w:widowControl/>
              <w:spacing w:line="360" w:lineRule="auto"/>
              <w:jc w:val="center"/>
              <w:rPr>
                <w:rFonts w:ascii="仿宋" w:hAnsi="仿宋" w:eastAsia="仿宋"/>
                <w:sz w:val="24"/>
                <w:szCs w:val="24"/>
              </w:rPr>
            </w:pPr>
            <w:r>
              <w:rPr>
                <w:rFonts w:hint="eastAsia" w:ascii="仿宋" w:hAnsi="仿宋" w:eastAsia="仿宋"/>
                <w:sz w:val="24"/>
                <w:szCs w:val="24"/>
              </w:rPr>
              <w:t>26</w:t>
            </w:r>
          </w:p>
        </w:tc>
        <w:tc>
          <w:tcPr>
            <w:tcW w:w="1093" w:type="pct"/>
            <w:vAlign w:val="center"/>
          </w:tcPr>
          <w:p w14:paraId="7EC7C88F">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450E3564">
            <w:pPr>
              <w:spacing w:line="360" w:lineRule="auto"/>
              <w:jc w:val="center"/>
              <w:rPr>
                <w:rFonts w:ascii="仿宋" w:hAnsi="仿宋" w:eastAsia="仿宋"/>
                <w:sz w:val="24"/>
                <w:szCs w:val="24"/>
              </w:rPr>
            </w:pPr>
            <w:r>
              <w:rPr>
                <w:rFonts w:ascii="仿宋" w:hAnsi="仿宋" w:eastAsia="仿宋" w:cs="Times New Roman"/>
                <w:sz w:val="24"/>
                <w:szCs w:val="24"/>
              </w:rPr>
              <w:t>姜宗光</w:t>
            </w:r>
          </w:p>
        </w:tc>
        <w:tc>
          <w:tcPr>
            <w:tcW w:w="2600" w:type="pct"/>
            <w:vAlign w:val="center"/>
          </w:tcPr>
          <w:p w14:paraId="1C8ABCB8">
            <w:pPr>
              <w:spacing w:line="360" w:lineRule="auto"/>
              <w:jc w:val="center"/>
              <w:rPr>
                <w:rFonts w:ascii="仿宋" w:hAnsi="仿宋" w:eastAsia="仿宋"/>
                <w:sz w:val="24"/>
                <w:szCs w:val="24"/>
              </w:rPr>
            </w:pPr>
            <w:r>
              <w:rPr>
                <w:rFonts w:ascii="仿宋" w:hAnsi="仿宋" w:eastAsia="仿宋" w:cs="Times New Roman"/>
                <w:sz w:val="24"/>
                <w:szCs w:val="24"/>
              </w:rPr>
              <w:t>苏州安纳金纳米生物科技有限公司</w:t>
            </w:r>
          </w:p>
        </w:tc>
      </w:tr>
      <w:tr w14:paraId="79C62D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6DB34B1">
            <w:pPr>
              <w:widowControl/>
              <w:spacing w:line="360" w:lineRule="auto"/>
              <w:jc w:val="center"/>
              <w:rPr>
                <w:rFonts w:ascii="仿宋" w:hAnsi="仿宋" w:eastAsia="仿宋"/>
                <w:sz w:val="24"/>
                <w:szCs w:val="24"/>
              </w:rPr>
            </w:pPr>
            <w:r>
              <w:rPr>
                <w:rFonts w:hint="eastAsia" w:ascii="仿宋" w:hAnsi="仿宋" w:eastAsia="仿宋"/>
                <w:sz w:val="24"/>
                <w:szCs w:val="24"/>
              </w:rPr>
              <w:t>27</w:t>
            </w:r>
          </w:p>
        </w:tc>
        <w:tc>
          <w:tcPr>
            <w:tcW w:w="1093" w:type="pct"/>
            <w:vAlign w:val="center"/>
          </w:tcPr>
          <w:p w14:paraId="26F6CEF2">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412A5C2B">
            <w:pPr>
              <w:widowControl/>
              <w:spacing w:line="360" w:lineRule="auto"/>
              <w:jc w:val="center"/>
              <w:rPr>
                <w:rFonts w:ascii="仿宋" w:hAnsi="仿宋" w:eastAsia="仿宋"/>
                <w:sz w:val="24"/>
                <w:szCs w:val="24"/>
              </w:rPr>
            </w:pPr>
            <w:r>
              <w:rPr>
                <w:rFonts w:ascii="仿宋" w:hAnsi="仿宋" w:eastAsia="仿宋" w:cs="Times New Roman"/>
                <w:sz w:val="24"/>
                <w:szCs w:val="24"/>
              </w:rPr>
              <w:t>张峰</w:t>
            </w:r>
          </w:p>
        </w:tc>
        <w:tc>
          <w:tcPr>
            <w:tcW w:w="2600" w:type="pct"/>
            <w:vAlign w:val="center"/>
          </w:tcPr>
          <w:p w14:paraId="0E5B533B">
            <w:pPr>
              <w:widowControl/>
              <w:spacing w:line="360" w:lineRule="auto"/>
              <w:jc w:val="center"/>
              <w:rPr>
                <w:rFonts w:ascii="仿宋" w:hAnsi="仿宋" w:eastAsia="仿宋"/>
                <w:sz w:val="24"/>
                <w:szCs w:val="24"/>
              </w:rPr>
            </w:pPr>
            <w:r>
              <w:rPr>
                <w:rFonts w:ascii="仿宋" w:hAnsi="仿宋" w:eastAsia="仿宋" w:cs="Times New Roman"/>
                <w:sz w:val="24"/>
                <w:szCs w:val="24"/>
              </w:rPr>
              <w:t>张家港耐尔纳米科技有限公司</w:t>
            </w:r>
          </w:p>
        </w:tc>
      </w:tr>
      <w:tr w14:paraId="1E8585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28AFBBF">
            <w:pPr>
              <w:widowControl/>
              <w:spacing w:line="360" w:lineRule="auto"/>
              <w:jc w:val="center"/>
              <w:rPr>
                <w:rFonts w:ascii="仿宋" w:hAnsi="仿宋" w:eastAsia="仿宋"/>
                <w:sz w:val="24"/>
                <w:szCs w:val="24"/>
              </w:rPr>
            </w:pPr>
            <w:r>
              <w:rPr>
                <w:rFonts w:hint="eastAsia" w:ascii="仿宋" w:hAnsi="仿宋" w:eastAsia="仿宋"/>
                <w:sz w:val="24"/>
                <w:szCs w:val="24"/>
              </w:rPr>
              <w:t>28</w:t>
            </w:r>
          </w:p>
        </w:tc>
        <w:tc>
          <w:tcPr>
            <w:tcW w:w="1093" w:type="pct"/>
            <w:vAlign w:val="center"/>
          </w:tcPr>
          <w:p w14:paraId="42092651">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04BCF42A">
            <w:pPr>
              <w:widowControl/>
              <w:spacing w:line="360" w:lineRule="auto"/>
              <w:jc w:val="center"/>
              <w:rPr>
                <w:rFonts w:ascii="仿宋" w:hAnsi="仿宋" w:eastAsia="仿宋"/>
                <w:sz w:val="24"/>
                <w:szCs w:val="24"/>
              </w:rPr>
            </w:pPr>
            <w:r>
              <w:rPr>
                <w:rFonts w:ascii="仿宋" w:hAnsi="仿宋" w:eastAsia="仿宋" w:cs="Times New Roman"/>
                <w:sz w:val="24"/>
                <w:szCs w:val="24"/>
              </w:rPr>
              <w:t>淡墨</w:t>
            </w:r>
          </w:p>
        </w:tc>
        <w:tc>
          <w:tcPr>
            <w:tcW w:w="2600" w:type="pct"/>
            <w:vAlign w:val="center"/>
          </w:tcPr>
          <w:p w14:paraId="6913164B">
            <w:pPr>
              <w:widowControl/>
              <w:spacing w:line="360" w:lineRule="auto"/>
              <w:jc w:val="center"/>
              <w:rPr>
                <w:rFonts w:ascii="仿宋" w:hAnsi="仿宋" w:eastAsia="仿宋"/>
                <w:sz w:val="24"/>
                <w:szCs w:val="24"/>
              </w:rPr>
            </w:pPr>
            <w:r>
              <w:rPr>
                <w:rFonts w:ascii="仿宋" w:hAnsi="仿宋" w:eastAsia="仿宋" w:cs="Times New Roman"/>
                <w:sz w:val="24"/>
                <w:szCs w:val="24"/>
              </w:rPr>
              <w:t>北京抗创联生物制药技术研究有限公司</w:t>
            </w:r>
          </w:p>
        </w:tc>
      </w:tr>
      <w:tr w14:paraId="7396FC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440EB52">
            <w:pPr>
              <w:widowControl/>
              <w:spacing w:line="360" w:lineRule="auto"/>
              <w:jc w:val="center"/>
              <w:rPr>
                <w:rFonts w:ascii="仿宋" w:hAnsi="仿宋" w:eastAsia="仿宋"/>
                <w:sz w:val="24"/>
                <w:szCs w:val="24"/>
              </w:rPr>
            </w:pPr>
            <w:r>
              <w:rPr>
                <w:rFonts w:hint="eastAsia" w:ascii="仿宋" w:hAnsi="仿宋" w:eastAsia="仿宋"/>
                <w:sz w:val="24"/>
                <w:szCs w:val="24"/>
              </w:rPr>
              <w:t>29</w:t>
            </w:r>
          </w:p>
        </w:tc>
        <w:tc>
          <w:tcPr>
            <w:tcW w:w="1093" w:type="pct"/>
            <w:vAlign w:val="center"/>
          </w:tcPr>
          <w:p w14:paraId="2EBE12FF">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4E5F0BB5">
            <w:pPr>
              <w:widowControl/>
              <w:spacing w:line="360" w:lineRule="auto"/>
              <w:jc w:val="center"/>
              <w:rPr>
                <w:rFonts w:ascii="仿宋" w:hAnsi="仿宋" w:eastAsia="仿宋"/>
                <w:sz w:val="24"/>
                <w:szCs w:val="24"/>
              </w:rPr>
            </w:pPr>
            <w:r>
              <w:rPr>
                <w:rFonts w:ascii="仿宋" w:hAnsi="仿宋" w:eastAsia="仿宋" w:cs="Times New Roman"/>
                <w:sz w:val="24"/>
                <w:szCs w:val="24"/>
              </w:rPr>
              <w:t>杨延莲</w:t>
            </w:r>
          </w:p>
        </w:tc>
        <w:tc>
          <w:tcPr>
            <w:tcW w:w="2600" w:type="pct"/>
            <w:vAlign w:val="center"/>
          </w:tcPr>
          <w:p w14:paraId="0527314A">
            <w:pPr>
              <w:widowControl/>
              <w:spacing w:line="360" w:lineRule="auto"/>
              <w:jc w:val="center"/>
              <w:rPr>
                <w:rFonts w:ascii="仿宋" w:hAnsi="仿宋" w:eastAsia="仿宋"/>
                <w:sz w:val="24"/>
                <w:szCs w:val="24"/>
              </w:rPr>
            </w:pPr>
            <w:r>
              <w:rPr>
                <w:rFonts w:ascii="仿宋" w:hAnsi="仿宋" w:eastAsia="仿宋" w:cs="Times New Roman"/>
                <w:sz w:val="24"/>
                <w:szCs w:val="24"/>
              </w:rPr>
              <w:t>北京中科易微生物科技有限公司</w:t>
            </w:r>
          </w:p>
        </w:tc>
      </w:tr>
      <w:tr w14:paraId="6D8E06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C79B19C">
            <w:pPr>
              <w:spacing w:line="360" w:lineRule="auto"/>
              <w:jc w:val="center"/>
              <w:rPr>
                <w:rFonts w:ascii="仿宋" w:hAnsi="仿宋" w:eastAsia="仿宋"/>
                <w:sz w:val="24"/>
                <w:szCs w:val="24"/>
              </w:rPr>
            </w:pPr>
            <w:r>
              <w:rPr>
                <w:rFonts w:hint="eastAsia" w:ascii="仿宋" w:hAnsi="仿宋" w:eastAsia="仿宋"/>
                <w:sz w:val="24"/>
                <w:szCs w:val="24"/>
              </w:rPr>
              <w:t>30</w:t>
            </w:r>
          </w:p>
        </w:tc>
        <w:tc>
          <w:tcPr>
            <w:tcW w:w="1093" w:type="pct"/>
            <w:vAlign w:val="center"/>
          </w:tcPr>
          <w:p w14:paraId="01106ADD">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73CD693D">
            <w:pPr>
              <w:widowControl/>
              <w:spacing w:line="360" w:lineRule="auto"/>
              <w:jc w:val="center"/>
              <w:rPr>
                <w:rFonts w:ascii="仿宋" w:hAnsi="仿宋" w:eastAsia="仿宋"/>
                <w:sz w:val="24"/>
                <w:szCs w:val="24"/>
              </w:rPr>
            </w:pPr>
            <w:r>
              <w:rPr>
                <w:rFonts w:ascii="仿宋" w:hAnsi="仿宋" w:eastAsia="仿宋" w:cs="Times New Roman"/>
                <w:sz w:val="24"/>
                <w:szCs w:val="24"/>
              </w:rPr>
              <w:t>温贤涛</w:t>
            </w:r>
          </w:p>
        </w:tc>
        <w:tc>
          <w:tcPr>
            <w:tcW w:w="2600" w:type="pct"/>
            <w:vAlign w:val="center"/>
          </w:tcPr>
          <w:p w14:paraId="71888F62">
            <w:pPr>
              <w:spacing w:line="360" w:lineRule="auto"/>
              <w:jc w:val="center"/>
              <w:rPr>
                <w:rFonts w:ascii="仿宋" w:hAnsi="仿宋" w:eastAsia="仿宋"/>
                <w:sz w:val="24"/>
                <w:szCs w:val="24"/>
              </w:rPr>
            </w:pPr>
            <w:r>
              <w:rPr>
                <w:rFonts w:ascii="仿宋" w:hAnsi="仿宋" w:eastAsia="仿宋" w:cs="Times New Roman"/>
                <w:sz w:val="24"/>
                <w:szCs w:val="24"/>
              </w:rPr>
              <w:t>上海纽脉医疗科技股份有限公司</w:t>
            </w:r>
          </w:p>
        </w:tc>
      </w:tr>
      <w:tr w14:paraId="0F1720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1854571">
            <w:pPr>
              <w:spacing w:line="360" w:lineRule="auto"/>
              <w:jc w:val="center"/>
              <w:rPr>
                <w:rFonts w:ascii="仿宋" w:hAnsi="仿宋" w:eastAsia="仿宋"/>
                <w:sz w:val="24"/>
                <w:szCs w:val="24"/>
              </w:rPr>
            </w:pPr>
            <w:r>
              <w:rPr>
                <w:rFonts w:hint="eastAsia" w:ascii="仿宋" w:hAnsi="仿宋" w:eastAsia="仿宋"/>
                <w:sz w:val="24"/>
                <w:szCs w:val="24"/>
              </w:rPr>
              <w:t>31</w:t>
            </w:r>
          </w:p>
        </w:tc>
        <w:tc>
          <w:tcPr>
            <w:tcW w:w="1093" w:type="pct"/>
            <w:vAlign w:val="center"/>
          </w:tcPr>
          <w:p w14:paraId="1AAC98E9">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65DC72F3">
            <w:pPr>
              <w:widowControl/>
              <w:spacing w:line="360" w:lineRule="auto"/>
              <w:jc w:val="center"/>
              <w:rPr>
                <w:rFonts w:ascii="仿宋" w:hAnsi="仿宋" w:eastAsia="仿宋"/>
                <w:sz w:val="24"/>
                <w:szCs w:val="24"/>
              </w:rPr>
            </w:pPr>
            <w:r>
              <w:rPr>
                <w:rFonts w:ascii="仿宋" w:hAnsi="仿宋" w:eastAsia="仿宋" w:cs="Times New Roman"/>
                <w:sz w:val="24"/>
                <w:szCs w:val="24"/>
              </w:rPr>
              <w:t>李晓艳</w:t>
            </w:r>
          </w:p>
        </w:tc>
        <w:tc>
          <w:tcPr>
            <w:tcW w:w="2600" w:type="pct"/>
            <w:vAlign w:val="center"/>
          </w:tcPr>
          <w:p w14:paraId="113C738B">
            <w:pPr>
              <w:spacing w:line="360" w:lineRule="auto"/>
              <w:jc w:val="center"/>
              <w:rPr>
                <w:rFonts w:ascii="仿宋" w:hAnsi="仿宋" w:eastAsia="仿宋"/>
                <w:sz w:val="24"/>
                <w:szCs w:val="24"/>
              </w:rPr>
            </w:pPr>
            <w:r>
              <w:rPr>
                <w:rFonts w:ascii="仿宋" w:hAnsi="仿宋" w:eastAsia="仿宋" w:cs="Times New Roman"/>
                <w:sz w:val="24"/>
                <w:szCs w:val="24"/>
              </w:rPr>
              <w:t>贝朗爱敦（上海）贸易有限公司</w:t>
            </w:r>
          </w:p>
        </w:tc>
      </w:tr>
      <w:tr w14:paraId="0B8533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256B3C96">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32</w:t>
            </w:r>
          </w:p>
        </w:tc>
        <w:tc>
          <w:tcPr>
            <w:tcW w:w="1093" w:type="pct"/>
            <w:vAlign w:val="center"/>
          </w:tcPr>
          <w:p w14:paraId="2A47B2A0">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7292FBA2">
            <w:pPr>
              <w:widowControl/>
              <w:spacing w:line="360" w:lineRule="auto"/>
              <w:jc w:val="center"/>
              <w:rPr>
                <w:rFonts w:ascii="仿宋" w:hAnsi="仿宋" w:eastAsia="仿宋"/>
                <w:sz w:val="24"/>
                <w:szCs w:val="24"/>
              </w:rPr>
            </w:pPr>
            <w:r>
              <w:rPr>
                <w:rFonts w:ascii="仿宋" w:hAnsi="仿宋" w:eastAsia="仿宋" w:cs="Times New Roman"/>
                <w:sz w:val="24"/>
                <w:szCs w:val="24"/>
              </w:rPr>
              <w:t>崔立国</w:t>
            </w:r>
          </w:p>
        </w:tc>
        <w:tc>
          <w:tcPr>
            <w:tcW w:w="2600" w:type="pct"/>
            <w:vAlign w:val="center"/>
          </w:tcPr>
          <w:p w14:paraId="631BF5B0">
            <w:pPr>
              <w:widowControl/>
              <w:spacing w:line="360" w:lineRule="auto"/>
              <w:jc w:val="center"/>
              <w:rPr>
                <w:rFonts w:ascii="仿宋" w:hAnsi="仿宋" w:eastAsia="仿宋"/>
                <w:sz w:val="24"/>
                <w:szCs w:val="24"/>
              </w:rPr>
            </w:pPr>
            <w:r>
              <w:rPr>
                <w:rFonts w:ascii="仿宋" w:hAnsi="仿宋" w:eastAsia="仿宋" w:cs="Times New Roman"/>
                <w:sz w:val="24"/>
                <w:szCs w:val="24"/>
              </w:rPr>
              <w:t>长春圣博玛生物材料有限公司</w:t>
            </w:r>
          </w:p>
        </w:tc>
      </w:tr>
      <w:tr w14:paraId="33F19C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7FD611D">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33</w:t>
            </w:r>
          </w:p>
        </w:tc>
        <w:tc>
          <w:tcPr>
            <w:tcW w:w="1093" w:type="pct"/>
            <w:vAlign w:val="center"/>
          </w:tcPr>
          <w:p w14:paraId="2E225FA4">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0FC244E6">
            <w:pPr>
              <w:spacing w:line="360" w:lineRule="auto"/>
              <w:jc w:val="center"/>
              <w:rPr>
                <w:rFonts w:ascii="仿宋" w:hAnsi="仿宋" w:eastAsia="仿宋"/>
                <w:sz w:val="24"/>
                <w:szCs w:val="24"/>
              </w:rPr>
            </w:pPr>
            <w:r>
              <w:rPr>
                <w:rFonts w:ascii="仿宋" w:hAnsi="仿宋" w:eastAsia="仿宋" w:cs="Times New Roman"/>
                <w:sz w:val="24"/>
                <w:szCs w:val="24"/>
              </w:rPr>
              <w:t>李迎</w:t>
            </w:r>
          </w:p>
        </w:tc>
        <w:tc>
          <w:tcPr>
            <w:tcW w:w="2600" w:type="pct"/>
            <w:vAlign w:val="center"/>
          </w:tcPr>
          <w:p w14:paraId="36FB4FE4">
            <w:pPr>
              <w:spacing w:line="360" w:lineRule="auto"/>
              <w:jc w:val="center"/>
              <w:rPr>
                <w:rFonts w:ascii="仿宋" w:hAnsi="仿宋" w:eastAsia="仿宋"/>
                <w:sz w:val="24"/>
                <w:szCs w:val="24"/>
              </w:rPr>
            </w:pPr>
            <w:r>
              <w:rPr>
                <w:rFonts w:ascii="仿宋" w:hAnsi="仿宋" w:eastAsia="仿宋" w:cs="Times New Roman"/>
                <w:sz w:val="24"/>
                <w:szCs w:val="24"/>
              </w:rPr>
              <w:t>北京茵诺医药科技有限公司</w:t>
            </w:r>
          </w:p>
        </w:tc>
      </w:tr>
      <w:tr w14:paraId="694B48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39ECAAEF">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34</w:t>
            </w:r>
          </w:p>
        </w:tc>
        <w:tc>
          <w:tcPr>
            <w:tcW w:w="1093" w:type="pct"/>
            <w:vAlign w:val="center"/>
          </w:tcPr>
          <w:p w14:paraId="33946C3B">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414E865E">
            <w:pPr>
              <w:spacing w:line="360" w:lineRule="auto"/>
              <w:jc w:val="center"/>
              <w:rPr>
                <w:rFonts w:ascii="仿宋" w:hAnsi="仿宋" w:eastAsia="仿宋"/>
                <w:sz w:val="24"/>
                <w:szCs w:val="24"/>
              </w:rPr>
            </w:pPr>
            <w:r>
              <w:rPr>
                <w:rFonts w:ascii="仿宋" w:hAnsi="仿宋" w:eastAsia="仿宋" w:cs="Times New Roman"/>
                <w:sz w:val="24"/>
                <w:szCs w:val="24"/>
              </w:rPr>
              <w:t>江必旺</w:t>
            </w:r>
          </w:p>
        </w:tc>
        <w:tc>
          <w:tcPr>
            <w:tcW w:w="2600" w:type="pct"/>
            <w:vAlign w:val="center"/>
          </w:tcPr>
          <w:p w14:paraId="6E8B63B1">
            <w:pPr>
              <w:spacing w:line="360" w:lineRule="auto"/>
              <w:jc w:val="center"/>
              <w:rPr>
                <w:rFonts w:ascii="仿宋" w:hAnsi="仿宋" w:eastAsia="仿宋"/>
                <w:sz w:val="24"/>
                <w:szCs w:val="24"/>
              </w:rPr>
            </w:pPr>
            <w:r>
              <w:rPr>
                <w:rFonts w:ascii="仿宋" w:hAnsi="仿宋" w:eastAsia="仿宋" w:cs="Times New Roman"/>
                <w:sz w:val="24"/>
                <w:szCs w:val="24"/>
              </w:rPr>
              <w:t>苏州纳微科技股份有限公司</w:t>
            </w:r>
          </w:p>
        </w:tc>
      </w:tr>
      <w:tr w14:paraId="60186A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1434B2A4">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35</w:t>
            </w:r>
          </w:p>
        </w:tc>
        <w:tc>
          <w:tcPr>
            <w:tcW w:w="1093" w:type="pct"/>
            <w:vAlign w:val="center"/>
          </w:tcPr>
          <w:p w14:paraId="039A85A2">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10F18139">
            <w:pPr>
              <w:spacing w:line="360" w:lineRule="auto"/>
              <w:jc w:val="center"/>
              <w:rPr>
                <w:rFonts w:ascii="仿宋" w:hAnsi="仿宋" w:eastAsia="仿宋"/>
                <w:sz w:val="24"/>
                <w:szCs w:val="24"/>
              </w:rPr>
            </w:pPr>
            <w:r>
              <w:rPr>
                <w:rFonts w:ascii="仿宋" w:hAnsi="仿宋" w:eastAsia="仿宋" w:cs="Times New Roman"/>
                <w:sz w:val="24"/>
                <w:szCs w:val="24"/>
              </w:rPr>
              <w:t>曾剑峰</w:t>
            </w:r>
          </w:p>
        </w:tc>
        <w:tc>
          <w:tcPr>
            <w:tcW w:w="2600" w:type="pct"/>
            <w:vAlign w:val="center"/>
          </w:tcPr>
          <w:p w14:paraId="2E2B7C60">
            <w:pPr>
              <w:spacing w:line="360" w:lineRule="auto"/>
              <w:jc w:val="center"/>
              <w:rPr>
                <w:rFonts w:ascii="仿宋" w:hAnsi="仿宋" w:eastAsia="仿宋"/>
                <w:sz w:val="24"/>
                <w:szCs w:val="24"/>
              </w:rPr>
            </w:pPr>
            <w:r>
              <w:rPr>
                <w:rFonts w:ascii="仿宋" w:hAnsi="仿宋" w:eastAsia="仿宋" w:cs="Times New Roman"/>
                <w:sz w:val="24"/>
                <w:szCs w:val="24"/>
              </w:rPr>
              <w:t>苏州欣影生物医药技术有限公司</w:t>
            </w:r>
          </w:p>
        </w:tc>
      </w:tr>
      <w:tr w14:paraId="5673D5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0A5DBBF7">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36</w:t>
            </w:r>
          </w:p>
        </w:tc>
        <w:tc>
          <w:tcPr>
            <w:tcW w:w="1093" w:type="pct"/>
            <w:vAlign w:val="center"/>
          </w:tcPr>
          <w:p w14:paraId="30751E3F">
            <w:pPr>
              <w:spacing w:line="360" w:lineRule="auto"/>
              <w:jc w:val="center"/>
              <w:rPr>
                <w:rFonts w:ascii="仿宋" w:hAnsi="仿宋" w:eastAsia="仿宋"/>
                <w:sz w:val="24"/>
                <w:szCs w:val="24"/>
              </w:rPr>
            </w:pPr>
            <w:r>
              <w:rPr>
                <w:rFonts w:ascii="仿宋" w:hAnsi="仿宋" w:eastAsia="仿宋" w:cs="Times New Roman"/>
                <w:sz w:val="24"/>
                <w:szCs w:val="24"/>
              </w:rPr>
              <w:t>委员</w:t>
            </w:r>
          </w:p>
        </w:tc>
        <w:tc>
          <w:tcPr>
            <w:tcW w:w="769" w:type="pct"/>
            <w:noWrap/>
            <w:vAlign w:val="center"/>
          </w:tcPr>
          <w:p w14:paraId="6833003B">
            <w:pPr>
              <w:widowControl/>
              <w:spacing w:line="360" w:lineRule="auto"/>
              <w:jc w:val="center"/>
              <w:rPr>
                <w:rFonts w:ascii="仿宋" w:hAnsi="仿宋" w:eastAsia="仿宋"/>
                <w:sz w:val="24"/>
                <w:szCs w:val="24"/>
              </w:rPr>
            </w:pPr>
            <w:r>
              <w:rPr>
                <w:rFonts w:ascii="仿宋" w:hAnsi="仿宋" w:eastAsia="仿宋" w:cs="Times New Roman"/>
                <w:sz w:val="24"/>
                <w:szCs w:val="24"/>
              </w:rPr>
              <w:t>彭步星</w:t>
            </w:r>
          </w:p>
        </w:tc>
        <w:tc>
          <w:tcPr>
            <w:tcW w:w="2600" w:type="pct"/>
            <w:vAlign w:val="center"/>
          </w:tcPr>
          <w:p w14:paraId="051B4BBD">
            <w:pPr>
              <w:widowControl/>
              <w:spacing w:line="360" w:lineRule="auto"/>
              <w:jc w:val="center"/>
              <w:rPr>
                <w:rFonts w:ascii="仿宋" w:hAnsi="仿宋" w:eastAsia="仿宋"/>
                <w:sz w:val="24"/>
                <w:szCs w:val="24"/>
              </w:rPr>
            </w:pPr>
            <w:r>
              <w:rPr>
                <w:rFonts w:ascii="仿宋" w:hAnsi="仿宋" w:eastAsia="仿宋" w:cs="Times New Roman"/>
                <w:color w:val="000000"/>
                <w:sz w:val="24"/>
                <w:szCs w:val="24"/>
              </w:rPr>
              <w:t>安信生物科技有限公司</w:t>
            </w:r>
          </w:p>
        </w:tc>
      </w:tr>
      <w:tr w14:paraId="38439A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70" w:hRule="atLeast"/>
          <w:jc w:val="center"/>
        </w:trPr>
        <w:tc>
          <w:tcPr>
            <w:tcW w:w="538" w:type="pct"/>
            <w:vAlign w:val="center"/>
          </w:tcPr>
          <w:p w14:paraId="204C3CB0">
            <w:pPr>
              <w:spacing w:line="360" w:lineRule="auto"/>
              <w:jc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3</w:t>
            </w:r>
            <w:r>
              <w:rPr>
                <w:rFonts w:ascii="仿宋" w:hAnsi="仿宋" w:eastAsia="仿宋" w:cs="宋体"/>
                <w:color w:val="000000"/>
                <w:kern w:val="0"/>
                <w:sz w:val="24"/>
                <w:szCs w:val="24"/>
              </w:rPr>
              <w:t>7</w:t>
            </w:r>
          </w:p>
        </w:tc>
        <w:tc>
          <w:tcPr>
            <w:tcW w:w="1093" w:type="pct"/>
            <w:vAlign w:val="center"/>
          </w:tcPr>
          <w:p w14:paraId="708684D6">
            <w:pPr>
              <w:spacing w:line="360" w:lineRule="auto"/>
              <w:jc w:val="center"/>
              <w:rPr>
                <w:rFonts w:ascii="仿宋" w:hAnsi="仿宋" w:eastAsia="仿宋" w:cs="宋体"/>
                <w:color w:val="000000"/>
                <w:kern w:val="0"/>
                <w:sz w:val="24"/>
                <w:szCs w:val="24"/>
              </w:rPr>
            </w:pPr>
            <w:r>
              <w:rPr>
                <w:rFonts w:ascii="仿宋" w:hAnsi="仿宋" w:eastAsia="仿宋" w:cs="Times New Roman"/>
                <w:sz w:val="24"/>
                <w:szCs w:val="24"/>
              </w:rPr>
              <w:t>委员</w:t>
            </w:r>
          </w:p>
        </w:tc>
        <w:tc>
          <w:tcPr>
            <w:tcW w:w="769" w:type="pct"/>
            <w:noWrap/>
            <w:vAlign w:val="center"/>
          </w:tcPr>
          <w:p w14:paraId="0954EFED">
            <w:pPr>
              <w:spacing w:line="360" w:lineRule="auto"/>
              <w:jc w:val="center"/>
              <w:rPr>
                <w:rFonts w:ascii="仿宋" w:hAnsi="仿宋" w:eastAsia="仿宋" w:cs="宋体"/>
                <w:color w:val="000000"/>
                <w:kern w:val="0"/>
                <w:sz w:val="24"/>
                <w:szCs w:val="24"/>
              </w:rPr>
            </w:pPr>
            <w:r>
              <w:rPr>
                <w:rFonts w:ascii="仿宋" w:hAnsi="仿宋" w:eastAsia="仿宋" w:cs="Times New Roman"/>
                <w:sz w:val="24"/>
                <w:szCs w:val="24"/>
              </w:rPr>
              <w:t>张迎增</w:t>
            </w:r>
          </w:p>
        </w:tc>
        <w:tc>
          <w:tcPr>
            <w:tcW w:w="2600" w:type="pct"/>
            <w:vAlign w:val="center"/>
          </w:tcPr>
          <w:p w14:paraId="186CD8C6">
            <w:pPr>
              <w:spacing w:line="360" w:lineRule="auto"/>
              <w:jc w:val="center"/>
              <w:rPr>
                <w:rFonts w:ascii="仿宋" w:hAnsi="仿宋" w:eastAsia="仿宋" w:cs="宋体"/>
                <w:color w:val="000000"/>
                <w:kern w:val="0"/>
                <w:sz w:val="24"/>
                <w:szCs w:val="24"/>
              </w:rPr>
            </w:pPr>
            <w:r>
              <w:rPr>
                <w:rFonts w:ascii="仿宋" w:hAnsi="仿宋" w:eastAsia="仿宋" w:cs="Times New Roman"/>
                <w:color w:val="000000"/>
                <w:sz w:val="24"/>
                <w:szCs w:val="24"/>
              </w:rPr>
              <w:t>北京云记科技有限公司</w:t>
            </w:r>
          </w:p>
        </w:tc>
      </w:tr>
    </w:tbl>
    <w:p w14:paraId="04045E7D">
      <w:pPr>
        <w:rPr>
          <w:rFonts w:ascii="黑体" w:hAnsi="黑体" w:eastAsia="黑体"/>
          <w:sz w:val="20"/>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F0A6B">
    <w:r>
      <w:rPr>
        <w:rFonts w:hint="eastAsia"/>
      </w:rPr>
      <w:drawing>
        <wp:anchor distT="0" distB="0" distL="114300" distR="114300" simplePos="0" relativeHeight="251659264" behindDoc="1" locked="1" layoutInCell="1" allowOverlap="1">
          <wp:simplePos x="0" y="0"/>
          <wp:positionH relativeFrom="page">
            <wp:posOffset>-9525</wp:posOffset>
          </wp:positionH>
          <wp:positionV relativeFrom="page">
            <wp:posOffset>914400</wp:posOffset>
          </wp:positionV>
          <wp:extent cx="7553960" cy="8839200"/>
          <wp:effectExtent l="0" t="0" r="8890" b="0"/>
          <wp:wrapNone/>
          <wp:docPr id="1" name="图片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age"/>
                  <pic:cNvPicPr>
                    <a:picLocks noChangeAspect="1"/>
                  </pic:cNvPicPr>
                </pic:nvPicPr>
                <pic:blipFill>
                  <a:blip r:embed="rId1"/>
                  <a:stretch>
                    <a:fillRect/>
                  </a:stretch>
                </pic:blipFill>
                <pic:spPr>
                  <a:xfrm>
                    <a:off x="0" y="0"/>
                    <a:ext cx="7553960" cy="8839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6F8"/>
    <w:rsid w:val="00022883"/>
    <w:rsid w:val="000405F4"/>
    <w:rsid w:val="000606F8"/>
    <w:rsid w:val="001014AC"/>
    <w:rsid w:val="00106367"/>
    <w:rsid w:val="002B55F0"/>
    <w:rsid w:val="00323206"/>
    <w:rsid w:val="003760CF"/>
    <w:rsid w:val="00410285"/>
    <w:rsid w:val="004506D8"/>
    <w:rsid w:val="00557B54"/>
    <w:rsid w:val="005D359E"/>
    <w:rsid w:val="00652A52"/>
    <w:rsid w:val="006D2E91"/>
    <w:rsid w:val="007D08D1"/>
    <w:rsid w:val="00821DD9"/>
    <w:rsid w:val="0088415C"/>
    <w:rsid w:val="008B54A1"/>
    <w:rsid w:val="0090031C"/>
    <w:rsid w:val="00987D3A"/>
    <w:rsid w:val="009E5169"/>
    <w:rsid w:val="00A03E9A"/>
    <w:rsid w:val="00A25BB1"/>
    <w:rsid w:val="00AF57B9"/>
    <w:rsid w:val="00B93E5F"/>
    <w:rsid w:val="00BE4D9F"/>
    <w:rsid w:val="00C417A6"/>
    <w:rsid w:val="00CC2FCA"/>
    <w:rsid w:val="00CD1D1B"/>
    <w:rsid w:val="00E35ADE"/>
    <w:rsid w:val="26A9351A"/>
    <w:rsid w:val="44147D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标题 2 Char"/>
    <w:basedOn w:val="7"/>
    <w:link w:val="2"/>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979</Words>
  <Characters>1007</Characters>
  <Lines>8</Lines>
  <Paragraphs>2</Paragraphs>
  <TotalTime>75</TotalTime>
  <ScaleCrop>false</ScaleCrop>
  <LinksUpToDate>false</LinksUpToDate>
  <CharactersWithSpaces>1007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2022-06-15T06:26:00Z</dcterms:created>
  <dc:creator>吕原原</dc:creator>
  <cp:lastModifiedBy>小胖球</cp:lastModifiedBy>
  <dcterms:modified xsi:type="dcterms:W3CDTF">2026-08-18T01:20:56Z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9A0115B4C43E4A1D947283045C1ADBC7_13</vt:lpwstr>
  </property>
</Properties>
</file>