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1D4AB" w14:textId="52212C1F" w:rsidR="00864549" w:rsidRPr="001075A0" w:rsidRDefault="00864549" w:rsidP="00864549">
      <w:pPr>
        <w:snapToGrid w:val="0"/>
        <w:spacing w:beforeLines="50" w:before="120" w:afterLines="50" w:after="120" w:line="300" w:lineRule="auto"/>
        <w:rPr>
          <w:rFonts w:eastAsia="黑体"/>
          <w:color w:val="000000"/>
          <w:kern w:val="0"/>
          <w:sz w:val="32"/>
          <w:szCs w:val="32"/>
          <w:lang w:val="zh-TW" w:bidi="zh-TW"/>
        </w:rPr>
      </w:pPr>
      <w:bookmarkStart w:id="0" w:name="_Hlk161844065"/>
      <w:bookmarkStart w:id="1" w:name="_Toc435170072"/>
      <w:bookmarkStart w:id="2" w:name="_Toc436647173"/>
      <w:bookmarkStart w:id="3" w:name="_Toc436648519"/>
      <w:bookmarkEnd w:id="0"/>
      <w:r w:rsidRPr="001075A0">
        <w:rPr>
          <w:rFonts w:eastAsia="黑体"/>
          <w:color w:val="000000"/>
          <w:kern w:val="0"/>
          <w:sz w:val="32"/>
          <w:szCs w:val="32"/>
          <w:lang w:val="zh-TW" w:bidi="zh-TW"/>
        </w:rPr>
        <w:t>附件</w:t>
      </w:r>
      <w:r w:rsidR="003C51C6" w:rsidRPr="001075A0">
        <w:rPr>
          <w:rFonts w:eastAsia="黑体"/>
          <w:color w:val="000000"/>
          <w:kern w:val="0"/>
          <w:sz w:val="32"/>
          <w:szCs w:val="32"/>
          <w:lang w:val="zh-TW" w:bidi="zh-TW"/>
        </w:rPr>
        <w:t>5</w:t>
      </w:r>
    </w:p>
    <w:p w14:paraId="56E08F87" w14:textId="6E6FEB8E" w:rsidR="007D2C39" w:rsidRPr="00B11F1D" w:rsidRDefault="007D2C39" w:rsidP="007D2C39">
      <w:pPr>
        <w:spacing w:beforeLines="50" w:before="120" w:afterLines="50" w:after="120" w:line="300" w:lineRule="auto"/>
        <w:jc w:val="center"/>
        <w:rPr>
          <w:rFonts w:eastAsia="黑体"/>
          <w:kern w:val="44"/>
          <w:sz w:val="32"/>
          <w:szCs w:val="32"/>
        </w:rPr>
      </w:pPr>
      <w:r w:rsidRPr="00B11F1D">
        <w:rPr>
          <w:rFonts w:eastAsia="黑体"/>
          <w:kern w:val="44"/>
          <w:sz w:val="32"/>
          <w:szCs w:val="32"/>
        </w:rPr>
        <w:t>化妆品中</w:t>
      </w:r>
      <w:r>
        <w:rPr>
          <w:rFonts w:eastAsia="黑体" w:hint="eastAsia"/>
          <w:kern w:val="44"/>
          <w:sz w:val="32"/>
          <w:szCs w:val="32"/>
        </w:rPr>
        <w:t>石棉</w:t>
      </w:r>
      <w:r w:rsidRPr="00B11F1D">
        <w:rPr>
          <w:rFonts w:eastAsia="黑体"/>
          <w:kern w:val="44"/>
          <w:sz w:val="32"/>
          <w:szCs w:val="32"/>
        </w:rPr>
        <w:t>的</w:t>
      </w:r>
      <w:r>
        <w:rPr>
          <w:rFonts w:eastAsia="黑体" w:hint="eastAsia"/>
          <w:kern w:val="44"/>
          <w:sz w:val="32"/>
          <w:szCs w:val="32"/>
        </w:rPr>
        <w:t>检验方法</w:t>
      </w:r>
      <w:r w:rsidR="003C51C6">
        <w:rPr>
          <w:rFonts w:eastAsia="黑体" w:hint="eastAsia"/>
          <w:kern w:val="44"/>
          <w:sz w:val="32"/>
          <w:szCs w:val="32"/>
        </w:rPr>
        <w:t>（征求意见稿）</w:t>
      </w:r>
    </w:p>
    <w:bookmarkEnd w:id="1"/>
    <w:bookmarkEnd w:id="2"/>
    <w:bookmarkEnd w:id="3"/>
    <w:p w14:paraId="2E4C49D9" w14:textId="6BA184D8" w:rsidR="007D5C50" w:rsidRPr="003A4729" w:rsidRDefault="000E1343" w:rsidP="00A90F79">
      <w:pPr>
        <w:spacing w:beforeLines="50" w:before="120" w:afterLines="50" w:after="120" w:line="300" w:lineRule="auto"/>
        <w:jc w:val="center"/>
        <w:rPr>
          <w:rFonts w:eastAsia="黑体"/>
          <w:kern w:val="0"/>
          <w:szCs w:val="28"/>
        </w:rPr>
      </w:pPr>
      <w:r>
        <w:rPr>
          <w:rFonts w:eastAsia="黑体"/>
        </w:rPr>
        <w:t xml:space="preserve">Determination of </w:t>
      </w:r>
      <w:r w:rsidR="00615B99">
        <w:rPr>
          <w:rFonts w:eastAsia="黑体" w:hint="eastAsia"/>
        </w:rPr>
        <w:t>A</w:t>
      </w:r>
      <w:r w:rsidR="00615B99" w:rsidRPr="003A4729">
        <w:rPr>
          <w:rFonts w:eastAsia="黑体"/>
        </w:rPr>
        <w:t>sbestos</w:t>
      </w:r>
      <w:r w:rsidR="00615B99">
        <w:rPr>
          <w:rFonts w:eastAsia="黑体"/>
        </w:rPr>
        <w:t xml:space="preserve"> </w:t>
      </w:r>
      <w:r>
        <w:rPr>
          <w:rFonts w:eastAsia="黑体"/>
        </w:rPr>
        <w:t xml:space="preserve">in </w:t>
      </w:r>
      <w:r w:rsidR="00615B99">
        <w:rPr>
          <w:rFonts w:eastAsia="黑体" w:hint="eastAsia"/>
        </w:rPr>
        <w:t>C</w:t>
      </w:r>
      <w:r w:rsidR="00615B99">
        <w:rPr>
          <w:rFonts w:eastAsia="黑体"/>
        </w:rPr>
        <w:t>osmetics</w:t>
      </w:r>
    </w:p>
    <w:p w14:paraId="0717E370" w14:textId="77777777" w:rsidR="007D2C39" w:rsidRPr="00FC0C16" w:rsidRDefault="007D2C39" w:rsidP="007D2C39">
      <w:pPr>
        <w:spacing w:beforeLines="50" w:before="120" w:afterLines="50" w:after="120" w:line="300" w:lineRule="auto"/>
        <w:rPr>
          <w:rFonts w:eastAsia="黑体"/>
          <w:kern w:val="0"/>
          <w:szCs w:val="28"/>
        </w:rPr>
      </w:pPr>
      <w:r w:rsidRPr="00491DD4">
        <w:rPr>
          <w:rFonts w:eastAsia="黑体"/>
          <w:szCs w:val="21"/>
        </w:rPr>
        <w:t xml:space="preserve">1  </w:t>
      </w:r>
      <w:r w:rsidRPr="00491DD4">
        <w:rPr>
          <w:rFonts w:eastAsia="黑体"/>
          <w:szCs w:val="21"/>
        </w:rPr>
        <w:t>范围</w:t>
      </w:r>
    </w:p>
    <w:p w14:paraId="55D3B806" w14:textId="5DCBEBB3" w:rsidR="007D5C50" w:rsidRPr="003A4729" w:rsidRDefault="007D5C50"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本方法规定了用</w:t>
      </w:r>
      <w:r w:rsidR="00E26A3F" w:rsidRPr="003A4729">
        <w:rPr>
          <w:rFonts w:ascii="Times New Roman" w:eastAsia="宋体" w:hAnsi="Times New Roman" w:cs="Times New Roman"/>
          <w:szCs w:val="21"/>
        </w:rPr>
        <w:t>偏光显微镜</w:t>
      </w:r>
      <w:r w:rsidR="00342515" w:rsidRPr="003A4729">
        <w:rPr>
          <w:rFonts w:ascii="Times New Roman" w:eastAsia="宋体" w:hAnsi="Times New Roman" w:cs="Times New Roman"/>
          <w:szCs w:val="21"/>
        </w:rPr>
        <w:t>、</w:t>
      </w:r>
      <w:r w:rsidRPr="003A4729">
        <w:rPr>
          <w:rFonts w:ascii="Times New Roman" w:eastAsia="宋体" w:hAnsi="Times New Roman" w:cs="Times New Roman"/>
          <w:szCs w:val="21"/>
        </w:rPr>
        <w:t>扫描电子显微镜</w:t>
      </w:r>
      <w:r w:rsidR="00AC2ED5" w:rsidRPr="003A4729">
        <w:rPr>
          <w:rFonts w:ascii="Times New Roman" w:eastAsia="宋体" w:hAnsi="Times New Roman" w:cs="Times New Roman"/>
          <w:szCs w:val="21"/>
        </w:rPr>
        <w:t>-</w:t>
      </w:r>
      <w:r w:rsidR="00AC2ED5" w:rsidRPr="003A4729">
        <w:rPr>
          <w:rFonts w:ascii="Times New Roman" w:eastAsia="宋体" w:hAnsi="Times New Roman" w:cs="Times New Roman"/>
          <w:szCs w:val="21"/>
        </w:rPr>
        <w:t>能谱仪</w:t>
      </w:r>
      <w:r w:rsidR="00E26A3F" w:rsidRPr="003A4729">
        <w:rPr>
          <w:rFonts w:ascii="Times New Roman" w:eastAsia="宋体" w:hAnsi="Times New Roman" w:cs="Times New Roman"/>
          <w:szCs w:val="21"/>
        </w:rPr>
        <w:t>和</w:t>
      </w:r>
      <w:r w:rsidR="00E26A3F" w:rsidRPr="003A4729">
        <w:rPr>
          <w:rFonts w:ascii="Times New Roman" w:eastAsia="宋体" w:hAnsi="Times New Roman" w:cs="Times New Roman"/>
          <w:szCs w:val="21"/>
        </w:rPr>
        <w:t>X</w:t>
      </w:r>
      <w:r w:rsidR="00E26A3F" w:rsidRPr="003A4729">
        <w:rPr>
          <w:rFonts w:ascii="Times New Roman" w:eastAsia="宋体" w:hAnsi="Times New Roman" w:cs="Times New Roman"/>
          <w:szCs w:val="21"/>
        </w:rPr>
        <w:t>射线衍射仪</w:t>
      </w:r>
      <w:r w:rsidRPr="003A4729">
        <w:rPr>
          <w:rFonts w:ascii="Times New Roman" w:eastAsia="宋体" w:hAnsi="Times New Roman" w:cs="Times New Roman"/>
          <w:szCs w:val="21"/>
        </w:rPr>
        <w:t>测定粉</w:t>
      </w:r>
      <w:r w:rsidR="0026787D" w:rsidRPr="003A4729">
        <w:rPr>
          <w:rFonts w:ascii="Times New Roman" w:eastAsia="宋体" w:hAnsi="Times New Roman" w:cs="Times New Roman"/>
          <w:szCs w:val="21"/>
        </w:rPr>
        <w:t>类</w:t>
      </w:r>
      <w:r w:rsidRPr="003A4729">
        <w:rPr>
          <w:rFonts w:ascii="Times New Roman" w:eastAsia="宋体" w:hAnsi="Times New Roman" w:cs="Times New Roman"/>
          <w:szCs w:val="21"/>
        </w:rPr>
        <w:t>、</w:t>
      </w:r>
      <w:r w:rsidR="0075061C" w:rsidRPr="003A4729">
        <w:rPr>
          <w:rFonts w:ascii="Times New Roman" w:eastAsia="宋体" w:hAnsi="Times New Roman" w:cs="Times New Roman"/>
          <w:szCs w:val="21"/>
        </w:rPr>
        <w:t>块状</w:t>
      </w:r>
      <w:r w:rsidR="00FC0C16">
        <w:rPr>
          <w:rFonts w:ascii="Times New Roman" w:eastAsia="宋体" w:hAnsi="Times New Roman" w:cs="Times New Roman" w:hint="eastAsia"/>
          <w:szCs w:val="21"/>
        </w:rPr>
        <w:t>类</w:t>
      </w:r>
      <w:r w:rsidRPr="003A4729">
        <w:rPr>
          <w:rFonts w:ascii="Times New Roman" w:eastAsia="宋体" w:hAnsi="Times New Roman" w:cs="Times New Roman"/>
          <w:szCs w:val="21"/>
        </w:rPr>
        <w:t>、</w:t>
      </w:r>
      <w:r w:rsidR="0075061C" w:rsidRPr="003A4729">
        <w:rPr>
          <w:rFonts w:ascii="Times New Roman" w:eastAsia="宋体" w:hAnsi="Times New Roman" w:cs="Times New Roman"/>
          <w:szCs w:val="21"/>
        </w:rPr>
        <w:t>膏霜</w:t>
      </w:r>
      <w:r w:rsidRPr="003A4729">
        <w:rPr>
          <w:rFonts w:ascii="Times New Roman" w:eastAsia="宋体" w:hAnsi="Times New Roman" w:cs="Times New Roman"/>
          <w:szCs w:val="21"/>
        </w:rPr>
        <w:t>乳</w:t>
      </w:r>
      <w:r w:rsidR="00FC0C16">
        <w:rPr>
          <w:rFonts w:ascii="Times New Roman" w:eastAsia="宋体" w:hAnsi="Times New Roman" w:cs="Times New Roman" w:hint="eastAsia"/>
          <w:szCs w:val="21"/>
        </w:rPr>
        <w:t>类</w:t>
      </w:r>
      <w:r w:rsidRPr="003A4729">
        <w:rPr>
          <w:rFonts w:ascii="Times New Roman" w:eastAsia="宋体" w:hAnsi="Times New Roman" w:cs="Times New Roman"/>
          <w:szCs w:val="21"/>
        </w:rPr>
        <w:t>化妆品及其原料中石棉的</w:t>
      </w:r>
      <w:r w:rsidR="004C4803">
        <w:rPr>
          <w:rFonts w:ascii="Times New Roman" w:eastAsia="宋体" w:hAnsi="Times New Roman" w:cs="Times New Roman" w:hint="eastAsia"/>
          <w:szCs w:val="21"/>
        </w:rPr>
        <w:t>方法</w:t>
      </w:r>
      <w:r w:rsidRPr="003A4729">
        <w:rPr>
          <w:rFonts w:ascii="Times New Roman" w:eastAsia="宋体" w:hAnsi="Times New Roman" w:cs="Times New Roman"/>
          <w:szCs w:val="21"/>
        </w:rPr>
        <w:t>。</w:t>
      </w:r>
    </w:p>
    <w:p w14:paraId="36479579" w14:textId="42797261" w:rsidR="007D5C50" w:rsidRPr="003A4729" w:rsidRDefault="007D5C50"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本方法适用于</w:t>
      </w:r>
      <w:r w:rsidR="00FC0C16" w:rsidRPr="003A4729">
        <w:rPr>
          <w:rFonts w:ascii="Times New Roman" w:eastAsia="宋体" w:hAnsi="Times New Roman" w:cs="Times New Roman"/>
          <w:szCs w:val="21"/>
        </w:rPr>
        <w:t>粉</w:t>
      </w:r>
      <w:r w:rsidR="00FC0C16">
        <w:rPr>
          <w:rFonts w:ascii="Times New Roman" w:eastAsia="宋体" w:hAnsi="Times New Roman" w:cs="Times New Roman" w:hint="eastAsia"/>
          <w:szCs w:val="21"/>
        </w:rPr>
        <w:t>类</w:t>
      </w:r>
      <w:r w:rsidR="0075061C" w:rsidRPr="003A4729">
        <w:rPr>
          <w:rFonts w:ascii="Times New Roman" w:eastAsia="宋体" w:hAnsi="Times New Roman" w:cs="Times New Roman"/>
          <w:szCs w:val="21"/>
        </w:rPr>
        <w:t>、块状</w:t>
      </w:r>
      <w:r w:rsidR="00FC0C16">
        <w:rPr>
          <w:rFonts w:ascii="Times New Roman" w:eastAsia="宋体" w:hAnsi="Times New Roman" w:cs="Times New Roman" w:hint="eastAsia"/>
          <w:szCs w:val="21"/>
        </w:rPr>
        <w:t>类</w:t>
      </w:r>
      <w:r w:rsidR="0075061C" w:rsidRPr="003A4729">
        <w:rPr>
          <w:rFonts w:ascii="Times New Roman" w:eastAsia="宋体" w:hAnsi="Times New Roman" w:cs="Times New Roman"/>
          <w:szCs w:val="21"/>
        </w:rPr>
        <w:t>、膏霜乳</w:t>
      </w:r>
      <w:r w:rsidR="00FC0C16">
        <w:rPr>
          <w:rFonts w:ascii="Times New Roman" w:eastAsia="宋体" w:hAnsi="Times New Roman" w:cs="Times New Roman" w:hint="eastAsia"/>
          <w:szCs w:val="21"/>
        </w:rPr>
        <w:t>类</w:t>
      </w:r>
      <w:r w:rsidRPr="003A4729">
        <w:rPr>
          <w:rFonts w:ascii="Times New Roman" w:eastAsia="宋体" w:hAnsi="Times New Roman" w:cs="Times New Roman"/>
          <w:szCs w:val="21"/>
        </w:rPr>
        <w:t>化妆品及其原料中石棉的测定。</w:t>
      </w:r>
    </w:p>
    <w:p w14:paraId="60ED8486" w14:textId="77777777" w:rsidR="007D2C39" w:rsidRPr="002730CA" w:rsidRDefault="007D2C39" w:rsidP="007D2C39">
      <w:pPr>
        <w:pStyle w:val="a5"/>
        <w:spacing w:beforeLines="50" w:before="120" w:afterLines="50" w:after="120" w:line="300" w:lineRule="auto"/>
        <w:ind w:firstLineChars="0" w:firstLine="0"/>
        <w:rPr>
          <w:rFonts w:ascii="Times New Roman" w:eastAsia="宋体" w:hAnsi="Times New Roman" w:cs="Times New Roman"/>
          <w:szCs w:val="21"/>
        </w:rPr>
      </w:pPr>
      <w:proofErr w:type="gramStart"/>
      <w:r w:rsidRPr="002730CA">
        <w:rPr>
          <w:rFonts w:ascii="Times New Roman" w:hAnsi="Times New Roman" w:cs="Times New Roman"/>
          <w:szCs w:val="21"/>
        </w:rPr>
        <w:t xml:space="preserve">2 </w:t>
      </w:r>
      <w:r w:rsidRPr="003A4729">
        <w:rPr>
          <w:rFonts w:ascii="黑体" w:hAnsi="黑体"/>
          <w:szCs w:val="21"/>
        </w:rPr>
        <w:t xml:space="preserve"> </w:t>
      </w:r>
      <w:proofErr w:type="spellStart"/>
      <w:r w:rsidRPr="003A4729">
        <w:rPr>
          <w:rFonts w:ascii="黑体" w:hAnsi="黑体"/>
          <w:szCs w:val="21"/>
        </w:rPr>
        <w:t>方法提要</w:t>
      </w:r>
      <w:proofErr w:type="spellEnd"/>
      <w:proofErr w:type="gramEnd"/>
    </w:p>
    <w:p w14:paraId="2A6711A2" w14:textId="6A2DB655" w:rsidR="00BB2C94" w:rsidRPr="003A4729" w:rsidRDefault="00BB2C94"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石棉具有耐</w:t>
      </w:r>
      <w:r w:rsidR="00BB632D" w:rsidRPr="003A4729">
        <w:rPr>
          <w:rFonts w:ascii="Times New Roman" w:eastAsia="宋体" w:hAnsi="Times New Roman" w:cs="Times New Roman"/>
          <w:szCs w:val="21"/>
        </w:rPr>
        <w:t>高温</w:t>
      </w:r>
      <w:r w:rsidRPr="003A4729">
        <w:rPr>
          <w:rFonts w:ascii="Times New Roman" w:eastAsia="宋体" w:hAnsi="Times New Roman" w:cs="Times New Roman"/>
          <w:szCs w:val="21"/>
        </w:rPr>
        <w:t>性</w:t>
      </w:r>
      <w:r w:rsidR="00BB632D" w:rsidRPr="003A4729">
        <w:rPr>
          <w:rFonts w:ascii="Times New Roman" w:eastAsia="宋体" w:hAnsi="Times New Roman" w:cs="Times New Roman"/>
          <w:szCs w:val="21"/>
        </w:rPr>
        <w:t>，</w:t>
      </w:r>
      <w:r w:rsidRPr="003A4729">
        <w:rPr>
          <w:rFonts w:ascii="Times New Roman" w:eastAsia="宋体" w:hAnsi="Times New Roman" w:cs="Times New Roman"/>
          <w:szCs w:val="21"/>
        </w:rPr>
        <w:t>并具有特定的形态特征</w:t>
      </w:r>
      <w:r w:rsidR="00BB632D" w:rsidRPr="003A4729">
        <w:rPr>
          <w:rFonts w:ascii="Times New Roman" w:eastAsia="宋体" w:hAnsi="Times New Roman" w:cs="Times New Roman"/>
          <w:szCs w:val="21"/>
        </w:rPr>
        <w:t>、光学特性</w:t>
      </w:r>
      <w:r w:rsidRPr="003A4729">
        <w:rPr>
          <w:rFonts w:ascii="Times New Roman" w:eastAsia="宋体" w:hAnsi="Times New Roman" w:cs="Times New Roman"/>
          <w:szCs w:val="21"/>
        </w:rPr>
        <w:t>和元素组成。</w:t>
      </w:r>
      <w:r w:rsidR="00BB632D" w:rsidRPr="003A4729">
        <w:rPr>
          <w:rFonts w:ascii="Times New Roman" w:eastAsia="宋体" w:hAnsi="Times New Roman" w:cs="Times New Roman"/>
          <w:szCs w:val="21"/>
        </w:rPr>
        <w:t>样品经高温处理</w:t>
      </w:r>
      <w:r w:rsidR="000E1343">
        <w:rPr>
          <w:rFonts w:ascii="Times New Roman" w:eastAsia="宋体" w:hAnsi="Times New Roman" w:cs="Times New Roman" w:hint="eastAsia"/>
          <w:szCs w:val="21"/>
        </w:rPr>
        <w:t>和酸洗</w:t>
      </w:r>
      <w:r w:rsidR="00BB632D" w:rsidRPr="003A4729">
        <w:rPr>
          <w:rFonts w:ascii="Times New Roman" w:eastAsia="宋体" w:hAnsi="Times New Roman" w:cs="Times New Roman"/>
          <w:szCs w:val="21"/>
        </w:rPr>
        <w:t>，</w:t>
      </w:r>
      <w:r w:rsidRPr="003A4729">
        <w:rPr>
          <w:rFonts w:ascii="Times New Roman" w:eastAsia="宋体" w:hAnsi="Times New Roman" w:cs="Times New Roman"/>
          <w:szCs w:val="21"/>
        </w:rPr>
        <w:t>使用偏光显微镜</w:t>
      </w:r>
      <w:r w:rsidR="00AC2ED5" w:rsidRPr="003A4729">
        <w:rPr>
          <w:rFonts w:ascii="Times New Roman" w:eastAsia="宋体" w:hAnsi="Times New Roman" w:cs="Times New Roman"/>
          <w:szCs w:val="21"/>
        </w:rPr>
        <w:t>检查其中</w:t>
      </w:r>
      <w:r w:rsidRPr="003A4729">
        <w:rPr>
          <w:rFonts w:ascii="Times New Roman" w:eastAsia="宋体" w:hAnsi="Times New Roman" w:cs="Times New Roman"/>
          <w:szCs w:val="21"/>
        </w:rPr>
        <w:t>是否含有</w:t>
      </w:r>
      <w:r w:rsidR="00413142" w:rsidRPr="003A4729">
        <w:rPr>
          <w:rFonts w:ascii="Times New Roman" w:eastAsia="宋体" w:hAnsi="Times New Roman" w:cs="Times New Roman"/>
          <w:szCs w:val="21"/>
        </w:rPr>
        <w:t>符合石棉</w:t>
      </w:r>
      <w:r w:rsidR="00DF0F31" w:rsidRPr="003A4729">
        <w:rPr>
          <w:rFonts w:ascii="Times New Roman" w:eastAsia="宋体" w:hAnsi="Times New Roman" w:cs="Times New Roman"/>
          <w:szCs w:val="21"/>
        </w:rPr>
        <w:t>形态特征及光学</w:t>
      </w:r>
      <w:r w:rsidR="00413142" w:rsidRPr="003A4729">
        <w:rPr>
          <w:rFonts w:ascii="Times New Roman" w:eastAsia="宋体" w:hAnsi="Times New Roman" w:cs="Times New Roman"/>
          <w:szCs w:val="21"/>
        </w:rPr>
        <w:t>特</w:t>
      </w:r>
      <w:r w:rsidR="00DF0F31" w:rsidRPr="003A4729">
        <w:rPr>
          <w:rFonts w:ascii="Times New Roman" w:eastAsia="宋体" w:hAnsi="Times New Roman" w:cs="Times New Roman"/>
          <w:szCs w:val="21"/>
        </w:rPr>
        <w:t>性</w:t>
      </w:r>
      <w:r w:rsidRPr="003A4729">
        <w:rPr>
          <w:rFonts w:ascii="Times New Roman" w:eastAsia="宋体" w:hAnsi="Times New Roman" w:cs="Times New Roman"/>
          <w:szCs w:val="21"/>
        </w:rPr>
        <w:t>的纤维颗粒</w:t>
      </w:r>
      <w:r w:rsidR="00413142" w:rsidRPr="003A4729">
        <w:rPr>
          <w:rFonts w:ascii="Times New Roman" w:eastAsia="宋体" w:hAnsi="Times New Roman" w:cs="Times New Roman"/>
          <w:szCs w:val="21"/>
        </w:rPr>
        <w:t>。</w:t>
      </w:r>
      <w:r w:rsidR="00832E48">
        <w:rPr>
          <w:rFonts w:ascii="Times New Roman" w:eastAsia="宋体" w:hAnsi="Times New Roman" w:cs="Times New Roman" w:hint="eastAsia"/>
          <w:szCs w:val="21"/>
        </w:rPr>
        <w:t>使用</w:t>
      </w:r>
      <w:r w:rsidRPr="003A4729">
        <w:rPr>
          <w:rFonts w:ascii="Times New Roman" w:eastAsia="宋体" w:hAnsi="Times New Roman" w:cs="Times New Roman"/>
          <w:szCs w:val="21"/>
        </w:rPr>
        <w:t>扫描电子显微镜</w:t>
      </w:r>
      <w:r w:rsidRPr="003A4729">
        <w:rPr>
          <w:rFonts w:ascii="Times New Roman" w:eastAsia="宋体" w:hAnsi="Times New Roman" w:cs="Times New Roman"/>
          <w:szCs w:val="21"/>
        </w:rPr>
        <w:t>-</w:t>
      </w:r>
      <w:r w:rsidRPr="003A4729">
        <w:rPr>
          <w:rFonts w:ascii="Times New Roman" w:eastAsia="宋体" w:hAnsi="Times New Roman" w:cs="Times New Roman"/>
          <w:szCs w:val="21"/>
        </w:rPr>
        <w:t>能谱仪对纤维颗粒的</w:t>
      </w:r>
      <w:r w:rsidR="000E1343">
        <w:rPr>
          <w:rFonts w:ascii="Times New Roman" w:eastAsia="宋体" w:hAnsi="Times New Roman" w:cs="Times New Roman" w:hint="eastAsia"/>
          <w:szCs w:val="21"/>
        </w:rPr>
        <w:t>形态特征和</w:t>
      </w:r>
      <w:r w:rsidRPr="003A4729">
        <w:rPr>
          <w:rFonts w:ascii="Times New Roman" w:eastAsia="宋体" w:hAnsi="Times New Roman" w:cs="Times New Roman"/>
          <w:szCs w:val="21"/>
        </w:rPr>
        <w:t>元素组成进行</w:t>
      </w:r>
      <w:r w:rsidR="000E1343">
        <w:rPr>
          <w:rFonts w:ascii="Times New Roman" w:eastAsia="宋体" w:hAnsi="Times New Roman" w:cs="Times New Roman" w:hint="eastAsia"/>
          <w:szCs w:val="21"/>
        </w:rPr>
        <w:t>确认</w:t>
      </w:r>
      <w:r w:rsidRPr="003A4729">
        <w:rPr>
          <w:rFonts w:ascii="Times New Roman" w:eastAsia="宋体" w:hAnsi="Times New Roman" w:cs="Times New Roman"/>
          <w:szCs w:val="21"/>
        </w:rPr>
        <w:t>，判断样品中是否含有</w:t>
      </w:r>
      <w:r w:rsidR="00832E48">
        <w:rPr>
          <w:rFonts w:ascii="Times New Roman" w:eastAsia="宋体" w:hAnsi="Times New Roman" w:cs="Times New Roman" w:hint="eastAsia"/>
          <w:szCs w:val="21"/>
        </w:rPr>
        <w:t>某种类型的</w:t>
      </w:r>
      <w:r w:rsidRPr="003A4729">
        <w:rPr>
          <w:rFonts w:ascii="Times New Roman" w:eastAsia="宋体" w:hAnsi="Times New Roman" w:cs="Times New Roman"/>
          <w:szCs w:val="21"/>
        </w:rPr>
        <w:t>石棉。</w:t>
      </w:r>
    </w:p>
    <w:p w14:paraId="4F1C2B73" w14:textId="2573E24C" w:rsidR="00BB2C94" w:rsidRDefault="000E1343"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石棉</w:t>
      </w:r>
      <w:r w:rsidR="00137856">
        <w:rPr>
          <w:rFonts w:ascii="Times New Roman" w:eastAsia="宋体" w:hAnsi="Times New Roman" w:cs="Times New Roman" w:hint="eastAsia"/>
          <w:szCs w:val="21"/>
        </w:rPr>
        <w:t>X</w:t>
      </w:r>
      <w:r w:rsidR="004C4803">
        <w:rPr>
          <w:rFonts w:ascii="Times New Roman" w:eastAsia="宋体" w:hAnsi="Times New Roman" w:cs="Times New Roman" w:hint="eastAsia"/>
          <w:szCs w:val="21"/>
        </w:rPr>
        <w:t>射线</w:t>
      </w:r>
      <w:r w:rsidR="00BB2C94" w:rsidRPr="003A4729">
        <w:rPr>
          <w:rFonts w:ascii="Times New Roman" w:eastAsia="宋体" w:hAnsi="Times New Roman" w:cs="Times New Roman"/>
          <w:szCs w:val="21"/>
        </w:rPr>
        <w:t>衍射峰的强度与其含量成正比</w:t>
      </w:r>
      <w:r w:rsidR="004C4803">
        <w:rPr>
          <w:rFonts w:ascii="Times New Roman" w:eastAsia="宋体" w:hAnsi="Times New Roman" w:cs="Times New Roman" w:hint="eastAsia"/>
          <w:szCs w:val="21"/>
        </w:rPr>
        <w:t>。</w:t>
      </w:r>
      <w:r w:rsidR="00137856">
        <w:rPr>
          <w:rFonts w:ascii="Times New Roman" w:eastAsia="宋体" w:hAnsi="Times New Roman" w:cs="Times New Roman" w:hint="eastAsia"/>
          <w:szCs w:val="21"/>
        </w:rPr>
        <w:t>当</w:t>
      </w:r>
      <w:r w:rsidR="005E4C84">
        <w:rPr>
          <w:rFonts w:ascii="Times New Roman" w:eastAsia="宋体" w:hAnsi="Times New Roman" w:cs="Times New Roman" w:hint="eastAsia"/>
          <w:szCs w:val="21"/>
        </w:rPr>
        <w:t>可</w:t>
      </w:r>
      <w:r w:rsidR="00137856">
        <w:rPr>
          <w:rFonts w:ascii="Times New Roman" w:eastAsia="宋体" w:hAnsi="Times New Roman" w:cs="Times New Roman" w:hint="eastAsia"/>
          <w:szCs w:val="21"/>
        </w:rPr>
        <w:t>观测到明确归属</w:t>
      </w:r>
      <w:r w:rsidR="004C4803">
        <w:rPr>
          <w:rFonts w:ascii="Times New Roman" w:eastAsia="宋体" w:hAnsi="Times New Roman" w:cs="Times New Roman" w:hint="eastAsia"/>
          <w:szCs w:val="21"/>
        </w:rPr>
        <w:t>为某一类石棉</w:t>
      </w:r>
      <w:r w:rsidR="00137856">
        <w:rPr>
          <w:rFonts w:ascii="Times New Roman" w:eastAsia="宋体" w:hAnsi="Times New Roman" w:cs="Times New Roman" w:hint="eastAsia"/>
          <w:szCs w:val="21"/>
        </w:rPr>
        <w:t>的</w:t>
      </w:r>
      <w:r w:rsidR="00137856">
        <w:rPr>
          <w:rFonts w:ascii="Times New Roman" w:eastAsia="宋体" w:hAnsi="Times New Roman" w:cs="Times New Roman" w:hint="eastAsia"/>
          <w:szCs w:val="21"/>
        </w:rPr>
        <w:t>X</w:t>
      </w:r>
      <w:r w:rsidR="004C4803">
        <w:rPr>
          <w:rFonts w:ascii="Times New Roman" w:eastAsia="宋体" w:hAnsi="Times New Roman" w:cs="Times New Roman" w:hint="eastAsia"/>
          <w:szCs w:val="21"/>
        </w:rPr>
        <w:t>射线</w:t>
      </w:r>
      <w:r w:rsidR="00137856">
        <w:rPr>
          <w:rFonts w:ascii="Times New Roman" w:eastAsia="宋体" w:hAnsi="Times New Roman" w:cs="Times New Roman" w:hint="eastAsia"/>
          <w:szCs w:val="21"/>
        </w:rPr>
        <w:t>衍射峰时，可</w:t>
      </w:r>
      <w:r w:rsidR="004C4803">
        <w:rPr>
          <w:rFonts w:ascii="Times New Roman" w:eastAsia="宋体" w:hAnsi="Times New Roman" w:cs="Times New Roman" w:hint="eastAsia"/>
          <w:szCs w:val="21"/>
        </w:rPr>
        <w:t>基于衍射峰的强度确定</w:t>
      </w:r>
      <w:r w:rsidR="00BB2C94" w:rsidRPr="003A4729">
        <w:rPr>
          <w:rFonts w:ascii="Times New Roman" w:eastAsia="宋体" w:hAnsi="Times New Roman" w:cs="Times New Roman"/>
          <w:szCs w:val="21"/>
        </w:rPr>
        <w:t>样品中石棉的含量。</w:t>
      </w:r>
    </w:p>
    <w:p w14:paraId="1A5EE4DC" w14:textId="762A3208" w:rsidR="007D5C50" w:rsidRPr="00491DD4" w:rsidRDefault="003A4729" w:rsidP="00491DD4">
      <w:pPr>
        <w:pStyle w:val="a5"/>
        <w:spacing w:beforeLines="50" w:before="120" w:afterLines="50" w:after="120" w:line="300" w:lineRule="auto"/>
        <w:ind w:firstLineChars="0" w:firstLine="0"/>
        <w:rPr>
          <w:rFonts w:ascii="Times New Roman" w:hAnsi="Times New Roman"/>
          <w:bCs/>
          <w:szCs w:val="21"/>
        </w:rPr>
      </w:pPr>
      <w:r w:rsidRPr="00491DD4">
        <w:rPr>
          <w:rFonts w:ascii="Times New Roman" w:eastAsia="黑体" w:hAnsi="Times New Roman" w:cs="Times New Roman"/>
          <w:szCs w:val="21"/>
        </w:rPr>
        <w:t xml:space="preserve">3  </w:t>
      </w:r>
      <w:r w:rsidRPr="00491DD4">
        <w:rPr>
          <w:rFonts w:ascii="Times New Roman" w:eastAsia="黑体" w:hAnsi="Times New Roman" w:cs="Times New Roman" w:hint="eastAsia"/>
          <w:szCs w:val="21"/>
        </w:rPr>
        <w:t>术语和定义</w:t>
      </w:r>
    </w:p>
    <w:p w14:paraId="00BAF5C2" w14:textId="23B96F85" w:rsidR="007D5C50" w:rsidRPr="003A4729" w:rsidRDefault="007D5C50"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石棉</w:t>
      </w:r>
      <w:r w:rsidR="00A44A96">
        <w:rPr>
          <w:rFonts w:ascii="Times New Roman" w:eastAsia="宋体" w:hAnsi="Times New Roman" w:cs="Times New Roman" w:hint="eastAsia"/>
          <w:szCs w:val="21"/>
        </w:rPr>
        <w:t>是指具有纤维状晶体生长习性的</w:t>
      </w:r>
      <w:r w:rsidR="00A44A96" w:rsidRPr="00A44A96">
        <w:rPr>
          <w:rFonts w:ascii="Times New Roman" w:eastAsia="宋体" w:hAnsi="Times New Roman" w:cs="Times New Roman" w:hint="eastAsia"/>
          <w:szCs w:val="21"/>
        </w:rPr>
        <w:t>蛇纹石和角闪石类的硅酸盐矿物</w:t>
      </w:r>
      <w:r w:rsidR="00A44A96">
        <w:rPr>
          <w:rFonts w:ascii="Times New Roman" w:eastAsia="宋体" w:hAnsi="Times New Roman" w:cs="Times New Roman" w:hint="eastAsia"/>
          <w:szCs w:val="21"/>
        </w:rPr>
        <w:t>，</w:t>
      </w:r>
      <w:r w:rsidRPr="003A4729">
        <w:rPr>
          <w:rFonts w:ascii="Times New Roman" w:eastAsia="宋体" w:hAnsi="Times New Roman" w:cs="Times New Roman"/>
          <w:szCs w:val="21"/>
        </w:rPr>
        <w:t>包括纤维状蛇纹石（温石棉）和纤维状角闪石类（</w:t>
      </w:r>
      <w:r w:rsidR="00064EAA" w:rsidRPr="003A4729">
        <w:rPr>
          <w:rFonts w:ascii="Times New Roman" w:eastAsia="宋体" w:hAnsi="Times New Roman" w:cs="Times New Roman"/>
          <w:szCs w:val="21"/>
        </w:rPr>
        <w:t>青</w:t>
      </w:r>
      <w:r w:rsidRPr="003A4729">
        <w:rPr>
          <w:rFonts w:ascii="Times New Roman" w:eastAsia="宋体" w:hAnsi="Times New Roman" w:cs="Times New Roman"/>
          <w:szCs w:val="21"/>
        </w:rPr>
        <w:t>石棉、</w:t>
      </w:r>
      <w:r w:rsidR="00B40DD2" w:rsidRPr="003A4729">
        <w:rPr>
          <w:rFonts w:ascii="Times New Roman" w:eastAsia="宋体" w:hAnsi="Times New Roman" w:cs="Times New Roman"/>
          <w:szCs w:val="21"/>
        </w:rPr>
        <w:t>铁石棉、</w:t>
      </w:r>
      <w:r w:rsidRPr="003A4729">
        <w:rPr>
          <w:rFonts w:ascii="Times New Roman" w:eastAsia="宋体" w:hAnsi="Times New Roman" w:cs="Times New Roman"/>
          <w:szCs w:val="21"/>
        </w:rPr>
        <w:t>直闪石石棉、透闪石石棉、阳起石石棉）。</w:t>
      </w:r>
    </w:p>
    <w:p w14:paraId="5BF0F1D9" w14:textId="3ECA4C76" w:rsidR="008012A5" w:rsidRPr="00491DD4" w:rsidRDefault="008012A5" w:rsidP="00491DD4">
      <w:pPr>
        <w:pStyle w:val="a5"/>
        <w:spacing w:beforeLines="50" w:before="120" w:afterLines="50" w:after="120" w:line="300" w:lineRule="auto"/>
        <w:ind w:firstLineChars="0" w:firstLine="0"/>
        <w:rPr>
          <w:rFonts w:ascii="Times New Roman" w:hAnsi="Times New Roman"/>
          <w:bCs/>
          <w:szCs w:val="21"/>
        </w:rPr>
      </w:pPr>
      <w:r w:rsidRPr="00491DD4">
        <w:rPr>
          <w:rFonts w:ascii="Times New Roman" w:eastAsia="黑体" w:hAnsi="Times New Roman" w:cs="Times New Roman"/>
          <w:szCs w:val="21"/>
        </w:rPr>
        <w:t xml:space="preserve">4  </w:t>
      </w:r>
      <w:r w:rsidRPr="00491DD4">
        <w:rPr>
          <w:rFonts w:ascii="Times New Roman" w:eastAsia="黑体" w:hAnsi="Times New Roman" w:cs="Times New Roman"/>
          <w:szCs w:val="21"/>
        </w:rPr>
        <w:t>试剂和材料</w:t>
      </w:r>
    </w:p>
    <w:p w14:paraId="71E42DEB" w14:textId="3D1443DF" w:rsidR="008012A5" w:rsidRPr="003A4729" w:rsidRDefault="008012A5"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除另有规定外，本方法所用试剂均为分析纯或以上规格，水为</w:t>
      </w:r>
      <w:r w:rsidRPr="003A4729">
        <w:rPr>
          <w:rFonts w:ascii="Times New Roman" w:eastAsia="宋体" w:hAnsi="Times New Roman" w:cs="Times New Roman"/>
          <w:szCs w:val="21"/>
        </w:rPr>
        <w:t>GB/T 6682</w:t>
      </w:r>
      <w:r w:rsidRPr="003A4729">
        <w:rPr>
          <w:rFonts w:ascii="Times New Roman" w:eastAsia="宋体" w:hAnsi="Times New Roman" w:cs="Times New Roman"/>
          <w:szCs w:val="21"/>
        </w:rPr>
        <w:t>规定的一级水。</w:t>
      </w:r>
    </w:p>
    <w:p w14:paraId="6FC4C317" w14:textId="0DC7096D" w:rsidR="00BC3902" w:rsidRPr="003A4729" w:rsidRDefault="00BC3902"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 xml:space="preserve">4.1 </w:t>
      </w:r>
      <w:r w:rsidR="00304877">
        <w:rPr>
          <w:rFonts w:ascii="Times New Roman" w:eastAsia="宋体" w:hAnsi="Times New Roman" w:cs="Times New Roman" w:hint="eastAsia"/>
          <w:szCs w:val="21"/>
        </w:rPr>
        <w:t xml:space="preserve"> </w:t>
      </w:r>
      <w:r w:rsidRPr="003A4729">
        <w:rPr>
          <w:rFonts w:ascii="Times New Roman" w:eastAsia="宋体" w:hAnsi="Times New Roman" w:cs="Times New Roman"/>
          <w:szCs w:val="21"/>
        </w:rPr>
        <w:t>石棉标准</w:t>
      </w:r>
      <w:r w:rsidR="00AC2ED5" w:rsidRPr="003A4729">
        <w:rPr>
          <w:rFonts w:ascii="Times New Roman" w:eastAsia="宋体" w:hAnsi="Times New Roman" w:cs="Times New Roman"/>
          <w:szCs w:val="21"/>
        </w:rPr>
        <w:t>物质</w:t>
      </w:r>
      <w:r w:rsidR="003F41B0" w:rsidRPr="003A4729">
        <w:rPr>
          <w:rFonts w:ascii="Times New Roman" w:eastAsia="宋体" w:hAnsi="Times New Roman" w:cs="Times New Roman"/>
          <w:szCs w:val="21"/>
        </w:rPr>
        <w:t>/</w:t>
      </w:r>
      <w:r w:rsidR="003F41B0" w:rsidRPr="003A4729">
        <w:rPr>
          <w:rFonts w:ascii="Times New Roman" w:eastAsia="宋体" w:hAnsi="Times New Roman" w:cs="Times New Roman"/>
          <w:szCs w:val="21"/>
        </w:rPr>
        <w:t>标准样品</w:t>
      </w:r>
      <w:r w:rsidR="004C4803">
        <w:rPr>
          <w:rFonts w:ascii="Times New Roman" w:eastAsia="宋体" w:hAnsi="Times New Roman" w:cs="Times New Roman" w:hint="eastAsia"/>
          <w:szCs w:val="21"/>
        </w:rPr>
        <w:t>：</w:t>
      </w:r>
      <w:r w:rsidRPr="003A4729">
        <w:rPr>
          <w:rFonts w:ascii="Times New Roman" w:eastAsia="宋体" w:hAnsi="Times New Roman" w:cs="Times New Roman"/>
          <w:szCs w:val="21"/>
        </w:rPr>
        <w:t>温石棉、</w:t>
      </w:r>
      <w:r w:rsidR="00395893" w:rsidRPr="003A4729">
        <w:rPr>
          <w:rFonts w:ascii="Times New Roman" w:eastAsia="宋体" w:hAnsi="Times New Roman" w:cs="Times New Roman"/>
          <w:szCs w:val="21"/>
        </w:rPr>
        <w:t>青石棉、</w:t>
      </w:r>
      <w:r w:rsidR="00F1397D" w:rsidRPr="003A4729">
        <w:rPr>
          <w:rFonts w:ascii="Times New Roman" w:eastAsia="宋体" w:hAnsi="Times New Roman" w:cs="Times New Roman"/>
          <w:szCs w:val="21"/>
        </w:rPr>
        <w:t>铁石棉、直闪石石棉、</w:t>
      </w:r>
      <w:r w:rsidRPr="003A4729">
        <w:rPr>
          <w:rFonts w:ascii="Times New Roman" w:eastAsia="宋体" w:hAnsi="Times New Roman" w:cs="Times New Roman"/>
          <w:szCs w:val="21"/>
        </w:rPr>
        <w:t>透闪石石棉、阳起石石棉。</w:t>
      </w:r>
    </w:p>
    <w:p w14:paraId="7418215A" w14:textId="27C14BD4" w:rsidR="00BC3902" w:rsidRPr="003A4729" w:rsidRDefault="00BC3902"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 xml:space="preserve">4.2 </w:t>
      </w:r>
      <w:r w:rsidR="00304877">
        <w:rPr>
          <w:rFonts w:ascii="Times New Roman" w:eastAsia="宋体" w:hAnsi="Times New Roman" w:cs="Times New Roman" w:hint="eastAsia"/>
          <w:szCs w:val="21"/>
        </w:rPr>
        <w:t xml:space="preserve"> </w:t>
      </w:r>
      <w:r w:rsidRPr="003A4729">
        <w:rPr>
          <w:rFonts w:ascii="Times New Roman" w:eastAsia="宋体" w:hAnsi="Times New Roman" w:cs="Times New Roman"/>
          <w:szCs w:val="21"/>
        </w:rPr>
        <w:t>折射率浸油</w:t>
      </w:r>
      <w:r w:rsidR="004C4803">
        <w:rPr>
          <w:rFonts w:ascii="Times New Roman" w:eastAsia="宋体" w:hAnsi="Times New Roman" w:cs="Times New Roman" w:hint="eastAsia"/>
          <w:szCs w:val="21"/>
        </w:rPr>
        <w:t>：</w:t>
      </w:r>
      <w:r w:rsidRPr="003A4729">
        <w:rPr>
          <w:rFonts w:ascii="Times New Roman" w:eastAsia="宋体" w:hAnsi="Times New Roman" w:cs="Times New Roman"/>
          <w:szCs w:val="21"/>
        </w:rPr>
        <w:t>n</w:t>
      </w:r>
      <w:r w:rsidRPr="003A4729">
        <w:rPr>
          <w:rFonts w:ascii="Times New Roman" w:eastAsia="宋体" w:hAnsi="Times New Roman" w:cs="Times New Roman"/>
          <w:szCs w:val="21"/>
          <w:vertAlign w:val="subscript"/>
        </w:rPr>
        <w:t>Ｄ</w:t>
      </w:r>
      <w:r w:rsidRPr="003A4729">
        <w:rPr>
          <w:rFonts w:ascii="Times New Roman" w:eastAsia="宋体" w:hAnsi="Times New Roman" w:cs="Times New Roman"/>
          <w:szCs w:val="21"/>
          <w:vertAlign w:val="superscript"/>
        </w:rPr>
        <w:t>25℃</w:t>
      </w:r>
      <w:r w:rsidRPr="003A4729">
        <w:rPr>
          <w:rFonts w:ascii="Times New Roman" w:eastAsia="宋体" w:hAnsi="Times New Roman" w:cs="Times New Roman"/>
          <w:szCs w:val="21"/>
        </w:rPr>
        <w:t>=1.550</w:t>
      </w:r>
      <w:r w:rsidR="004B564B">
        <w:rPr>
          <w:rFonts w:ascii="Times New Roman" w:eastAsia="宋体" w:hAnsi="Times New Roman" w:cs="Times New Roman" w:hint="eastAsia"/>
          <w:szCs w:val="21"/>
        </w:rPr>
        <w:t>、</w:t>
      </w:r>
      <w:r w:rsidR="00B9295E">
        <w:rPr>
          <w:rFonts w:ascii="Times New Roman" w:eastAsia="宋体" w:hAnsi="Times New Roman" w:cs="Times New Roman" w:hint="eastAsia"/>
          <w:szCs w:val="21"/>
        </w:rPr>
        <w:t>1</w:t>
      </w:r>
      <w:r w:rsidR="00B9295E">
        <w:rPr>
          <w:rFonts w:ascii="Times New Roman" w:eastAsia="宋体" w:hAnsi="Times New Roman" w:cs="Times New Roman"/>
          <w:szCs w:val="21"/>
        </w:rPr>
        <w:t>.620</w:t>
      </w:r>
      <w:r w:rsidR="00B9295E">
        <w:rPr>
          <w:rFonts w:ascii="Times New Roman" w:eastAsia="宋体" w:hAnsi="Times New Roman" w:cs="Times New Roman" w:hint="eastAsia"/>
          <w:szCs w:val="21"/>
        </w:rPr>
        <w:t>、</w:t>
      </w:r>
      <w:r w:rsidR="00B9295E">
        <w:rPr>
          <w:rFonts w:ascii="Times New Roman" w:eastAsia="宋体" w:hAnsi="Times New Roman" w:cs="Times New Roman" w:hint="eastAsia"/>
          <w:szCs w:val="21"/>
        </w:rPr>
        <w:t>1</w:t>
      </w:r>
      <w:r w:rsidR="00B9295E">
        <w:rPr>
          <w:rFonts w:ascii="Times New Roman" w:eastAsia="宋体" w:hAnsi="Times New Roman" w:cs="Times New Roman"/>
          <w:szCs w:val="21"/>
        </w:rPr>
        <w:t>.690</w:t>
      </w:r>
      <w:r w:rsidR="00B9295E">
        <w:rPr>
          <w:rFonts w:ascii="Times New Roman" w:eastAsia="宋体" w:hAnsi="Times New Roman" w:cs="Times New Roman" w:hint="eastAsia"/>
          <w:szCs w:val="21"/>
        </w:rPr>
        <w:t>，精度为</w:t>
      </w:r>
      <w:r w:rsidR="00B9295E" w:rsidRPr="003A4729">
        <w:rPr>
          <w:rFonts w:ascii="Times New Roman" w:eastAsia="宋体" w:hAnsi="Times New Roman" w:cs="Times New Roman"/>
          <w:szCs w:val="21"/>
        </w:rPr>
        <w:t>±0.005</w:t>
      </w:r>
      <w:r w:rsidRPr="003A4729">
        <w:rPr>
          <w:rFonts w:ascii="Times New Roman" w:eastAsia="宋体" w:hAnsi="Times New Roman" w:cs="Times New Roman"/>
          <w:szCs w:val="21"/>
        </w:rPr>
        <w:t>。</w:t>
      </w:r>
    </w:p>
    <w:p w14:paraId="3A0764D1" w14:textId="5DC66D02" w:rsidR="00910722" w:rsidRPr="003A4729" w:rsidRDefault="00910722"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 xml:space="preserve">4.3 </w:t>
      </w:r>
      <w:r w:rsidR="00304877">
        <w:rPr>
          <w:rFonts w:ascii="Times New Roman" w:eastAsia="宋体" w:hAnsi="Times New Roman" w:cs="Times New Roman" w:hint="eastAsia"/>
          <w:szCs w:val="21"/>
        </w:rPr>
        <w:t xml:space="preserve"> </w:t>
      </w:r>
      <w:r w:rsidR="00916A29">
        <w:rPr>
          <w:rFonts w:ascii="Times New Roman" w:eastAsia="宋体" w:hAnsi="Times New Roman" w:cs="Times New Roman" w:hint="eastAsia"/>
          <w:szCs w:val="21"/>
        </w:rPr>
        <w:t>20%</w:t>
      </w:r>
      <w:r w:rsidR="00916A29" w:rsidRPr="003A4729">
        <w:rPr>
          <w:rFonts w:ascii="Times New Roman" w:eastAsia="宋体" w:hAnsi="Times New Roman" w:cs="Times New Roman"/>
          <w:szCs w:val="21"/>
        </w:rPr>
        <w:t>甲酸</w:t>
      </w:r>
      <w:r w:rsidR="00916A29">
        <w:rPr>
          <w:rFonts w:ascii="Times New Roman" w:eastAsia="宋体" w:hAnsi="Times New Roman" w:cs="Times New Roman" w:hint="eastAsia"/>
          <w:szCs w:val="21"/>
        </w:rPr>
        <w:t>溶液：吸取甲酸</w:t>
      </w:r>
      <w:r w:rsidR="00916A29">
        <w:rPr>
          <w:rFonts w:ascii="Times New Roman" w:eastAsia="宋体" w:hAnsi="Times New Roman" w:cs="Times New Roman" w:hint="eastAsia"/>
          <w:szCs w:val="21"/>
        </w:rPr>
        <w:t>20 mL</w:t>
      </w:r>
      <w:r w:rsidR="00916A29">
        <w:rPr>
          <w:rFonts w:ascii="Times New Roman" w:eastAsia="宋体" w:hAnsi="Times New Roman" w:cs="Times New Roman" w:hint="eastAsia"/>
          <w:szCs w:val="21"/>
        </w:rPr>
        <w:t>，加水至</w:t>
      </w:r>
      <w:r w:rsidR="00916A29">
        <w:rPr>
          <w:rFonts w:ascii="Times New Roman" w:eastAsia="宋体" w:hAnsi="Times New Roman" w:cs="Times New Roman" w:hint="eastAsia"/>
          <w:szCs w:val="21"/>
        </w:rPr>
        <w:t>100 mL</w:t>
      </w:r>
      <w:r w:rsidR="00916A29">
        <w:rPr>
          <w:rFonts w:ascii="Times New Roman" w:eastAsia="宋体" w:hAnsi="Times New Roman" w:cs="Times New Roman" w:hint="eastAsia"/>
          <w:szCs w:val="21"/>
        </w:rPr>
        <w:t>，摇匀，即得。</w:t>
      </w:r>
    </w:p>
    <w:p w14:paraId="4864950D" w14:textId="799DF05E" w:rsidR="00CE5C37" w:rsidRPr="003A4729" w:rsidRDefault="00CE5C37"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 xml:space="preserve">4.4 </w:t>
      </w:r>
      <w:r w:rsidR="00304877">
        <w:rPr>
          <w:rFonts w:ascii="Times New Roman" w:eastAsia="宋体" w:hAnsi="Times New Roman" w:cs="Times New Roman" w:hint="eastAsia"/>
          <w:szCs w:val="21"/>
        </w:rPr>
        <w:t xml:space="preserve"> </w:t>
      </w:r>
      <w:r w:rsidRPr="003A4729">
        <w:rPr>
          <w:rFonts w:ascii="Times New Roman" w:eastAsia="宋体" w:hAnsi="Times New Roman" w:cs="Times New Roman"/>
          <w:szCs w:val="21"/>
        </w:rPr>
        <w:t>刚玉</w:t>
      </w:r>
      <w:r w:rsidR="00A833E3" w:rsidRPr="003A4729">
        <w:rPr>
          <w:rFonts w:ascii="Times New Roman" w:eastAsia="宋体" w:hAnsi="Times New Roman" w:cs="Times New Roman"/>
          <w:szCs w:val="21"/>
        </w:rPr>
        <w:t>（</w:t>
      </w:r>
      <w:r w:rsidR="00A833E3" w:rsidRPr="003A4729">
        <w:rPr>
          <w:rFonts w:ascii="Times New Roman" w:eastAsia="宋体" w:hAnsi="Times New Roman" w:cs="Times New Roman"/>
          <w:szCs w:val="21"/>
        </w:rPr>
        <w:t>α-Al</w:t>
      </w:r>
      <w:r w:rsidR="00A833E3" w:rsidRPr="00A833E3">
        <w:rPr>
          <w:rFonts w:ascii="Times New Roman" w:eastAsia="宋体" w:hAnsi="Times New Roman" w:cs="Times New Roman"/>
          <w:szCs w:val="21"/>
          <w:vertAlign w:val="subscript"/>
        </w:rPr>
        <w:t>2</w:t>
      </w:r>
      <w:r w:rsidR="00A833E3" w:rsidRPr="003A4729">
        <w:rPr>
          <w:rFonts w:ascii="Times New Roman" w:eastAsia="宋体" w:hAnsi="Times New Roman" w:cs="Times New Roman"/>
          <w:szCs w:val="21"/>
        </w:rPr>
        <w:t>O</w:t>
      </w:r>
      <w:r w:rsidR="00A833E3" w:rsidRPr="00A833E3">
        <w:rPr>
          <w:rFonts w:ascii="Times New Roman" w:eastAsia="宋体" w:hAnsi="Times New Roman" w:cs="Times New Roman"/>
          <w:szCs w:val="21"/>
          <w:vertAlign w:val="subscript"/>
        </w:rPr>
        <w:t>3</w:t>
      </w:r>
      <w:r w:rsidR="00A833E3" w:rsidRPr="003A4729">
        <w:rPr>
          <w:rFonts w:ascii="Times New Roman" w:eastAsia="宋体" w:hAnsi="Times New Roman" w:cs="Times New Roman"/>
          <w:szCs w:val="21"/>
        </w:rPr>
        <w:t>）</w:t>
      </w:r>
      <w:r w:rsidR="004C4803">
        <w:rPr>
          <w:rFonts w:ascii="Times New Roman" w:eastAsia="宋体" w:hAnsi="Times New Roman" w:cs="Times New Roman" w:hint="eastAsia"/>
          <w:szCs w:val="21"/>
        </w:rPr>
        <w:t>：</w:t>
      </w:r>
      <w:r w:rsidRPr="003A4729">
        <w:rPr>
          <w:rFonts w:ascii="Times New Roman" w:eastAsia="宋体" w:hAnsi="Times New Roman" w:cs="Times New Roman"/>
          <w:szCs w:val="21"/>
        </w:rPr>
        <w:t>纯度</w:t>
      </w:r>
      <w:r w:rsidR="003F41B0" w:rsidRPr="003A4729">
        <w:rPr>
          <w:rFonts w:ascii="Times New Roman" w:eastAsia="宋体" w:hAnsi="Times New Roman" w:cs="Times New Roman"/>
          <w:szCs w:val="21"/>
        </w:rPr>
        <w:t>≥</w:t>
      </w:r>
      <w:r w:rsidRPr="003A4729">
        <w:rPr>
          <w:rFonts w:ascii="Times New Roman" w:eastAsia="宋体" w:hAnsi="Times New Roman" w:cs="Times New Roman"/>
          <w:szCs w:val="21"/>
        </w:rPr>
        <w:t>99.9%</w:t>
      </w:r>
      <w:r w:rsidRPr="003A4729">
        <w:rPr>
          <w:rFonts w:ascii="Times New Roman" w:eastAsia="宋体" w:hAnsi="Times New Roman" w:cs="Times New Roman"/>
          <w:szCs w:val="21"/>
        </w:rPr>
        <w:t>，粒径</w:t>
      </w:r>
      <w:r w:rsidR="003F41B0" w:rsidRPr="003A4729">
        <w:rPr>
          <w:rFonts w:ascii="Times New Roman" w:eastAsia="宋体" w:hAnsi="Times New Roman" w:cs="Times New Roman"/>
          <w:szCs w:val="21"/>
        </w:rPr>
        <w:t>≤</w:t>
      </w:r>
      <w:r w:rsidRPr="003A4729">
        <w:rPr>
          <w:rFonts w:ascii="Times New Roman" w:eastAsia="宋体" w:hAnsi="Times New Roman" w:cs="Times New Roman"/>
          <w:szCs w:val="21"/>
        </w:rPr>
        <w:t>0.040</w:t>
      </w:r>
      <w:r w:rsidR="00155648" w:rsidRPr="003A4729">
        <w:rPr>
          <w:rFonts w:ascii="Times New Roman" w:eastAsia="宋体" w:hAnsi="Times New Roman" w:cs="Times New Roman"/>
          <w:szCs w:val="21"/>
        </w:rPr>
        <w:t xml:space="preserve"> </w:t>
      </w:r>
      <w:r w:rsidRPr="003A4729">
        <w:rPr>
          <w:rFonts w:ascii="Times New Roman" w:eastAsia="宋体" w:hAnsi="Times New Roman" w:cs="Times New Roman"/>
          <w:szCs w:val="21"/>
        </w:rPr>
        <w:t>mm</w:t>
      </w:r>
      <w:r w:rsidRPr="003A4729">
        <w:rPr>
          <w:rFonts w:ascii="Times New Roman" w:eastAsia="宋体" w:hAnsi="Times New Roman" w:cs="Times New Roman"/>
          <w:szCs w:val="21"/>
        </w:rPr>
        <w:t>。</w:t>
      </w:r>
    </w:p>
    <w:p w14:paraId="56EBD96E" w14:textId="3B1B3053" w:rsidR="00A61A73" w:rsidRPr="003A4729" w:rsidRDefault="00BC3902"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4.</w:t>
      </w:r>
      <w:r w:rsidR="004C4803">
        <w:rPr>
          <w:rFonts w:ascii="Times New Roman" w:eastAsia="宋体" w:hAnsi="Times New Roman" w:cs="Times New Roman"/>
          <w:szCs w:val="21"/>
        </w:rPr>
        <w:t>5</w:t>
      </w:r>
      <w:r w:rsidR="00A61A73" w:rsidRPr="003A4729">
        <w:rPr>
          <w:rFonts w:ascii="Times New Roman" w:eastAsia="宋体" w:hAnsi="Times New Roman" w:cs="Times New Roman"/>
          <w:szCs w:val="21"/>
        </w:rPr>
        <w:t xml:space="preserve"> </w:t>
      </w:r>
      <w:r w:rsidR="00304877">
        <w:rPr>
          <w:rFonts w:ascii="Times New Roman" w:eastAsia="宋体" w:hAnsi="Times New Roman" w:cs="Times New Roman" w:hint="eastAsia"/>
          <w:szCs w:val="21"/>
        </w:rPr>
        <w:t xml:space="preserve"> </w:t>
      </w:r>
      <w:r w:rsidRPr="003A4729">
        <w:rPr>
          <w:rFonts w:ascii="Times New Roman" w:eastAsia="宋体" w:hAnsi="Times New Roman" w:cs="Times New Roman"/>
          <w:szCs w:val="21"/>
        </w:rPr>
        <w:t>载玻片</w:t>
      </w:r>
      <w:r w:rsidR="00FA0285" w:rsidRPr="003A4729">
        <w:rPr>
          <w:rFonts w:ascii="Times New Roman" w:eastAsia="宋体" w:hAnsi="Times New Roman" w:cs="Times New Roman"/>
          <w:szCs w:val="21"/>
        </w:rPr>
        <w:t>和盖玻片</w:t>
      </w:r>
      <w:r w:rsidR="004C4803">
        <w:rPr>
          <w:rFonts w:ascii="Times New Roman" w:eastAsia="宋体" w:hAnsi="Times New Roman" w:cs="Times New Roman" w:hint="eastAsia"/>
          <w:szCs w:val="21"/>
        </w:rPr>
        <w:t>：</w:t>
      </w:r>
      <w:r w:rsidRPr="003A4729">
        <w:rPr>
          <w:rFonts w:ascii="Times New Roman" w:eastAsia="宋体" w:hAnsi="Times New Roman" w:cs="Times New Roman"/>
          <w:szCs w:val="21"/>
        </w:rPr>
        <w:t>无色透明玻璃</w:t>
      </w:r>
      <w:r w:rsidR="00A61A73" w:rsidRPr="003A4729">
        <w:rPr>
          <w:rFonts w:ascii="Times New Roman" w:eastAsia="宋体" w:hAnsi="Times New Roman" w:cs="Times New Roman"/>
          <w:szCs w:val="21"/>
        </w:rPr>
        <w:t>，</w:t>
      </w:r>
      <w:r w:rsidRPr="003A4729">
        <w:rPr>
          <w:rFonts w:ascii="Times New Roman" w:eastAsia="宋体" w:hAnsi="Times New Roman" w:cs="Times New Roman"/>
          <w:szCs w:val="21"/>
        </w:rPr>
        <w:t>表面洁</w:t>
      </w:r>
      <w:r w:rsidR="00A61A73" w:rsidRPr="003A4729">
        <w:rPr>
          <w:rFonts w:ascii="Times New Roman" w:eastAsia="宋体" w:hAnsi="Times New Roman" w:cs="Times New Roman"/>
          <w:szCs w:val="21"/>
        </w:rPr>
        <w:t>净，无可见的</w:t>
      </w:r>
      <w:r w:rsidRPr="003A4729">
        <w:rPr>
          <w:rFonts w:ascii="Times New Roman" w:eastAsia="宋体" w:hAnsi="Times New Roman" w:cs="Times New Roman"/>
          <w:szCs w:val="21"/>
        </w:rPr>
        <w:t>雾状物、水迹和指印等</w:t>
      </w:r>
      <w:r w:rsidR="00A61A73" w:rsidRPr="003A4729">
        <w:rPr>
          <w:rFonts w:ascii="Times New Roman" w:eastAsia="宋体" w:hAnsi="Times New Roman" w:cs="Times New Roman"/>
          <w:szCs w:val="21"/>
        </w:rPr>
        <w:t>，无可见的凹坑、</w:t>
      </w:r>
      <w:r w:rsidR="00FA0285" w:rsidRPr="003A4729">
        <w:rPr>
          <w:rFonts w:ascii="Times New Roman" w:eastAsia="宋体" w:hAnsi="Times New Roman" w:cs="Times New Roman"/>
          <w:szCs w:val="21"/>
        </w:rPr>
        <w:t>粒状物、结石、</w:t>
      </w:r>
      <w:r w:rsidRPr="003A4729">
        <w:rPr>
          <w:rFonts w:ascii="Times New Roman" w:eastAsia="宋体" w:hAnsi="Times New Roman" w:cs="Times New Roman"/>
          <w:szCs w:val="21"/>
        </w:rPr>
        <w:t>划痕、断裂等缺陷。</w:t>
      </w:r>
    </w:p>
    <w:p w14:paraId="5058BDD1" w14:textId="54DD6ED4" w:rsidR="008012A5" w:rsidRPr="003A4729" w:rsidRDefault="00BC3902"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4.</w:t>
      </w:r>
      <w:r w:rsidR="004C4803">
        <w:rPr>
          <w:rFonts w:ascii="Times New Roman" w:eastAsia="宋体" w:hAnsi="Times New Roman" w:cs="Times New Roman"/>
          <w:szCs w:val="21"/>
        </w:rPr>
        <w:t>6</w:t>
      </w:r>
      <w:r w:rsidR="003A4729">
        <w:rPr>
          <w:rFonts w:ascii="Times New Roman" w:eastAsia="宋体" w:hAnsi="Times New Roman" w:cs="Times New Roman"/>
          <w:szCs w:val="21"/>
        </w:rPr>
        <w:t xml:space="preserve"> </w:t>
      </w:r>
      <w:r w:rsidR="00304877">
        <w:rPr>
          <w:rFonts w:ascii="Times New Roman" w:eastAsia="宋体" w:hAnsi="Times New Roman" w:cs="Times New Roman" w:hint="eastAsia"/>
          <w:szCs w:val="21"/>
        </w:rPr>
        <w:t xml:space="preserve"> </w:t>
      </w:r>
      <w:r w:rsidRPr="003A4729">
        <w:rPr>
          <w:rFonts w:ascii="Times New Roman" w:eastAsia="宋体" w:hAnsi="Times New Roman" w:cs="Times New Roman"/>
          <w:szCs w:val="21"/>
        </w:rPr>
        <w:t>工具</w:t>
      </w:r>
      <w:r w:rsidR="004C4803">
        <w:rPr>
          <w:rFonts w:ascii="Times New Roman" w:eastAsia="宋体" w:hAnsi="Times New Roman" w:cs="Times New Roman" w:hint="eastAsia"/>
          <w:szCs w:val="21"/>
        </w:rPr>
        <w:t>：</w:t>
      </w:r>
      <w:r w:rsidRPr="003A4729">
        <w:rPr>
          <w:rFonts w:ascii="Times New Roman" w:eastAsia="宋体" w:hAnsi="Times New Roman" w:cs="Times New Roman"/>
          <w:szCs w:val="21"/>
        </w:rPr>
        <w:t>玛瑙研</w:t>
      </w:r>
      <w:r w:rsidR="00F50024" w:rsidRPr="003A4729">
        <w:rPr>
          <w:rFonts w:ascii="Times New Roman" w:eastAsia="宋体" w:hAnsi="Times New Roman" w:cs="Times New Roman"/>
          <w:szCs w:val="21"/>
        </w:rPr>
        <w:t>钵、坩埚、</w:t>
      </w:r>
      <w:r w:rsidRPr="003A4729">
        <w:rPr>
          <w:rFonts w:ascii="Times New Roman" w:eastAsia="宋体" w:hAnsi="Times New Roman" w:cs="Times New Roman"/>
          <w:szCs w:val="21"/>
        </w:rPr>
        <w:t>导电胶带、</w:t>
      </w:r>
      <w:r w:rsidR="004C4803">
        <w:rPr>
          <w:rFonts w:ascii="Times New Roman" w:eastAsia="宋体" w:hAnsi="Times New Roman" w:cs="Times New Roman" w:hint="eastAsia"/>
          <w:szCs w:val="21"/>
        </w:rPr>
        <w:t>标准筛（</w:t>
      </w:r>
      <w:r w:rsidR="004C4803">
        <w:rPr>
          <w:rFonts w:ascii="Times New Roman" w:eastAsia="宋体" w:hAnsi="Times New Roman" w:cs="Times New Roman"/>
          <w:szCs w:val="21"/>
        </w:rPr>
        <w:t>325</w:t>
      </w:r>
      <w:r w:rsidR="004C4803">
        <w:rPr>
          <w:rFonts w:ascii="Times New Roman" w:eastAsia="宋体" w:hAnsi="Times New Roman" w:cs="Times New Roman" w:hint="eastAsia"/>
          <w:szCs w:val="21"/>
        </w:rPr>
        <w:t>目，孔径</w:t>
      </w:r>
      <w:r w:rsidR="004C4803">
        <w:rPr>
          <w:rFonts w:ascii="Times New Roman" w:eastAsia="宋体" w:hAnsi="Times New Roman" w:cs="Times New Roman" w:hint="eastAsia"/>
          <w:szCs w:val="21"/>
        </w:rPr>
        <w:t>4</w:t>
      </w:r>
      <w:r w:rsidR="004C4803">
        <w:rPr>
          <w:rFonts w:ascii="Times New Roman" w:eastAsia="宋体" w:hAnsi="Times New Roman" w:cs="Times New Roman"/>
          <w:szCs w:val="21"/>
        </w:rPr>
        <w:t>5</w:t>
      </w:r>
      <w:r w:rsidR="00FE2001">
        <w:rPr>
          <w:rFonts w:ascii="Times New Roman" w:eastAsia="宋体" w:hAnsi="Times New Roman" w:cs="Times New Roman" w:hint="eastAsia"/>
          <w:szCs w:val="21"/>
        </w:rPr>
        <w:t xml:space="preserve"> </w:t>
      </w:r>
      <w:proofErr w:type="spellStart"/>
      <w:r w:rsidR="00FE2001" w:rsidRPr="00435F4D">
        <w:rPr>
          <w:rFonts w:ascii="Times New Roman" w:eastAsia="宋体" w:hAnsi="Times New Roman" w:cs="Times New Roman"/>
          <w:szCs w:val="21"/>
        </w:rPr>
        <w:t>μm</w:t>
      </w:r>
      <w:proofErr w:type="spellEnd"/>
      <w:r w:rsidR="004C4803">
        <w:rPr>
          <w:rFonts w:ascii="Times New Roman" w:eastAsia="宋体" w:hAnsi="Times New Roman" w:cs="Times New Roman" w:hint="eastAsia"/>
          <w:szCs w:val="21"/>
        </w:rPr>
        <w:t>）</w:t>
      </w:r>
      <w:r w:rsidRPr="003A4729">
        <w:rPr>
          <w:rFonts w:ascii="Times New Roman" w:eastAsia="宋体" w:hAnsi="Times New Roman" w:cs="Times New Roman"/>
          <w:szCs w:val="21"/>
        </w:rPr>
        <w:t>等</w:t>
      </w:r>
      <w:r w:rsidR="00FA0285" w:rsidRPr="003A4729">
        <w:rPr>
          <w:rFonts w:ascii="Times New Roman" w:eastAsia="宋体" w:hAnsi="Times New Roman" w:cs="Times New Roman"/>
          <w:szCs w:val="21"/>
        </w:rPr>
        <w:t>。</w:t>
      </w:r>
    </w:p>
    <w:p w14:paraId="5C726AAC" w14:textId="511BFBBA" w:rsidR="00BB2C94" w:rsidRPr="00491DD4" w:rsidRDefault="008012A5" w:rsidP="00491DD4">
      <w:pPr>
        <w:pStyle w:val="a5"/>
        <w:spacing w:beforeLines="50" w:before="120" w:afterLines="50" w:after="120" w:line="300" w:lineRule="auto"/>
        <w:ind w:firstLineChars="0" w:firstLine="0"/>
        <w:rPr>
          <w:rFonts w:ascii="Times New Roman" w:hAnsi="Times New Roman"/>
          <w:bCs/>
          <w:szCs w:val="21"/>
        </w:rPr>
      </w:pPr>
      <w:r w:rsidRPr="00491DD4">
        <w:rPr>
          <w:rFonts w:ascii="Times New Roman" w:eastAsia="黑体" w:hAnsi="Times New Roman" w:cs="Times New Roman"/>
          <w:szCs w:val="21"/>
        </w:rPr>
        <w:t>5</w:t>
      </w:r>
      <w:r w:rsidR="00BB2C94" w:rsidRPr="00491DD4">
        <w:rPr>
          <w:rFonts w:ascii="Times New Roman" w:eastAsia="黑体" w:hAnsi="Times New Roman" w:cs="Times New Roman"/>
          <w:szCs w:val="21"/>
        </w:rPr>
        <w:t xml:space="preserve">  </w:t>
      </w:r>
      <w:r w:rsidR="00BB2C94" w:rsidRPr="00491DD4">
        <w:rPr>
          <w:rFonts w:ascii="Times New Roman" w:eastAsia="黑体" w:hAnsi="Times New Roman" w:cs="Times New Roman"/>
          <w:szCs w:val="21"/>
        </w:rPr>
        <w:t>仪器和设备</w:t>
      </w:r>
    </w:p>
    <w:p w14:paraId="247CE41A" w14:textId="4DF1AA49" w:rsidR="007A52A7" w:rsidRPr="003A4729" w:rsidRDefault="008012A5"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5</w:t>
      </w:r>
      <w:r w:rsidR="00D13887" w:rsidRPr="003A4729">
        <w:rPr>
          <w:rFonts w:ascii="Times New Roman" w:eastAsia="宋体" w:hAnsi="Times New Roman" w:cs="Times New Roman"/>
          <w:szCs w:val="21"/>
        </w:rPr>
        <w:t>.1</w:t>
      </w:r>
      <w:r w:rsidR="00304877">
        <w:rPr>
          <w:rFonts w:ascii="Times New Roman" w:eastAsia="宋体" w:hAnsi="Times New Roman" w:cs="Times New Roman" w:hint="eastAsia"/>
          <w:szCs w:val="21"/>
        </w:rPr>
        <w:t xml:space="preserve"> </w:t>
      </w:r>
      <w:r w:rsidR="00D13887" w:rsidRPr="003A4729">
        <w:rPr>
          <w:rFonts w:ascii="Times New Roman" w:eastAsia="宋体" w:hAnsi="Times New Roman" w:cs="Times New Roman"/>
          <w:szCs w:val="21"/>
        </w:rPr>
        <w:t xml:space="preserve"> </w:t>
      </w:r>
      <w:r w:rsidR="00D13887" w:rsidRPr="003A4729">
        <w:rPr>
          <w:rFonts w:ascii="Times New Roman" w:eastAsia="宋体" w:hAnsi="Times New Roman" w:cs="Times New Roman"/>
          <w:szCs w:val="21"/>
        </w:rPr>
        <w:t>偏光显微镜</w:t>
      </w:r>
      <w:r w:rsidR="00D13887" w:rsidRPr="003A4729">
        <w:rPr>
          <w:rFonts w:ascii="Times New Roman" w:eastAsia="宋体" w:hAnsi="Times New Roman" w:cs="Times New Roman"/>
          <w:szCs w:val="21"/>
        </w:rPr>
        <w:t>(PLM)</w:t>
      </w:r>
      <w:r w:rsidR="00F47252" w:rsidRPr="003A4729">
        <w:rPr>
          <w:rFonts w:ascii="Times New Roman" w:eastAsia="宋体" w:hAnsi="Times New Roman" w:cs="Times New Roman"/>
          <w:szCs w:val="21"/>
        </w:rPr>
        <w:t>：</w:t>
      </w:r>
      <w:r w:rsidR="00F84FE1">
        <w:rPr>
          <w:rFonts w:ascii="Times New Roman" w:eastAsia="宋体" w:hAnsi="Times New Roman" w:cs="Times New Roman" w:hint="eastAsia"/>
          <w:szCs w:val="21"/>
        </w:rPr>
        <w:t>应达到的</w:t>
      </w:r>
      <w:r w:rsidR="007A52A7" w:rsidRPr="003A4729">
        <w:rPr>
          <w:rFonts w:ascii="Times New Roman" w:eastAsia="宋体" w:hAnsi="Times New Roman" w:cs="Times New Roman"/>
          <w:szCs w:val="21"/>
        </w:rPr>
        <w:t>技术要求</w:t>
      </w:r>
      <w:r w:rsidR="00A44A96">
        <w:rPr>
          <w:rFonts w:ascii="Times New Roman" w:eastAsia="宋体" w:hAnsi="Times New Roman" w:cs="Times New Roman" w:hint="eastAsia"/>
          <w:szCs w:val="21"/>
        </w:rPr>
        <w:t>见</w:t>
      </w:r>
      <w:r w:rsidR="007A52A7" w:rsidRPr="00874C9D">
        <w:rPr>
          <w:rFonts w:ascii="Times New Roman" w:eastAsia="宋体" w:hAnsi="Times New Roman" w:cs="Times New Roman" w:hint="eastAsia"/>
          <w:szCs w:val="21"/>
        </w:rPr>
        <w:t>附录</w:t>
      </w:r>
      <w:r w:rsidR="000A0B46" w:rsidRPr="00874C9D">
        <w:rPr>
          <w:rFonts w:ascii="Times New Roman" w:eastAsia="宋体" w:hAnsi="Times New Roman" w:cs="Times New Roman"/>
          <w:szCs w:val="21"/>
        </w:rPr>
        <w:t>B</w:t>
      </w:r>
      <w:r w:rsidR="007A52A7" w:rsidRPr="003A4729">
        <w:rPr>
          <w:rFonts w:ascii="Times New Roman" w:eastAsia="宋体" w:hAnsi="Times New Roman" w:cs="Times New Roman"/>
          <w:szCs w:val="21"/>
        </w:rPr>
        <w:t>。</w:t>
      </w:r>
    </w:p>
    <w:p w14:paraId="23E23A8A" w14:textId="4B1E823E" w:rsidR="00EA789A" w:rsidRPr="003A4729" w:rsidRDefault="008012A5"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5</w:t>
      </w:r>
      <w:r w:rsidR="00EA789A" w:rsidRPr="003A4729">
        <w:rPr>
          <w:rFonts w:ascii="Times New Roman" w:eastAsia="宋体" w:hAnsi="Times New Roman" w:cs="Times New Roman"/>
          <w:szCs w:val="21"/>
        </w:rPr>
        <w:t>.2</w:t>
      </w:r>
      <w:r w:rsidR="00304877">
        <w:rPr>
          <w:rFonts w:ascii="Times New Roman" w:eastAsia="宋体" w:hAnsi="Times New Roman" w:cs="Times New Roman" w:hint="eastAsia"/>
          <w:szCs w:val="21"/>
        </w:rPr>
        <w:t xml:space="preserve"> </w:t>
      </w:r>
      <w:r w:rsidR="007E41FE" w:rsidRPr="003A4729">
        <w:rPr>
          <w:rFonts w:ascii="Times New Roman" w:eastAsia="宋体" w:hAnsi="Times New Roman" w:cs="Times New Roman"/>
          <w:szCs w:val="21"/>
        </w:rPr>
        <w:t xml:space="preserve"> </w:t>
      </w:r>
      <w:r w:rsidR="00EA789A" w:rsidRPr="003A4729">
        <w:rPr>
          <w:rFonts w:ascii="Times New Roman" w:eastAsia="宋体" w:hAnsi="Times New Roman" w:cs="Times New Roman"/>
          <w:szCs w:val="21"/>
        </w:rPr>
        <w:t>扫描电子显微镜</w:t>
      </w:r>
      <w:r w:rsidR="00EA789A" w:rsidRPr="003A4729">
        <w:rPr>
          <w:rFonts w:ascii="Times New Roman" w:eastAsia="宋体" w:hAnsi="Times New Roman" w:cs="Times New Roman"/>
          <w:szCs w:val="21"/>
        </w:rPr>
        <w:t>-</w:t>
      </w:r>
      <w:r w:rsidR="00EA789A" w:rsidRPr="003A4729">
        <w:rPr>
          <w:rFonts w:ascii="Times New Roman" w:eastAsia="宋体" w:hAnsi="Times New Roman" w:cs="Times New Roman"/>
          <w:szCs w:val="21"/>
        </w:rPr>
        <w:t>能谱仪（</w:t>
      </w:r>
      <w:r w:rsidR="00EA789A" w:rsidRPr="003A4729">
        <w:rPr>
          <w:rFonts w:ascii="Times New Roman" w:eastAsia="宋体" w:hAnsi="Times New Roman" w:cs="Times New Roman"/>
          <w:szCs w:val="21"/>
        </w:rPr>
        <w:t>SEM-</w:t>
      </w:r>
      <w:r w:rsidR="0056136A" w:rsidRPr="003A4729">
        <w:rPr>
          <w:rFonts w:ascii="Times New Roman" w:eastAsia="宋体" w:hAnsi="Times New Roman" w:cs="Times New Roman"/>
          <w:szCs w:val="21"/>
        </w:rPr>
        <w:t>ED</w:t>
      </w:r>
      <w:r w:rsidR="00AC2ED5" w:rsidRPr="003A4729">
        <w:rPr>
          <w:rFonts w:ascii="Times New Roman" w:eastAsia="宋体" w:hAnsi="Times New Roman" w:cs="Times New Roman"/>
          <w:szCs w:val="21"/>
        </w:rPr>
        <w:t>S</w:t>
      </w:r>
      <w:r w:rsidR="00EA789A" w:rsidRPr="003A4729">
        <w:rPr>
          <w:rFonts w:ascii="Times New Roman" w:eastAsia="宋体" w:hAnsi="Times New Roman" w:cs="Times New Roman"/>
          <w:szCs w:val="21"/>
        </w:rPr>
        <w:t>）</w:t>
      </w:r>
      <w:r w:rsidR="00802521">
        <w:rPr>
          <w:rFonts w:ascii="Times New Roman" w:eastAsia="宋体" w:hAnsi="Times New Roman" w:cs="Times New Roman" w:hint="eastAsia"/>
          <w:szCs w:val="21"/>
        </w:rPr>
        <w:t>：</w:t>
      </w:r>
      <w:r w:rsidR="00F84FE1">
        <w:rPr>
          <w:rFonts w:ascii="Times New Roman" w:eastAsia="宋体" w:hAnsi="Times New Roman" w:cs="Times New Roman" w:hint="eastAsia"/>
          <w:szCs w:val="21"/>
        </w:rPr>
        <w:t>应达到的</w:t>
      </w:r>
      <w:r w:rsidR="00C13EBF" w:rsidRPr="003A4729">
        <w:rPr>
          <w:rFonts w:ascii="Times New Roman" w:eastAsia="宋体" w:hAnsi="Times New Roman" w:cs="Times New Roman"/>
          <w:szCs w:val="21"/>
        </w:rPr>
        <w:t>技术要求见</w:t>
      </w:r>
      <w:r w:rsidR="00C13EBF" w:rsidRPr="00874C9D">
        <w:rPr>
          <w:rFonts w:ascii="Times New Roman" w:eastAsia="宋体" w:hAnsi="Times New Roman" w:cs="Times New Roman" w:hint="eastAsia"/>
          <w:szCs w:val="21"/>
        </w:rPr>
        <w:t>附录</w:t>
      </w:r>
      <w:r w:rsidR="00641E6C" w:rsidRPr="00874C9D">
        <w:rPr>
          <w:rFonts w:ascii="Times New Roman" w:eastAsia="宋体" w:hAnsi="Times New Roman" w:cs="Times New Roman"/>
          <w:szCs w:val="21"/>
        </w:rPr>
        <w:t>C</w:t>
      </w:r>
      <w:r w:rsidR="00FA0285" w:rsidRPr="003A4729">
        <w:rPr>
          <w:rFonts w:ascii="Times New Roman" w:eastAsia="宋体" w:hAnsi="Times New Roman" w:cs="Times New Roman"/>
          <w:szCs w:val="21"/>
        </w:rPr>
        <w:t>。</w:t>
      </w:r>
    </w:p>
    <w:p w14:paraId="6957D761" w14:textId="6C77688D" w:rsidR="007A52A7" w:rsidRPr="003A4729" w:rsidRDefault="008012A5"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5</w:t>
      </w:r>
      <w:r w:rsidR="00D13887" w:rsidRPr="003A4729">
        <w:rPr>
          <w:rFonts w:ascii="Times New Roman" w:eastAsia="宋体" w:hAnsi="Times New Roman" w:cs="Times New Roman"/>
          <w:szCs w:val="21"/>
        </w:rPr>
        <w:t>.</w:t>
      </w:r>
      <w:r w:rsidR="0056136A" w:rsidRPr="003A4729">
        <w:rPr>
          <w:rFonts w:ascii="Times New Roman" w:eastAsia="宋体" w:hAnsi="Times New Roman" w:cs="Times New Roman"/>
          <w:szCs w:val="21"/>
        </w:rPr>
        <w:t>3</w:t>
      </w:r>
      <w:r w:rsidR="00304877">
        <w:rPr>
          <w:rFonts w:ascii="Times New Roman" w:eastAsia="宋体" w:hAnsi="Times New Roman" w:cs="Times New Roman" w:hint="eastAsia"/>
          <w:szCs w:val="21"/>
        </w:rPr>
        <w:t xml:space="preserve"> </w:t>
      </w:r>
      <w:r w:rsidR="00D13887" w:rsidRPr="003A4729">
        <w:rPr>
          <w:rFonts w:ascii="Times New Roman" w:eastAsia="宋体" w:hAnsi="Times New Roman" w:cs="Times New Roman"/>
          <w:szCs w:val="21"/>
        </w:rPr>
        <w:t xml:space="preserve"> </w:t>
      </w:r>
      <w:r w:rsidR="007A52A7" w:rsidRPr="003A4729">
        <w:rPr>
          <w:rFonts w:ascii="Times New Roman" w:eastAsia="宋体" w:hAnsi="Times New Roman" w:cs="Times New Roman"/>
          <w:szCs w:val="21"/>
        </w:rPr>
        <w:t>X</w:t>
      </w:r>
      <w:r w:rsidR="007A52A7" w:rsidRPr="003A4729">
        <w:rPr>
          <w:rFonts w:ascii="Times New Roman" w:eastAsia="宋体" w:hAnsi="Times New Roman" w:cs="Times New Roman"/>
          <w:szCs w:val="21"/>
        </w:rPr>
        <w:t>射线衍射仪</w:t>
      </w:r>
      <w:r w:rsidR="00F47252" w:rsidRPr="003A4729">
        <w:rPr>
          <w:rFonts w:ascii="Times New Roman" w:eastAsia="宋体" w:hAnsi="Times New Roman" w:cs="Times New Roman"/>
          <w:szCs w:val="21"/>
        </w:rPr>
        <w:t>：</w:t>
      </w:r>
      <w:r w:rsidR="00F84FE1">
        <w:rPr>
          <w:rFonts w:ascii="Times New Roman" w:eastAsia="宋体" w:hAnsi="Times New Roman" w:cs="Times New Roman" w:hint="eastAsia"/>
          <w:szCs w:val="21"/>
        </w:rPr>
        <w:t>应达到的</w:t>
      </w:r>
      <w:r w:rsidR="007A52A7" w:rsidRPr="003A4729">
        <w:rPr>
          <w:rFonts w:ascii="Times New Roman" w:eastAsia="宋体" w:hAnsi="Times New Roman" w:cs="Times New Roman"/>
          <w:szCs w:val="21"/>
        </w:rPr>
        <w:t>技术要求见</w:t>
      </w:r>
      <w:r w:rsidR="007A52A7" w:rsidRPr="00874C9D">
        <w:rPr>
          <w:rFonts w:ascii="Times New Roman" w:eastAsia="宋体" w:hAnsi="Times New Roman" w:cs="Times New Roman" w:hint="eastAsia"/>
          <w:szCs w:val="21"/>
        </w:rPr>
        <w:t>附录</w:t>
      </w:r>
      <w:r w:rsidR="00641E6C" w:rsidRPr="00874C9D">
        <w:rPr>
          <w:rFonts w:ascii="Times New Roman" w:eastAsia="宋体" w:hAnsi="Times New Roman" w:cs="Times New Roman"/>
          <w:szCs w:val="21"/>
        </w:rPr>
        <w:t>D</w:t>
      </w:r>
      <w:r w:rsidR="007A52A7" w:rsidRPr="00874C9D">
        <w:rPr>
          <w:rFonts w:ascii="Times New Roman" w:eastAsia="宋体" w:hAnsi="Times New Roman" w:cs="Times New Roman" w:hint="eastAsia"/>
          <w:szCs w:val="21"/>
        </w:rPr>
        <w:t>。</w:t>
      </w:r>
    </w:p>
    <w:p w14:paraId="53422CA6" w14:textId="29A50F13" w:rsidR="00D13887" w:rsidRPr="003A4729" w:rsidRDefault="008012A5"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5</w:t>
      </w:r>
      <w:r w:rsidR="00A02A5A" w:rsidRPr="003A4729">
        <w:rPr>
          <w:rFonts w:ascii="Times New Roman" w:eastAsia="宋体" w:hAnsi="Times New Roman" w:cs="Times New Roman"/>
          <w:szCs w:val="21"/>
        </w:rPr>
        <w:t xml:space="preserve">.4 </w:t>
      </w:r>
      <w:r w:rsidR="00304877">
        <w:rPr>
          <w:rFonts w:ascii="Times New Roman" w:eastAsia="宋体" w:hAnsi="Times New Roman" w:cs="Times New Roman" w:hint="eastAsia"/>
          <w:szCs w:val="21"/>
        </w:rPr>
        <w:t xml:space="preserve"> </w:t>
      </w:r>
      <w:r w:rsidR="00A02A5A" w:rsidRPr="003A4729">
        <w:rPr>
          <w:rFonts w:ascii="Times New Roman" w:eastAsia="宋体" w:hAnsi="Times New Roman" w:cs="Times New Roman"/>
          <w:szCs w:val="21"/>
        </w:rPr>
        <w:t>分析天平：</w:t>
      </w:r>
      <w:proofErr w:type="gramStart"/>
      <w:r w:rsidR="00A02A5A" w:rsidRPr="003A4729">
        <w:rPr>
          <w:rFonts w:ascii="Times New Roman" w:eastAsia="宋体" w:hAnsi="Times New Roman" w:cs="Times New Roman"/>
          <w:szCs w:val="21"/>
        </w:rPr>
        <w:t>感</w:t>
      </w:r>
      <w:proofErr w:type="gramEnd"/>
      <w:r w:rsidR="00A02A5A" w:rsidRPr="003A4729">
        <w:rPr>
          <w:rFonts w:ascii="Times New Roman" w:eastAsia="宋体" w:hAnsi="Times New Roman" w:cs="Times New Roman"/>
          <w:szCs w:val="21"/>
        </w:rPr>
        <w:t>量</w:t>
      </w:r>
      <w:r w:rsidR="00A02A5A" w:rsidRPr="003A4729">
        <w:rPr>
          <w:rFonts w:ascii="Times New Roman" w:eastAsia="宋体" w:hAnsi="Times New Roman" w:cs="Times New Roman"/>
          <w:szCs w:val="21"/>
        </w:rPr>
        <w:t>0.1 mg</w:t>
      </w:r>
      <w:r w:rsidR="00A05C2A" w:rsidRPr="003A4729">
        <w:rPr>
          <w:rFonts w:ascii="Times New Roman" w:eastAsia="宋体" w:hAnsi="Times New Roman" w:cs="Times New Roman"/>
          <w:szCs w:val="21"/>
        </w:rPr>
        <w:t>。</w:t>
      </w:r>
    </w:p>
    <w:p w14:paraId="5A90D983" w14:textId="196C56FF" w:rsidR="00A02A5A" w:rsidRPr="003A4729" w:rsidRDefault="008012A5"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lastRenderedPageBreak/>
        <w:t>5</w:t>
      </w:r>
      <w:r w:rsidR="00A02A5A" w:rsidRPr="003A4729">
        <w:rPr>
          <w:rFonts w:ascii="Times New Roman" w:eastAsia="宋体" w:hAnsi="Times New Roman" w:cs="Times New Roman"/>
          <w:szCs w:val="21"/>
        </w:rPr>
        <w:t xml:space="preserve">.5 </w:t>
      </w:r>
      <w:r w:rsidR="00304877">
        <w:rPr>
          <w:rFonts w:ascii="Times New Roman" w:eastAsia="宋体" w:hAnsi="Times New Roman" w:cs="Times New Roman" w:hint="eastAsia"/>
          <w:szCs w:val="21"/>
        </w:rPr>
        <w:t xml:space="preserve"> </w:t>
      </w:r>
      <w:r w:rsidR="00A02A5A" w:rsidRPr="003A4729">
        <w:rPr>
          <w:rFonts w:ascii="Times New Roman" w:eastAsia="宋体" w:hAnsi="Times New Roman" w:cs="Times New Roman"/>
          <w:szCs w:val="21"/>
        </w:rPr>
        <w:t>箱式</w:t>
      </w:r>
      <w:r w:rsidR="00D1333D" w:rsidRPr="003A4729">
        <w:rPr>
          <w:rFonts w:ascii="Times New Roman" w:eastAsia="宋体" w:hAnsi="Times New Roman" w:cs="Times New Roman"/>
          <w:szCs w:val="21"/>
        </w:rPr>
        <w:t>高温炉：温度</w:t>
      </w:r>
      <w:r w:rsidR="0088269B" w:rsidRPr="003A4729">
        <w:rPr>
          <w:rFonts w:ascii="Times New Roman" w:eastAsia="宋体" w:hAnsi="Times New Roman" w:cs="Times New Roman"/>
          <w:szCs w:val="21"/>
        </w:rPr>
        <w:t>范围</w:t>
      </w:r>
      <w:r w:rsidR="0088269B" w:rsidRPr="003A4729">
        <w:rPr>
          <w:rFonts w:ascii="Times New Roman" w:eastAsia="宋体" w:hAnsi="Times New Roman" w:cs="Times New Roman"/>
          <w:szCs w:val="21"/>
        </w:rPr>
        <w:t>100</w:t>
      </w:r>
      <w:r w:rsidR="000F7E66" w:rsidRPr="006A0431">
        <w:rPr>
          <w:rFonts w:ascii="Times New Roman" w:hAnsi="Times New Roman" w:cs="Times New Roman"/>
          <w:kern w:val="0"/>
          <w:szCs w:val="21"/>
        </w:rPr>
        <w:t>°C</w:t>
      </w:r>
      <w:r w:rsidR="000F7E66" w:rsidRPr="003A4729" w:rsidDel="000F7E66">
        <w:rPr>
          <w:rFonts w:ascii="Times New Roman" w:eastAsia="宋体" w:hAnsi="Times New Roman" w:cs="Times New Roman"/>
          <w:szCs w:val="21"/>
        </w:rPr>
        <w:t xml:space="preserve"> </w:t>
      </w:r>
      <w:r w:rsidR="0088269B" w:rsidRPr="003A4729">
        <w:rPr>
          <w:rFonts w:ascii="Times New Roman" w:eastAsia="宋体" w:hAnsi="Times New Roman" w:cs="Times New Roman"/>
          <w:szCs w:val="21"/>
        </w:rPr>
        <w:t>-</w:t>
      </w:r>
      <w:r w:rsidR="00D1333D" w:rsidRPr="003A4729">
        <w:rPr>
          <w:rFonts w:ascii="Times New Roman" w:eastAsia="宋体" w:hAnsi="Times New Roman" w:cs="Times New Roman"/>
          <w:szCs w:val="21"/>
        </w:rPr>
        <w:t>500</w:t>
      </w:r>
      <w:r w:rsidR="000F7E66" w:rsidRPr="006A0431">
        <w:rPr>
          <w:rFonts w:ascii="Times New Roman" w:hAnsi="Times New Roman" w:cs="Times New Roman"/>
          <w:kern w:val="0"/>
          <w:szCs w:val="21"/>
        </w:rPr>
        <w:t>°C</w:t>
      </w:r>
      <w:r w:rsidR="00D1333D" w:rsidRPr="003A4729">
        <w:rPr>
          <w:rFonts w:ascii="Times New Roman" w:eastAsia="宋体" w:hAnsi="Times New Roman" w:cs="Times New Roman"/>
          <w:szCs w:val="21"/>
        </w:rPr>
        <w:t>，控温精度</w:t>
      </w:r>
      <w:r w:rsidR="00D1333D" w:rsidRPr="003A4729">
        <w:rPr>
          <w:rFonts w:ascii="Times New Roman" w:eastAsia="宋体" w:hAnsi="Times New Roman" w:cs="Times New Roman"/>
          <w:szCs w:val="21"/>
        </w:rPr>
        <w:t>±10</w:t>
      </w:r>
      <w:r w:rsidR="000F7E66" w:rsidRPr="006A0431">
        <w:rPr>
          <w:rFonts w:ascii="Times New Roman" w:hAnsi="Times New Roman" w:cs="Times New Roman"/>
          <w:kern w:val="0"/>
          <w:szCs w:val="21"/>
        </w:rPr>
        <w:t>°C</w:t>
      </w:r>
      <w:r w:rsidR="00D1333D" w:rsidRPr="003A4729">
        <w:rPr>
          <w:rFonts w:ascii="Times New Roman" w:eastAsia="宋体" w:hAnsi="Times New Roman" w:cs="Times New Roman"/>
          <w:szCs w:val="21"/>
        </w:rPr>
        <w:t>，具备程序升温功能。</w:t>
      </w:r>
    </w:p>
    <w:p w14:paraId="5063E670" w14:textId="6C522DCE" w:rsidR="008012A5" w:rsidRPr="003A4729" w:rsidRDefault="008012A5"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5</w:t>
      </w:r>
      <w:r w:rsidR="00D1333D" w:rsidRPr="003A4729">
        <w:rPr>
          <w:rFonts w:ascii="Times New Roman" w:eastAsia="宋体" w:hAnsi="Times New Roman" w:cs="Times New Roman"/>
          <w:szCs w:val="21"/>
        </w:rPr>
        <w:t xml:space="preserve">.6 </w:t>
      </w:r>
      <w:r w:rsidR="00304877">
        <w:rPr>
          <w:rFonts w:ascii="Times New Roman" w:eastAsia="宋体" w:hAnsi="Times New Roman" w:cs="Times New Roman" w:hint="eastAsia"/>
          <w:szCs w:val="21"/>
        </w:rPr>
        <w:t xml:space="preserve"> </w:t>
      </w:r>
      <w:r w:rsidRPr="003A4729">
        <w:rPr>
          <w:rFonts w:ascii="Times New Roman" w:eastAsia="宋体" w:hAnsi="Times New Roman" w:cs="Times New Roman"/>
          <w:szCs w:val="21"/>
        </w:rPr>
        <w:t>恒温烘箱：可设定温度，控温精度</w:t>
      </w:r>
      <w:r w:rsidRPr="003A4729">
        <w:rPr>
          <w:rFonts w:ascii="Times New Roman" w:eastAsia="宋体" w:hAnsi="Times New Roman" w:cs="Times New Roman"/>
          <w:szCs w:val="21"/>
        </w:rPr>
        <w:t>±2</w:t>
      </w:r>
      <w:r w:rsidR="000F7E66" w:rsidRPr="006A0431">
        <w:rPr>
          <w:rFonts w:ascii="Times New Roman" w:hAnsi="Times New Roman" w:cs="Times New Roman"/>
          <w:kern w:val="0"/>
          <w:szCs w:val="21"/>
        </w:rPr>
        <w:t>°C</w:t>
      </w:r>
      <w:r w:rsidR="00A05C2A" w:rsidRPr="003A4729">
        <w:rPr>
          <w:rFonts w:ascii="Times New Roman" w:eastAsia="宋体" w:hAnsi="Times New Roman" w:cs="Times New Roman"/>
          <w:szCs w:val="21"/>
        </w:rPr>
        <w:t>。</w:t>
      </w:r>
    </w:p>
    <w:p w14:paraId="73D35B4C" w14:textId="4FD88EC1" w:rsidR="00D1333D" w:rsidRPr="003A4729" w:rsidRDefault="008012A5"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 xml:space="preserve">5.7 </w:t>
      </w:r>
      <w:r w:rsidR="00304877">
        <w:rPr>
          <w:rFonts w:ascii="Times New Roman" w:eastAsia="宋体" w:hAnsi="Times New Roman" w:cs="Times New Roman" w:hint="eastAsia"/>
          <w:szCs w:val="21"/>
        </w:rPr>
        <w:t xml:space="preserve"> </w:t>
      </w:r>
      <w:r w:rsidR="00D1333D" w:rsidRPr="003A4729">
        <w:rPr>
          <w:rFonts w:ascii="Times New Roman" w:eastAsia="宋体" w:hAnsi="Times New Roman" w:cs="Times New Roman"/>
          <w:szCs w:val="21"/>
        </w:rPr>
        <w:t>超声仪</w:t>
      </w:r>
      <w:r w:rsidR="00BC3902" w:rsidRPr="003A4729">
        <w:rPr>
          <w:rFonts w:ascii="Times New Roman" w:eastAsia="宋体" w:hAnsi="Times New Roman" w:cs="Times New Roman"/>
          <w:szCs w:val="21"/>
        </w:rPr>
        <w:t>。</w:t>
      </w:r>
    </w:p>
    <w:p w14:paraId="015A575D" w14:textId="07461A10" w:rsidR="007D5C50" w:rsidRPr="00491DD4" w:rsidRDefault="008012A5" w:rsidP="00491DD4">
      <w:pPr>
        <w:pStyle w:val="a5"/>
        <w:spacing w:beforeLines="50" w:before="120" w:afterLines="50" w:after="120" w:line="300" w:lineRule="auto"/>
        <w:ind w:firstLineChars="0" w:firstLine="0"/>
        <w:rPr>
          <w:rFonts w:ascii="Times New Roman" w:hAnsi="Times New Roman"/>
          <w:bCs/>
          <w:szCs w:val="21"/>
        </w:rPr>
      </w:pPr>
      <w:r w:rsidRPr="00491DD4">
        <w:rPr>
          <w:rFonts w:ascii="Times New Roman" w:eastAsia="黑体" w:hAnsi="Times New Roman" w:cs="Times New Roman"/>
          <w:szCs w:val="21"/>
        </w:rPr>
        <w:t>6</w:t>
      </w:r>
      <w:r w:rsidR="007D5C50" w:rsidRPr="00491DD4">
        <w:rPr>
          <w:rFonts w:ascii="Times New Roman" w:eastAsia="黑体" w:hAnsi="Times New Roman" w:cs="Times New Roman"/>
          <w:szCs w:val="21"/>
        </w:rPr>
        <w:t xml:space="preserve"> </w:t>
      </w:r>
      <w:r w:rsidR="00A81D18" w:rsidRPr="00491DD4">
        <w:rPr>
          <w:rFonts w:ascii="Times New Roman" w:eastAsia="黑体" w:hAnsi="Times New Roman" w:cs="Times New Roman"/>
          <w:szCs w:val="21"/>
        </w:rPr>
        <w:t xml:space="preserve"> </w:t>
      </w:r>
      <w:r w:rsidRPr="00491DD4">
        <w:rPr>
          <w:rFonts w:ascii="Times New Roman" w:eastAsia="黑体" w:hAnsi="Times New Roman" w:cs="Times New Roman"/>
          <w:szCs w:val="21"/>
        </w:rPr>
        <w:t>分析步骤</w:t>
      </w:r>
    </w:p>
    <w:p w14:paraId="01D6436F" w14:textId="41E973A1" w:rsidR="007D5C50" w:rsidRPr="003A4729" w:rsidRDefault="008012A5"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6</w:t>
      </w:r>
      <w:r w:rsidR="007D5C50" w:rsidRPr="003A4729">
        <w:rPr>
          <w:rFonts w:ascii="Times New Roman" w:eastAsia="宋体" w:hAnsi="Times New Roman" w:cs="Times New Roman"/>
          <w:szCs w:val="21"/>
        </w:rPr>
        <w:t>.1</w:t>
      </w:r>
      <w:r w:rsidR="00304877">
        <w:rPr>
          <w:rFonts w:ascii="Times New Roman" w:eastAsia="宋体" w:hAnsi="Times New Roman" w:cs="Times New Roman" w:hint="eastAsia"/>
          <w:szCs w:val="21"/>
        </w:rPr>
        <w:t xml:space="preserve"> </w:t>
      </w:r>
      <w:r w:rsidR="003A4729">
        <w:rPr>
          <w:rFonts w:ascii="Times New Roman" w:eastAsia="宋体" w:hAnsi="Times New Roman" w:cs="Times New Roman"/>
          <w:szCs w:val="21"/>
        </w:rPr>
        <w:t xml:space="preserve"> </w:t>
      </w:r>
      <w:r w:rsidR="007D5C50" w:rsidRPr="003A4729">
        <w:rPr>
          <w:rFonts w:ascii="Times New Roman" w:eastAsia="宋体" w:hAnsi="Times New Roman" w:cs="Times New Roman"/>
          <w:szCs w:val="21"/>
        </w:rPr>
        <w:t>样品处理</w:t>
      </w:r>
    </w:p>
    <w:p w14:paraId="13E5B918" w14:textId="09AD7B95" w:rsidR="007D5C50" w:rsidRPr="003A4729" w:rsidRDefault="008012A5"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6</w:t>
      </w:r>
      <w:r w:rsidR="007D5C50" w:rsidRPr="003A4729">
        <w:rPr>
          <w:rFonts w:ascii="Times New Roman" w:eastAsia="宋体" w:hAnsi="Times New Roman" w:cs="Times New Roman"/>
          <w:szCs w:val="21"/>
        </w:rPr>
        <w:t>.1.1</w:t>
      </w:r>
      <w:r w:rsidR="0052526D">
        <w:rPr>
          <w:rFonts w:ascii="Times New Roman" w:eastAsia="宋体" w:hAnsi="Times New Roman" w:cs="Times New Roman"/>
          <w:szCs w:val="21"/>
        </w:rPr>
        <w:t xml:space="preserve"> </w:t>
      </w:r>
      <w:r w:rsidR="003754BD">
        <w:rPr>
          <w:rFonts w:ascii="Times New Roman" w:eastAsia="宋体" w:hAnsi="Times New Roman" w:cs="Times New Roman" w:hint="eastAsia"/>
          <w:szCs w:val="21"/>
        </w:rPr>
        <w:t>向</w:t>
      </w:r>
      <w:r w:rsidR="0052526D">
        <w:rPr>
          <w:rFonts w:ascii="Times New Roman" w:eastAsia="宋体" w:hAnsi="Times New Roman" w:cs="Times New Roman" w:hint="eastAsia"/>
          <w:szCs w:val="21"/>
        </w:rPr>
        <w:t>洁净的陶瓷</w:t>
      </w:r>
      <w:r w:rsidR="0052526D" w:rsidRPr="003A4729">
        <w:rPr>
          <w:rFonts w:ascii="Times New Roman" w:eastAsia="宋体" w:hAnsi="Times New Roman" w:cs="Times New Roman"/>
          <w:szCs w:val="21"/>
        </w:rPr>
        <w:t>坩埚</w:t>
      </w:r>
      <w:r w:rsidR="0052526D">
        <w:rPr>
          <w:rFonts w:ascii="Times New Roman" w:eastAsia="宋体" w:hAnsi="Times New Roman" w:cs="Times New Roman" w:hint="eastAsia"/>
          <w:szCs w:val="21"/>
        </w:rPr>
        <w:t>中称取约</w:t>
      </w:r>
      <w:r w:rsidR="0052526D">
        <w:rPr>
          <w:rFonts w:ascii="Times New Roman" w:eastAsia="宋体" w:hAnsi="Times New Roman" w:cs="Times New Roman" w:hint="eastAsia"/>
          <w:szCs w:val="21"/>
        </w:rPr>
        <w:t>1</w:t>
      </w:r>
      <w:r w:rsidR="0052526D">
        <w:rPr>
          <w:rFonts w:ascii="Times New Roman" w:eastAsia="宋体" w:hAnsi="Times New Roman" w:cs="Times New Roman"/>
          <w:szCs w:val="21"/>
        </w:rPr>
        <w:t>0</w:t>
      </w:r>
      <w:r w:rsidR="003754BD">
        <w:rPr>
          <w:rFonts w:ascii="Times New Roman" w:eastAsia="宋体" w:hAnsi="Times New Roman" w:cs="Times New Roman"/>
          <w:szCs w:val="21"/>
        </w:rPr>
        <w:t xml:space="preserve"> </w:t>
      </w:r>
      <w:r w:rsidR="0052526D">
        <w:rPr>
          <w:rFonts w:ascii="Times New Roman" w:eastAsia="宋体" w:hAnsi="Times New Roman" w:cs="Times New Roman" w:hint="eastAsia"/>
          <w:szCs w:val="21"/>
        </w:rPr>
        <w:t>g</w:t>
      </w:r>
      <w:r w:rsidR="0052526D">
        <w:rPr>
          <w:rFonts w:ascii="Times New Roman" w:eastAsia="宋体" w:hAnsi="Times New Roman" w:cs="Times New Roman" w:hint="eastAsia"/>
          <w:szCs w:val="21"/>
        </w:rPr>
        <w:t>样品。</w:t>
      </w:r>
      <w:r w:rsidR="00495278" w:rsidRPr="003A4729">
        <w:rPr>
          <w:rFonts w:ascii="Times New Roman" w:eastAsia="宋体" w:hAnsi="Times New Roman" w:cs="Times New Roman"/>
          <w:szCs w:val="21"/>
        </w:rPr>
        <w:t>含有机成分较多的</w:t>
      </w:r>
      <w:r w:rsidR="00AD1855" w:rsidRPr="003A4729">
        <w:rPr>
          <w:rFonts w:ascii="Times New Roman" w:eastAsia="宋体" w:hAnsi="Times New Roman" w:cs="Times New Roman"/>
          <w:szCs w:val="21"/>
        </w:rPr>
        <w:t>粉</w:t>
      </w:r>
      <w:r w:rsidR="00AD1855">
        <w:rPr>
          <w:rFonts w:ascii="Times New Roman" w:eastAsia="宋体" w:hAnsi="Times New Roman" w:cs="Times New Roman" w:hint="eastAsia"/>
          <w:szCs w:val="21"/>
        </w:rPr>
        <w:t>类</w:t>
      </w:r>
      <w:r w:rsidR="0075061C" w:rsidRPr="003A4729">
        <w:rPr>
          <w:rFonts w:ascii="Times New Roman" w:eastAsia="宋体" w:hAnsi="Times New Roman" w:cs="Times New Roman"/>
          <w:szCs w:val="21"/>
        </w:rPr>
        <w:t>、块状</w:t>
      </w:r>
      <w:r w:rsidR="00AD1855">
        <w:rPr>
          <w:rFonts w:ascii="Times New Roman" w:eastAsia="宋体" w:hAnsi="Times New Roman" w:cs="Times New Roman" w:hint="eastAsia"/>
          <w:szCs w:val="21"/>
        </w:rPr>
        <w:t>类</w:t>
      </w:r>
      <w:r w:rsidR="0075061C" w:rsidRPr="003A4729">
        <w:rPr>
          <w:rFonts w:ascii="Times New Roman" w:eastAsia="宋体" w:hAnsi="Times New Roman" w:cs="Times New Roman"/>
          <w:szCs w:val="21"/>
        </w:rPr>
        <w:t>、膏霜乳</w:t>
      </w:r>
      <w:r w:rsidR="00AD1855">
        <w:rPr>
          <w:rFonts w:ascii="Times New Roman" w:eastAsia="宋体" w:hAnsi="Times New Roman" w:cs="Times New Roman" w:hint="eastAsia"/>
          <w:szCs w:val="21"/>
        </w:rPr>
        <w:t>类</w:t>
      </w:r>
      <w:r w:rsidR="00495278" w:rsidRPr="003A4729">
        <w:rPr>
          <w:rFonts w:ascii="Times New Roman" w:eastAsia="宋体" w:hAnsi="Times New Roman" w:cs="Times New Roman"/>
          <w:szCs w:val="21"/>
        </w:rPr>
        <w:t>化妆品，</w:t>
      </w:r>
      <w:r w:rsidR="004C4803">
        <w:rPr>
          <w:rFonts w:ascii="Times New Roman" w:eastAsia="宋体" w:hAnsi="Times New Roman" w:cs="Times New Roman" w:hint="eastAsia"/>
          <w:szCs w:val="21"/>
        </w:rPr>
        <w:t>可增大称样量，确保灰化</w:t>
      </w:r>
      <w:r w:rsidR="00B45FAB">
        <w:rPr>
          <w:rFonts w:ascii="Times New Roman" w:eastAsia="宋体" w:hAnsi="Times New Roman" w:cs="Times New Roman" w:hint="eastAsia"/>
          <w:szCs w:val="21"/>
        </w:rPr>
        <w:t>残留物不少于</w:t>
      </w:r>
      <w:r w:rsidR="004C4803">
        <w:rPr>
          <w:rFonts w:ascii="Times New Roman" w:eastAsia="宋体" w:hAnsi="Times New Roman" w:cs="Times New Roman" w:hint="eastAsia"/>
          <w:szCs w:val="21"/>
        </w:rPr>
        <w:t>2</w:t>
      </w:r>
      <w:r w:rsidR="004C4803">
        <w:rPr>
          <w:rFonts w:ascii="Times New Roman" w:eastAsia="宋体" w:hAnsi="Times New Roman" w:cs="Times New Roman"/>
          <w:szCs w:val="21"/>
        </w:rPr>
        <w:t>00</w:t>
      </w:r>
      <w:r w:rsidR="00D22A7F">
        <w:rPr>
          <w:rFonts w:ascii="Times New Roman" w:eastAsia="宋体" w:hAnsi="Times New Roman" w:cs="Times New Roman" w:hint="eastAsia"/>
          <w:szCs w:val="21"/>
        </w:rPr>
        <w:t xml:space="preserve"> </w:t>
      </w:r>
      <w:r w:rsidR="004C4803">
        <w:rPr>
          <w:rFonts w:ascii="Times New Roman" w:eastAsia="宋体" w:hAnsi="Times New Roman" w:cs="Times New Roman" w:hint="eastAsia"/>
          <w:szCs w:val="21"/>
        </w:rPr>
        <w:t>mg</w:t>
      </w:r>
      <w:r w:rsidR="00B45FAB">
        <w:rPr>
          <w:rFonts w:ascii="Times New Roman" w:eastAsia="宋体" w:hAnsi="Times New Roman" w:cs="Times New Roman" w:hint="eastAsia"/>
          <w:szCs w:val="21"/>
        </w:rPr>
        <w:t>。升温</w:t>
      </w:r>
      <w:r w:rsidR="007F5BFF" w:rsidRPr="003A4729">
        <w:rPr>
          <w:rFonts w:ascii="Times New Roman" w:eastAsia="宋体" w:hAnsi="Times New Roman" w:cs="Times New Roman"/>
          <w:szCs w:val="21"/>
        </w:rPr>
        <w:t>程序</w:t>
      </w:r>
      <w:r w:rsidR="00B45FAB" w:rsidRPr="003A4729">
        <w:rPr>
          <w:rFonts w:ascii="Times New Roman" w:eastAsia="宋体" w:hAnsi="Times New Roman" w:cs="Times New Roman"/>
          <w:szCs w:val="21"/>
        </w:rPr>
        <w:t>参考</w:t>
      </w:r>
      <w:r w:rsidR="00B45FAB">
        <w:rPr>
          <w:rFonts w:ascii="Times New Roman" w:eastAsia="宋体" w:hAnsi="Times New Roman" w:cs="Times New Roman" w:hint="eastAsia"/>
          <w:szCs w:val="21"/>
        </w:rPr>
        <w:t>表</w:t>
      </w:r>
      <w:r w:rsidR="00B45FAB">
        <w:rPr>
          <w:rFonts w:ascii="Times New Roman" w:eastAsia="宋体" w:hAnsi="Times New Roman" w:cs="Times New Roman" w:hint="eastAsia"/>
          <w:szCs w:val="21"/>
        </w:rPr>
        <w:t>1</w:t>
      </w:r>
      <w:r w:rsidR="00B45FAB">
        <w:rPr>
          <w:rFonts w:ascii="Times New Roman" w:eastAsia="宋体" w:hAnsi="Times New Roman" w:cs="Times New Roman" w:hint="eastAsia"/>
          <w:szCs w:val="21"/>
        </w:rPr>
        <w:t>。</w:t>
      </w:r>
      <w:r w:rsidR="00B45FAB" w:rsidRPr="003A4729">
        <w:rPr>
          <w:rFonts w:ascii="Times New Roman" w:eastAsia="宋体" w:hAnsi="Times New Roman" w:cs="Times New Roman"/>
          <w:szCs w:val="21"/>
        </w:rPr>
        <w:t>主成分为滑石粉的爽身粉样品或化妆品原料，</w:t>
      </w:r>
      <w:r w:rsidR="00B45FAB">
        <w:rPr>
          <w:rFonts w:ascii="Times New Roman" w:eastAsia="宋体" w:hAnsi="Times New Roman" w:cs="Times New Roman" w:hint="eastAsia"/>
          <w:szCs w:val="21"/>
        </w:rPr>
        <w:t>可直接升温至</w:t>
      </w:r>
      <w:r w:rsidR="00B45FAB" w:rsidRPr="003A4729">
        <w:rPr>
          <w:rFonts w:ascii="Times New Roman" w:eastAsia="宋体" w:hAnsi="Times New Roman" w:cs="Times New Roman"/>
          <w:szCs w:val="21"/>
        </w:rPr>
        <w:t>465</w:t>
      </w:r>
      <w:r w:rsidR="000F7E66" w:rsidRPr="006A0431">
        <w:rPr>
          <w:rFonts w:ascii="Times New Roman" w:hAnsi="Times New Roman" w:cs="Times New Roman"/>
          <w:kern w:val="0"/>
          <w:szCs w:val="21"/>
        </w:rPr>
        <w:t>°C</w:t>
      </w:r>
      <w:r w:rsidR="00B45FAB" w:rsidRPr="003A4729">
        <w:rPr>
          <w:rFonts w:ascii="Times New Roman" w:eastAsia="宋体" w:hAnsi="Times New Roman" w:cs="Times New Roman"/>
          <w:szCs w:val="21"/>
        </w:rPr>
        <w:t>灰化</w:t>
      </w:r>
      <w:r w:rsidR="00B45FAB">
        <w:rPr>
          <w:rFonts w:ascii="Times New Roman" w:eastAsia="宋体" w:hAnsi="Times New Roman" w:cs="Times New Roman" w:hint="eastAsia"/>
          <w:szCs w:val="21"/>
        </w:rPr>
        <w:t>4</w:t>
      </w:r>
      <w:r w:rsidR="00FE07C9">
        <w:rPr>
          <w:rFonts w:ascii="Times New Roman" w:eastAsia="宋体" w:hAnsi="Times New Roman" w:cs="Times New Roman" w:hint="eastAsia"/>
          <w:szCs w:val="21"/>
        </w:rPr>
        <w:t xml:space="preserve"> h</w:t>
      </w:r>
      <w:r w:rsidR="007D5C50" w:rsidRPr="003A4729">
        <w:rPr>
          <w:rFonts w:ascii="Times New Roman" w:eastAsia="宋体" w:hAnsi="Times New Roman" w:cs="Times New Roman"/>
          <w:szCs w:val="21"/>
        </w:rPr>
        <w:t>。</w:t>
      </w:r>
    </w:p>
    <w:p w14:paraId="4EFEEC6B" w14:textId="77777777" w:rsidR="00802BB3" w:rsidRPr="003A4729" w:rsidRDefault="00802BB3" w:rsidP="00802BB3">
      <w:pPr>
        <w:spacing w:beforeLines="50" w:before="120" w:afterLines="50" w:after="120" w:line="300" w:lineRule="auto"/>
        <w:jc w:val="center"/>
        <w:rPr>
          <w:rFonts w:eastAsia="黑体"/>
          <w:szCs w:val="21"/>
        </w:rPr>
      </w:pPr>
      <w:r w:rsidRPr="003A4729">
        <w:rPr>
          <w:rFonts w:eastAsia="黑体"/>
          <w:szCs w:val="21"/>
        </w:rPr>
        <w:t>表</w:t>
      </w:r>
      <w:r w:rsidRPr="003A4729">
        <w:rPr>
          <w:rFonts w:eastAsia="黑体"/>
          <w:szCs w:val="21"/>
        </w:rPr>
        <w:t xml:space="preserve">1 </w:t>
      </w:r>
      <w:r w:rsidRPr="003A4729">
        <w:rPr>
          <w:rFonts w:eastAsia="黑体"/>
          <w:szCs w:val="21"/>
        </w:rPr>
        <w:t>程序升温表</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1807"/>
        <w:gridCol w:w="2235"/>
        <w:gridCol w:w="1811"/>
      </w:tblGrid>
      <w:tr w:rsidR="00802BB3" w:rsidRPr="008D537E" w14:paraId="3C4DA5E0" w14:textId="77777777" w:rsidTr="00540FDD">
        <w:trPr>
          <w:trHeight w:val="403"/>
          <w:jc w:val="center"/>
        </w:trPr>
        <w:tc>
          <w:tcPr>
            <w:tcW w:w="1394" w:type="dxa"/>
            <w:tcBorders>
              <w:top w:val="single" w:sz="4" w:space="0" w:color="auto"/>
              <w:bottom w:val="single" w:sz="4" w:space="0" w:color="auto"/>
            </w:tcBorders>
            <w:vAlign w:val="center"/>
          </w:tcPr>
          <w:p w14:paraId="24C0A6F4" w14:textId="77777777" w:rsidR="00802BB3" w:rsidRPr="003C31CB" w:rsidRDefault="00802BB3" w:rsidP="00540FDD">
            <w:pPr>
              <w:spacing w:line="300" w:lineRule="auto"/>
              <w:jc w:val="center"/>
              <w:rPr>
                <w:szCs w:val="21"/>
              </w:rPr>
            </w:pPr>
            <w:r w:rsidRPr="003C31CB">
              <w:rPr>
                <w:szCs w:val="21"/>
              </w:rPr>
              <w:t>步骤</w:t>
            </w:r>
          </w:p>
        </w:tc>
        <w:tc>
          <w:tcPr>
            <w:tcW w:w="1807" w:type="dxa"/>
            <w:tcBorders>
              <w:top w:val="single" w:sz="4" w:space="0" w:color="auto"/>
              <w:bottom w:val="single" w:sz="4" w:space="0" w:color="auto"/>
            </w:tcBorders>
            <w:vAlign w:val="center"/>
          </w:tcPr>
          <w:p w14:paraId="0DD1AF91" w14:textId="77777777" w:rsidR="00802BB3" w:rsidRPr="003C31CB" w:rsidRDefault="00802BB3" w:rsidP="00540FDD">
            <w:pPr>
              <w:spacing w:line="300" w:lineRule="auto"/>
              <w:jc w:val="center"/>
              <w:rPr>
                <w:szCs w:val="21"/>
              </w:rPr>
            </w:pPr>
            <w:r w:rsidRPr="003C31CB">
              <w:rPr>
                <w:szCs w:val="21"/>
              </w:rPr>
              <w:t>起止温度</w:t>
            </w:r>
            <w:r w:rsidRPr="006A0431">
              <w:rPr>
                <w:kern w:val="0"/>
                <w:szCs w:val="21"/>
              </w:rPr>
              <w:t>°C</w:t>
            </w:r>
          </w:p>
        </w:tc>
        <w:tc>
          <w:tcPr>
            <w:tcW w:w="2235" w:type="dxa"/>
            <w:tcBorders>
              <w:top w:val="single" w:sz="4" w:space="0" w:color="auto"/>
              <w:bottom w:val="single" w:sz="4" w:space="0" w:color="auto"/>
            </w:tcBorders>
            <w:vAlign w:val="center"/>
          </w:tcPr>
          <w:p w14:paraId="404907BF" w14:textId="77777777" w:rsidR="00802BB3" w:rsidRPr="003C31CB" w:rsidRDefault="00802BB3" w:rsidP="00540FDD">
            <w:pPr>
              <w:spacing w:line="300" w:lineRule="auto"/>
              <w:jc w:val="center"/>
              <w:rPr>
                <w:szCs w:val="21"/>
              </w:rPr>
            </w:pPr>
            <w:r w:rsidRPr="003C31CB">
              <w:rPr>
                <w:szCs w:val="21"/>
              </w:rPr>
              <w:t>步骤时间（</w:t>
            </w:r>
            <w:r w:rsidRPr="003C31CB">
              <w:rPr>
                <w:szCs w:val="21"/>
              </w:rPr>
              <w:t>min</w:t>
            </w:r>
            <w:r w:rsidRPr="003C31CB">
              <w:rPr>
                <w:szCs w:val="21"/>
              </w:rPr>
              <w:t>）</w:t>
            </w:r>
          </w:p>
        </w:tc>
        <w:tc>
          <w:tcPr>
            <w:tcW w:w="1811" w:type="dxa"/>
            <w:tcBorders>
              <w:top w:val="single" w:sz="4" w:space="0" w:color="auto"/>
              <w:bottom w:val="single" w:sz="4" w:space="0" w:color="auto"/>
            </w:tcBorders>
            <w:vAlign w:val="center"/>
          </w:tcPr>
          <w:p w14:paraId="4CBAFB75" w14:textId="77777777" w:rsidR="00802BB3" w:rsidRPr="003C31CB" w:rsidRDefault="00802BB3" w:rsidP="00540FDD">
            <w:pPr>
              <w:spacing w:line="300" w:lineRule="auto"/>
              <w:jc w:val="center"/>
              <w:rPr>
                <w:szCs w:val="21"/>
              </w:rPr>
            </w:pPr>
            <w:r w:rsidRPr="003C31CB">
              <w:rPr>
                <w:szCs w:val="21"/>
              </w:rPr>
              <w:t>累计时间（</w:t>
            </w:r>
            <w:r w:rsidRPr="003C31CB">
              <w:rPr>
                <w:szCs w:val="21"/>
              </w:rPr>
              <w:t>min</w:t>
            </w:r>
            <w:r w:rsidRPr="003C31CB">
              <w:rPr>
                <w:szCs w:val="21"/>
              </w:rPr>
              <w:t>）</w:t>
            </w:r>
          </w:p>
        </w:tc>
      </w:tr>
      <w:tr w:rsidR="00802BB3" w:rsidRPr="008D537E" w14:paraId="472BBFD7" w14:textId="77777777" w:rsidTr="00540FDD">
        <w:trPr>
          <w:trHeight w:val="403"/>
          <w:jc w:val="center"/>
        </w:trPr>
        <w:tc>
          <w:tcPr>
            <w:tcW w:w="1394" w:type="dxa"/>
            <w:tcBorders>
              <w:top w:val="single" w:sz="4" w:space="0" w:color="auto"/>
            </w:tcBorders>
            <w:vAlign w:val="center"/>
          </w:tcPr>
          <w:p w14:paraId="09E14B35" w14:textId="77777777" w:rsidR="00802BB3" w:rsidRPr="003C31CB" w:rsidRDefault="00802BB3" w:rsidP="00540FDD">
            <w:pPr>
              <w:spacing w:line="300" w:lineRule="auto"/>
              <w:jc w:val="center"/>
              <w:rPr>
                <w:szCs w:val="21"/>
              </w:rPr>
            </w:pPr>
            <w:r w:rsidRPr="003C31CB">
              <w:rPr>
                <w:szCs w:val="21"/>
              </w:rPr>
              <w:t>1</w:t>
            </w:r>
          </w:p>
        </w:tc>
        <w:tc>
          <w:tcPr>
            <w:tcW w:w="1807" w:type="dxa"/>
            <w:tcBorders>
              <w:top w:val="single" w:sz="4" w:space="0" w:color="auto"/>
            </w:tcBorders>
            <w:vAlign w:val="center"/>
          </w:tcPr>
          <w:p w14:paraId="230EF903" w14:textId="77777777" w:rsidR="00802BB3" w:rsidRPr="003C31CB" w:rsidRDefault="00802BB3" w:rsidP="00540FDD">
            <w:pPr>
              <w:spacing w:line="300" w:lineRule="auto"/>
              <w:jc w:val="center"/>
              <w:rPr>
                <w:szCs w:val="21"/>
              </w:rPr>
            </w:pPr>
            <w:r w:rsidRPr="003C31CB">
              <w:rPr>
                <w:szCs w:val="21"/>
              </w:rPr>
              <w:t>室温</w:t>
            </w:r>
            <w:r w:rsidRPr="003C31CB">
              <w:rPr>
                <w:szCs w:val="21"/>
              </w:rPr>
              <w:t>-120</w:t>
            </w:r>
          </w:p>
        </w:tc>
        <w:tc>
          <w:tcPr>
            <w:tcW w:w="2235" w:type="dxa"/>
            <w:tcBorders>
              <w:top w:val="single" w:sz="4" w:space="0" w:color="auto"/>
            </w:tcBorders>
            <w:vAlign w:val="center"/>
          </w:tcPr>
          <w:p w14:paraId="1073A9E1" w14:textId="77777777" w:rsidR="00802BB3" w:rsidRPr="003C31CB" w:rsidRDefault="00802BB3" w:rsidP="00540FDD">
            <w:pPr>
              <w:spacing w:line="300" w:lineRule="auto"/>
              <w:jc w:val="center"/>
              <w:rPr>
                <w:szCs w:val="21"/>
              </w:rPr>
            </w:pPr>
            <w:r w:rsidRPr="003C31CB">
              <w:rPr>
                <w:szCs w:val="21"/>
              </w:rPr>
              <w:t>20</w:t>
            </w:r>
          </w:p>
        </w:tc>
        <w:tc>
          <w:tcPr>
            <w:tcW w:w="1811" w:type="dxa"/>
            <w:tcBorders>
              <w:top w:val="single" w:sz="4" w:space="0" w:color="auto"/>
            </w:tcBorders>
            <w:vAlign w:val="center"/>
          </w:tcPr>
          <w:p w14:paraId="4048E2A6" w14:textId="77777777" w:rsidR="00802BB3" w:rsidRPr="003C31CB" w:rsidRDefault="00802BB3" w:rsidP="00540FDD">
            <w:pPr>
              <w:spacing w:line="300" w:lineRule="auto"/>
              <w:jc w:val="center"/>
              <w:rPr>
                <w:szCs w:val="21"/>
              </w:rPr>
            </w:pPr>
            <w:r>
              <w:rPr>
                <w:szCs w:val="21"/>
              </w:rPr>
              <w:t>20</w:t>
            </w:r>
          </w:p>
        </w:tc>
      </w:tr>
      <w:tr w:rsidR="00802BB3" w:rsidRPr="008D537E" w14:paraId="629FB39C" w14:textId="77777777" w:rsidTr="00540FDD">
        <w:trPr>
          <w:trHeight w:val="403"/>
          <w:jc w:val="center"/>
        </w:trPr>
        <w:tc>
          <w:tcPr>
            <w:tcW w:w="1394" w:type="dxa"/>
            <w:vAlign w:val="center"/>
          </w:tcPr>
          <w:p w14:paraId="746B6428" w14:textId="77777777" w:rsidR="00802BB3" w:rsidRPr="003C31CB" w:rsidRDefault="00802BB3" w:rsidP="00540FDD">
            <w:pPr>
              <w:spacing w:line="300" w:lineRule="auto"/>
              <w:jc w:val="center"/>
              <w:rPr>
                <w:szCs w:val="21"/>
              </w:rPr>
            </w:pPr>
            <w:r w:rsidRPr="003C31CB">
              <w:rPr>
                <w:szCs w:val="21"/>
              </w:rPr>
              <w:t>2</w:t>
            </w:r>
          </w:p>
        </w:tc>
        <w:tc>
          <w:tcPr>
            <w:tcW w:w="1807" w:type="dxa"/>
            <w:vAlign w:val="center"/>
          </w:tcPr>
          <w:p w14:paraId="56EE568E" w14:textId="77777777" w:rsidR="00802BB3" w:rsidRPr="003C31CB" w:rsidRDefault="00802BB3" w:rsidP="00540FDD">
            <w:pPr>
              <w:spacing w:line="300" w:lineRule="auto"/>
              <w:jc w:val="center"/>
              <w:rPr>
                <w:szCs w:val="21"/>
              </w:rPr>
            </w:pPr>
            <w:r w:rsidRPr="003C31CB">
              <w:rPr>
                <w:szCs w:val="21"/>
              </w:rPr>
              <w:t>120-200</w:t>
            </w:r>
          </w:p>
        </w:tc>
        <w:tc>
          <w:tcPr>
            <w:tcW w:w="2235" w:type="dxa"/>
            <w:vAlign w:val="center"/>
          </w:tcPr>
          <w:p w14:paraId="107B6160" w14:textId="77777777" w:rsidR="00802BB3" w:rsidRPr="003C31CB" w:rsidRDefault="00802BB3" w:rsidP="00540FDD">
            <w:pPr>
              <w:spacing w:line="300" w:lineRule="auto"/>
              <w:jc w:val="center"/>
              <w:rPr>
                <w:szCs w:val="21"/>
              </w:rPr>
            </w:pPr>
            <w:r w:rsidRPr="003C31CB">
              <w:rPr>
                <w:szCs w:val="21"/>
              </w:rPr>
              <w:t>60</w:t>
            </w:r>
          </w:p>
        </w:tc>
        <w:tc>
          <w:tcPr>
            <w:tcW w:w="1811" w:type="dxa"/>
            <w:vAlign w:val="center"/>
          </w:tcPr>
          <w:p w14:paraId="685366E8" w14:textId="77777777" w:rsidR="00802BB3" w:rsidRPr="003C31CB" w:rsidRDefault="00802BB3" w:rsidP="00540FDD">
            <w:pPr>
              <w:spacing w:line="300" w:lineRule="auto"/>
              <w:jc w:val="center"/>
              <w:rPr>
                <w:szCs w:val="21"/>
              </w:rPr>
            </w:pPr>
            <w:r>
              <w:rPr>
                <w:szCs w:val="21"/>
              </w:rPr>
              <w:t>80</w:t>
            </w:r>
          </w:p>
        </w:tc>
      </w:tr>
      <w:tr w:rsidR="00802BB3" w:rsidRPr="008D537E" w14:paraId="1199345A" w14:textId="77777777" w:rsidTr="00540FDD">
        <w:trPr>
          <w:trHeight w:val="403"/>
          <w:jc w:val="center"/>
        </w:trPr>
        <w:tc>
          <w:tcPr>
            <w:tcW w:w="1394" w:type="dxa"/>
            <w:vAlign w:val="center"/>
          </w:tcPr>
          <w:p w14:paraId="23BA6601" w14:textId="77777777" w:rsidR="00802BB3" w:rsidRPr="003C31CB" w:rsidRDefault="00802BB3" w:rsidP="00540FDD">
            <w:pPr>
              <w:spacing w:line="300" w:lineRule="auto"/>
              <w:jc w:val="center"/>
              <w:rPr>
                <w:szCs w:val="21"/>
              </w:rPr>
            </w:pPr>
            <w:r w:rsidRPr="003C31CB">
              <w:rPr>
                <w:szCs w:val="21"/>
              </w:rPr>
              <w:t>3</w:t>
            </w:r>
          </w:p>
        </w:tc>
        <w:tc>
          <w:tcPr>
            <w:tcW w:w="1807" w:type="dxa"/>
            <w:vAlign w:val="center"/>
          </w:tcPr>
          <w:p w14:paraId="40E7F148" w14:textId="77777777" w:rsidR="00802BB3" w:rsidRPr="003C31CB" w:rsidRDefault="00802BB3" w:rsidP="00540FDD">
            <w:pPr>
              <w:spacing w:line="300" w:lineRule="auto"/>
              <w:jc w:val="center"/>
              <w:rPr>
                <w:szCs w:val="21"/>
              </w:rPr>
            </w:pPr>
            <w:r w:rsidRPr="003C31CB">
              <w:rPr>
                <w:szCs w:val="21"/>
              </w:rPr>
              <w:t>200</w:t>
            </w:r>
          </w:p>
        </w:tc>
        <w:tc>
          <w:tcPr>
            <w:tcW w:w="2235" w:type="dxa"/>
            <w:vAlign w:val="center"/>
          </w:tcPr>
          <w:p w14:paraId="1D20247C" w14:textId="77777777" w:rsidR="00802BB3" w:rsidRPr="003C31CB" w:rsidRDefault="00802BB3" w:rsidP="00540FDD">
            <w:pPr>
              <w:spacing w:line="300" w:lineRule="auto"/>
              <w:jc w:val="center"/>
              <w:rPr>
                <w:szCs w:val="21"/>
              </w:rPr>
            </w:pPr>
            <w:r w:rsidRPr="003C31CB">
              <w:rPr>
                <w:szCs w:val="21"/>
              </w:rPr>
              <w:t>20</w:t>
            </w:r>
          </w:p>
        </w:tc>
        <w:tc>
          <w:tcPr>
            <w:tcW w:w="1811" w:type="dxa"/>
            <w:vAlign w:val="center"/>
          </w:tcPr>
          <w:p w14:paraId="75246DE7" w14:textId="77777777" w:rsidR="00802BB3" w:rsidRPr="003C31CB" w:rsidRDefault="00802BB3" w:rsidP="00540FDD">
            <w:pPr>
              <w:spacing w:line="300" w:lineRule="auto"/>
              <w:jc w:val="center"/>
              <w:rPr>
                <w:szCs w:val="21"/>
              </w:rPr>
            </w:pPr>
            <w:r w:rsidRPr="003C31CB">
              <w:rPr>
                <w:szCs w:val="21"/>
              </w:rPr>
              <w:t>1</w:t>
            </w:r>
            <w:r>
              <w:rPr>
                <w:szCs w:val="21"/>
              </w:rPr>
              <w:t>0</w:t>
            </w:r>
            <w:r w:rsidRPr="003C31CB">
              <w:rPr>
                <w:szCs w:val="21"/>
              </w:rPr>
              <w:t>0</w:t>
            </w:r>
          </w:p>
        </w:tc>
      </w:tr>
      <w:tr w:rsidR="00802BB3" w:rsidRPr="008D537E" w14:paraId="0BF9152B" w14:textId="77777777" w:rsidTr="00540FDD">
        <w:trPr>
          <w:trHeight w:val="403"/>
          <w:jc w:val="center"/>
        </w:trPr>
        <w:tc>
          <w:tcPr>
            <w:tcW w:w="1394" w:type="dxa"/>
            <w:vAlign w:val="center"/>
          </w:tcPr>
          <w:p w14:paraId="3D7A16B8" w14:textId="77777777" w:rsidR="00802BB3" w:rsidRPr="003C31CB" w:rsidRDefault="00802BB3" w:rsidP="00540FDD">
            <w:pPr>
              <w:spacing w:line="300" w:lineRule="auto"/>
              <w:jc w:val="center"/>
              <w:rPr>
                <w:szCs w:val="21"/>
              </w:rPr>
            </w:pPr>
            <w:r w:rsidRPr="003C31CB">
              <w:rPr>
                <w:szCs w:val="21"/>
              </w:rPr>
              <w:t>4</w:t>
            </w:r>
          </w:p>
        </w:tc>
        <w:tc>
          <w:tcPr>
            <w:tcW w:w="1807" w:type="dxa"/>
            <w:vAlign w:val="center"/>
          </w:tcPr>
          <w:p w14:paraId="0FC66943" w14:textId="77777777" w:rsidR="00802BB3" w:rsidRPr="003C31CB" w:rsidRDefault="00802BB3" w:rsidP="00540FDD">
            <w:pPr>
              <w:spacing w:line="300" w:lineRule="auto"/>
              <w:jc w:val="center"/>
              <w:rPr>
                <w:szCs w:val="21"/>
              </w:rPr>
            </w:pPr>
            <w:r w:rsidRPr="003C31CB">
              <w:rPr>
                <w:szCs w:val="21"/>
              </w:rPr>
              <w:t>250</w:t>
            </w:r>
          </w:p>
        </w:tc>
        <w:tc>
          <w:tcPr>
            <w:tcW w:w="2235" w:type="dxa"/>
            <w:vAlign w:val="center"/>
          </w:tcPr>
          <w:p w14:paraId="49C0EFB4" w14:textId="77777777" w:rsidR="00802BB3" w:rsidRPr="003C31CB" w:rsidRDefault="00802BB3" w:rsidP="00540FDD">
            <w:pPr>
              <w:spacing w:line="300" w:lineRule="auto"/>
              <w:jc w:val="center"/>
              <w:rPr>
                <w:szCs w:val="21"/>
              </w:rPr>
            </w:pPr>
            <w:r w:rsidRPr="003C31CB">
              <w:rPr>
                <w:szCs w:val="21"/>
              </w:rPr>
              <w:t>20</w:t>
            </w:r>
          </w:p>
        </w:tc>
        <w:tc>
          <w:tcPr>
            <w:tcW w:w="1811" w:type="dxa"/>
            <w:vAlign w:val="center"/>
          </w:tcPr>
          <w:p w14:paraId="09B8A75B" w14:textId="77777777" w:rsidR="00802BB3" w:rsidRPr="003C31CB" w:rsidRDefault="00802BB3" w:rsidP="00540FDD">
            <w:pPr>
              <w:spacing w:line="300" w:lineRule="auto"/>
              <w:jc w:val="center"/>
              <w:rPr>
                <w:szCs w:val="21"/>
              </w:rPr>
            </w:pPr>
            <w:r>
              <w:rPr>
                <w:szCs w:val="21"/>
              </w:rPr>
              <w:t>1</w:t>
            </w:r>
            <w:r w:rsidRPr="003C31CB">
              <w:rPr>
                <w:szCs w:val="21"/>
              </w:rPr>
              <w:t>20</w:t>
            </w:r>
          </w:p>
        </w:tc>
      </w:tr>
      <w:tr w:rsidR="00802BB3" w:rsidRPr="008D537E" w14:paraId="2B0FE037" w14:textId="77777777" w:rsidTr="00540FDD">
        <w:trPr>
          <w:trHeight w:val="403"/>
          <w:jc w:val="center"/>
        </w:trPr>
        <w:tc>
          <w:tcPr>
            <w:tcW w:w="1394" w:type="dxa"/>
            <w:vAlign w:val="center"/>
          </w:tcPr>
          <w:p w14:paraId="6DADD48E" w14:textId="77777777" w:rsidR="00802BB3" w:rsidRPr="003C31CB" w:rsidRDefault="00802BB3" w:rsidP="00540FDD">
            <w:pPr>
              <w:spacing w:line="300" w:lineRule="auto"/>
              <w:jc w:val="center"/>
              <w:rPr>
                <w:szCs w:val="21"/>
              </w:rPr>
            </w:pPr>
            <w:r w:rsidRPr="003C31CB">
              <w:rPr>
                <w:szCs w:val="21"/>
              </w:rPr>
              <w:t>5</w:t>
            </w:r>
          </w:p>
        </w:tc>
        <w:tc>
          <w:tcPr>
            <w:tcW w:w="1807" w:type="dxa"/>
            <w:vAlign w:val="center"/>
          </w:tcPr>
          <w:p w14:paraId="40C045CB" w14:textId="77777777" w:rsidR="00802BB3" w:rsidRPr="003C31CB" w:rsidRDefault="00802BB3" w:rsidP="00540FDD">
            <w:pPr>
              <w:spacing w:line="300" w:lineRule="auto"/>
              <w:jc w:val="center"/>
              <w:rPr>
                <w:szCs w:val="21"/>
              </w:rPr>
            </w:pPr>
            <w:r w:rsidRPr="003C31CB">
              <w:rPr>
                <w:szCs w:val="21"/>
              </w:rPr>
              <w:t>250-465</w:t>
            </w:r>
          </w:p>
        </w:tc>
        <w:tc>
          <w:tcPr>
            <w:tcW w:w="2235" w:type="dxa"/>
            <w:vAlign w:val="center"/>
          </w:tcPr>
          <w:p w14:paraId="2B42607A" w14:textId="77777777" w:rsidR="00802BB3" w:rsidRPr="003C31CB" w:rsidRDefault="00802BB3" w:rsidP="00540FDD">
            <w:pPr>
              <w:spacing w:line="300" w:lineRule="auto"/>
              <w:jc w:val="center"/>
              <w:rPr>
                <w:szCs w:val="21"/>
              </w:rPr>
            </w:pPr>
            <w:r w:rsidRPr="003C31CB">
              <w:rPr>
                <w:szCs w:val="21"/>
              </w:rPr>
              <w:t>120</w:t>
            </w:r>
          </w:p>
        </w:tc>
        <w:tc>
          <w:tcPr>
            <w:tcW w:w="1811" w:type="dxa"/>
            <w:vAlign w:val="center"/>
          </w:tcPr>
          <w:p w14:paraId="2C7BF918" w14:textId="77777777" w:rsidR="00802BB3" w:rsidRPr="003C31CB" w:rsidRDefault="00802BB3" w:rsidP="00540FDD">
            <w:pPr>
              <w:spacing w:line="300" w:lineRule="auto"/>
              <w:jc w:val="center"/>
              <w:rPr>
                <w:szCs w:val="21"/>
              </w:rPr>
            </w:pPr>
            <w:r>
              <w:rPr>
                <w:szCs w:val="21"/>
              </w:rPr>
              <w:t>240</w:t>
            </w:r>
          </w:p>
        </w:tc>
      </w:tr>
      <w:tr w:rsidR="00802BB3" w:rsidRPr="008D537E" w14:paraId="642EBB8F" w14:textId="77777777" w:rsidTr="00540FDD">
        <w:trPr>
          <w:trHeight w:val="403"/>
          <w:jc w:val="center"/>
        </w:trPr>
        <w:tc>
          <w:tcPr>
            <w:tcW w:w="1394" w:type="dxa"/>
            <w:tcBorders>
              <w:bottom w:val="single" w:sz="4" w:space="0" w:color="auto"/>
            </w:tcBorders>
            <w:vAlign w:val="center"/>
          </w:tcPr>
          <w:p w14:paraId="1B19774C" w14:textId="77777777" w:rsidR="00802BB3" w:rsidRPr="003C31CB" w:rsidRDefault="00802BB3" w:rsidP="00540FDD">
            <w:pPr>
              <w:spacing w:line="300" w:lineRule="auto"/>
              <w:jc w:val="center"/>
              <w:rPr>
                <w:szCs w:val="21"/>
              </w:rPr>
            </w:pPr>
            <w:r w:rsidRPr="003C31CB">
              <w:rPr>
                <w:szCs w:val="21"/>
              </w:rPr>
              <w:t>6</w:t>
            </w:r>
          </w:p>
        </w:tc>
        <w:tc>
          <w:tcPr>
            <w:tcW w:w="1807" w:type="dxa"/>
            <w:tcBorders>
              <w:bottom w:val="single" w:sz="4" w:space="0" w:color="auto"/>
            </w:tcBorders>
            <w:vAlign w:val="center"/>
          </w:tcPr>
          <w:p w14:paraId="3B0265DE" w14:textId="77777777" w:rsidR="00802BB3" w:rsidRPr="003C31CB" w:rsidRDefault="00802BB3" w:rsidP="00540FDD">
            <w:pPr>
              <w:spacing w:line="300" w:lineRule="auto"/>
              <w:jc w:val="center"/>
              <w:rPr>
                <w:szCs w:val="21"/>
              </w:rPr>
            </w:pPr>
            <w:r w:rsidRPr="003C31CB">
              <w:rPr>
                <w:szCs w:val="21"/>
              </w:rPr>
              <w:t>465</w:t>
            </w:r>
          </w:p>
        </w:tc>
        <w:tc>
          <w:tcPr>
            <w:tcW w:w="2235" w:type="dxa"/>
            <w:tcBorders>
              <w:bottom w:val="single" w:sz="4" w:space="0" w:color="auto"/>
            </w:tcBorders>
            <w:vAlign w:val="center"/>
          </w:tcPr>
          <w:p w14:paraId="660AC585" w14:textId="77777777" w:rsidR="00802BB3" w:rsidRPr="003C31CB" w:rsidRDefault="00802BB3" w:rsidP="00540FDD">
            <w:pPr>
              <w:spacing w:line="300" w:lineRule="auto"/>
              <w:jc w:val="center"/>
              <w:rPr>
                <w:szCs w:val="21"/>
              </w:rPr>
            </w:pPr>
            <w:r w:rsidRPr="003C31CB">
              <w:rPr>
                <w:szCs w:val="21"/>
              </w:rPr>
              <w:t>240</w:t>
            </w:r>
          </w:p>
        </w:tc>
        <w:tc>
          <w:tcPr>
            <w:tcW w:w="1811" w:type="dxa"/>
            <w:tcBorders>
              <w:bottom w:val="single" w:sz="4" w:space="0" w:color="auto"/>
            </w:tcBorders>
            <w:vAlign w:val="center"/>
          </w:tcPr>
          <w:p w14:paraId="46487148" w14:textId="77777777" w:rsidR="00802BB3" w:rsidRPr="003C31CB" w:rsidRDefault="00802BB3" w:rsidP="00540FDD">
            <w:pPr>
              <w:spacing w:line="300" w:lineRule="auto"/>
              <w:jc w:val="center"/>
              <w:rPr>
                <w:szCs w:val="21"/>
              </w:rPr>
            </w:pPr>
            <w:r>
              <w:rPr>
                <w:szCs w:val="21"/>
              </w:rPr>
              <w:t>480</w:t>
            </w:r>
          </w:p>
        </w:tc>
      </w:tr>
    </w:tbl>
    <w:p w14:paraId="6EFA7C6F" w14:textId="1037AF4D" w:rsidR="007D5C50" w:rsidRPr="003A4729" w:rsidRDefault="008012A5" w:rsidP="00491DD4">
      <w:pPr>
        <w:pStyle w:val="a5"/>
        <w:spacing w:beforeLines="50" w:before="120"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6</w:t>
      </w:r>
      <w:r w:rsidR="007D5C50" w:rsidRPr="003A4729">
        <w:rPr>
          <w:rFonts w:ascii="Times New Roman" w:eastAsia="宋体" w:hAnsi="Times New Roman" w:cs="Times New Roman"/>
          <w:szCs w:val="21"/>
        </w:rPr>
        <w:t>.1.2</w:t>
      </w:r>
      <w:r w:rsidR="007E7079" w:rsidRPr="003A4729">
        <w:rPr>
          <w:rFonts w:ascii="Times New Roman" w:eastAsia="宋体" w:hAnsi="Times New Roman" w:cs="Times New Roman"/>
          <w:szCs w:val="21"/>
        </w:rPr>
        <w:t xml:space="preserve"> </w:t>
      </w:r>
      <w:r w:rsidR="00BF489E">
        <w:rPr>
          <w:rFonts w:ascii="Times New Roman" w:eastAsia="宋体" w:hAnsi="Times New Roman" w:cs="Times New Roman" w:hint="eastAsia"/>
          <w:szCs w:val="21"/>
        </w:rPr>
        <w:t>样品</w:t>
      </w:r>
      <w:r w:rsidR="00EA2B2F" w:rsidRPr="003A4729">
        <w:rPr>
          <w:rFonts w:ascii="Times New Roman" w:eastAsia="宋体" w:hAnsi="Times New Roman" w:cs="Times New Roman"/>
          <w:szCs w:val="21"/>
        </w:rPr>
        <w:t>冷却后</w:t>
      </w:r>
      <w:r w:rsidR="00096016" w:rsidRPr="003A4729">
        <w:rPr>
          <w:rFonts w:ascii="Times New Roman" w:eastAsia="宋体" w:hAnsi="Times New Roman" w:cs="Times New Roman"/>
          <w:szCs w:val="21"/>
        </w:rPr>
        <w:t>，</w:t>
      </w:r>
      <w:r w:rsidR="007E7079" w:rsidRPr="003A4729">
        <w:rPr>
          <w:rFonts w:ascii="Times New Roman" w:eastAsia="宋体" w:hAnsi="Times New Roman" w:cs="Times New Roman"/>
          <w:szCs w:val="21"/>
        </w:rPr>
        <w:t>在</w:t>
      </w:r>
      <w:r w:rsidR="0055692D" w:rsidRPr="003A4729">
        <w:rPr>
          <w:rFonts w:ascii="Times New Roman" w:eastAsia="宋体" w:hAnsi="Times New Roman" w:cs="Times New Roman"/>
          <w:szCs w:val="21"/>
        </w:rPr>
        <w:t>玛瑙研钵</w:t>
      </w:r>
      <w:r w:rsidR="007E7079" w:rsidRPr="003A4729">
        <w:rPr>
          <w:rFonts w:ascii="Times New Roman" w:eastAsia="宋体" w:hAnsi="Times New Roman" w:cs="Times New Roman"/>
          <w:szCs w:val="21"/>
        </w:rPr>
        <w:t>中</w:t>
      </w:r>
      <w:r w:rsidR="0055692D" w:rsidRPr="003A4729">
        <w:rPr>
          <w:rFonts w:ascii="Times New Roman" w:eastAsia="宋体" w:hAnsi="Times New Roman" w:cs="Times New Roman"/>
          <w:szCs w:val="21"/>
        </w:rPr>
        <w:t>研磨</w:t>
      </w:r>
      <w:r w:rsidR="003C31CB">
        <w:rPr>
          <w:rFonts w:ascii="Times New Roman" w:eastAsia="宋体" w:hAnsi="Times New Roman" w:cs="Times New Roman" w:hint="eastAsia"/>
          <w:szCs w:val="21"/>
        </w:rPr>
        <w:t>，过</w:t>
      </w:r>
      <w:r w:rsidR="003C31CB">
        <w:rPr>
          <w:rFonts w:ascii="Times New Roman" w:eastAsia="宋体" w:hAnsi="Times New Roman" w:cs="Times New Roman" w:hint="eastAsia"/>
          <w:szCs w:val="21"/>
        </w:rPr>
        <w:t>4</w:t>
      </w:r>
      <w:r w:rsidR="004C4803">
        <w:rPr>
          <w:rFonts w:ascii="Times New Roman" w:eastAsia="宋体" w:hAnsi="Times New Roman" w:cs="Times New Roman"/>
          <w:szCs w:val="21"/>
        </w:rPr>
        <w:t>5</w:t>
      </w:r>
      <w:r w:rsidR="00FE63E8">
        <w:rPr>
          <w:rFonts w:ascii="Times New Roman" w:eastAsia="宋体" w:hAnsi="Times New Roman" w:cs="Times New Roman" w:hint="eastAsia"/>
          <w:szCs w:val="21"/>
        </w:rPr>
        <w:t xml:space="preserve"> </w:t>
      </w:r>
      <w:proofErr w:type="spellStart"/>
      <w:r w:rsidR="00FE63E8" w:rsidRPr="00435F4D">
        <w:rPr>
          <w:rFonts w:ascii="Times New Roman" w:eastAsia="宋体" w:hAnsi="Times New Roman" w:cs="Times New Roman"/>
          <w:szCs w:val="21"/>
        </w:rPr>
        <w:t>μm</w:t>
      </w:r>
      <w:proofErr w:type="spellEnd"/>
      <w:r w:rsidR="00B75456" w:rsidRPr="00B75456">
        <w:rPr>
          <w:rFonts w:ascii="Times New Roman" w:eastAsia="宋体" w:hAnsi="Times New Roman" w:cs="Times New Roman" w:hint="eastAsia"/>
          <w:szCs w:val="21"/>
        </w:rPr>
        <w:t>过</w:t>
      </w:r>
      <w:r w:rsidR="003C31CB">
        <w:rPr>
          <w:rFonts w:ascii="Times New Roman" w:eastAsia="宋体" w:hAnsi="Times New Roman" w:cs="Times New Roman" w:hint="eastAsia"/>
          <w:szCs w:val="21"/>
        </w:rPr>
        <w:t>筛</w:t>
      </w:r>
      <w:r w:rsidR="00EF325A" w:rsidRPr="003A4729">
        <w:rPr>
          <w:rFonts w:ascii="Times New Roman" w:eastAsia="宋体" w:hAnsi="Times New Roman" w:cs="Times New Roman"/>
          <w:szCs w:val="21"/>
        </w:rPr>
        <w:t>，</w:t>
      </w:r>
      <w:r w:rsidR="00260C63" w:rsidRPr="003A4729">
        <w:rPr>
          <w:rFonts w:ascii="Times New Roman" w:eastAsia="宋体" w:hAnsi="Times New Roman" w:cs="Times New Roman"/>
          <w:szCs w:val="21"/>
        </w:rPr>
        <w:t>混匀，作为分析试样。</w:t>
      </w:r>
      <w:r w:rsidR="00260C63" w:rsidRPr="00260C63">
        <w:rPr>
          <w:rFonts w:ascii="Times New Roman" w:eastAsia="宋体" w:hAnsi="Times New Roman" w:cs="Times New Roman" w:hint="eastAsia"/>
          <w:szCs w:val="21"/>
        </w:rPr>
        <w:t>研磨应采用边磨边过筛的方式</w:t>
      </w:r>
      <w:r w:rsidR="00260C63">
        <w:rPr>
          <w:rFonts w:ascii="Times New Roman" w:eastAsia="宋体" w:hAnsi="Times New Roman" w:cs="Times New Roman" w:hint="eastAsia"/>
          <w:szCs w:val="21"/>
        </w:rPr>
        <w:t>，</w:t>
      </w:r>
      <w:r w:rsidR="00BF489E">
        <w:rPr>
          <w:rFonts w:ascii="Times New Roman" w:eastAsia="宋体" w:hAnsi="Times New Roman" w:cs="Times New Roman" w:hint="eastAsia"/>
          <w:szCs w:val="21"/>
        </w:rPr>
        <w:t>避免</w:t>
      </w:r>
      <w:r w:rsidR="00260C63" w:rsidRPr="00260C63">
        <w:rPr>
          <w:rFonts w:ascii="Times New Roman" w:eastAsia="宋体" w:hAnsi="Times New Roman" w:cs="Times New Roman" w:hint="eastAsia"/>
          <w:szCs w:val="21"/>
        </w:rPr>
        <w:t>过度研磨造成石棉晶体形态或晶格受损，影响测试结果。</w:t>
      </w:r>
    </w:p>
    <w:p w14:paraId="38792A36" w14:textId="3405C872" w:rsidR="00EA2B2F" w:rsidRPr="003A4729" w:rsidRDefault="008012A5"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6</w:t>
      </w:r>
      <w:r w:rsidR="00EA2B2F" w:rsidRPr="003A4729">
        <w:rPr>
          <w:rFonts w:ascii="Times New Roman" w:eastAsia="宋体" w:hAnsi="Times New Roman" w:cs="Times New Roman"/>
          <w:szCs w:val="21"/>
        </w:rPr>
        <w:t xml:space="preserve">.2 </w:t>
      </w:r>
      <w:r w:rsidR="00304877">
        <w:rPr>
          <w:rFonts w:ascii="Times New Roman" w:eastAsia="宋体" w:hAnsi="Times New Roman" w:cs="Times New Roman" w:hint="eastAsia"/>
          <w:szCs w:val="21"/>
        </w:rPr>
        <w:t xml:space="preserve"> </w:t>
      </w:r>
      <w:r w:rsidR="00EA2B2F" w:rsidRPr="003A4729">
        <w:rPr>
          <w:rFonts w:ascii="Times New Roman" w:eastAsia="宋体" w:hAnsi="Times New Roman" w:cs="Times New Roman"/>
          <w:szCs w:val="21"/>
        </w:rPr>
        <w:t>偏光显微镜</w:t>
      </w:r>
      <w:r w:rsidR="00A81D18">
        <w:rPr>
          <w:rFonts w:ascii="Times New Roman" w:eastAsia="宋体" w:hAnsi="Times New Roman" w:cs="Times New Roman" w:hint="eastAsia"/>
          <w:szCs w:val="21"/>
        </w:rPr>
        <w:t>检测</w:t>
      </w:r>
    </w:p>
    <w:p w14:paraId="1B551F74" w14:textId="434CD6F8" w:rsidR="00EA2B2F" w:rsidRPr="003A4729" w:rsidRDefault="008012A5" w:rsidP="00491DD4">
      <w:pPr>
        <w:pStyle w:val="a5"/>
        <w:spacing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6</w:t>
      </w:r>
      <w:r w:rsidR="00EA2B2F" w:rsidRPr="003A4729">
        <w:rPr>
          <w:rFonts w:ascii="Times New Roman" w:eastAsia="宋体" w:hAnsi="Times New Roman" w:cs="Times New Roman"/>
          <w:szCs w:val="21"/>
        </w:rPr>
        <w:t>.2.1</w:t>
      </w:r>
      <w:r w:rsidR="00304877">
        <w:rPr>
          <w:rFonts w:ascii="Times New Roman" w:eastAsia="宋体" w:hAnsi="Times New Roman" w:cs="Times New Roman" w:hint="eastAsia"/>
          <w:szCs w:val="21"/>
        </w:rPr>
        <w:t xml:space="preserve"> </w:t>
      </w:r>
      <w:r w:rsidR="00413142" w:rsidRPr="003A4729">
        <w:rPr>
          <w:rFonts w:ascii="Times New Roman" w:eastAsia="宋体" w:hAnsi="Times New Roman" w:cs="Times New Roman"/>
          <w:szCs w:val="21"/>
        </w:rPr>
        <w:t>分析试样准备</w:t>
      </w:r>
    </w:p>
    <w:p w14:paraId="2BA463B5" w14:textId="21C41AA8" w:rsidR="00EA2B2F" w:rsidRPr="003A4729" w:rsidRDefault="00EA2B2F"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取</w:t>
      </w:r>
      <w:r w:rsidR="00802521">
        <w:rPr>
          <w:rFonts w:ascii="Times New Roman" w:eastAsia="宋体" w:hAnsi="Times New Roman" w:cs="Times New Roman" w:hint="eastAsia"/>
          <w:szCs w:val="21"/>
        </w:rPr>
        <w:t>微量</w:t>
      </w:r>
      <w:r w:rsidRPr="003A4729">
        <w:rPr>
          <w:rFonts w:ascii="Times New Roman" w:eastAsia="宋体" w:hAnsi="Times New Roman" w:cs="Times New Roman"/>
          <w:szCs w:val="21"/>
        </w:rPr>
        <w:t>分析试样</w:t>
      </w:r>
      <w:r w:rsidR="00802521">
        <w:rPr>
          <w:rFonts w:ascii="Times New Roman" w:eastAsia="宋体" w:hAnsi="Times New Roman" w:cs="Times New Roman" w:hint="eastAsia"/>
          <w:szCs w:val="21"/>
        </w:rPr>
        <w:t>（</w:t>
      </w:r>
      <w:r w:rsidR="00802521">
        <w:rPr>
          <w:rFonts w:ascii="Times New Roman" w:eastAsia="宋体" w:hAnsi="Times New Roman" w:cs="Times New Roman" w:hint="eastAsia"/>
          <w:szCs w:val="21"/>
        </w:rPr>
        <w:t>6</w:t>
      </w:r>
      <w:r w:rsidR="00802521">
        <w:rPr>
          <w:rFonts w:ascii="Times New Roman" w:eastAsia="宋体" w:hAnsi="Times New Roman" w:cs="Times New Roman"/>
          <w:szCs w:val="21"/>
        </w:rPr>
        <w:t>.1.2</w:t>
      </w:r>
      <w:r w:rsidR="00802521">
        <w:rPr>
          <w:rFonts w:ascii="Times New Roman" w:eastAsia="宋体" w:hAnsi="Times New Roman" w:cs="Times New Roman" w:hint="eastAsia"/>
          <w:szCs w:val="21"/>
        </w:rPr>
        <w:t>）</w:t>
      </w:r>
      <w:r w:rsidRPr="003A4729">
        <w:rPr>
          <w:rFonts w:ascii="Times New Roman" w:eastAsia="宋体" w:hAnsi="Times New Roman" w:cs="Times New Roman"/>
          <w:szCs w:val="21"/>
        </w:rPr>
        <w:t>，置于</w:t>
      </w:r>
      <w:r w:rsidRPr="003A4729">
        <w:rPr>
          <w:rFonts w:ascii="Times New Roman" w:eastAsia="宋体" w:hAnsi="Times New Roman" w:cs="Times New Roman"/>
          <w:szCs w:val="21"/>
        </w:rPr>
        <w:t>1</w:t>
      </w:r>
      <w:r w:rsidR="00BE1DB5" w:rsidRPr="003A4729">
        <w:rPr>
          <w:rFonts w:ascii="Times New Roman" w:eastAsia="宋体" w:hAnsi="Times New Roman" w:cs="Times New Roman"/>
          <w:szCs w:val="21"/>
        </w:rPr>
        <w:t>5</w:t>
      </w:r>
      <w:r w:rsidR="00FF079F" w:rsidRPr="003A4729">
        <w:rPr>
          <w:rFonts w:ascii="Times New Roman" w:eastAsia="宋体" w:hAnsi="Times New Roman" w:cs="Times New Roman"/>
          <w:szCs w:val="21"/>
        </w:rPr>
        <w:t xml:space="preserve"> </w:t>
      </w:r>
      <w:r w:rsidRPr="003A4729">
        <w:rPr>
          <w:rFonts w:ascii="Times New Roman" w:eastAsia="宋体" w:hAnsi="Times New Roman" w:cs="Times New Roman"/>
          <w:szCs w:val="21"/>
        </w:rPr>
        <w:t>mL</w:t>
      </w:r>
      <w:r w:rsidR="00BE1DB5" w:rsidRPr="003A4729">
        <w:rPr>
          <w:rFonts w:ascii="Times New Roman" w:eastAsia="宋体" w:hAnsi="Times New Roman" w:cs="Times New Roman"/>
          <w:szCs w:val="21"/>
        </w:rPr>
        <w:t>离心管中，</w:t>
      </w:r>
      <w:r w:rsidRPr="003A4729">
        <w:rPr>
          <w:rFonts w:ascii="Times New Roman" w:eastAsia="宋体" w:hAnsi="Times New Roman" w:cs="Times New Roman"/>
          <w:szCs w:val="21"/>
        </w:rPr>
        <w:t>加入</w:t>
      </w:r>
      <w:r w:rsidR="007E0B4D" w:rsidRPr="003A4729">
        <w:rPr>
          <w:rFonts w:ascii="Times New Roman" w:eastAsia="宋体" w:hAnsi="Times New Roman" w:cs="Times New Roman"/>
          <w:szCs w:val="21"/>
        </w:rPr>
        <w:t xml:space="preserve">10 </w:t>
      </w:r>
      <w:r w:rsidRPr="003A4729">
        <w:rPr>
          <w:rFonts w:ascii="Times New Roman" w:eastAsia="宋体" w:hAnsi="Times New Roman" w:cs="Times New Roman"/>
          <w:szCs w:val="21"/>
        </w:rPr>
        <w:t>mL</w:t>
      </w:r>
      <w:r w:rsidR="002D3D7D" w:rsidRPr="003A4729">
        <w:rPr>
          <w:rFonts w:ascii="Times New Roman" w:eastAsia="宋体" w:hAnsi="Times New Roman" w:cs="Times New Roman"/>
          <w:szCs w:val="21"/>
        </w:rPr>
        <w:t xml:space="preserve"> </w:t>
      </w:r>
      <w:r w:rsidR="0070751F" w:rsidRPr="003A4729">
        <w:rPr>
          <w:rFonts w:ascii="Times New Roman" w:eastAsia="宋体" w:hAnsi="Times New Roman" w:cs="Times New Roman"/>
          <w:szCs w:val="21"/>
        </w:rPr>
        <w:t>20%</w:t>
      </w:r>
      <w:r w:rsidR="0070751F" w:rsidRPr="003A4729">
        <w:rPr>
          <w:rFonts w:ascii="Times New Roman" w:eastAsia="宋体" w:hAnsi="Times New Roman" w:cs="Times New Roman"/>
          <w:szCs w:val="21"/>
        </w:rPr>
        <w:t>甲</w:t>
      </w:r>
      <w:r w:rsidR="002D3D7D" w:rsidRPr="003A4729">
        <w:rPr>
          <w:rFonts w:ascii="Times New Roman" w:eastAsia="宋体" w:hAnsi="Times New Roman" w:cs="Times New Roman"/>
          <w:szCs w:val="21"/>
        </w:rPr>
        <w:t>酸</w:t>
      </w:r>
      <w:r w:rsidR="007E0B4D" w:rsidRPr="003A4729">
        <w:rPr>
          <w:rFonts w:ascii="Times New Roman" w:eastAsia="宋体" w:hAnsi="Times New Roman" w:cs="Times New Roman"/>
          <w:szCs w:val="21"/>
        </w:rPr>
        <w:t>，</w:t>
      </w:r>
      <w:r w:rsidR="00FF079F" w:rsidRPr="003A4729">
        <w:rPr>
          <w:rFonts w:ascii="Times New Roman" w:eastAsia="宋体" w:hAnsi="Times New Roman" w:cs="Times New Roman"/>
          <w:szCs w:val="21"/>
        </w:rPr>
        <w:t>加盖</w:t>
      </w:r>
      <w:r w:rsidR="0070751F" w:rsidRPr="003A4729">
        <w:rPr>
          <w:rFonts w:ascii="Times New Roman" w:eastAsia="宋体" w:hAnsi="Times New Roman" w:cs="Times New Roman"/>
          <w:szCs w:val="21"/>
        </w:rPr>
        <w:t>涡旋</w:t>
      </w:r>
      <w:r w:rsidR="0070751F" w:rsidRPr="003A4729">
        <w:rPr>
          <w:rFonts w:ascii="Times New Roman" w:eastAsia="宋体" w:hAnsi="Times New Roman" w:cs="Times New Roman"/>
          <w:szCs w:val="21"/>
        </w:rPr>
        <w:t>30 s</w:t>
      </w:r>
      <w:r w:rsidR="00045080" w:rsidRPr="003A4729">
        <w:rPr>
          <w:rFonts w:ascii="Times New Roman" w:eastAsia="宋体" w:hAnsi="Times New Roman" w:cs="Times New Roman"/>
          <w:szCs w:val="21"/>
        </w:rPr>
        <w:t>，</w:t>
      </w:r>
      <w:r w:rsidR="007E0B4D" w:rsidRPr="003A4729">
        <w:rPr>
          <w:rFonts w:ascii="Times New Roman" w:eastAsia="宋体" w:hAnsi="Times New Roman" w:cs="Times New Roman"/>
          <w:szCs w:val="21"/>
        </w:rPr>
        <w:t>超声</w:t>
      </w:r>
      <w:r w:rsidR="002D3D7D" w:rsidRPr="003A4729">
        <w:rPr>
          <w:rFonts w:ascii="Times New Roman" w:eastAsia="宋体" w:hAnsi="Times New Roman" w:cs="Times New Roman"/>
          <w:szCs w:val="21"/>
        </w:rPr>
        <w:t>5</w:t>
      </w:r>
      <w:r w:rsidR="00FF079F" w:rsidRPr="003A4729">
        <w:rPr>
          <w:rFonts w:ascii="Times New Roman" w:eastAsia="宋体" w:hAnsi="Times New Roman" w:cs="Times New Roman"/>
          <w:szCs w:val="21"/>
        </w:rPr>
        <w:t xml:space="preserve"> min</w:t>
      </w:r>
      <w:r w:rsidR="00FF079F" w:rsidRPr="003A4729">
        <w:rPr>
          <w:rFonts w:ascii="Times New Roman" w:eastAsia="宋体" w:hAnsi="Times New Roman" w:cs="Times New Roman"/>
          <w:szCs w:val="21"/>
        </w:rPr>
        <w:t>，剧烈</w:t>
      </w:r>
      <w:proofErr w:type="gramStart"/>
      <w:r w:rsidR="00FF079F" w:rsidRPr="003A4729">
        <w:rPr>
          <w:rFonts w:ascii="Times New Roman" w:eastAsia="宋体" w:hAnsi="Times New Roman" w:cs="Times New Roman"/>
          <w:szCs w:val="21"/>
        </w:rPr>
        <w:t>振</w:t>
      </w:r>
      <w:proofErr w:type="gramEnd"/>
      <w:r w:rsidR="00FF079F" w:rsidRPr="003A4729">
        <w:rPr>
          <w:rFonts w:ascii="Times New Roman" w:eastAsia="宋体" w:hAnsi="Times New Roman" w:cs="Times New Roman"/>
          <w:szCs w:val="21"/>
        </w:rPr>
        <w:t>摇</w:t>
      </w:r>
      <w:r w:rsidR="0070751F" w:rsidRPr="003A4729">
        <w:rPr>
          <w:rFonts w:ascii="Times New Roman" w:eastAsia="宋体" w:hAnsi="Times New Roman" w:cs="Times New Roman"/>
          <w:szCs w:val="21"/>
        </w:rPr>
        <w:t>下</w:t>
      </w:r>
      <w:r w:rsidR="000F072D" w:rsidRPr="003A4729">
        <w:rPr>
          <w:rFonts w:ascii="Times New Roman" w:eastAsia="宋体" w:hAnsi="Times New Roman" w:cs="Times New Roman"/>
          <w:szCs w:val="21"/>
        </w:rPr>
        <w:t>立即用微量移液管吸取</w:t>
      </w:r>
      <w:r w:rsidR="000F072D" w:rsidRPr="003A4729">
        <w:rPr>
          <w:rFonts w:ascii="Times New Roman" w:eastAsia="宋体" w:hAnsi="Times New Roman" w:cs="Times New Roman"/>
          <w:szCs w:val="21"/>
        </w:rPr>
        <w:t xml:space="preserve">20 </w:t>
      </w:r>
      <w:r w:rsidR="008D537E" w:rsidRPr="008D537E">
        <w:rPr>
          <w:rFonts w:ascii="Symbol" w:eastAsia="宋体" w:hAnsi="Symbol" w:cs="Times New Roman"/>
          <w:szCs w:val="21"/>
        </w:rPr>
        <w:t></w:t>
      </w:r>
      <w:r w:rsidR="000F072D" w:rsidRPr="003A4729">
        <w:rPr>
          <w:rFonts w:ascii="Times New Roman" w:eastAsia="宋体" w:hAnsi="Times New Roman" w:cs="Times New Roman"/>
          <w:szCs w:val="21"/>
        </w:rPr>
        <w:t>L</w:t>
      </w:r>
      <w:r w:rsidR="00AA2BAF" w:rsidRPr="003A4729">
        <w:rPr>
          <w:rFonts w:ascii="Times New Roman" w:eastAsia="宋体" w:hAnsi="Times New Roman" w:cs="Times New Roman"/>
          <w:szCs w:val="21"/>
        </w:rPr>
        <w:t>滴于洁净的载玻片上，平行</w:t>
      </w:r>
      <w:r w:rsidR="00B9295E">
        <w:rPr>
          <w:rFonts w:ascii="Times New Roman" w:eastAsia="宋体" w:hAnsi="Times New Roman" w:cs="Times New Roman" w:hint="eastAsia"/>
          <w:szCs w:val="21"/>
        </w:rPr>
        <w:t>制备</w:t>
      </w:r>
      <w:r w:rsidR="00B9295E">
        <w:rPr>
          <w:rFonts w:ascii="Times New Roman" w:eastAsia="宋体" w:hAnsi="Times New Roman" w:cs="Times New Roman"/>
          <w:szCs w:val="21"/>
        </w:rPr>
        <w:t>3</w:t>
      </w:r>
      <w:r w:rsidR="00AA2BAF" w:rsidRPr="003A4729">
        <w:rPr>
          <w:rFonts w:ascii="Times New Roman" w:eastAsia="宋体" w:hAnsi="Times New Roman" w:cs="Times New Roman"/>
          <w:szCs w:val="21"/>
        </w:rPr>
        <w:t>份</w:t>
      </w:r>
      <w:r w:rsidRPr="003A4729">
        <w:rPr>
          <w:rFonts w:ascii="Times New Roman" w:eastAsia="宋体" w:hAnsi="Times New Roman" w:cs="Times New Roman"/>
          <w:szCs w:val="21"/>
        </w:rPr>
        <w:t>。</w:t>
      </w:r>
      <w:r w:rsidR="002D3D7D" w:rsidRPr="003A4729">
        <w:rPr>
          <w:rFonts w:ascii="Times New Roman" w:eastAsia="宋体" w:hAnsi="Times New Roman" w:cs="Times New Roman"/>
          <w:szCs w:val="21"/>
        </w:rPr>
        <w:t>5</w:t>
      </w:r>
      <w:r w:rsidR="00AD5032" w:rsidRPr="003A4729">
        <w:rPr>
          <w:rFonts w:ascii="Times New Roman" w:eastAsia="宋体" w:hAnsi="Times New Roman" w:cs="Times New Roman"/>
          <w:szCs w:val="21"/>
        </w:rPr>
        <w:t>0</w:t>
      </w:r>
      <w:r w:rsidR="000F7E66" w:rsidRPr="006A0431">
        <w:rPr>
          <w:rFonts w:ascii="Times New Roman" w:hAnsi="Times New Roman" w:cs="Times New Roman"/>
          <w:kern w:val="0"/>
          <w:szCs w:val="21"/>
        </w:rPr>
        <w:t>°C</w:t>
      </w:r>
      <w:r w:rsidR="00AD5032" w:rsidRPr="003A4729">
        <w:rPr>
          <w:rFonts w:ascii="Times New Roman" w:eastAsia="宋体" w:hAnsi="Times New Roman" w:cs="Times New Roman"/>
          <w:szCs w:val="21"/>
        </w:rPr>
        <w:t>烘干</w:t>
      </w:r>
      <w:r w:rsidR="00802521">
        <w:rPr>
          <w:rFonts w:ascii="Times New Roman" w:eastAsia="宋体" w:hAnsi="Times New Roman" w:cs="Times New Roman" w:hint="eastAsia"/>
          <w:szCs w:val="21"/>
        </w:rPr>
        <w:t>后，</w:t>
      </w:r>
      <w:r w:rsidR="00AA2BAF" w:rsidRPr="003A4729">
        <w:rPr>
          <w:rFonts w:ascii="Times New Roman" w:eastAsia="宋体" w:hAnsi="Times New Roman" w:cs="Times New Roman"/>
          <w:szCs w:val="21"/>
        </w:rPr>
        <w:t>盖上洁净盖玻片，</w:t>
      </w:r>
      <w:r w:rsidR="004B564B">
        <w:rPr>
          <w:rFonts w:ascii="Times New Roman" w:eastAsia="宋体" w:hAnsi="Times New Roman" w:cs="Times New Roman" w:hint="eastAsia"/>
          <w:szCs w:val="21"/>
        </w:rPr>
        <w:t>在</w:t>
      </w:r>
      <w:r w:rsidR="00B9295E">
        <w:rPr>
          <w:rFonts w:ascii="Times New Roman" w:eastAsia="宋体" w:hAnsi="Times New Roman" w:cs="Times New Roman" w:hint="eastAsia"/>
          <w:szCs w:val="21"/>
        </w:rPr>
        <w:t>3</w:t>
      </w:r>
      <w:r w:rsidR="00B9295E">
        <w:rPr>
          <w:rFonts w:ascii="Times New Roman" w:eastAsia="宋体" w:hAnsi="Times New Roman" w:cs="Times New Roman" w:hint="eastAsia"/>
          <w:szCs w:val="21"/>
        </w:rPr>
        <w:t>份样品的</w:t>
      </w:r>
      <w:r w:rsidR="00AA2BAF" w:rsidRPr="003A4729">
        <w:rPr>
          <w:rFonts w:ascii="Times New Roman" w:eastAsia="宋体" w:hAnsi="Times New Roman" w:cs="Times New Roman"/>
          <w:szCs w:val="21"/>
        </w:rPr>
        <w:t>盖玻片边缘</w:t>
      </w:r>
      <w:r w:rsidR="00B9295E">
        <w:rPr>
          <w:rFonts w:ascii="Times New Roman" w:eastAsia="宋体" w:hAnsi="Times New Roman" w:cs="Times New Roman" w:hint="eastAsia"/>
          <w:szCs w:val="21"/>
        </w:rPr>
        <w:t>分别</w:t>
      </w:r>
      <w:r w:rsidR="00AA2BAF" w:rsidRPr="003A4729">
        <w:rPr>
          <w:rFonts w:ascii="Times New Roman" w:eastAsia="宋体" w:hAnsi="Times New Roman" w:cs="Times New Roman"/>
          <w:szCs w:val="21"/>
        </w:rPr>
        <w:t>滴入折射率</w:t>
      </w:r>
      <w:r w:rsidR="00B9295E">
        <w:rPr>
          <w:rFonts w:ascii="Times New Roman" w:eastAsia="宋体" w:hAnsi="Times New Roman" w:cs="Times New Roman" w:hint="eastAsia"/>
          <w:szCs w:val="21"/>
        </w:rPr>
        <w:t>为</w:t>
      </w:r>
      <w:r w:rsidR="00B9295E" w:rsidRPr="003A4729">
        <w:rPr>
          <w:rFonts w:ascii="Times New Roman" w:eastAsia="宋体" w:hAnsi="Times New Roman" w:cs="Times New Roman"/>
          <w:szCs w:val="21"/>
        </w:rPr>
        <w:t>1.550</w:t>
      </w:r>
      <w:r w:rsidR="00B9295E">
        <w:rPr>
          <w:rFonts w:ascii="Times New Roman" w:eastAsia="宋体" w:hAnsi="Times New Roman" w:cs="Times New Roman" w:hint="eastAsia"/>
          <w:szCs w:val="21"/>
        </w:rPr>
        <w:t>、</w:t>
      </w:r>
      <w:r w:rsidR="00B9295E">
        <w:rPr>
          <w:rFonts w:ascii="Times New Roman" w:eastAsia="宋体" w:hAnsi="Times New Roman" w:cs="Times New Roman" w:hint="eastAsia"/>
          <w:szCs w:val="21"/>
        </w:rPr>
        <w:t>1</w:t>
      </w:r>
      <w:r w:rsidR="00B9295E">
        <w:rPr>
          <w:rFonts w:ascii="Times New Roman" w:eastAsia="宋体" w:hAnsi="Times New Roman" w:cs="Times New Roman"/>
          <w:szCs w:val="21"/>
        </w:rPr>
        <w:t>.620</w:t>
      </w:r>
      <w:r w:rsidR="00B9295E">
        <w:rPr>
          <w:rFonts w:ascii="Times New Roman" w:eastAsia="宋体" w:hAnsi="Times New Roman" w:cs="Times New Roman" w:hint="eastAsia"/>
          <w:szCs w:val="21"/>
        </w:rPr>
        <w:t>、</w:t>
      </w:r>
      <w:r w:rsidR="00B9295E">
        <w:rPr>
          <w:rFonts w:ascii="Times New Roman" w:eastAsia="宋体" w:hAnsi="Times New Roman" w:cs="Times New Roman" w:hint="eastAsia"/>
          <w:szCs w:val="21"/>
        </w:rPr>
        <w:t>1</w:t>
      </w:r>
      <w:r w:rsidR="00B9295E">
        <w:rPr>
          <w:rFonts w:ascii="Times New Roman" w:eastAsia="宋体" w:hAnsi="Times New Roman" w:cs="Times New Roman"/>
          <w:szCs w:val="21"/>
        </w:rPr>
        <w:t>.690</w:t>
      </w:r>
      <w:r w:rsidR="00B9295E">
        <w:rPr>
          <w:rFonts w:ascii="Times New Roman" w:eastAsia="宋体" w:hAnsi="Times New Roman" w:cs="Times New Roman" w:hint="eastAsia"/>
          <w:szCs w:val="21"/>
        </w:rPr>
        <w:t>的</w:t>
      </w:r>
      <w:r w:rsidR="00AA2BAF" w:rsidRPr="003A4729">
        <w:rPr>
          <w:rFonts w:ascii="Times New Roman" w:eastAsia="宋体" w:hAnsi="Times New Roman" w:cs="Times New Roman"/>
          <w:szCs w:val="21"/>
        </w:rPr>
        <w:t>浸油</w:t>
      </w:r>
      <w:r w:rsidR="00421219" w:rsidRPr="003A4729">
        <w:rPr>
          <w:rFonts w:ascii="Times New Roman" w:eastAsia="宋体" w:hAnsi="Times New Roman" w:cs="Times New Roman"/>
          <w:szCs w:val="21"/>
        </w:rPr>
        <w:t>，待粉体颗粒充分浸润和分散后</w:t>
      </w:r>
      <w:r w:rsidR="00802521">
        <w:rPr>
          <w:rFonts w:ascii="Times New Roman" w:eastAsia="宋体" w:hAnsi="Times New Roman" w:cs="Times New Roman" w:hint="eastAsia"/>
          <w:szCs w:val="21"/>
        </w:rPr>
        <w:t>观</w:t>
      </w:r>
      <w:r w:rsidR="00421219" w:rsidRPr="003A4729">
        <w:rPr>
          <w:rFonts w:ascii="Times New Roman" w:eastAsia="宋体" w:hAnsi="Times New Roman" w:cs="Times New Roman"/>
          <w:szCs w:val="21"/>
        </w:rPr>
        <w:t>测。</w:t>
      </w:r>
    </w:p>
    <w:p w14:paraId="5C91E3EE" w14:textId="2B822800" w:rsidR="00EA2B2F" w:rsidRPr="003A4729" w:rsidRDefault="008012A5" w:rsidP="00491DD4">
      <w:pPr>
        <w:pStyle w:val="a5"/>
        <w:spacing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6</w:t>
      </w:r>
      <w:r w:rsidR="00EA2B2F" w:rsidRPr="003A4729">
        <w:rPr>
          <w:rFonts w:ascii="Times New Roman" w:eastAsia="宋体" w:hAnsi="Times New Roman" w:cs="Times New Roman"/>
          <w:szCs w:val="21"/>
        </w:rPr>
        <w:t>.</w:t>
      </w:r>
      <w:r w:rsidR="0014159C" w:rsidRPr="003A4729">
        <w:rPr>
          <w:rFonts w:ascii="Times New Roman" w:eastAsia="宋体" w:hAnsi="Times New Roman" w:cs="Times New Roman"/>
          <w:szCs w:val="21"/>
        </w:rPr>
        <w:t>2</w:t>
      </w:r>
      <w:r w:rsidR="00EA2B2F" w:rsidRPr="003A4729">
        <w:rPr>
          <w:rFonts w:ascii="Times New Roman" w:eastAsia="宋体" w:hAnsi="Times New Roman" w:cs="Times New Roman"/>
          <w:szCs w:val="21"/>
        </w:rPr>
        <w:t xml:space="preserve">.2 </w:t>
      </w:r>
      <w:r w:rsidR="00BC10FB" w:rsidRPr="003A4729">
        <w:rPr>
          <w:rFonts w:ascii="Times New Roman" w:eastAsia="宋体" w:hAnsi="Times New Roman" w:cs="Times New Roman"/>
          <w:szCs w:val="21"/>
        </w:rPr>
        <w:t>观测和判定</w:t>
      </w:r>
    </w:p>
    <w:p w14:paraId="39B8B2E7" w14:textId="10782055" w:rsidR="00EA7A26" w:rsidRPr="003A4729" w:rsidRDefault="00DF0F31"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偏光显微镜</w:t>
      </w:r>
      <w:r w:rsidR="00A81D18">
        <w:rPr>
          <w:rFonts w:ascii="Times New Roman" w:eastAsia="宋体" w:hAnsi="Times New Roman" w:cs="Times New Roman" w:hint="eastAsia"/>
          <w:szCs w:val="21"/>
        </w:rPr>
        <w:t>使用</w:t>
      </w:r>
      <w:r w:rsidR="00A81D18">
        <w:rPr>
          <w:rFonts w:ascii="Times New Roman" w:eastAsia="宋体" w:hAnsi="Times New Roman" w:cs="Times New Roman" w:hint="eastAsia"/>
          <w:szCs w:val="21"/>
        </w:rPr>
        <w:t>1</w:t>
      </w:r>
      <w:r w:rsidR="00A81D18">
        <w:rPr>
          <w:rFonts w:ascii="Times New Roman" w:eastAsia="宋体" w:hAnsi="Times New Roman" w:cs="Times New Roman"/>
          <w:szCs w:val="21"/>
        </w:rPr>
        <w:t>0</w:t>
      </w:r>
      <w:r w:rsidR="00A81D18">
        <w:rPr>
          <w:rFonts w:ascii="Times New Roman" w:eastAsia="宋体" w:hAnsi="Times New Roman" w:cs="Times New Roman" w:hint="eastAsia"/>
          <w:szCs w:val="21"/>
        </w:rPr>
        <w:t>倍目镜，</w:t>
      </w:r>
      <w:r w:rsidR="00A81D18">
        <w:rPr>
          <w:rFonts w:ascii="Times New Roman" w:eastAsia="宋体" w:hAnsi="Times New Roman" w:cs="Times New Roman" w:hint="eastAsia"/>
          <w:szCs w:val="21"/>
        </w:rPr>
        <w:t>1</w:t>
      </w:r>
      <w:r w:rsidR="00A81D18">
        <w:rPr>
          <w:rFonts w:ascii="Times New Roman" w:eastAsia="宋体" w:hAnsi="Times New Roman" w:cs="Times New Roman"/>
          <w:szCs w:val="21"/>
        </w:rPr>
        <w:t>0-</w:t>
      </w:r>
      <w:r w:rsidR="00E239B6">
        <w:rPr>
          <w:rFonts w:ascii="Times New Roman" w:eastAsia="宋体" w:hAnsi="Times New Roman" w:cs="Times New Roman"/>
          <w:szCs w:val="21"/>
        </w:rPr>
        <w:t>4</w:t>
      </w:r>
      <w:r w:rsidR="00A81D18">
        <w:rPr>
          <w:rFonts w:ascii="Times New Roman" w:eastAsia="宋体" w:hAnsi="Times New Roman" w:cs="Times New Roman"/>
          <w:szCs w:val="21"/>
        </w:rPr>
        <w:t>0</w:t>
      </w:r>
      <w:r w:rsidR="00A81D18">
        <w:rPr>
          <w:rFonts w:ascii="Times New Roman" w:eastAsia="宋体" w:hAnsi="Times New Roman" w:cs="Times New Roman" w:hint="eastAsia"/>
          <w:szCs w:val="21"/>
        </w:rPr>
        <w:t>倍物镜</w:t>
      </w:r>
      <w:r w:rsidR="0014159C" w:rsidRPr="003A4729">
        <w:rPr>
          <w:rFonts w:ascii="Times New Roman" w:eastAsia="宋体" w:hAnsi="Times New Roman" w:cs="Times New Roman"/>
          <w:szCs w:val="21"/>
        </w:rPr>
        <w:t>观察</w:t>
      </w:r>
      <w:r w:rsidR="008012A5" w:rsidRPr="003A4729">
        <w:rPr>
          <w:rFonts w:ascii="Times New Roman" w:eastAsia="宋体" w:hAnsi="Times New Roman" w:cs="Times New Roman"/>
          <w:szCs w:val="21"/>
        </w:rPr>
        <w:t>6</w:t>
      </w:r>
      <w:r w:rsidR="0014159C" w:rsidRPr="003A4729">
        <w:rPr>
          <w:rFonts w:ascii="Times New Roman" w:eastAsia="宋体" w:hAnsi="Times New Roman" w:cs="Times New Roman"/>
          <w:szCs w:val="21"/>
        </w:rPr>
        <w:t>.2.1</w:t>
      </w:r>
      <w:r w:rsidR="0014159C" w:rsidRPr="003A4729">
        <w:rPr>
          <w:rFonts w:ascii="Times New Roman" w:eastAsia="宋体" w:hAnsi="Times New Roman" w:cs="Times New Roman"/>
          <w:szCs w:val="21"/>
        </w:rPr>
        <w:t>的</w:t>
      </w:r>
      <w:r w:rsidR="00B9295E">
        <w:rPr>
          <w:rFonts w:ascii="Times New Roman" w:eastAsia="宋体" w:hAnsi="Times New Roman" w:cs="Times New Roman"/>
          <w:szCs w:val="21"/>
        </w:rPr>
        <w:t>3</w:t>
      </w:r>
      <w:r w:rsidR="0014159C" w:rsidRPr="003A4729">
        <w:rPr>
          <w:rFonts w:ascii="Times New Roman" w:eastAsia="宋体" w:hAnsi="Times New Roman" w:cs="Times New Roman"/>
          <w:szCs w:val="21"/>
        </w:rPr>
        <w:t>份</w:t>
      </w:r>
      <w:r w:rsidR="001B552E" w:rsidRPr="003A4729">
        <w:rPr>
          <w:rFonts w:ascii="Times New Roman" w:eastAsia="宋体" w:hAnsi="Times New Roman" w:cs="Times New Roman"/>
          <w:szCs w:val="21"/>
        </w:rPr>
        <w:t>待测样</w:t>
      </w:r>
      <w:r w:rsidR="0014159C" w:rsidRPr="003A4729">
        <w:rPr>
          <w:rFonts w:ascii="Times New Roman" w:eastAsia="宋体" w:hAnsi="Times New Roman" w:cs="Times New Roman"/>
          <w:szCs w:val="21"/>
        </w:rPr>
        <w:t>，每份</w:t>
      </w:r>
      <w:r w:rsidR="001A1A06" w:rsidRPr="003A4729">
        <w:rPr>
          <w:rFonts w:ascii="Times New Roman" w:eastAsia="宋体" w:hAnsi="Times New Roman" w:cs="Times New Roman"/>
          <w:szCs w:val="21"/>
        </w:rPr>
        <w:t>至少</w:t>
      </w:r>
      <w:r w:rsidR="001B552E" w:rsidRPr="003A4729">
        <w:rPr>
          <w:rFonts w:ascii="Times New Roman" w:eastAsia="宋体" w:hAnsi="Times New Roman" w:cs="Times New Roman"/>
          <w:szCs w:val="21"/>
        </w:rPr>
        <w:t>观测</w:t>
      </w:r>
      <w:r w:rsidR="0070751F" w:rsidRPr="003A4729">
        <w:rPr>
          <w:rFonts w:ascii="Times New Roman" w:eastAsia="宋体" w:hAnsi="Times New Roman" w:cs="Times New Roman"/>
          <w:szCs w:val="21"/>
        </w:rPr>
        <w:t>10</w:t>
      </w:r>
      <w:r w:rsidR="0014159C" w:rsidRPr="003A4729">
        <w:rPr>
          <w:rFonts w:ascii="Times New Roman" w:eastAsia="宋体" w:hAnsi="Times New Roman" w:cs="Times New Roman"/>
          <w:szCs w:val="21"/>
        </w:rPr>
        <w:t>个视野</w:t>
      </w:r>
      <w:r w:rsidR="00D97A33" w:rsidRPr="003A4729">
        <w:rPr>
          <w:rFonts w:ascii="Times New Roman" w:eastAsia="宋体" w:hAnsi="Times New Roman" w:cs="Times New Roman"/>
          <w:szCs w:val="21"/>
        </w:rPr>
        <w:t>，</w:t>
      </w:r>
      <w:r w:rsidR="00EF325A" w:rsidRPr="003A4729">
        <w:rPr>
          <w:rFonts w:ascii="Times New Roman" w:eastAsia="宋体" w:hAnsi="Times New Roman" w:cs="Times New Roman"/>
          <w:szCs w:val="21"/>
        </w:rPr>
        <w:t>不少于</w:t>
      </w:r>
      <w:r w:rsidR="001A1A06" w:rsidRPr="003A4729">
        <w:rPr>
          <w:rFonts w:ascii="Times New Roman" w:eastAsia="宋体" w:hAnsi="Times New Roman" w:cs="Times New Roman"/>
          <w:szCs w:val="21"/>
        </w:rPr>
        <w:t>1</w:t>
      </w:r>
      <w:r w:rsidR="00E36AD9" w:rsidRPr="003A4729">
        <w:rPr>
          <w:rFonts w:ascii="Times New Roman" w:eastAsia="宋体" w:hAnsi="Times New Roman" w:cs="Times New Roman"/>
          <w:szCs w:val="21"/>
        </w:rPr>
        <w:t>0</w:t>
      </w:r>
      <w:r w:rsidR="001A1A06" w:rsidRPr="003A4729">
        <w:rPr>
          <w:rFonts w:ascii="Times New Roman" w:eastAsia="宋体" w:hAnsi="Times New Roman" w:cs="Times New Roman"/>
          <w:szCs w:val="21"/>
        </w:rPr>
        <w:t>00</w:t>
      </w:r>
      <w:r w:rsidR="001A1A06" w:rsidRPr="003A4729">
        <w:rPr>
          <w:rFonts w:ascii="Times New Roman" w:eastAsia="宋体" w:hAnsi="Times New Roman" w:cs="Times New Roman"/>
          <w:szCs w:val="21"/>
        </w:rPr>
        <w:t>个颗粒</w:t>
      </w:r>
      <w:r w:rsidR="00EF325A" w:rsidRPr="003A4729">
        <w:rPr>
          <w:rFonts w:ascii="Times New Roman" w:eastAsia="宋体" w:hAnsi="Times New Roman" w:cs="Times New Roman"/>
          <w:szCs w:val="21"/>
        </w:rPr>
        <w:t>。</w:t>
      </w:r>
      <w:r w:rsidR="00051C7B" w:rsidRPr="003A4729">
        <w:rPr>
          <w:rFonts w:ascii="Times New Roman" w:eastAsia="宋体" w:hAnsi="Times New Roman" w:cs="Times New Roman"/>
          <w:szCs w:val="21"/>
        </w:rPr>
        <w:t>如</w:t>
      </w:r>
      <w:r w:rsidR="00F86C80" w:rsidRPr="003A4729">
        <w:rPr>
          <w:rFonts w:ascii="Times New Roman" w:eastAsia="宋体" w:hAnsi="Times New Roman" w:cs="Times New Roman"/>
          <w:szCs w:val="21"/>
        </w:rPr>
        <w:t>3000</w:t>
      </w:r>
      <w:r w:rsidR="00F86C80" w:rsidRPr="003A4729">
        <w:rPr>
          <w:rFonts w:ascii="Times New Roman" w:eastAsia="宋体" w:hAnsi="Times New Roman" w:cs="Times New Roman"/>
          <w:szCs w:val="21"/>
        </w:rPr>
        <w:t>个颗粒中</w:t>
      </w:r>
      <w:r w:rsidR="00927B17" w:rsidRPr="003A4729">
        <w:rPr>
          <w:rFonts w:ascii="Times New Roman" w:eastAsia="宋体" w:hAnsi="Times New Roman" w:cs="Times New Roman"/>
          <w:szCs w:val="21"/>
        </w:rPr>
        <w:t>累计</w:t>
      </w:r>
      <w:r w:rsidR="00051C7B" w:rsidRPr="003A4729">
        <w:rPr>
          <w:rFonts w:ascii="Times New Roman" w:eastAsia="宋体" w:hAnsi="Times New Roman" w:cs="Times New Roman"/>
          <w:szCs w:val="21"/>
        </w:rPr>
        <w:t>发现</w:t>
      </w:r>
      <w:r w:rsidR="00EA7A26" w:rsidRPr="003A4729">
        <w:rPr>
          <w:rFonts w:ascii="Times New Roman" w:eastAsia="宋体" w:hAnsi="Times New Roman" w:cs="Times New Roman"/>
          <w:szCs w:val="21"/>
        </w:rPr>
        <w:t>4</w:t>
      </w:r>
      <w:r w:rsidR="00EA7A26" w:rsidRPr="003A4729">
        <w:rPr>
          <w:rFonts w:ascii="Times New Roman" w:eastAsia="宋体" w:hAnsi="Times New Roman" w:cs="Times New Roman"/>
          <w:szCs w:val="21"/>
        </w:rPr>
        <w:t>个</w:t>
      </w:r>
      <w:r w:rsidR="001B552E" w:rsidRPr="003A4729">
        <w:rPr>
          <w:rFonts w:ascii="Times New Roman" w:eastAsia="宋体" w:hAnsi="Times New Roman" w:cs="Times New Roman"/>
          <w:szCs w:val="21"/>
        </w:rPr>
        <w:t>或</w:t>
      </w:r>
      <w:r w:rsidR="001B552E" w:rsidRPr="003A4729">
        <w:rPr>
          <w:rFonts w:ascii="Times New Roman" w:eastAsia="宋体" w:hAnsi="Times New Roman" w:cs="Times New Roman"/>
          <w:szCs w:val="21"/>
        </w:rPr>
        <w:t>4</w:t>
      </w:r>
      <w:r w:rsidR="001B552E" w:rsidRPr="003A4729">
        <w:rPr>
          <w:rFonts w:ascii="Times New Roman" w:eastAsia="宋体" w:hAnsi="Times New Roman" w:cs="Times New Roman"/>
          <w:szCs w:val="21"/>
        </w:rPr>
        <w:t>个以</w:t>
      </w:r>
      <w:r w:rsidR="00EA7A26" w:rsidRPr="003A4729">
        <w:rPr>
          <w:rFonts w:ascii="Times New Roman" w:eastAsia="宋体" w:hAnsi="Times New Roman" w:cs="Times New Roman"/>
          <w:szCs w:val="21"/>
        </w:rPr>
        <w:t>上</w:t>
      </w:r>
      <w:r w:rsidR="006F1BC6" w:rsidRPr="003A4729">
        <w:rPr>
          <w:rFonts w:ascii="Times New Roman" w:eastAsia="宋体" w:hAnsi="Times New Roman" w:cs="Times New Roman"/>
          <w:szCs w:val="21"/>
        </w:rPr>
        <w:t>形态特征</w:t>
      </w:r>
      <w:r w:rsidR="001A1A06" w:rsidRPr="003A4729">
        <w:rPr>
          <w:rFonts w:ascii="Times New Roman" w:eastAsia="宋体" w:hAnsi="Times New Roman" w:cs="Times New Roman"/>
          <w:szCs w:val="21"/>
        </w:rPr>
        <w:t>符合</w:t>
      </w:r>
      <w:r w:rsidR="005E7F26" w:rsidRPr="003A4729">
        <w:rPr>
          <w:rFonts w:ascii="Times New Roman" w:eastAsia="宋体" w:hAnsi="Times New Roman" w:cs="Times New Roman"/>
          <w:szCs w:val="21"/>
        </w:rPr>
        <w:t>条件</w:t>
      </w:r>
      <w:r w:rsidR="005E7F26" w:rsidRPr="003A4729">
        <w:rPr>
          <w:rFonts w:ascii="Times New Roman" w:eastAsia="宋体" w:hAnsi="Times New Roman" w:cs="Times New Roman"/>
          <w:szCs w:val="21"/>
        </w:rPr>
        <w:t>a</w:t>
      </w:r>
      <w:r w:rsidR="001A1A06" w:rsidRPr="003A4729">
        <w:rPr>
          <w:rFonts w:ascii="Times New Roman" w:eastAsia="宋体" w:hAnsi="Times New Roman" w:cs="Times New Roman"/>
          <w:szCs w:val="21"/>
        </w:rPr>
        <w:t>或</w:t>
      </w:r>
      <w:r w:rsidR="00EF325A" w:rsidRPr="003A4729">
        <w:rPr>
          <w:rFonts w:ascii="Times New Roman" w:eastAsia="宋体" w:hAnsi="Times New Roman" w:cs="Times New Roman"/>
          <w:szCs w:val="21"/>
        </w:rPr>
        <w:t>条件</w:t>
      </w:r>
      <w:r w:rsidR="005E7F26" w:rsidRPr="003A4729">
        <w:rPr>
          <w:rFonts w:ascii="Times New Roman" w:eastAsia="宋体" w:hAnsi="Times New Roman" w:cs="Times New Roman"/>
          <w:szCs w:val="21"/>
        </w:rPr>
        <w:t>b</w:t>
      </w:r>
      <w:r w:rsidR="001A1A06" w:rsidRPr="003A4729">
        <w:rPr>
          <w:rFonts w:ascii="Times New Roman" w:eastAsia="宋体" w:hAnsi="Times New Roman" w:cs="Times New Roman"/>
          <w:szCs w:val="21"/>
        </w:rPr>
        <w:t>的纤维颗粒</w:t>
      </w:r>
      <w:r w:rsidR="00EA7A26" w:rsidRPr="003A4729">
        <w:rPr>
          <w:rFonts w:ascii="Times New Roman" w:eastAsia="宋体" w:hAnsi="Times New Roman" w:cs="Times New Roman"/>
          <w:szCs w:val="21"/>
        </w:rPr>
        <w:t>，</w:t>
      </w:r>
      <w:r w:rsidR="006F3371" w:rsidRPr="003A4729">
        <w:rPr>
          <w:rFonts w:ascii="Times New Roman" w:eastAsia="宋体" w:hAnsi="Times New Roman" w:cs="Times New Roman"/>
          <w:szCs w:val="21"/>
        </w:rPr>
        <w:t>且</w:t>
      </w:r>
      <w:r w:rsidR="004B564B">
        <w:rPr>
          <w:rFonts w:ascii="Times New Roman" w:eastAsia="宋体" w:hAnsi="Times New Roman" w:cs="Times New Roman" w:hint="eastAsia"/>
          <w:szCs w:val="21"/>
        </w:rPr>
        <w:t>存在</w:t>
      </w:r>
      <w:r w:rsidR="006F3371" w:rsidRPr="003A4729">
        <w:rPr>
          <w:rFonts w:ascii="Times New Roman" w:eastAsia="宋体" w:hAnsi="Times New Roman" w:cs="Times New Roman"/>
          <w:szCs w:val="21"/>
        </w:rPr>
        <w:t>光学特性符合</w:t>
      </w:r>
      <w:r w:rsidR="004D0A2B" w:rsidRPr="00F21177">
        <w:rPr>
          <w:rFonts w:ascii="Times New Roman" w:eastAsia="宋体" w:hAnsi="Times New Roman" w:cs="Times New Roman" w:hint="eastAsia"/>
          <w:szCs w:val="21"/>
        </w:rPr>
        <w:t>附录</w:t>
      </w:r>
      <w:r w:rsidR="004D0A2B" w:rsidRPr="00F21177">
        <w:rPr>
          <w:rFonts w:ascii="Times New Roman" w:eastAsia="宋体" w:hAnsi="Times New Roman" w:cs="Times New Roman"/>
          <w:szCs w:val="21"/>
        </w:rPr>
        <w:t>B</w:t>
      </w:r>
      <w:r w:rsidR="004B564B">
        <w:rPr>
          <w:rFonts w:ascii="Times New Roman" w:eastAsia="宋体" w:hAnsi="Times New Roman" w:cs="Times New Roman" w:hint="eastAsia"/>
          <w:szCs w:val="21"/>
        </w:rPr>
        <w:t>的</w:t>
      </w:r>
      <w:r w:rsidR="004B564B" w:rsidRPr="003A4729">
        <w:rPr>
          <w:rFonts w:ascii="Times New Roman" w:eastAsia="宋体" w:hAnsi="Times New Roman" w:cs="Times New Roman"/>
          <w:szCs w:val="21"/>
        </w:rPr>
        <w:t>纤维</w:t>
      </w:r>
      <w:r w:rsidR="006F3371" w:rsidRPr="003A4729">
        <w:rPr>
          <w:rFonts w:ascii="Times New Roman" w:eastAsia="宋体" w:hAnsi="Times New Roman" w:cs="Times New Roman"/>
          <w:szCs w:val="21"/>
        </w:rPr>
        <w:t>，</w:t>
      </w:r>
      <w:r w:rsidR="00EA7A26" w:rsidRPr="003A4729">
        <w:rPr>
          <w:rFonts w:ascii="Times New Roman" w:eastAsia="宋体" w:hAnsi="Times New Roman" w:cs="Times New Roman"/>
          <w:szCs w:val="21"/>
        </w:rPr>
        <w:t>则转入扫描电子显微镜</w:t>
      </w:r>
      <w:r w:rsidR="00EA7A26" w:rsidRPr="003A4729">
        <w:rPr>
          <w:rFonts w:ascii="Times New Roman" w:eastAsia="宋体" w:hAnsi="Times New Roman" w:cs="Times New Roman"/>
          <w:szCs w:val="21"/>
        </w:rPr>
        <w:t>-</w:t>
      </w:r>
      <w:r w:rsidR="00EA7A26" w:rsidRPr="003A4729">
        <w:rPr>
          <w:rFonts w:ascii="Times New Roman" w:eastAsia="宋体" w:hAnsi="Times New Roman" w:cs="Times New Roman"/>
          <w:szCs w:val="21"/>
        </w:rPr>
        <w:t>能谱测</w:t>
      </w:r>
      <w:r w:rsidR="0070751F" w:rsidRPr="003A4729">
        <w:rPr>
          <w:rFonts w:ascii="Times New Roman" w:eastAsia="宋体" w:hAnsi="Times New Roman" w:cs="Times New Roman"/>
          <w:szCs w:val="21"/>
        </w:rPr>
        <w:t>定</w:t>
      </w:r>
      <w:r w:rsidR="00EA7A26" w:rsidRPr="003A4729">
        <w:rPr>
          <w:rFonts w:ascii="Times New Roman" w:eastAsia="宋体" w:hAnsi="Times New Roman" w:cs="Times New Roman"/>
          <w:szCs w:val="21"/>
        </w:rPr>
        <w:t>，否则</w:t>
      </w:r>
      <w:bookmarkStart w:id="4" w:name="_Hlk99099232"/>
      <w:r w:rsidR="007546A6" w:rsidRPr="003A4729">
        <w:rPr>
          <w:rFonts w:ascii="Times New Roman" w:eastAsia="宋体" w:hAnsi="Times New Roman" w:cs="Times New Roman"/>
          <w:szCs w:val="21"/>
        </w:rPr>
        <w:t>判定</w:t>
      </w:r>
      <w:r w:rsidR="00EA7A26" w:rsidRPr="003A4729">
        <w:rPr>
          <w:rFonts w:ascii="Times New Roman" w:eastAsia="宋体" w:hAnsi="Times New Roman" w:cs="Times New Roman"/>
          <w:szCs w:val="21"/>
        </w:rPr>
        <w:t>为</w:t>
      </w:r>
      <w:r w:rsidR="00096016" w:rsidRPr="003A4729">
        <w:rPr>
          <w:rFonts w:ascii="Times New Roman" w:eastAsia="宋体" w:hAnsi="Times New Roman" w:cs="Times New Roman"/>
          <w:szCs w:val="21"/>
        </w:rPr>
        <w:t>未检出石棉</w:t>
      </w:r>
      <w:bookmarkEnd w:id="4"/>
      <w:r w:rsidR="00EA7A26" w:rsidRPr="003A4729">
        <w:rPr>
          <w:rFonts w:ascii="Times New Roman" w:eastAsia="宋体" w:hAnsi="Times New Roman" w:cs="Times New Roman"/>
          <w:szCs w:val="21"/>
        </w:rPr>
        <w:t>。</w:t>
      </w:r>
    </w:p>
    <w:p w14:paraId="2A83C4A4" w14:textId="6B7D20E9" w:rsidR="00EA7A26" w:rsidRPr="003A4729" w:rsidRDefault="00B278CB"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条件</w:t>
      </w:r>
      <w:r w:rsidR="005E7F26" w:rsidRPr="003A4729">
        <w:rPr>
          <w:rFonts w:ascii="Times New Roman" w:eastAsia="宋体" w:hAnsi="Times New Roman" w:cs="Times New Roman"/>
          <w:szCs w:val="21"/>
        </w:rPr>
        <w:t>a</w:t>
      </w:r>
      <w:r w:rsidR="00750707">
        <w:rPr>
          <w:rFonts w:ascii="Times New Roman" w:eastAsia="宋体" w:hAnsi="Times New Roman" w:cs="Times New Roman" w:hint="eastAsia"/>
          <w:szCs w:val="21"/>
        </w:rPr>
        <w:t>：</w:t>
      </w:r>
      <w:r w:rsidR="00051C7B" w:rsidRPr="003A4729">
        <w:rPr>
          <w:rFonts w:ascii="Times New Roman" w:eastAsia="宋体" w:hAnsi="Times New Roman" w:cs="Times New Roman"/>
          <w:szCs w:val="21"/>
        </w:rPr>
        <w:t>长径比大于</w:t>
      </w:r>
      <w:r w:rsidR="00146B8A" w:rsidRPr="003A4729">
        <w:rPr>
          <w:rFonts w:ascii="Times New Roman" w:eastAsia="宋体" w:hAnsi="Times New Roman" w:cs="Times New Roman"/>
          <w:szCs w:val="21"/>
        </w:rPr>
        <w:t>2</w:t>
      </w:r>
      <w:r w:rsidR="00051C7B" w:rsidRPr="003A4729">
        <w:rPr>
          <w:rFonts w:ascii="Times New Roman" w:eastAsia="宋体" w:hAnsi="Times New Roman" w:cs="Times New Roman"/>
          <w:szCs w:val="21"/>
        </w:rPr>
        <w:t>0</w:t>
      </w:r>
      <w:r w:rsidR="00051C7B" w:rsidRPr="003A4729">
        <w:rPr>
          <w:rFonts w:ascii="Times New Roman" w:eastAsia="宋体" w:hAnsi="Times New Roman" w:cs="Times New Roman"/>
          <w:szCs w:val="21"/>
        </w:rPr>
        <w:t>或长于</w:t>
      </w:r>
      <w:r w:rsidR="00051C7B" w:rsidRPr="003A4729">
        <w:rPr>
          <w:rFonts w:ascii="Times New Roman" w:eastAsia="宋体" w:hAnsi="Times New Roman" w:cs="Times New Roman"/>
          <w:szCs w:val="21"/>
        </w:rPr>
        <w:t>5</w:t>
      </w:r>
      <w:r w:rsidR="00D400DB">
        <w:rPr>
          <w:rFonts w:ascii="Times New Roman" w:eastAsia="宋体" w:hAnsi="Times New Roman" w:cs="Times New Roman" w:hint="eastAsia"/>
          <w:szCs w:val="21"/>
        </w:rPr>
        <w:t xml:space="preserve"> </w:t>
      </w:r>
      <w:r w:rsidR="00051C7B" w:rsidRPr="003A4729">
        <w:rPr>
          <w:rFonts w:ascii="Times New Roman" w:eastAsia="宋体" w:hAnsi="Times New Roman" w:cs="Times New Roman"/>
          <w:szCs w:val="21"/>
        </w:rPr>
        <w:t>µm</w:t>
      </w:r>
      <w:r w:rsidR="00146B8A" w:rsidRPr="003A4729">
        <w:rPr>
          <w:rFonts w:ascii="Times New Roman" w:eastAsia="宋体" w:hAnsi="Times New Roman" w:cs="Times New Roman"/>
          <w:szCs w:val="21"/>
        </w:rPr>
        <w:t>的细针状纤维</w:t>
      </w:r>
      <w:r w:rsidRPr="003A4729">
        <w:rPr>
          <w:rFonts w:ascii="Times New Roman" w:eastAsia="宋体" w:hAnsi="Times New Roman" w:cs="Times New Roman"/>
          <w:szCs w:val="21"/>
        </w:rPr>
        <w:t>；</w:t>
      </w:r>
    </w:p>
    <w:p w14:paraId="740A43EA" w14:textId="3A648826" w:rsidR="00B278CB" w:rsidRPr="003A4729" w:rsidRDefault="00B278CB"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条件</w:t>
      </w:r>
      <w:r w:rsidR="005E7F26" w:rsidRPr="003A4729">
        <w:rPr>
          <w:rFonts w:ascii="Times New Roman" w:eastAsia="宋体" w:hAnsi="Times New Roman" w:cs="Times New Roman"/>
          <w:szCs w:val="21"/>
        </w:rPr>
        <w:t>b</w:t>
      </w:r>
      <w:r w:rsidR="00750707">
        <w:rPr>
          <w:rFonts w:ascii="Times New Roman" w:eastAsia="宋体" w:hAnsi="Times New Roman" w:cs="Times New Roman" w:hint="eastAsia"/>
          <w:szCs w:val="21"/>
        </w:rPr>
        <w:t>：</w:t>
      </w:r>
      <w:r w:rsidR="00366FAB" w:rsidRPr="003A4729">
        <w:rPr>
          <w:rFonts w:ascii="Times New Roman" w:eastAsia="宋体" w:hAnsi="Times New Roman" w:cs="Times New Roman"/>
          <w:szCs w:val="21"/>
        </w:rPr>
        <w:t>以下</w:t>
      </w:r>
      <w:r w:rsidR="005E7F26" w:rsidRPr="003A4729">
        <w:rPr>
          <w:rFonts w:ascii="Times New Roman" w:eastAsia="宋体" w:hAnsi="Times New Roman" w:cs="Times New Roman"/>
          <w:szCs w:val="21"/>
        </w:rPr>
        <w:t>特征符合</w:t>
      </w:r>
      <w:r w:rsidR="005E7F26" w:rsidRPr="003A4729">
        <w:rPr>
          <w:rFonts w:ascii="Times New Roman" w:eastAsia="宋体" w:hAnsi="Times New Roman" w:cs="Times New Roman"/>
          <w:szCs w:val="21"/>
        </w:rPr>
        <w:t>2</w:t>
      </w:r>
      <w:r w:rsidR="005E7F26" w:rsidRPr="003A4729">
        <w:rPr>
          <w:rFonts w:ascii="Times New Roman" w:eastAsia="宋体" w:hAnsi="Times New Roman" w:cs="Times New Roman"/>
          <w:szCs w:val="21"/>
        </w:rPr>
        <w:t>项或以上</w:t>
      </w:r>
      <w:r w:rsidR="00366FAB" w:rsidRPr="003A4729">
        <w:rPr>
          <w:rFonts w:ascii="Times New Roman" w:eastAsia="宋体" w:hAnsi="Times New Roman" w:cs="Times New Roman"/>
          <w:szCs w:val="21"/>
        </w:rPr>
        <w:t>：</w:t>
      </w:r>
    </w:p>
    <w:p w14:paraId="6A25D5ED" w14:textId="1C900259" w:rsidR="00B278CB" w:rsidRPr="003A4729" w:rsidRDefault="00A833E3"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eq \o\ac(</w:instrText>
      </w:r>
      <w:r>
        <w:rPr>
          <w:rFonts w:ascii="Times New Roman" w:eastAsia="宋体" w:hAnsi="Times New Roman" w:cs="Times New Roman" w:hint="eastAsia"/>
          <w:szCs w:val="21"/>
        </w:rPr>
        <w:instrText>○</w:instrText>
      </w:r>
      <w:r>
        <w:rPr>
          <w:rFonts w:ascii="Times New Roman" w:eastAsia="宋体" w:hAnsi="Times New Roman" w:cs="Times New Roman" w:hint="eastAsia"/>
          <w:szCs w:val="21"/>
        </w:rPr>
        <w:instrText>,1)</w:instrText>
      </w:r>
      <w:r>
        <w:rPr>
          <w:rFonts w:ascii="Times New Roman" w:eastAsia="宋体" w:hAnsi="Times New Roman" w:cs="Times New Roman"/>
          <w:szCs w:val="21"/>
        </w:rPr>
        <w:fldChar w:fldCharType="end"/>
      </w:r>
      <w:r w:rsidR="00366FAB" w:rsidRPr="003A4729">
        <w:rPr>
          <w:rFonts w:ascii="Times New Roman" w:eastAsia="宋体" w:hAnsi="Times New Roman" w:cs="Times New Roman"/>
          <w:szCs w:val="21"/>
        </w:rPr>
        <w:t>成束状的平行纤维；</w:t>
      </w:r>
    </w:p>
    <w:p w14:paraId="5E264516" w14:textId="3ED1A169" w:rsidR="00B278CB" w:rsidRPr="003A4729" w:rsidRDefault="00A833E3"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eq \o\ac(</w:instrText>
      </w:r>
      <w:r>
        <w:rPr>
          <w:rFonts w:ascii="Times New Roman" w:eastAsia="宋体" w:hAnsi="Times New Roman" w:cs="Times New Roman" w:hint="eastAsia"/>
          <w:szCs w:val="21"/>
        </w:rPr>
        <w:instrText>○</w:instrText>
      </w:r>
      <w:r>
        <w:rPr>
          <w:rFonts w:ascii="Times New Roman" w:eastAsia="宋体" w:hAnsi="Times New Roman" w:cs="Times New Roman" w:hint="eastAsia"/>
          <w:szCs w:val="21"/>
        </w:rPr>
        <w:instrText>,2)</w:instrText>
      </w:r>
      <w:r>
        <w:rPr>
          <w:rFonts w:ascii="Times New Roman" w:eastAsia="宋体" w:hAnsi="Times New Roman" w:cs="Times New Roman"/>
          <w:szCs w:val="21"/>
        </w:rPr>
        <w:fldChar w:fldCharType="end"/>
      </w:r>
      <w:r w:rsidR="00366FAB" w:rsidRPr="003A4729">
        <w:rPr>
          <w:rFonts w:ascii="Times New Roman" w:eastAsia="宋体" w:hAnsi="Times New Roman" w:cs="Times New Roman"/>
          <w:szCs w:val="21"/>
        </w:rPr>
        <w:t>纤维束末端呈发散性；</w:t>
      </w:r>
    </w:p>
    <w:p w14:paraId="7F31A7C7" w14:textId="0148A3B3" w:rsidR="00B278CB" w:rsidRPr="003A4729" w:rsidRDefault="00A833E3"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eq \o\ac(</w:instrText>
      </w:r>
      <w:r>
        <w:rPr>
          <w:rFonts w:ascii="Times New Roman" w:eastAsia="宋体" w:hAnsi="Times New Roman" w:cs="Times New Roman" w:hint="eastAsia"/>
          <w:szCs w:val="21"/>
        </w:rPr>
        <w:instrText>○</w:instrText>
      </w:r>
      <w:r>
        <w:rPr>
          <w:rFonts w:ascii="Times New Roman" w:eastAsia="宋体" w:hAnsi="Times New Roman" w:cs="Times New Roman" w:hint="eastAsia"/>
          <w:szCs w:val="21"/>
        </w:rPr>
        <w:instrText>,3)</w:instrText>
      </w:r>
      <w:r>
        <w:rPr>
          <w:rFonts w:ascii="Times New Roman" w:eastAsia="宋体" w:hAnsi="Times New Roman" w:cs="Times New Roman"/>
          <w:szCs w:val="21"/>
        </w:rPr>
        <w:fldChar w:fldCharType="end"/>
      </w:r>
      <w:r w:rsidR="00366FAB" w:rsidRPr="003A4729">
        <w:rPr>
          <w:rFonts w:ascii="Times New Roman" w:eastAsia="宋体" w:hAnsi="Times New Roman" w:cs="Times New Roman"/>
          <w:szCs w:val="21"/>
        </w:rPr>
        <w:t>薄</w:t>
      </w:r>
      <w:r w:rsidR="00146B8A" w:rsidRPr="003A4729">
        <w:rPr>
          <w:rFonts w:ascii="Times New Roman" w:eastAsia="宋体" w:hAnsi="Times New Roman" w:cs="Times New Roman"/>
          <w:szCs w:val="21"/>
        </w:rPr>
        <w:t>针状纤维</w:t>
      </w:r>
      <w:r w:rsidR="00051C7B" w:rsidRPr="003A4729">
        <w:rPr>
          <w:rFonts w:ascii="Times New Roman" w:eastAsia="宋体" w:hAnsi="Times New Roman" w:cs="Times New Roman"/>
          <w:szCs w:val="21"/>
        </w:rPr>
        <w:t>；</w:t>
      </w:r>
    </w:p>
    <w:p w14:paraId="2C216E1E" w14:textId="0E3CADFD" w:rsidR="004D0A2B" w:rsidRPr="003A4729" w:rsidRDefault="00A833E3"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eq \o\ac(</w:instrText>
      </w:r>
      <w:r>
        <w:rPr>
          <w:rFonts w:ascii="Times New Roman" w:eastAsia="宋体" w:hAnsi="Times New Roman" w:cs="Times New Roman" w:hint="eastAsia"/>
          <w:szCs w:val="21"/>
        </w:rPr>
        <w:instrText>○</w:instrText>
      </w:r>
      <w:r>
        <w:rPr>
          <w:rFonts w:ascii="Times New Roman" w:eastAsia="宋体" w:hAnsi="Times New Roman" w:cs="Times New Roman" w:hint="eastAsia"/>
          <w:szCs w:val="21"/>
        </w:rPr>
        <w:instrText>,4)</w:instrText>
      </w:r>
      <w:r>
        <w:rPr>
          <w:rFonts w:ascii="Times New Roman" w:eastAsia="宋体" w:hAnsi="Times New Roman" w:cs="Times New Roman"/>
          <w:szCs w:val="21"/>
        </w:rPr>
        <w:fldChar w:fldCharType="end"/>
      </w:r>
      <w:r w:rsidR="00051C7B" w:rsidRPr="003A4729">
        <w:rPr>
          <w:rFonts w:ascii="Times New Roman" w:eastAsia="宋体" w:hAnsi="Times New Roman" w:cs="Times New Roman"/>
          <w:szCs w:val="21"/>
        </w:rPr>
        <w:t>由单个纤维状物缠结而成的团块或弯曲状</w:t>
      </w:r>
      <w:r w:rsidR="001A1A06" w:rsidRPr="003A4729">
        <w:rPr>
          <w:rFonts w:ascii="Times New Roman" w:eastAsia="宋体" w:hAnsi="Times New Roman" w:cs="Times New Roman"/>
          <w:szCs w:val="21"/>
        </w:rPr>
        <w:t>纤维</w:t>
      </w:r>
      <w:r w:rsidR="00EA7A26" w:rsidRPr="003A4729">
        <w:rPr>
          <w:rFonts w:ascii="Times New Roman" w:eastAsia="宋体" w:hAnsi="Times New Roman" w:cs="Times New Roman"/>
          <w:szCs w:val="21"/>
        </w:rPr>
        <w:t>。</w:t>
      </w:r>
    </w:p>
    <w:p w14:paraId="0918D43D" w14:textId="2AFFA157" w:rsidR="00C20989" w:rsidRPr="003A4729" w:rsidRDefault="00BC3902"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lastRenderedPageBreak/>
        <w:t>6</w:t>
      </w:r>
      <w:r w:rsidR="00C20989" w:rsidRPr="003A4729">
        <w:rPr>
          <w:rFonts w:ascii="Times New Roman" w:eastAsia="宋体" w:hAnsi="Times New Roman" w:cs="Times New Roman"/>
          <w:szCs w:val="21"/>
        </w:rPr>
        <w:t xml:space="preserve">.3 </w:t>
      </w:r>
      <w:r w:rsidR="006D5545">
        <w:rPr>
          <w:rFonts w:ascii="Times New Roman" w:eastAsia="宋体" w:hAnsi="Times New Roman" w:cs="Times New Roman" w:hint="eastAsia"/>
          <w:szCs w:val="21"/>
        </w:rPr>
        <w:t xml:space="preserve"> </w:t>
      </w:r>
      <w:r w:rsidR="00C20989" w:rsidRPr="003A4729">
        <w:rPr>
          <w:rFonts w:ascii="Times New Roman" w:eastAsia="宋体" w:hAnsi="Times New Roman" w:cs="Times New Roman"/>
          <w:szCs w:val="21"/>
        </w:rPr>
        <w:t>扫描电子显微镜</w:t>
      </w:r>
      <w:r w:rsidR="0070751F" w:rsidRPr="003A4729">
        <w:rPr>
          <w:rFonts w:ascii="Times New Roman" w:eastAsia="宋体" w:hAnsi="Times New Roman" w:cs="Times New Roman"/>
          <w:szCs w:val="21"/>
        </w:rPr>
        <w:t>-</w:t>
      </w:r>
      <w:r w:rsidR="0070751F" w:rsidRPr="003A4729">
        <w:rPr>
          <w:rFonts w:ascii="Times New Roman" w:eastAsia="宋体" w:hAnsi="Times New Roman" w:cs="Times New Roman"/>
          <w:szCs w:val="21"/>
        </w:rPr>
        <w:t>能谱</w:t>
      </w:r>
      <w:r w:rsidR="00C20989" w:rsidRPr="003A4729">
        <w:rPr>
          <w:rFonts w:ascii="Times New Roman" w:eastAsia="宋体" w:hAnsi="Times New Roman" w:cs="Times New Roman"/>
          <w:szCs w:val="21"/>
        </w:rPr>
        <w:t>测定</w:t>
      </w:r>
    </w:p>
    <w:p w14:paraId="08DDA742" w14:textId="30E0A340" w:rsidR="001D13F7" w:rsidRDefault="00BC3902" w:rsidP="00491DD4">
      <w:pPr>
        <w:pStyle w:val="a5"/>
        <w:spacing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6</w:t>
      </w:r>
      <w:r w:rsidR="00C20989" w:rsidRPr="003A4729">
        <w:rPr>
          <w:rFonts w:ascii="Times New Roman" w:eastAsia="宋体" w:hAnsi="Times New Roman" w:cs="Times New Roman"/>
          <w:szCs w:val="21"/>
        </w:rPr>
        <w:t>.</w:t>
      </w:r>
      <w:r w:rsidR="005C007F" w:rsidRPr="003A4729">
        <w:rPr>
          <w:rFonts w:ascii="Times New Roman" w:eastAsia="宋体" w:hAnsi="Times New Roman" w:cs="Times New Roman"/>
          <w:szCs w:val="21"/>
        </w:rPr>
        <w:t>3</w:t>
      </w:r>
      <w:r w:rsidR="00C20989" w:rsidRPr="003A4729">
        <w:rPr>
          <w:rFonts w:ascii="Times New Roman" w:eastAsia="宋体" w:hAnsi="Times New Roman" w:cs="Times New Roman"/>
          <w:szCs w:val="21"/>
        </w:rPr>
        <w:t xml:space="preserve">.1 </w:t>
      </w:r>
      <w:r w:rsidR="001D13F7">
        <w:rPr>
          <w:rFonts w:ascii="Times New Roman" w:eastAsia="宋体" w:hAnsi="Times New Roman" w:cs="Times New Roman" w:hint="eastAsia"/>
          <w:szCs w:val="21"/>
        </w:rPr>
        <w:t>仪器参数</w:t>
      </w:r>
    </w:p>
    <w:p w14:paraId="2E4D2402" w14:textId="1B039C6F" w:rsidR="001D13F7" w:rsidRPr="00B0205D" w:rsidRDefault="001D13F7" w:rsidP="00491DD4">
      <w:pPr>
        <w:pStyle w:val="a5"/>
        <w:spacing w:line="300" w:lineRule="auto"/>
        <w:ind w:firstLine="420"/>
        <w:jc w:val="left"/>
        <w:rPr>
          <w:rFonts w:ascii="Times New Roman" w:eastAsia="宋体" w:hAnsi="Times New Roman" w:cs="Times New Roman"/>
        </w:rPr>
      </w:pPr>
      <w:proofErr w:type="spellStart"/>
      <w:r>
        <w:rPr>
          <w:rFonts w:hAnsi="宋体" w:hint="eastAsia"/>
        </w:rPr>
        <w:t>扫描电镜</w:t>
      </w:r>
      <w:proofErr w:type="spellEnd"/>
      <w:r>
        <w:rPr>
          <w:rFonts w:eastAsia="宋体" w:hAnsi="宋体" w:cs="宋体" w:hint="eastAsia"/>
        </w:rPr>
        <w:t>工作</w:t>
      </w:r>
      <w:proofErr w:type="spellStart"/>
      <w:r>
        <w:rPr>
          <w:rFonts w:hAnsi="宋体" w:hint="eastAsia"/>
        </w:rPr>
        <w:t>电压</w:t>
      </w:r>
      <w:proofErr w:type="spellEnd"/>
      <w:r>
        <w:rPr>
          <w:rFonts w:eastAsia="宋体" w:hAnsi="宋体" w:cs="宋体" w:hint="eastAsia"/>
        </w:rPr>
        <w:t>：</w:t>
      </w:r>
      <w:r w:rsidRPr="00B0205D">
        <w:rPr>
          <w:rFonts w:ascii="Times New Roman" w:hAnsi="Times New Roman" w:cs="Times New Roman"/>
        </w:rPr>
        <w:t>5</w:t>
      </w:r>
      <w:r w:rsidR="00B0205D">
        <w:rPr>
          <w:rFonts w:ascii="Times New Roman" w:hAnsi="Times New Roman" w:cs="Times New Roman"/>
        </w:rPr>
        <w:t xml:space="preserve"> </w:t>
      </w:r>
      <w:r w:rsidR="008A55C8">
        <w:rPr>
          <w:rFonts w:ascii="Times New Roman" w:eastAsiaTheme="minorEastAsia" w:hAnsi="Times New Roman" w:cs="Times New Roman" w:hint="eastAsia"/>
        </w:rPr>
        <w:t>k</w:t>
      </w:r>
      <w:r w:rsidR="008A55C8" w:rsidRPr="00B0205D">
        <w:rPr>
          <w:rFonts w:ascii="Times New Roman" w:hAnsi="Times New Roman" w:cs="Times New Roman"/>
        </w:rPr>
        <w:t>V</w:t>
      </w:r>
      <w:r w:rsidR="00DC7A24" w:rsidRPr="00491DD4">
        <w:rPr>
          <w:rFonts w:eastAsia="宋体" w:hAnsi="宋体" w:cs="Times New Roman" w:hint="eastAsia"/>
        </w:rPr>
        <w:t>，</w:t>
      </w:r>
      <w:r w:rsidRPr="00B0205D">
        <w:rPr>
          <w:rFonts w:ascii="Times New Roman" w:eastAsia="宋体" w:hAnsi="Times New Roman" w:cs="Times New Roman"/>
        </w:rPr>
        <w:t>工作</w:t>
      </w:r>
      <w:r w:rsidRPr="00B0205D">
        <w:rPr>
          <w:rFonts w:eastAsia="宋体" w:hAnsi="宋体" w:cs="宋体" w:hint="eastAsia"/>
        </w:rPr>
        <w:t>电流</w:t>
      </w:r>
      <w:r w:rsidRPr="00B0205D">
        <w:rPr>
          <w:rFonts w:ascii="Times New Roman" w:eastAsia="宋体" w:hAnsi="Times New Roman" w:cs="Times New Roman"/>
        </w:rPr>
        <w:t>：</w:t>
      </w:r>
      <w:r w:rsidRPr="00B0205D">
        <w:rPr>
          <w:rFonts w:ascii="Times New Roman" w:hAnsi="Times New Roman" w:cs="Times New Roman"/>
        </w:rPr>
        <w:t>10</w:t>
      </w:r>
      <w:r w:rsidR="00B0205D">
        <w:rPr>
          <w:rFonts w:ascii="Times New Roman" w:hAnsi="Times New Roman" w:cs="Times New Roman"/>
        </w:rPr>
        <w:t xml:space="preserve"> </w:t>
      </w:r>
      <w:proofErr w:type="spellStart"/>
      <w:r w:rsidR="00FE2001" w:rsidRPr="00435F4D">
        <w:rPr>
          <w:rFonts w:ascii="Times New Roman" w:eastAsia="宋体" w:hAnsi="Times New Roman" w:cs="Times New Roman"/>
          <w:szCs w:val="21"/>
        </w:rPr>
        <w:t>μ</w:t>
      </w:r>
      <w:r w:rsidRPr="00B0205D">
        <w:rPr>
          <w:rFonts w:ascii="Times New Roman" w:hAnsi="Times New Roman" w:cs="Times New Roman"/>
        </w:rPr>
        <w:t>A</w:t>
      </w:r>
      <w:proofErr w:type="spellEnd"/>
      <w:r w:rsidRPr="00B0205D">
        <w:rPr>
          <w:rFonts w:ascii="Times New Roman" w:eastAsia="宋体" w:hAnsi="Times New Roman" w:cs="Times New Roman"/>
        </w:rPr>
        <w:t>；</w:t>
      </w:r>
    </w:p>
    <w:p w14:paraId="20FB70A1" w14:textId="21FC8DE6" w:rsidR="001D13F7" w:rsidRPr="00B0205D" w:rsidRDefault="001D13F7" w:rsidP="00491DD4">
      <w:pPr>
        <w:pStyle w:val="a5"/>
        <w:spacing w:line="300" w:lineRule="auto"/>
        <w:ind w:firstLine="420"/>
        <w:jc w:val="left"/>
        <w:rPr>
          <w:rFonts w:ascii="Times New Roman" w:eastAsia="宋体" w:hAnsi="Times New Roman" w:cs="Times New Roman"/>
        </w:rPr>
      </w:pPr>
      <w:r w:rsidRPr="00B0205D">
        <w:rPr>
          <w:rFonts w:ascii="Times New Roman" w:eastAsia="宋体" w:hAnsi="Times New Roman" w:cs="Times New Roman"/>
        </w:rPr>
        <w:t>扫描电镜</w:t>
      </w:r>
      <w:r w:rsidRPr="00B0205D">
        <w:rPr>
          <w:rFonts w:eastAsia="宋体" w:hAnsi="宋体" w:cs="宋体" w:hint="eastAsia"/>
        </w:rPr>
        <w:t>工作距离</w:t>
      </w:r>
      <w:r w:rsidR="00B0205D">
        <w:rPr>
          <w:rFonts w:eastAsia="宋体" w:hAnsi="宋体" w:cs="宋体" w:hint="eastAsia"/>
        </w:rPr>
        <w:t>：</w:t>
      </w:r>
      <w:r w:rsidRPr="00B0205D">
        <w:rPr>
          <w:rFonts w:ascii="Times New Roman" w:hAnsi="Times New Roman" w:cs="Times New Roman"/>
        </w:rPr>
        <w:t>8</w:t>
      </w:r>
      <w:r w:rsidR="00B0205D">
        <w:rPr>
          <w:rFonts w:ascii="Times New Roman" w:hAnsi="Times New Roman" w:cs="Times New Roman"/>
        </w:rPr>
        <w:t xml:space="preserve"> </w:t>
      </w:r>
      <w:r w:rsidR="00B0205D" w:rsidRPr="00B0205D">
        <w:rPr>
          <w:rFonts w:ascii="Times New Roman" w:eastAsiaTheme="minorEastAsia" w:hAnsi="Times New Roman" w:cs="Times New Roman"/>
        </w:rPr>
        <w:t>mm</w:t>
      </w:r>
      <w:r w:rsidRPr="00B0205D">
        <w:rPr>
          <w:rFonts w:ascii="Times New Roman" w:eastAsia="宋体" w:hAnsi="Times New Roman" w:cs="Times New Roman"/>
        </w:rPr>
        <w:t>；</w:t>
      </w:r>
    </w:p>
    <w:p w14:paraId="40421337" w14:textId="7494FFC6" w:rsidR="001D13F7" w:rsidRPr="00B0205D" w:rsidRDefault="001D13F7" w:rsidP="00491DD4">
      <w:pPr>
        <w:pStyle w:val="a5"/>
        <w:spacing w:line="300" w:lineRule="auto"/>
        <w:ind w:firstLine="420"/>
        <w:jc w:val="left"/>
        <w:rPr>
          <w:rFonts w:ascii="Times New Roman" w:eastAsia="宋体" w:hAnsi="Times New Roman" w:cs="Times New Roman"/>
        </w:rPr>
      </w:pPr>
      <w:r w:rsidRPr="00B0205D">
        <w:rPr>
          <w:rFonts w:eastAsia="宋体" w:hAnsi="宋体" w:cs="宋体" w:hint="eastAsia"/>
        </w:rPr>
        <w:t>能谱</w:t>
      </w:r>
      <w:r w:rsidRPr="00B0205D">
        <w:rPr>
          <w:rFonts w:ascii="Times New Roman" w:eastAsia="宋体" w:hAnsi="Times New Roman" w:cs="Times New Roman"/>
        </w:rPr>
        <w:t>工作</w:t>
      </w:r>
      <w:r w:rsidRPr="00B0205D">
        <w:rPr>
          <w:rFonts w:eastAsia="宋体" w:hAnsi="宋体" w:cs="宋体" w:hint="eastAsia"/>
        </w:rPr>
        <w:t>电压</w:t>
      </w:r>
      <w:r w:rsidRPr="00B0205D">
        <w:rPr>
          <w:rFonts w:ascii="Times New Roman" w:eastAsia="宋体" w:hAnsi="Times New Roman" w:cs="Times New Roman"/>
        </w:rPr>
        <w:t>：</w:t>
      </w:r>
      <w:r w:rsidRPr="00B0205D">
        <w:rPr>
          <w:rFonts w:ascii="Times New Roman" w:hAnsi="Times New Roman" w:cs="Times New Roman"/>
        </w:rPr>
        <w:t>15</w:t>
      </w:r>
      <w:r w:rsidR="00B0205D">
        <w:rPr>
          <w:rFonts w:ascii="Times New Roman" w:hAnsi="Times New Roman" w:cs="Times New Roman"/>
        </w:rPr>
        <w:t xml:space="preserve"> </w:t>
      </w:r>
      <w:r w:rsidR="008A55C8">
        <w:rPr>
          <w:rFonts w:ascii="Times New Roman" w:eastAsiaTheme="minorEastAsia" w:hAnsi="Times New Roman" w:cs="Times New Roman" w:hint="eastAsia"/>
        </w:rPr>
        <w:t>k</w:t>
      </w:r>
      <w:r w:rsidR="008A55C8" w:rsidRPr="00B0205D">
        <w:rPr>
          <w:rFonts w:ascii="Times New Roman" w:hAnsi="Times New Roman" w:cs="Times New Roman"/>
        </w:rPr>
        <w:t>V</w:t>
      </w:r>
      <w:r w:rsidRPr="00B0205D">
        <w:rPr>
          <w:rFonts w:ascii="Times New Roman" w:eastAsia="宋体" w:hAnsi="Times New Roman" w:cs="Times New Roman"/>
        </w:rPr>
        <w:t>；</w:t>
      </w:r>
    </w:p>
    <w:p w14:paraId="1D2466FC" w14:textId="181E328B" w:rsidR="001D13F7" w:rsidRPr="00B0205D" w:rsidRDefault="001D13F7" w:rsidP="00491DD4">
      <w:pPr>
        <w:pStyle w:val="a5"/>
        <w:spacing w:line="300" w:lineRule="auto"/>
        <w:ind w:firstLine="420"/>
        <w:jc w:val="left"/>
        <w:rPr>
          <w:rFonts w:ascii="Times New Roman" w:eastAsia="宋体" w:hAnsi="Times New Roman" w:cs="Times New Roman"/>
          <w:szCs w:val="21"/>
        </w:rPr>
      </w:pPr>
      <w:r w:rsidRPr="00B0205D">
        <w:rPr>
          <w:rFonts w:ascii="Times New Roman" w:eastAsia="宋体" w:hAnsi="Times New Roman" w:cs="Times New Roman"/>
        </w:rPr>
        <w:t>能谱</w:t>
      </w:r>
      <w:r w:rsidRPr="00B0205D">
        <w:rPr>
          <w:rFonts w:eastAsia="宋体" w:hAnsi="宋体" w:cs="宋体" w:hint="eastAsia"/>
        </w:rPr>
        <w:t>工作距离</w:t>
      </w:r>
      <w:r w:rsidRPr="00B0205D">
        <w:rPr>
          <w:rFonts w:ascii="Times New Roman" w:eastAsia="宋体" w:hAnsi="Times New Roman" w:cs="Times New Roman"/>
        </w:rPr>
        <w:t>：</w:t>
      </w:r>
      <w:r w:rsidRPr="00B0205D">
        <w:rPr>
          <w:rFonts w:ascii="Times New Roman" w:hAnsi="Times New Roman" w:cs="Times New Roman"/>
        </w:rPr>
        <w:t>15</w:t>
      </w:r>
      <w:r w:rsidR="00B0205D">
        <w:rPr>
          <w:rFonts w:ascii="Times New Roman" w:hAnsi="Times New Roman" w:cs="Times New Roman"/>
        </w:rPr>
        <w:t xml:space="preserve"> </w:t>
      </w:r>
      <w:r w:rsidR="00B0205D" w:rsidRPr="00B0205D">
        <w:rPr>
          <w:rFonts w:ascii="Times New Roman" w:hAnsi="Times New Roman" w:cs="Times New Roman"/>
        </w:rPr>
        <w:t>mm</w:t>
      </w:r>
      <w:r w:rsidRPr="00B0205D">
        <w:rPr>
          <w:rFonts w:eastAsia="宋体" w:hAnsi="宋体" w:cs="宋体" w:hint="eastAsia"/>
        </w:rPr>
        <w:t>。</w:t>
      </w:r>
    </w:p>
    <w:p w14:paraId="1892E528" w14:textId="5226F6BA" w:rsidR="00C20989" w:rsidRPr="003A4729" w:rsidRDefault="00B0205D" w:rsidP="00491DD4">
      <w:pPr>
        <w:pStyle w:val="a5"/>
        <w:spacing w:line="300" w:lineRule="auto"/>
        <w:ind w:firstLineChars="0" w:firstLine="0"/>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szCs w:val="21"/>
        </w:rPr>
        <w:t xml:space="preserve">.3.2 </w:t>
      </w:r>
      <w:r w:rsidR="007522B8" w:rsidRPr="003A4729">
        <w:rPr>
          <w:rFonts w:ascii="Times New Roman" w:eastAsia="宋体" w:hAnsi="Times New Roman" w:cs="Times New Roman"/>
          <w:szCs w:val="21"/>
        </w:rPr>
        <w:t>分析试样准备</w:t>
      </w:r>
    </w:p>
    <w:p w14:paraId="1D6B59DE" w14:textId="18AD24DC" w:rsidR="00AD5032" w:rsidRPr="003A4729" w:rsidRDefault="00802521"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取</w:t>
      </w:r>
      <w:r w:rsidR="00BC3902" w:rsidRPr="003A4729">
        <w:rPr>
          <w:rFonts w:ascii="Times New Roman" w:eastAsia="宋体" w:hAnsi="Times New Roman" w:cs="Times New Roman"/>
          <w:szCs w:val="21"/>
        </w:rPr>
        <w:t>6</w:t>
      </w:r>
      <w:r w:rsidR="002D3D7D" w:rsidRPr="003A4729">
        <w:rPr>
          <w:rFonts w:ascii="Times New Roman" w:eastAsia="宋体" w:hAnsi="Times New Roman" w:cs="Times New Roman"/>
          <w:szCs w:val="21"/>
        </w:rPr>
        <w:t>.2.1</w:t>
      </w:r>
      <w:r>
        <w:rPr>
          <w:rFonts w:ascii="Times New Roman" w:eastAsia="宋体" w:hAnsi="Times New Roman" w:cs="Times New Roman" w:hint="eastAsia"/>
          <w:szCs w:val="21"/>
        </w:rPr>
        <w:t>中剧烈振摇后的</w:t>
      </w:r>
      <w:r w:rsidR="00B45FAB">
        <w:rPr>
          <w:rFonts w:ascii="Times New Roman" w:eastAsia="宋体" w:hAnsi="Times New Roman" w:cs="Times New Roman" w:hint="eastAsia"/>
          <w:szCs w:val="21"/>
        </w:rPr>
        <w:t>混</w:t>
      </w:r>
      <w:r w:rsidR="006A3934" w:rsidRPr="003A4729">
        <w:rPr>
          <w:rFonts w:ascii="Times New Roman" w:eastAsia="宋体" w:hAnsi="Times New Roman" w:cs="Times New Roman"/>
          <w:szCs w:val="21"/>
        </w:rPr>
        <w:t>悬液</w:t>
      </w:r>
      <w:r w:rsidR="005C007F" w:rsidRPr="003A4729">
        <w:rPr>
          <w:rFonts w:ascii="Times New Roman" w:eastAsia="宋体" w:hAnsi="Times New Roman" w:cs="Times New Roman"/>
          <w:szCs w:val="21"/>
        </w:rPr>
        <w:t xml:space="preserve">20 </w:t>
      </w:r>
      <w:proofErr w:type="spellStart"/>
      <w:r w:rsidR="00FE2001" w:rsidRPr="00435F4D">
        <w:rPr>
          <w:rFonts w:ascii="Times New Roman" w:eastAsia="宋体" w:hAnsi="Times New Roman" w:cs="Times New Roman"/>
          <w:szCs w:val="21"/>
        </w:rPr>
        <w:t>μ</w:t>
      </w:r>
      <w:r w:rsidR="00A833E3" w:rsidRPr="003A4729">
        <w:rPr>
          <w:rFonts w:ascii="Times New Roman" w:eastAsia="宋体" w:hAnsi="Times New Roman" w:cs="Times New Roman"/>
          <w:szCs w:val="21"/>
        </w:rPr>
        <w:t>L</w:t>
      </w:r>
      <w:proofErr w:type="spellEnd"/>
      <w:r w:rsidR="00B278CB" w:rsidRPr="003A4729">
        <w:rPr>
          <w:rFonts w:ascii="Times New Roman" w:eastAsia="宋体" w:hAnsi="Times New Roman" w:cs="Times New Roman"/>
          <w:szCs w:val="21"/>
        </w:rPr>
        <w:t>，</w:t>
      </w:r>
      <w:r w:rsidR="005C007F" w:rsidRPr="003A4729">
        <w:rPr>
          <w:rFonts w:ascii="Times New Roman" w:eastAsia="宋体" w:hAnsi="Times New Roman" w:cs="Times New Roman"/>
          <w:szCs w:val="21"/>
        </w:rPr>
        <w:t>滴于贴有导电胶的扫描电镜</w:t>
      </w:r>
      <w:r w:rsidR="00053E50" w:rsidRPr="003A4729">
        <w:rPr>
          <w:rFonts w:ascii="Times New Roman" w:eastAsia="宋体" w:hAnsi="Times New Roman" w:cs="Times New Roman"/>
          <w:szCs w:val="21"/>
        </w:rPr>
        <w:t>观测</w:t>
      </w:r>
      <w:r w:rsidR="005C007F" w:rsidRPr="003A4729">
        <w:rPr>
          <w:rFonts w:ascii="Times New Roman" w:eastAsia="宋体" w:hAnsi="Times New Roman" w:cs="Times New Roman"/>
          <w:szCs w:val="21"/>
        </w:rPr>
        <w:t>台上，平行</w:t>
      </w:r>
      <w:r>
        <w:rPr>
          <w:rFonts w:ascii="Times New Roman" w:eastAsia="宋体" w:hAnsi="Times New Roman" w:cs="Times New Roman" w:hint="eastAsia"/>
          <w:szCs w:val="21"/>
        </w:rPr>
        <w:t>制备</w:t>
      </w:r>
      <w:r>
        <w:rPr>
          <w:rFonts w:ascii="Times New Roman" w:eastAsia="宋体" w:hAnsi="Times New Roman" w:cs="Times New Roman" w:hint="eastAsia"/>
          <w:szCs w:val="21"/>
        </w:rPr>
        <w:t>3</w:t>
      </w:r>
      <w:r w:rsidR="005C007F" w:rsidRPr="003A4729">
        <w:rPr>
          <w:rFonts w:ascii="Times New Roman" w:eastAsia="宋体" w:hAnsi="Times New Roman" w:cs="Times New Roman"/>
          <w:szCs w:val="21"/>
        </w:rPr>
        <w:t>份</w:t>
      </w:r>
      <w:r>
        <w:rPr>
          <w:rFonts w:ascii="Times New Roman" w:eastAsia="宋体" w:hAnsi="Times New Roman" w:cs="Times New Roman" w:hint="eastAsia"/>
          <w:szCs w:val="21"/>
        </w:rPr>
        <w:t>。</w:t>
      </w:r>
      <w:r w:rsidR="002D3D7D" w:rsidRPr="003A4729">
        <w:rPr>
          <w:rFonts w:ascii="Times New Roman" w:eastAsia="宋体" w:hAnsi="Times New Roman" w:cs="Times New Roman"/>
          <w:szCs w:val="21"/>
        </w:rPr>
        <w:t>5</w:t>
      </w:r>
      <w:r w:rsidR="005C007F" w:rsidRPr="003A4729">
        <w:rPr>
          <w:rFonts w:ascii="Times New Roman" w:eastAsia="宋体" w:hAnsi="Times New Roman" w:cs="Times New Roman"/>
          <w:szCs w:val="21"/>
        </w:rPr>
        <w:t>0</w:t>
      </w:r>
      <w:r w:rsidR="000F7E66" w:rsidRPr="006A0431">
        <w:rPr>
          <w:rFonts w:ascii="Times New Roman" w:hAnsi="Times New Roman" w:cs="Times New Roman"/>
          <w:kern w:val="0"/>
          <w:szCs w:val="21"/>
        </w:rPr>
        <w:t>°C</w:t>
      </w:r>
      <w:r w:rsidR="005C007F" w:rsidRPr="003A4729">
        <w:rPr>
          <w:rFonts w:ascii="Times New Roman" w:eastAsia="宋体" w:hAnsi="Times New Roman" w:cs="Times New Roman"/>
          <w:szCs w:val="21"/>
        </w:rPr>
        <w:t>烘干</w:t>
      </w:r>
      <w:r>
        <w:rPr>
          <w:rFonts w:ascii="Times New Roman" w:eastAsia="宋体" w:hAnsi="Times New Roman" w:cs="Times New Roman" w:hint="eastAsia"/>
          <w:szCs w:val="21"/>
        </w:rPr>
        <w:t>后</w:t>
      </w:r>
      <w:r w:rsidR="00AD5032" w:rsidRPr="003A4729">
        <w:rPr>
          <w:rFonts w:ascii="Times New Roman" w:eastAsia="宋体" w:hAnsi="Times New Roman" w:cs="Times New Roman"/>
          <w:szCs w:val="21"/>
        </w:rPr>
        <w:t>观测</w:t>
      </w:r>
      <w:r w:rsidR="00C20989" w:rsidRPr="003A4729">
        <w:rPr>
          <w:rFonts w:ascii="Times New Roman" w:eastAsia="宋体" w:hAnsi="Times New Roman" w:cs="Times New Roman"/>
          <w:szCs w:val="21"/>
        </w:rPr>
        <w:t>。</w:t>
      </w:r>
    </w:p>
    <w:p w14:paraId="4FD5DEF8" w14:textId="550B4C5D" w:rsidR="00C20989" w:rsidRPr="003A4729" w:rsidRDefault="00BC3902" w:rsidP="00491DD4">
      <w:pPr>
        <w:pStyle w:val="a5"/>
        <w:spacing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6</w:t>
      </w:r>
      <w:r w:rsidR="00C20989" w:rsidRPr="003A4729">
        <w:rPr>
          <w:rFonts w:ascii="Times New Roman" w:eastAsia="宋体" w:hAnsi="Times New Roman" w:cs="Times New Roman"/>
          <w:szCs w:val="21"/>
        </w:rPr>
        <w:t>.</w:t>
      </w:r>
      <w:r w:rsidR="004D449C" w:rsidRPr="003A4729">
        <w:rPr>
          <w:rFonts w:ascii="Times New Roman" w:eastAsia="宋体" w:hAnsi="Times New Roman" w:cs="Times New Roman"/>
          <w:szCs w:val="21"/>
        </w:rPr>
        <w:t>3</w:t>
      </w:r>
      <w:r w:rsidR="00C20989" w:rsidRPr="003A4729">
        <w:rPr>
          <w:rFonts w:ascii="Times New Roman" w:eastAsia="宋体" w:hAnsi="Times New Roman" w:cs="Times New Roman"/>
          <w:szCs w:val="21"/>
        </w:rPr>
        <w:t>.</w:t>
      </w:r>
      <w:r w:rsidR="00B0205D">
        <w:rPr>
          <w:rFonts w:ascii="Times New Roman" w:eastAsia="宋体" w:hAnsi="Times New Roman" w:cs="Times New Roman"/>
          <w:szCs w:val="21"/>
        </w:rPr>
        <w:t>3</w:t>
      </w:r>
      <w:r w:rsidR="00C20989" w:rsidRPr="003A4729">
        <w:rPr>
          <w:rFonts w:ascii="Times New Roman" w:eastAsia="宋体" w:hAnsi="Times New Roman" w:cs="Times New Roman"/>
          <w:szCs w:val="21"/>
        </w:rPr>
        <w:t xml:space="preserve"> </w:t>
      </w:r>
      <w:r w:rsidR="00BC10FB" w:rsidRPr="003A4729">
        <w:rPr>
          <w:rFonts w:ascii="Times New Roman" w:eastAsia="宋体" w:hAnsi="Times New Roman" w:cs="Times New Roman"/>
          <w:szCs w:val="21"/>
        </w:rPr>
        <w:t>观测和判定</w:t>
      </w:r>
    </w:p>
    <w:p w14:paraId="5AD7A789" w14:textId="2C024370" w:rsidR="00C20989" w:rsidRPr="00D14D5B" w:rsidRDefault="003239DB" w:rsidP="00491DD4">
      <w:pPr>
        <w:pStyle w:val="a5"/>
        <w:spacing w:line="300" w:lineRule="auto"/>
        <w:ind w:firstLine="420"/>
        <w:rPr>
          <w:rFonts w:ascii="Times New Roman" w:eastAsia="宋体" w:hAnsi="Times New Roman" w:cs="Times New Roman"/>
          <w:szCs w:val="21"/>
        </w:rPr>
      </w:pPr>
      <w:r w:rsidRPr="00D14D5B">
        <w:rPr>
          <w:rFonts w:ascii="Times New Roman" w:eastAsia="宋体" w:hAnsi="Times New Roman" w:cs="Times New Roman"/>
          <w:szCs w:val="21"/>
        </w:rPr>
        <w:t>在</w:t>
      </w:r>
      <w:r w:rsidRPr="00D14D5B">
        <w:rPr>
          <w:rFonts w:ascii="Times New Roman" w:eastAsia="宋体" w:hAnsi="Times New Roman" w:cs="Times New Roman"/>
          <w:szCs w:val="21"/>
        </w:rPr>
        <w:t>200</w:t>
      </w:r>
      <w:r w:rsidR="00D97A33" w:rsidRPr="00D14D5B">
        <w:rPr>
          <w:rFonts w:ascii="Times New Roman" w:eastAsia="宋体" w:hAnsi="Times New Roman" w:cs="Times New Roman"/>
          <w:szCs w:val="21"/>
        </w:rPr>
        <w:t>-10000</w:t>
      </w:r>
      <w:r w:rsidR="00C20989" w:rsidRPr="00D14D5B">
        <w:rPr>
          <w:rFonts w:ascii="Times New Roman" w:eastAsia="宋体" w:hAnsi="Times New Roman" w:cs="Times New Roman"/>
          <w:szCs w:val="21"/>
        </w:rPr>
        <w:t>倍</w:t>
      </w:r>
      <w:r w:rsidRPr="00D14D5B">
        <w:rPr>
          <w:rFonts w:ascii="Times New Roman" w:eastAsia="宋体" w:hAnsi="Times New Roman" w:cs="Times New Roman"/>
          <w:szCs w:val="21"/>
        </w:rPr>
        <w:t>放大倍数下观测</w:t>
      </w:r>
      <w:r w:rsidR="00B45FAB">
        <w:rPr>
          <w:rFonts w:ascii="Times New Roman" w:eastAsia="宋体" w:hAnsi="Times New Roman" w:cs="Times New Roman" w:hint="eastAsia"/>
          <w:szCs w:val="21"/>
        </w:rPr>
        <w:t>3</w:t>
      </w:r>
      <w:r w:rsidRPr="00D14D5B">
        <w:rPr>
          <w:rFonts w:ascii="Times New Roman" w:eastAsia="宋体" w:hAnsi="Times New Roman" w:cs="Times New Roman"/>
          <w:szCs w:val="21"/>
        </w:rPr>
        <w:t>份</w:t>
      </w:r>
      <w:r w:rsidR="001B552E" w:rsidRPr="00D14D5B">
        <w:rPr>
          <w:rFonts w:ascii="Times New Roman" w:eastAsia="宋体" w:hAnsi="Times New Roman" w:cs="Times New Roman"/>
          <w:szCs w:val="21"/>
        </w:rPr>
        <w:t>待测样</w:t>
      </w:r>
      <w:r w:rsidRPr="00D14D5B">
        <w:rPr>
          <w:rFonts w:ascii="Times New Roman" w:eastAsia="宋体" w:hAnsi="Times New Roman" w:cs="Times New Roman"/>
          <w:szCs w:val="21"/>
        </w:rPr>
        <w:t>，每份至少</w:t>
      </w:r>
      <w:r w:rsidR="001B552E" w:rsidRPr="00D14D5B">
        <w:rPr>
          <w:rFonts w:ascii="Times New Roman" w:eastAsia="宋体" w:hAnsi="Times New Roman" w:cs="Times New Roman"/>
          <w:szCs w:val="21"/>
        </w:rPr>
        <w:t>观测</w:t>
      </w:r>
      <w:r w:rsidR="0070751F" w:rsidRPr="00D14D5B">
        <w:rPr>
          <w:rFonts w:ascii="Times New Roman" w:eastAsia="宋体" w:hAnsi="Times New Roman" w:cs="Times New Roman"/>
          <w:szCs w:val="21"/>
        </w:rPr>
        <w:t>2</w:t>
      </w:r>
      <w:r w:rsidRPr="00D14D5B">
        <w:rPr>
          <w:rFonts w:ascii="Times New Roman" w:eastAsia="宋体" w:hAnsi="Times New Roman" w:cs="Times New Roman"/>
          <w:szCs w:val="21"/>
        </w:rPr>
        <w:t>0</w:t>
      </w:r>
      <w:r w:rsidRPr="00D14D5B">
        <w:rPr>
          <w:rFonts w:ascii="Times New Roman" w:eastAsia="宋体" w:hAnsi="Times New Roman" w:cs="Times New Roman"/>
          <w:szCs w:val="21"/>
        </w:rPr>
        <w:t>个视野</w:t>
      </w:r>
      <w:r w:rsidR="00D97A33" w:rsidRPr="00D14D5B">
        <w:rPr>
          <w:rFonts w:ascii="Times New Roman" w:eastAsia="宋体" w:hAnsi="Times New Roman" w:cs="Times New Roman"/>
          <w:szCs w:val="21"/>
        </w:rPr>
        <w:t>，</w:t>
      </w:r>
      <w:r w:rsidR="00EF325A" w:rsidRPr="00D14D5B">
        <w:rPr>
          <w:rFonts w:ascii="Times New Roman" w:eastAsia="宋体" w:hAnsi="Times New Roman" w:cs="Times New Roman"/>
          <w:szCs w:val="21"/>
        </w:rPr>
        <w:t>不少于</w:t>
      </w:r>
      <w:r w:rsidRPr="00D14D5B">
        <w:rPr>
          <w:rFonts w:ascii="Times New Roman" w:eastAsia="宋体" w:hAnsi="Times New Roman" w:cs="Times New Roman"/>
          <w:szCs w:val="21"/>
        </w:rPr>
        <w:t>1000</w:t>
      </w:r>
      <w:r w:rsidRPr="00D14D5B">
        <w:rPr>
          <w:rFonts w:ascii="Times New Roman" w:eastAsia="宋体" w:hAnsi="Times New Roman" w:cs="Times New Roman"/>
          <w:szCs w:val="21"/>
        </w:rPr>
        <w:t>个颗粒。</w:t>
      </w:r>
      <w:r w:rsidR="004356DE" w:rsidRPr="00D14D5B">
        <w:rPr>
          <w:rFonts w:ascii="Times New Roman" w:eastAsia="宋体" w:hAnsi="Times New Roman" w:cs="Times New Roman"/>
          <w:szCs w:val="21"/>
        </w:rPr>
        <w:t>若</w:t>
      </w:r>
      <w:r w:rsidR="00F86C80" w:rsidRPr="00D14D5B">
        <w:rPr>
          <w:rFonts w:ascii="Times New Roman" w:eastAsia="宋体" w:hAnsi="Times New Roman" w:cs="Times New Roman"/>
          <w:szCs w:val="21"/>
        </w:rPr>
        <w:t>3000</w:t>
      </w:r>
      <w:r w:rsidR="00F86C80" w:rsidRPr="00D14D5B">
        <w:rPr>
          <w:rFonts w:ascii="Times New Roman" w:eastAsia="宋体" w:hAnsi="Times New Roman" w:cs="Times New Roman"/>
          <w:szCs w:val="21"/>
        </w:rPr>
        <w:t>个颗粒中</w:t>
      </w:r>
      <w:r w:rsidR="00247BA8" w:rsidRPr="00D14D5B">
        <w:rPr>
          <w:rFonts w:ascii="Times New Roman" w:eastAsia="宋体" w:hAnsi="Times New Roman" w:cs="Times New Roman"/>
          <w:szCs w:val="21"/>
        </w:rPr>
        <w:t>累计</w:t>
      </w:r>
      <w:r w:rsidR="00547521" w:rsidRPr="00D14D5B">
        <w:rPr>
          <w:rFonts w:ascii="Times New Roman" w:eastAsia="宋体" w:hAnsi="Times New Roman" w:cs="Times New Roman"/>
          <w:szCs w:val="21"/>
        </w:rPr>
        <w:t>观测到</w:t>
      </w:r>
      <w:r w:rsidR="00243EFB" w:rsidRPr="00D14D5B">
        <w:rPr>
          <w:rFonts w:ascii="Times New Roman" w:eastAsia="宋体" w:hAnsi="Times New Roman" w:cs="Times New Roman"/>
          <w:szCs w:val="21"/>
        </w:rPr>
        <w:t>4</w:t>
      </w:r>
      <w:r w:rsidR="00243EFB" w:rsidRPr="00D14D5B">
        <w:rPr>
          <w:rFonts w:ascii="Times New Roman" w:eastAsia="宋体" w:hAnsi="Times New Roman" w:cs="Times New Roman"/>
          <w:szCs w:val="21"/>
        </w:rPr>
        <w:t>个或</w:t>
      </w:r>
      <w:r w:rsidR="00243EFB" w:rsidRPr="00D14D5B">
        <w:rPr>
          <w:rFonts w:ascii="Times New Roman" w:eastAsia="宋体" w:hAnsi="Times New Roman" w:cs="Times New Roman"/>
          <w:szCs w:val="21"/>
        </w:rPr>
        <w:t>4</w:t>
      </w:r>
      <w:r w:rsidR="00243EFB" w:rsidRPr="00D14D5B">
        <w:rPr>
          <w:rFonts w:ascii="Times New Roman" w:eastAsia="宋体" w:hAnsi="Times New Roman" w:cs="Times New Roman"/>
          <w:szCs w:val="21"/>
        </w:rPr>
        <w:t>个以上</w:t>
      </w:r>
      <w:r w:rsidR="006F1BC6" w:rsidRPr="00D14D5B">
        <w:rPr>
          <w:rFonts w:ascii="Times New Roman" w:eastAsia="宋体" w:hAnsi="Times New Roman" w:cs="Times New Roman"/>
          <w:szCs w:val="21"/>
        </w:rPr>
        <w:t>形态特征</w:t>
      </w:r>
      <w:r w:rsidR="00F86C80" w:rsidRPr="00D14D5B">
        <w:rPr>
          <w:rFonts w:ascii="Times New Roman" w:eastAsia="宋体" w:hAnsi="Times New Roman" w:cs="Times New Roman"/>
          <w:szCs w:val="21"/>
        </w:rPr>
        <w:t>符合</w:t>
      </w:r>
      <w:r w:rsidR="00F86C80" w:rsidRPr="00D14D5B">
        <w:rPr>
          <w:rFonts w:ascii="Times New Roman" w:eastAsia="宋体" w:hAnsi="Times New Roman" w:cs="Times New Roman"/>
          <w:szCs w:val="21"/>
        </w:rPr>
        <w:t>6.2.2</w:t>
      </w:r>
      <w:r w:rsidR="00EF325A" w:rsidRPr="00D14D5B">
        <w:rPr>
          <w:rFonts w:ascii="Times New Roman" w:eastAsia="宋体" w:hAnsi="Times New Roman" w:cs="Times New Roman"/>
          <w:szCs w:val="21"/>
        </w:rPr>
        <w:t>中条件</w:t>
      </w:r>
      <w:r w:rsidR="00EF325A" w:rsidRPr="00D14D5B">
        <w:rPr>
          <w:rFonts w:ascii="Times New Roman" w:eastAsia="宋体" w:hAnsi="Times New Roman" w:cs="Times New Roman"/>
          <w:szCs w:val="21"/>
        </w:rPr>
        <w:t>a</w:t>
      </w:r>
      <w:r w:rsidR="00EF325A" w:rsidRPr="00D14D5B">
        <w:rPr>
          <w:rFonts w:ascii="Times New Roman" w:eastAsia="宋体" w:hAnsi="Times New Roman" w:cs="Times New Roman"/>
          <w:szCs w:val="21"/>
        </w:rPr>
        <w:t>或条件</w:t>
      </w:r>
      <w:r w:rsidR="00EF325A" w:rsidRPr="00D14D5B">
        <w:rPr>
          <w:rFonts w:ascii="Times New Roman" w:eastAsia="宋体" w:hAnsi="Times New Roman" w:cs="Times New Roman"/>
          <w:szCs w:val="21"/>
        </w:rPr>
        <w:t>b</w:t>
      </w:r>
      <w:r w:rsidR="00F86C80" w:rsidRPr="00D14D5B">
        <w:rPr>
          <w:rFonts w:ascii="Times New Roman" w:eastAsia="宋体" w:hAnsi="Times New Roman" w:cs="Times New Roman"/>
          <w:szCs w:val="21"/>
        </w:rPr>
        <w:t>的纤维颗粒</w:t>
      </w:r>
      <w:r w:rsidR="00547521" w:rsidRPr="00D14D5B">
        <w:rPr>
          <w:rFonts w:ascii="Times New Roman" w:eastAsia="宋体" w:hAnsi="Times New Roman" w:cs="Times New Roman"/>
          <w:szCs w:val="21"/>
        </w:rPr>
        <w:t>，</w:t>
      </w:r>
      <w:r w:rsidR="00170AFD">
        <w:rPr>
          <w:rFonts w:ascii="Times New Roman" w:eastAsia="宋体" w:hAnsi="Times New Roman" w:cs="Times New Roman" w:hint="eastAsia"/>
          <w:szCs w:val="21"/>
        </w:rPr>
        <w:t>则使用</w:t>
      </w:r>
      <w:r w:rsidR="00F86C80" w:rsidRPr="00D14D5B">
        <w:rPr>
          <w:rFonts w:ascii="Times New Roman" w:eastAsia="宋体" w:hAnsi="Times New Roman" w:cs="Times New Roman"/>
          <w:szCs w:val="21"/>
        </w:rPr>
        <w:t>能谱</w:t>
      </w:r>
      <w:r w:rsidR="00FB425F">
        <w:rPr>
          <w:rFonts w:ascii="Times New Roman" w:eastAsia="宋体" w:hAnsi="Times New Roman" w:cs="Times New Roman" w:hint="eastAsia"/>
          <w:szCs w:val="21"/>
        </w:rPr>
        <w:t>分析</w:t>
      </w:r>
      <w:r w:rsidR="00690878" w:rsidRPr="00D14D5B">
        <w:rPr>
          <w:rFonts w:ascii="Times New Roman" w:eastAsia="宋体" w:hAnsi="Times New Roman" w:cs="Times New Roman"/>
          <w:szCs w:val="21"/>
        </w:rPr>
        <w:t>纤维</w:t>
      </w:r>
      <w:r w:rsidR="00FB425F">
        <w:rPr>
          <w:rFonts w:ascii="Times New Roman" w:eastAsia="宋体" w:hAnsi="Times New Roman" w:cs="Times New Roman" w:hint="eastAsia"/>
          <w:szCs w:val="21"/>
        </w:rPr>
        <w:t>颗粒</w:t>
      </w:r>
      <w:r w:rsidR="00690878" w:rsidRPr="00D14D5B">
        <w:rPr>
          <w:rFonts w:ascii="Times New Roman" w:eastAsia="宋体" w:hAnsi="Times New Roman" w:cs="Times New Roman"/>
          <w:szCs w:val="21"/>
        </w:rPr>
        <w:t>的</w:t>
      </w:r>
      <w:r w:rsidR="009D4EC2" w:rsidRPr="00D14D5B">
        <w:rPr>
          <w:rFonts w:ascii="Times New Roman" w:eastAsia="宋体" w:hAnsi="Times New Roman" w:cs="Times New Roman"/>
          <w:szCs w:val="21"/>
        </w:rPr>
        <w:t>元素</w:t>
      </w:r>
      <w:r w:rsidR="00FB425F">
        <w:rPr>
          <w:rFonts w:ascii="Times New Roman" w:eastAsia="宋体" w:hAnsi="Times New Roman" w:cs="Times New Roman" w:hint="eastAsia"/>
          <w:szCs w:val="21"/>
        </w:rPr>
        <w:t>组成</w:t>
      </w:r>
      <w:r w:rsidR="00170AFD">
        <w:rPr>
          <w:rFonts w:ascii="Times New Roman" w:eastAsia="宋体" w:hAnsi="Times New Roman" w:cs="Times New Roman" w:hint="eastAsia"/>
          <w:szCs w:val="21"/>
        </w:rPr>
        <w:t>。</w:t>
      </w:r>
      <w:r w:rsidR="003044C5">
        <w:rPr>
          <w:rFonts w:ascii="Times New Roman" w:eastAsia="宋体" w:hAnsi="Times New Roman" w:cs="Times New Roman" w:hint="eastAsia"/>
          <w:szCs w:val="21"/>
        </w:rPr>
        <w:t>若能谱</w:t>
      </w:r>
      <w:r w:rsidR="00AD262A">
        <w:rPr>
          <w:rFonts w:ascii="Times New Roman" w:eastAsia="宋体" w:hAnsi="Times New Roman" w:cs="Times New Roman" w:hint="eastAsia"/>
          <w:szCs w:val="21"/>
        </w:rPr>
        <w:t>检出</w:t>
      </w:r>
      <w:r w:rsidR="00FB425F">
        <w:rPr>
          <w:rFonts w:ascii="Times New Roman" w:eastAsia="宋体" w:hAnsi="Times New Roman" w:cs="Times New Roman" w:hint="eastAsia"/>
          <w:szCs w:val="21"/>
        </w:rPr>
        <w:t>的</w:t>
      </w:r>
      <w:r w:rsidR="00AD262A">
        <w:rPr>
          <w:rFonts w:ascii="Times New Roman" w:eastAsia="宋体" w:hAnsi="Times New Roman" w:cs="Times New Roman" w:hint="eastAsia"/>
          <w:szCs w:val="21"/>
        </w:rPr>
        <w:t>元素种类</w:t>
      </w:r>
      <w:r w:rsidR="00504727" w:rsidRPr="00D14D5B">
        <w:rPr>
          <w:rFonts w:ascii="Times New Roman" w:eastAsia="宋体" w:hAnsi="Times New Roman" w:cs="Times New Roman"/>
          <w:szCs w:val="21"/>
        </w:rPr>
        <w:t>与标准物质</w:t>
      </w:r>
      <w:r w:rsidR="00504727" w:rsidRPr="00D14D5B">
        <w:rPr>
          <w:rFonts w:ascii="Times New Roman" w:eastAsia="宋体" w:hAnsi="Times New Roman" w:cs="Times New Roman"/>
          <w:szCs w:val="21"/>
        </w:rPr>
        <w:t>/</w:t>
      </w:r>
      <w:r w:rsidR="00504727" w:rsidRPr="00D14D5B">
        <w:rPr>
          <w:rFonts w:ascii="Times New Roman" w:eastAsia="宋体" w:hAnsi="Times New Roman" w:cs="Times New Roman"/>
          <w:szCs w:val="21"/>
        </w:rPr>
        <w:t>标准样品</w:t>
      </w:r>
      <w:r w:rsidR="000F2DC3">
        <w:rPr>
          <w:rFonts w:ascii="Times New Roman" w:eastAsia="宋体" w:hAnsi="Times New Roman" w:cs="Times New Roman" w:hint="eastAsia"/>
          <w:szCs w:val="21"/>
        </w:rPr>
        <w:t>一致</w:t>
      </w:r>
      <w:r w:rsidR="00170AFD" w:rsidRPr="002867E8">
        <w:rPr>
          <w:rFonts w:ascii="Times New Roman" w:eastAsia="宋体" w:hAnsi="Times New Roman" w:cs="Times New Roman" w:hint="eastAsia"/>
          <w:szCs w:val="21"/>
        </w:rPr>
        <w:t>（见</w:t>
      </w:r>
      <w:r w:rsidR="00170AFD" w:rsidRPr="00F21177">
        <w:rPr>
          <w:rFonts w:ascii="Times New Roman" w:eastAsia="宋体" w:hAnsi="Times New Roman" w:cs="Times New Roman" w:hint="eastAsia"/>
          <w:szCs w:val="21"/>
        </w:rPr>
        <w:t>附录</w:t>
      </w:r>
      <w:r w:rsidR="0074335C" w:rsidRPr="00491DD4">
        <w:rPr>
          <w:rFonts w:ascii="Times New Roman" w:eastAsia="宋体" w:hAnsi="Times New Roman" w:cs="Times New Roman"/>
          <w:szCs w:val="21"/>
        </w:rPr>
        <w:t>A</w:t>
      </w:r>
      <w:r w:rsidR="0074335C" w:rsidRPr="00491DD4">
        <w:rPr>
          <w:rFonts w:ascii="Times New Roman" w:eastAsia="宋体" w:hAnsi="Times New Roman" w:cs="Times New Roman" w:hint="eastAsia"/>
          <w:szCs w:val="21"/>
        </w:rPr>
        <w:t>、附录</w:t>
      </w:r>
      <w:r w:rsidR="00663F97" w:rsidRPr="00F21177">
        <w:rPr>
          <w:rFonts w:ascii="Times New Roman" w:eastAsia="宋体" w:hAnsi="Times New Roman" w:cs="Times New Roman"/>
          <w:szCs w:val="21"/>
        </w:rPr>
        <w:t>C</w:t>
      </w:r>
      <w:r w:rsidR="00170AFD" w:rsidRPr="002867E8">
        <w:rPr>
          <w:rFonts w:ascii="Times New Roman" w:eastAsia="宋体" w:hAnsi="Times New Roman" w:cs="Times New Roman" w:hint="eastAsia"/>
          <w:szCs w:val="21"/>
        </w:rPr>
        <w:t>）</w:t>
      </w:r>
      <w:r w:rsidR="00504727" w:rsidRPr="00D14D5B">
        <w:rPr>
          <w:rFonts w:ascii="Times New Roman" w:eastAsia="宋体" w:hAnsi="Times New Roman" w:cs="Times New Roman"/>
          <w:szCs w:val="21"/>
        </w:rPr>
        <w:t>，</w:t>
      </w:r>
      <w:r w:rsidR="00AD5032" w:rsidRPr="00D14D5B">
        <w:rPr>
          <w:rFonts w:ascii="Times New Roman" w:eastAsia="宋体" w:hAnsi="Times New Roman" w:cs="Times New Roman"/>
          <w:szCs w:val="21"/>
        </w:rPr>
        <w:t>则</w:t>
      </w:r>
      <w:r w:rsidR="004356DE" w:rsidRPr="00D14D5B">
        <w:rPr>
          <w:rFonts w:ascii="Times New Roman" w:eastAsia="宋体" w:hAnsi="Times New Roman" w:cs="Times New Roman"/>
          <w:szCs w:val="21"/>
        </w:rPr>
        <w:t>判</w:t>
      </w:r>
      <w:r w:rsidR="001D1E31" w:rsidRPr="00D14D5B">
        <w:rPr>
          <w:rFonts w:ascii="Times New Roman" w:eastAsia="宋体" w:hAnsi="Times New Roman" w:cs="Times New Roman"/>
          <w:szCs w:val="21"/>
        </w:rPr>
        <w:t>定</w:t>
      </w:r>
      <w:r w:rsidR="00547521" w:rsidRPr="00D14D5B">
        <w:rPr>
          <w:rFonts w:ascii="Times New Roman" w:eastAsia="宋体" w:hAnsi="Times New Roman" w:cs="Times New Roman"/>
          <w:szCs w:val="21"/>
        </w:rPr>
        <w:t>检出</w:t>
      </w:r>
      <w:r w:rsidR="001D1E31" w:rsidRPr="00D14D5B">
        <w:rPr>
          <w:rFonts w:ascii="Times New Roman" w:eastAsia="宋体" w:hAnsi="Times New Roman" w:cs="Times New Roman"/>
          <w:szCs w:val="21"/>
        </w:rPr>
        <w:t>石棉</w:t>
      </w:r>
      <w:r w:rsidR="00E8411E">
        <w:rPr>
          <w:rFonts w:ascii="Times New Roman" w:eastAsia="宋体" w:hAnsi="Times New Roman" w:cs="Times New Roman" w:hint="eastAsia"/>
          <w:szCs w:val="21"/>
        </w:rPr>
        <w:t>并报告种类</w:t>
      </w:r>
      <w:r w:rsidR="00B45FAB">
        <w:rPr>
          <w:rFonts w:ascii="Times New Roman" w:eastAsia="宋体" w:hAnsi="Times New Roman" w:cs="Times New Roman" w:hint="eastAsia"/>
          <w:szCs w:val="21"/>
        </w:rPr>
        <w:t>。</w:t>
      </w:r>
      <w:r w:rsidR="001D1E31" w:rsidRPr="00D14D5B">
        <w:rPr>
          <w:rFonts w:ascii="Times New Roman" w:eastAsia="宋体" w:hAnsi="Times New Roman" w:cs="Times New Roman"/>
          <w:szCs w:val="21"/>
        </w:rPr>
        <w:t>否则</w:t>
      </w:r>
      <w:r w:rsidR="007546A6" w:rsidRPr="00D14D5B">
        <w:rPr>
          <w:rFonts w:ascii="Times New Roman" w:eastAsia="宋体" w:hAnsi="Times New Roman" w:cs="Times New Roman"/>
          <w:szCs w:val="21"/>
        </w:rPr>
        <w:t>判定为未检出石棉</w:t>
      </w:r>
      <w:r w:rsidR="006B35EF" w:rsidRPr="00D14D5B">
        <w:rPr>
          <w:rFonts w:ascii="Times New Roman" w:eastAsia="宋体" w:hAnsi="Times New Roman" w:cs="Times New Roman"/>
          <w:szCs w:val="21"/>
        </w:rPr>
        <w:t>。</w:t>
      </w:r>
    </w:p>
    <w:p w14:paraId="6A4A2AD0" w14:textId="7EBEF753" w:rsidR="007D5C50" w:rsidRPr="003A4729" w:rsidRDefault="00BC3902"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6</w:t>
      </w:r>
      <w:r w:rsidR="007D5C50" w:rsidRPr="003A4729">
        <w:rPr>
          <w:rFonts w:ascii="Times New Roman" w:eastAsia="宋体" w:hAnsi="Times New Roman" w:cs="Times New Roman"/>
          <w:szCs w:val="21"/>
        </w:rPr>
        <w:t>.</w:t>
      </w:r>
      <w:r w:rsidR="00243EFB" w:rsidRPr="003A4729">
        <w:rPr>
          <w:rFonts w:ascii="Times New Roman" w:eastAsia="宋体" w:hAnsi="Times New Roman" w:cs="Times New Roman"/>
          <w:szCs w:val="21"/>
        </w:rPr>
        <w:t>4</w:t>
      </w:r>
      <w:r w:rsidR="00355A63" w:rsidRPr="003A4729">
        <w:rPr>
          <w:rFonts w:ascii="Times New Roman" w:eastAsia="宋体" w:hAnsi="Times New Roman" w:cs="Times New Roman"/>
          <w:szCs w:val="21"/>
        </w:rPr>
        <w:t xml:space="preserve"> </w:t>
      </w:r>
      <w:r w:rsidR="006D5545">
        <w:rPr>
          <w:rFonts w:ascii="Times New Roman" w:eastAsia="宋体" w:hAnsi="Times New Roman" w:cs="Times New Roman" w:hint="eastAsia"/>
          <w:szCs w:val="21"/>
        </w:rPr>
        <w:t xml:space="preserve"> </w:t>
      </w:r>
      <w:r w:rsidR="00E8411E">
        <w:rPr>
          <w:rFonts w:ascii="Times New Roman" w:eastAsia="宋体" w:hAnsi="Times New Roman" w:cs="Times New Roman" w:hint="eastAsia"/>
          <w:szCs w:val="21"/>
        </w:rPr>
        <w:t>定量</w:t>
      </w:r>
      <w:r w:rsidR="007D5C50" w:rsidRPr="003A4729">
        <w:rPr>
          <w:rFonts w:ascii="Times New Roman" w:eastAsia="宋体" w:hAnsi="Times New Roman" w:cs="Times New Roman"/>
          <w:szCs w:val="21"/>
        </w:rPr>
        <w:t>测定</w:t>
      </w:r>
    </w:p>
    <w:p w14:paraId="324B466E" w14:textId="095602C6" w:rsidR="00A81D18" w:rsidRDefault="00B45FAB"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hint="eastAsia"/>
          <w:szCs w:val="21"/>
        </w:rPr>
        <w:t>种</w:t>
      </w:r>
      <w:r w:rsidR="005F7CDC">
        <w:rPr>
          <w:rFonts w:ascii="Times New Roman" w:eastAsia="宋体" w:hAnsi="Times New Roman" w:cs="Times New Roman" w:hint="eastAsia"/>
          <w:szCs w:val="21"/>
        </w:rPr>
        <w:t>角闪石石棉</w:t>
      </w:r>
      <w:r>
        <w:rPr>
          <w:rFonts w:ascii="Times New Roman" w:eastAsia="宋体" w:hAnsi="Times New Roman" w:cs="Times New Roman" w:hint="eastAsia"/>
          <w:szCs w:val="21"/>
        </w:rPr>
        <w:t>的主要特征衍射峰接近但</w:t>
      </w:r>
      <w:r w:rsidR="005E4C84">
        <w:rPr>
          <w:rFonts w:ascii="Times New Roman" w:eastAsia="宋体" w:hAnsi="Times New Roman" w:cs="Times New Roman" w:hint="eastAsia"/>
          <w:szCs w:val="21"/>
        </w:rPr>
        <w:t>吸收强度不同</w:t>
      </w:r>
      <w:r>
        <w:rPr>
          <w:rFonts w:ascii="Times New Roman" w:eastAsia="宋体" w:hAnsi="Times New Roman" w:cs="Times New Roman" w:hint="eastAsia"/>
          <w:szCs w:val="21"/>
        </w:rPr>
        <w:t>。当定性检出的角闪石石棉</w:t>
      </w:r>
      <w:r w:rsidR="005F7CDC">
        <w:rPr>
          <w:rFonts w:ascii="Times New Roman" w:eastAsia="宋体" w:hAnsi="Times New Roman" w:cs="Times New Roman" w:hint="eastAsia"/>
          <w:szCs w:val="21"/>
        </w:rPr>
        <w:t>种类不超过</w:t>
      </w:r>
      <w:r w:rsidR="005F7CDC">
        <w:rPr>
          <w:rFonts w:ascii="Times New Roman" w:eastAsia="宋体" w:hAnsi="Times New Roman" w:cs="Times New Roman" w:hint="eastAsia"/>
          <w:szCs w:val="21"/>
        </w:rPr>
        <w:t>1</w:t>
      </w:r>
      <w:r w:rsidR="005F7CDC">
        <w:rPr>
          <w:rFonts w:ascii="Times New Roman" w:eastAsia="宋体" w:hAnsi="Times New Roman" w:cs="Times New Roman" w:hint="eastAsia"/>
          <w:szCs w:val="21"/>
        </w:rPr>
        <w:t>种时，</w:t>
      </w:r>
      <w:r>
        <w:rPr>
          <w:rFonts w:ascii="Times New Roman" w:eastAsia="宋体" w:hAnsi="Times New Roman" w:cs="Times New Roman" w:hint="eastAsia"/>
          <w:szCs w:val="21"/>
        </w:rPr>
        <w:t>可</w:t>
      </w:r>
      <w:r w:rsidR="0087533C">
        <w:rPr>
          <w:rFonts w:ascii="Times New Roman" w:eastAsia="宋体" w:hAnsi="Times New Roman" w:cs="Times New Roman" w:hint="eastAsia"/>
          <w:szCs w:val="21"/>
        </w:rPr>
        <w:t>使用</w:t>
      </w:r>
      <w:r w:rsidR="0087533C">
        <w:rPr>
          <w:rFonts w:ascii="Times New Roman" w:eastAsia="宋体" w:hAnsi="Times New Roman" w:cs="Times New Roman" w:hint="eastAsia"/>
          <w:szCs w:val="21"/>
        </w:rPr>
        <w:t>X</w:t>
      </w:r>
      <w:r w:rsidR="0087533C">
        <w:rPr>
          <w:rFonts w:ascii="Times New Roman" w:eastAsia="宋体" w:hAnsi="Times New Roman" w:cs="Times New Roman" w:hint="eastAsia"/>
          <w:szCs w:val="21"/>
        </w:rPr>
        <w:t>射线衍射仪</w:t>
      </w:r>
      <w:r w:rsidR="005F7CDC">
        <w:rPr>
          <w:rFonts w:ascii="Times New Roman" w:eastAsia="宋体" w:hAnsi="Times New Roman" w:cs="Times New Roman" w:hint="eastAsia"/>
          <w:szCs w:val="21"/>
        </w:rPr>
        <w:t>进行定量测定。</w:t>
      </w:r>
    </w:p>
    <w:p w14:paraId="2B44CBBB" w14:textId="72381501" w:rsidR="007D5C50" w:rsidRDefault="00BC3902" w:rsidP="00491DD4">
      <w:pPr>
        <w:pStyle w:val="a5"/>
        <w:spacing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6.</w:t>
      </w:r>
      <w:r w:rsidR="008611B0" w:rsidRPr="003A4729">
        <w:rPr>
          <w:rFonts w:ascii="Times New Roman" w:eastAsia="宋体" w:hAnsi="Times New Roman" w:cs="Times New Roman"/>
          <w:szCs w:val="21"/>
        </w:rPr>
        <w:t>4.</w:t>
      </w:r>
      <w:r w:rsidR="00634CF4" w:rsidRPr="003A4729">
        <w:rPr>
          <w:rFonts w:ascii="Times New Roman" w:eastAsia="宋体" w:hAnsi="Times New Roman" w:cs="Times New Roman"/>
          <w:szCs w:val="21"/>
        </w:rPr>
        <w:t>1</w:t>
      </w:r>
      <w:r w:rsidR="00A81D18">
        <w:rPr>
          <w:rFonts w:ascii="Times New Roman" w:eastAsia="宋体" w:hAnsi="Times New Roman" w:cs="Times New Roman"/>
          <w:szCs w:val="21"/>
        </w:rPr>
        <w:t xml:space="preserve"> </w:t>
      </w:r>
      <w:r w:rsidR="0087533C">
        <w:rPr>
          <w:rFonts w:ascii="Times New Roman" w:eastAsia="宋体" w:hAnsi="Times New Roman" w:cs="Times New Roman" w:hint="eastAsia"/>
          <w:szCs w:val="21"/>
        </w:rPr>
        <w:t>仪器</w:t>
      </w:r>
      <w:r w:rsidR="00441420">
        <w:rPr>
          <w:rFonts w:ascii="Times New Roman" w:eastAsia="宋体" w:hAnsi="Times New Roman" w:cs="Times New Roman" w:hint="eastAsia"/>
          <w:szCs w:val="21"/>
        </w:rPr>
        <w:t>参数</w:t>
      </w:r>
    </w:p>
    <w:p w14:paraId="37FD9087" w14:textId="050B91EF" w:rsidR="00441420" w:rsidRPr="000F13CA" w:rsidRDefault="00C13EBF"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靶</w:t>
      </w:r>
      <w:r w:rsidR="00441420">
        <w:rPr>
          <w:rFonts w:ascii="Times New Roman" w:eastAsia="宋体" w:hAnsi="Times New Roman" w:cs="Times New Roman" w:hint="eastAsia"/>
          <w:szCs w:val="21"/>
        </w:rPr>
        <w:t>类型：</w:t>
      </w:r>
      <w:r w:rsidR="00441420" w:rsidRPr="000F13CA">
        <w:rPr>
          <w:rFonts w:ascii="Times New Roman" w:eastAsia="宋体" w:hAnsi="Times New Roman" w:cs="Times New Roman"/>
          <w:szCs w:val="21"/>
        </w:rPr>
        <w:t>C</w:t>
      </w:r>
      <w:r w:rsidR="005E4C84">
        <w:rPr>
          <w:rFonts w:ascii="Times New Roman" w:eastAsia="宋体" w:hAnsi="Times New Roman" w:cs="Times New Roman" w:hint="eastAsia"/>
          <w:szCs w:val="21"/>
        </w:rPr>
        <w:t>u</w:t>
      </w:r>
      <w:r w:rsidR="00441420" w:rsidRPr="000F13CA">
        <w:rPr>
          <w:rFonts w:ascii="Times New Roman" w:eastAsia="宋体" w:hAnsi="Times New Roman" w:cs="Times New Roman"/>
          <w:szCs w:val="21"/>
        </w:rPr>
        <w:t>-</w:t>
      </w:r>
      <w:proofErr w:type="spellStart"/>
      <w:r w:rsidR="00441420" w:rsidRPr="000F13CA">
        <w:rPr>
          <w:rFonts w:ascii="Times New Roman" w:eastAsia="宋体" w:hAnsi="Times New Roman" w:cs="Times New Roman"/>
          <w:szCs w:val="21"/>
        </w:rPr>
        <w:t>Ka</w:t>
      </w:r>
      <w:proofErr w:type="spellEnd"/>
      <w:r w:rsidR="00945744">
        <w:rPr>
          <w:rFonts w:ascii="Times New Roman" w:eastAsia="宋体" w:hAnsi="Times New Roman" w:cs="Times New Roman" w:hint="eastAsia"/>
          <w:szCs w:val="21"/>
        </w:rPr>
        <w:t>；</w:t>
      </w:r>
    </w:p>
    <w:p w14:paraId="159E5A3F" w14:textId="32D62232" w:rsidR="00441420" w:rsidRPr="000F13CA" w:rsidRDefault="00441420"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工作电压：</w:t>
      </w:r>
      <w:r w:rsidRPr="000F13CA">
        <w:rPr>
          <w:rFonts w:ascii="Times New Roman" w:eastAsia="宋体" w:hAnsi="Times New Roman" w:cs="Times New Roman"/>
          <w:szCs w:val="21"/>
        </w:rPr>
        <w:t>40 kV</w:t>
      </w:r>
      <w:r w:rsidRPr="000F13CA">
        <w:rPr>
          <w:rFonts w:ascii="Times New Roman" w:eastAsia="宋体" w:hAnsi="Times New Roman" w:cs="Times New Roman"/>
          <w:szCs w:val="21"/>
        </w:rPr>
        <w:t>；</w:t>
      </w:r>
    </w:p>
    <w:p w14:paraId="76F8D622" w14:textId="1136087A" w:rsidR="00441420" w:rsidRPr="000F13CA" w:rsidRDefault="00441420"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工作电流：</w:t>
      </w:r>
      <w:r w:rsidR="003C31CB">
        <w:rPr>
          <w:rFonts w:ascii="Times New Roman" w:eastAsia="宋体" w:hAnsi="Times New Roman" w:cs="Times New Roman"/>
          <w:szCs w:val="21"/>
        </w:rPr>
        <w:t>4</w:t>
      </w:r>
      <w:r w:rsidRPr="000F13CA">
        <w:rPr>
          <w:rFonts w:ascii="Times New Roman" w:eastAsia="宋体" w:hAnsi="Times New Roman" w:cs="Times New Roman"/>
          <w:szCs w:val="21"/>
        </w:rPr>
        <w:t>0 mA</w:t>
      </w:r>
      <w:r w:rsidRPr="000F13CA">
        <w:rPr>
          <w:rFonts w:ascii="Times New Roman" w:eastAsia="宋体" w:hAnsi="Times New Roman" w:cs="Times New Roman"/>
          <w:szCs w:val="21"/>
        </w:rPr>
        <w:t>；</w:t>
      </w:r>
    </w:p>
    <w:p w14:paraId="433BDFD8" w14:textId="57439F10" w:rsidR="00441420" w:rsidRPr="000F13CA" w:rsidRDefault="00441420"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发散狭缝：</w:t>
      </w:r>
      <w:r w:rsidRPr="000F13CA">
        <w:rPr>
          <w:rFonts w:ascii="Times New Roman" w:eastAsia="宋体" w:hAnsi="Times New Roman" w:cs="Times New Roman"/>
          <w:szCs w:val="21"/>
        </w:rPr>
        <w:t>1</w:t>
      </w:r>
      <w:r w:rsidR="005E4C84">
        <w:rPr>
          <w:rFonts w:ascii="Times New Roman" w:eastAsia="宋体" w:hAnsi="Times New Roman" w:cs="Times New Roman"/>
          <w:szCs w:val="21"/>
        </w:rPr>
        <w:t xml:space="preserve"> </w:t>
      </w:r>
      <w:r w:rsidRPr="000F13CA">
        <w:rPr>
          <w:rFonts w:ascii="Times New Roman" w:eastAsia="宋体" w:hAnsi="Times New Roman" w:cs="Times New Roman"/>
          <w:szCs w:val="21"/>
        </w:rPr>
        <w:t>mm</w:t>
      </w:r>
      <w:r w:rsidRPr="000F13CA">
        <w:rPr>
          <w:rFonts w:ascii="Times New Roman" w:eastAsia="宋体" w:hAnsi="Times New Roman" w:cs="Times New Roman"/>
          <w:szCs w:val="21"/>
        </w:rPr>
        <w:t>；</w:t>
      </w:r>
    </w:p>
    <w:p w14:paraId="6B07474B" w14:textId="583A0366" w:rsidR="00441420" w:rsidRPr="000F13CA" w:rsidRDefault="00441420"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散射狭缝：</w:t>
      </w:r>
      <w:r w:rsidRPr="000F13CA">
        <w:rPr>
          <w:rFonts w:ascii="Times New Roman" w:eastAsia="宋体" w:hAnsi="Times New Roman" w:cs="Times New Roman"/>
          <w:szCs w:val="21"/>
        </w:rPr>
        <w:t>1</w:t>
      </w:r>
      <w:r w:rsidR="005E4C84">
        <w:rPr>
          <w:rFonts w:ascii="Times New Roman" w:eastAsia="宋体" w:hAnsi="Times New Roman" w:cs="Times New Roman"/>
          <w:szCs w:val="21"/>
        </w:rPr>
        <w:t xml:space="preserve"> </w:t>
      </w:r>
      <w:r w:rsidRPr="000F13CA">
        <w:rPr>
          <w:rFonts w:ascii="Times New Roman" w:eastAsia="宋体" w:hAnsi="Times New Roman" w:cs="Times New Roman"/>
          <w:szCs w:val="21"/>
        </w:rPr>
        <w:t>mm</w:t>
      </w:r>
      <w:r w:rsidRPr="000F13CA">
        <w:rPr>
          <w:rFonts w:ascii="Times New Roman" w:eastAsia="宋体" w:hAnsi="Times New Roman" w:cs="Times New Roman"/>
          <w:szCs w:val="21"/>
        </w:rPr>
        <w:t>；</w:t>
      </w:r>
    </w:p>
    <w:p w14:paraId="114702AF" w14:textId="44A1510C" w:rsidR="00441420" w:rsidRPr="000F13CA" w:rsidRDefault="00441420"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接受狭缝：</w:t>
      </w:r>
      <w:r w:rsidRPr="000F13CA">
        <w:rPr>
          <w:rFonts w:ascii="Times New Roman" w:eastAsia="宋体" w:hAnsi="Times New Roman" w:cs="Times New Roman"/>
          <w:szCs w:val="21"/>
        </w:rPr>
        <w:t>0.3</w:t>
      </w:r>
      <w:r w:rsidR="005E4C84">
        <w:rPr>
          <w:rFonts w:ascii="Times New Roman" w:eastAsia="宋体" w:hAnsi="Times New Roman" w:cs="Times New Roman"/>
          <w:szCs w:val="21"/>
        </w:rPr>
        <w:t xml:space="preserve"> </w:t>
      </w:r>
      <w:r w:rsidRPr="000F13CA">
        <w:rPr>
          <w:rFonts w:ascii="Times New Roman" w:eastAsia="宋体" w:hAnsi="Times New Roman" w:cs="Times New Roman"/>
          <w:szCs w:val="21"/>
        </w:rPr>
        <w:t>mm</w:t>
      </w:r>
      <w:r w:rsidRPr="000F13CA">
        <w:rPr>
          <w:rFonts w:ascii="Times New Roman" w:eastAsia="宋体" w:hAnsi="Times New Roman" w:cs="Times New Roman"/>
          <w:szCs w:val="21"/>
        </w:rPr>
        <w:t>；</w:t>
      </w:r>
    </w:p>
    <w:p w14:paraId="6C3E9F8E" w14:textId="06CA4883" w:rsidR="00441420" w:rsidRPr="000F13CA" w:rsidRDefault="00441420"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扫描速度</w:t>
      </w:r>
      <w:r w:rsidR="000F2DC3" w:rsidRPr="000F13CA">
        <w:rPr>
          <w:rFonts w:ascii="Times New Roman" w:eastAsia="宋体" w:hAnsi="Times New Roman" w:cs="Times New Roman"/>
          <w:szCs w:val="21"/>
        </w:rPr>
        <w:t>：</w:t>
      </w:r>
      <w:r w:rsidRPr="000F13CA">
        <w:rPr>
          <w:rFonts w:ascii="Times New Roman" w:eastAsia="宋体" w:hAnsi="Times New Roman" w:cs="Times New Roman"/>
          <w:szCs w:val="21"/>
        </w:rPr>
        <w:t>1/16°(2θ)/min</w:t>
      </w:r>
      <w:r w:rsidRPr="000F13CA">
        <w:rPr>
          <w:rFonts w:ascii="Times New Roman" w:eastAsia="宋体" w:hAnsi="Times New Roman" w:cs="Times New Roman"/>
          <w:szCs w:val="21"/>
        </w:rPr>
        <w:t>或</w:t>
      </w:r>
      <w:r w:rsidRPr="000F13CA">
        <w:rPr>
          <w:rFonts w:ascii="Times New Roman" w:eastAsia="宋体" w:hAnsi="Times New Roman" w:cs="Times New Roman"/>
          <w:szCs w:val="21"/>
        </w:rPr>
        <w:t>20 s/</w:t>
      </w:r>
      <w:r w:rsidRPr="000F13CA">
        <w:rPr>
          <w:rFonts w:ascii="Times New Roman" w:eastAsia="宋体" w:hAnsi="Times New Roman" w:cs="Times New Roman"/>
          <w:szCs w:val="21"/>
        </w:rPr>
        <w:t>步；</w:t>
      </w:r>
    </w:p>
    <w:p w14:paraId="397BFC54" w14:textId="0F45E0B5" w:rsidR="00441420" w:rsidRPr="000F13CA" w:rsidRDefault="00441420"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采样步宽：</w:t>
      </w:r>
      <w:r w:rsidRPr="000F13CA">
        <w:rPr>
          <w:rFonts w:ascii="Times New Roman" w:eastAsia="宋体" w:hAnsi="Times New Roman" w:cs="Times New Roman"/>
          <w:szCs w:val="21"/>
        </w:rPr>
        <w:t>0.02°(2θ)/</w:t>
      </w:r>
      <w:r w:rsidRPr="000F13CA">
        <w:rPr>
          <w:rFonts w:ascii="Times New Roman" w:eastAsia="宋体" w:hAnsi="Times New Roman" w:cs="Times New Roman"/>
          <w:szCs w:val="21"/>
        </w:rPr>
        <w:t>步；</w:t>
      </w:r>
    </w:p>
    <w:p w14:paraId="465F82F7" w14:textId="27EA42E9" w:rsidR="00441420" w:rsidRPr="00441420" w:rsidRDefault="00441420"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测定扫描范围（</w:t>
      </w:r>
      <w:r w:rsidRPr="000F13CA">
        <w:rPr>
          <w:rFonts w:ascii="Times New Roman" w:eastAsia="宋体" w:hAnsi="Times New Roman" w:cs="Times New Roman"/>
          <w:szCs w:val="21"/>
        </w:rPr>
        <w:t>2θ</w:t>
      </w:r>
      <w:r w:rsidRPr="000F13CA">
        <w:rPr>
          <w:rFonts w:ascii="Times New Roman" w:eastAsia="宋体" w:hAnsi="Times New Roman" w:cs="Times New Roman"/>
          <w:szCs w:val="21"/>
        </w:rPr>
        <w:t>）：</w:t>
      </w:r>
      <w:r w:rsidRPr="000F13CA">
        <w:rPr>
          <w:rFonts w:ascii="Times New Roman" w:eastAsia="宋体" w:hAnsi="Times New Roman" w:cs="Times New Roman"/>
          <w:szCs w:val="21"/>
        </w:rPr>
        <w:t>10°—13°</w:t>
      </w:r>
      <w:r w:rsidRPr="000F13CA">
        <w:rPr>
          <w:rFonts w:ascii="Times New Roman" w:eastAsia="宋体" w:hAnsi="Times New Roman" w:cs="Times New Roman"/>
          <w:szCs w:val="21"/>
        </w:rPr>
        <w:t>；</w:t>
      </w:r>
      <w:r w:rsidRPr="000F13CA">
        <w:rPr>
          <w:rFonts w:ascii="Times New Roman" w:eastAsia="宋体" w:hAnsi="Times New Roman" w:cs="Times New Roman"/>
          <w:szCs w:val="21"/>
        </w:rPr>
        <w:t>34.5°—36°</w:t>
      </w:r>
      <w:r w:rsidR="00945744">
        <w:rPr>
          <w:rFonts w:ascii="Times New Roman" w:eastAsia="宋体" w:hAnsi="Times New Roman" w:cs="Times New Roman" w:hint="eastAsia"/>
          <w:szCs w:val="21"/>
        </w:rPr>
        <w:t>。</w:t>
      </w:r>
    </w:p>
    <w:p w14:paraId="740763FA" w14:textId="288BCE26" w:rsidR="00F84E63" w:rsidRPr="000F13CA" w:rsidRDefault="00441420" w:rsidP="00491DD4">
      <w:pPr>
        <w:pStyle w:val="a5"/>
        <w:spacing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6.4.</w:t>
      </w:r>
      <w:r w:rsidR="0087533C">
        <w:rPr>
          <w:rFonts w:ascii="Times New Roman" w:eastAsia="宋体" w:hAnsi="Times New Roman" w:cs="Times New Roman"/>
          <w:szCs w:val="21"/>
        </w:rPr>
        <w:t>2</w:t>
      </w:r>
      <w:r w:rsidR="00F84E63">
        <w:rPr>
          <w:rFonts w:ascii="Times New Roman" w:eastAsia="宋体" w:hAnsi="Times New Roman" w:cs="Times New Roman"/>
          <w:szCs w:val="21"/>
        </w:rPr>
        <w:t xml:space="preserve"> </w:t>
      </w:r>
      <w:r w:rsidR="00F84E63" w:rsidRPr="000F13CA">
        <w:rPr>
          <w:rFonts w:ascii="Times New Roman" w:eastAsia="宋体" w:hAnsi="Times New Roman" w:cs="Times New Roman"/>
          <w:szCs w:val="21"/>
        </w:rPr>
        <w:t>参比强度（</w:t>
      </w:r>
      <w:r w:rsidR="00F84E63" w:rsidRPr="000F13CA">
        <w:rPr>
          <w:rFonts w:ascii="Times New Roman" w:eastAsia="宋体" w:hAnsi="Times New Roman" w:cs="Times New Roman"/>
          <w:szCs w:val="21"/>
        </w:rPr>
        <w:t>K</w:t>
      </w:r>
      <w:r w:rsidR="00F84E63" w:rsidRPr="000F13CA">
        <w:rPr>
          <w:rFonts w:ascii="Times New Roman" w:eastAsia="宋体" w:hAnsi="Times New Roman" w:cs="Times New Roman"/>
          <w:szCs w:val="21"/>
        </w:rPr>
        <w:t>值）的测定</w:t>
      </w:r>
    </w:p>
    <w:p w14:paraId="5A9376A3" w14:textId="794AB344" w:rsidR="00F84E63" w:rsidRPr="000F13CA" w:rsidRDefault="00F84E63"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hint="eastAsia"/>
          <w:szCs w:val="21"/>
        </w:rPr>
        <w:t>.</w:t>
      </w:r>
      <w:r>
        <w:rPr>
          <w:rFonts w:ascii="Times New Roman" w:eastAsia="宋体" w:hAnsi="Times New Roman" w:cs="Times New Roman"/>
          <w:szCs w:val="21"/>
        </w:rPr>
        <w:t>4.</w:t>
      </w:r>
      <w:r w:rsidR="0087533C">
        <w:rPr>
          <w:rFonts w:ascii="Times New Roman" w:eastAsia="宋体" w:hAnsi="Times New Roman" w:cs="Times New Roman"/>
          <w:szCs w:val="21"/>
        </w:rPr>
        <w:t>2</w:t>
      </w:r>
      <w:r>
        <w:rPr>
          <w:rFonts w:ascii="Times New Roman" w:eastAsia="宋体" w:hAnsi="Times New Roman" w:cs="Times New Roman"/>
          <w:szCs w:val="21"/>
        </w:rPr>
        <w:t>.</w:t>
      </w:r>
      <w:r w:rsidRPr="000F13CA">
        <w:rPr>
          <w:rFonts w:ascii="Times New Roman" w:eastAsia="宋体" w:hAnsi="Times New Roman" w:cs="Times New Roman"/>
          <w:szCs w:val="21"/>
        </w:rPr>
        <w:t xml:space="preserve">1 </w:t>
      </w:r>
      <w:r w:rsidRPr="000F13CA">
        <w:rPr>
          <w:rFonts w:ascii="Times New Roman" w:eastAsia="宋体" w:hAnsi="Times New Roman" w:cs="Times New Roman"/>
          <w:szCs w:val="21"/>
        </w:rPr>
        <w:t>材料</w:t>
      </w:r>
    </w:p>
    <w:p w14:paraId="663B3F20" w14:textId="6DE1F9F9" w:rsidR="00F84E63" w:rsidRPr="000F13CA" w:rsidRDefault="00F84E63"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hint="eastAsia"/>
          <w:szCs w:val="21"/>
        </w:rPr>
        <w:t>种石棉的</w:t>
      </w:r>
      <w:r>
        <w:rPr>
          <w:rFonts w:ascii="Times New Roman" w:eastAsia="宋体" w:hAnsi="Times New Roman" w:cs="Times New Roman" w:hint="eastAsia"/>
          <w:szCs w:val="21"/>
        </w:rPr>
        <w:t>K</w:t>
      </w:r>
      <w:r>
        <w:rPr>
          <w:rFonts w:ascii="Times New Roman" w:eastAsia="宋体" w:hAnsi="Times New Roman" w:cs="Times New Roman" w:hint="eastAsia"/>
          <w:szCs w:val="21"/>
        </w:rPr>
        <w:t>值各不相同，</w:t>
      </w:r>
      <w:r w:rsidR="005E4C84">
        <w:rPr>
          <w:rFonts w:ascii="Times New Roman" w:eastAsia="宋体" w:hAnsi="Times New Roman" w:cs="Times New Roman" w:hint="eastAsia"/>
          <w:szCs w:val="21"/>
        </w:rPr>
        <w:t>应</w:t>
      </w:r>
      <w:r w:rsidRPr="000F13CA">
        <w:rPr>
          <w:rFonts w:ascii="Times New Roman" w:eastAsia="宋体" w:hAnsi="Times New Roman" w:cs="Times New Roman"/>
          <w:szCs w:val="21"/>
        </w:rPr>
        <w:t>根据</w:t>
      </w:r>
      <w:r>
        <w:rPr>
          <w:rFonts w:ascii="Times New Roman" w:eastAsia="宋体" w:hAnsi="Times New Roman" w:cs="Times New Roman" w:hint="eastAsia"/>
          <w:szCs w:val="21"/>
        </w:rPr>
        <w:t>定性检测中确定</w:t>
      </w:r>
      <w:r w:rsidRPr="000F13CA">
        <w:rPr>
          <w:rFonts w:ascii="Times New Roman" w:eastAsia="宋体" w:hAnsi="Times New Roman" w:cs="Times New Roman"/>
          <w:szCs w:val="21"/>
        </w:rPr>
        <w:t>的石棉种类</w:t>
      </w:r>
      <w:r>
        <w:rPr>
          <w:rFonts w:ascii="Times New Roman" w:eastAsia="宋体" w:hAnsi="Times New Roman" w:cs="Times New Roman" w:hint="eastAsia"/>
          <w:szCs w:val="21"/>
        </w:rPr>
        <w:t>，</w:t>
      </w:r>
      <w:r w:rsidRPr="000F13CA">
        <w:rPr>
          <w:rFonts w:ascii="Times New Roman" w:eastAsia="宋体" w:hAnsi="Times New Roman" w:cs="Times New Roman"/>
          <w:szCs w:val="21"/>
        </w:rPr>
        <w:t>选择相应的石棉标准物质</w:t>
      </w:r>
      <w:r w:rsidRPr="000F13CA">
        <w:rPr>
          <w:rFonts w:ascii="Times New Roman" w:eastAsia="宋体" w:hAnsi="Times New Roman" w:cs="Times New Roman"/>
          <w:szCs w:val="21"/>
        </w:rPr>
        <w:t>/</w:t>
      </w:r>
      <w:r w:rsidRPr="000F13CA">
        <w:rPr>
          <w:rFonts w:ascii="Times New Roman" w:eastAsia="宋体" w:hAnsi="Times New Roman" w:cs="Times New Roman"/>
          <w:szCs w:val="21"/>
        </w:rPr>
        <w:t>标准样品</w:t>
      </w:r>
      <w:r>
        <w:rPr>
          <w:rFonts w:ascii="Times New Roman" w:eastAsia="宋体" w:hAnsi="Times New Roman" w:cs="Times New Roman" w:hint="eastAsia"/>
          <w:szCs w:val="21"/>
        </w:rPr>
        <w:t>。</w:t>
      </w:r>
      <w:r w:rsidRPr="000F13CA">
        <w:rPr>
          <w:rFonts w:ascii="Times New Roman" w:eastAsia="宋体" w:hAnsi="Times New Roman" w:cs="Times New Roman"/>
          <w:szCs w:val="21"/>
        </w:rPr>
        <w:t>选用的标准物质</w:t>
      </w:r>
      <w:r w:rsidRPr="000F13CA">
        <w:rPr>
          <w:rFonts w:ascii="Times New Roman" w:eastAsia="宋体" w:hAnsi="Times New Roman" w:cs="Times New Roman"/>
          <w:szCs w:val="21"/>
        </w:rPr>
        <w:t>/</w:t>
      </w:r>
      <w:r w:rsidRPr="000F13CA">
        <w:rPr>
          <w:rFonts w:ascii="Times New Roman" w:eastAsia="宋体" w:hAnsi="Times New Roman" w:cs="Times New Roman"/>
          <w:szCs w:val="21"/>
        </w:rPr>
        <w:t>标准样品应结晶良好，研磨至粒径小于</w:t>
      </w:r>
      <w:r w:rsidRPr="000F13CA">
        <w:rPr>
          <w:rFonts w:ascii="Times New Roman" w:eastAsia="宋体" w:hAnsi="Times New Roman" w:cs="Times New Roman"/>
          <w:szCs w:val="21"/>
        </w:rPr>
        <w:t>0.040</w:t>
      </w:r>
      <w:r w:rsidR="00856127">
        <w:rPr>
          <w:rFonts w:ascii="Times New Roman" w:eastAsia="宋体" w:hAnsi="Times New Roman" w:cs="Times New Roman" w:hint="eastAsia"/>
          <w:szCs w:val="21"/>
        </w:rPr>
        <w:t xml:space="preserve"> </w:t>
      </w:r>
      <w:r w:rsidRPr="000F13CA">
        <w:rPr>
          <w:rFonts w:ascii="Times New Roman" w:eastAsia="宋体" w:hAnsi="Times New Roman" w:cs="Times New Roman"/>
          <w:szCs w:val="21"/>
        </w:rPr>
        <w:t>mm</w:t>
      </w:r>
      <w:r w:rsidRPr="000F13CA">
        <w:rPr>
          <w:rFonts w:ascii="Times New Roman" w:eastAsia="宋体" w:hAnsi="Times New Roman" w:cs="Times New Roman"/>
          <w:szCs w:val="21"/>
        </w:rPr>
        <w:t>。选用刚玉（</w:t>
      </w:r>
      <w:r w:rsidRPr="000F13CA">
        <w:rPr>
          <w:rFonts w:ascii="Times New Roman" w:eastAsia="宋体" w:hAnsi="Times New Roman" w:cs="Times New Roman"/>
          <w:szCs w:val="21"/>
        </w:rPr>
        <w:t>α-AL</w:t>
      </w:r>
      <w:r w:rsidRPr="000F13CA">
        <w:rPr>
          <w:rFonts w:ascii="Times New Roman" w:eastAsia="宋体" w:hAnsi="Times New Roman" w:cs="Times New Roman"/>
          <w:szCs w:val="21"/>
          <w:vertAlign w:val="subscript"/>
        </w:rPr>
        <w:t>2</w:t>
      </w:r>
      <w:r w:rsidRPr="000F13CA">
        <w:rPr>
          <w:rFonts w:ascii="Times New Roman" w:eastAsia="宋体" w:hAnsi="Times New Roman" w:cs="Times New Roman"/>
          <w:szCs w:val="21"/>
        </w:rPr>
        <w:t>O</w:t>
      </w:r>
      <w:r w:rsidRPr="000F13CA">
        <w:rPr>
          <w:rFonts w:ascii="Times New Roman" w:eastAsia="宋体" w:hAnsi="Times New Roman" w:cs="Times New Roman"/>
          <w:szCs w:val="21"/>
          <w:vertAlign w:val="subscript"/>
        </w:rPr>
        <w:t>3</w:t>
      </w:r>
      <w:r w:rsidRPr="000F13CA">
        <w:rPr>
          <w:rFonts w:ascii="Times New Roman" w:eastAsia="宋体" w:hAnsi="Times New Roman" w:cs="Times New Roman"/>
          <w:szCs w:val="21"/>
        </w:rPr>
        <w:t>）作为内标。石棉标准物质</w:t>
      </w:r>
      <w:r w:rsidRPr="000F13CA">
        <w:rPr>
          <w:rFonts w:ascii="Times New Roman" w:eastAsia="宋体" w:hAnsi="Times New Roman" w:cs="Times New Roman"/>
          <w:szCs w:val="21"/>
        </w:rPr>
        <w:t>/</w:t>
      </w:r>
      <w:r w:rsidRPr="000F13CA">
        <w:rPr>
          <w:rFonts w:ascii="Times New Roman" w:eastAsia="宋体" w:hAnsi="Times New Roman" w:cs="Times New Roman"/>
          <w:szCs w:val="21"/>
        </w:rPr>
        <w:t>标准样品和刚玉粉末置于</w:t>
      </w:r>
      <w:r w:rsidRPr="000F13CA">
        <w:rPr>
          <w:rFonts w:ascii="Times New Roman" w:eastAsia="宋体" w:hAnsi="Times New Roman" w:cs="Times New Roman"/>
          <w:szCs w:val="21"/>
        </w:rPr>
        <w:t>105</w:t>
      </w:r>
      <w:r w:rsidR="000F7E66" w:rsidRPr="006A0431">
        <w:rPr>
          <w:rFonts w:ascii="Times New Roman" w:hAnsi="Times New Roman" w:cs="Times New Roman"/>
          <w:kern w:val="0"/>
          <w:szCs w:val="21"/>
        </w:rPr>
        <w:t>°C</w:t>
      </w:r>
      <w:r w:rsidRPr="000F13CA">
        <w:rPr>
          <w:rFonts w:ascii="Times New Roman" w:eastAsia="宋体" w:hAnsi="Times New Roman" w:cs="Times New Roman"/>
          <w:szCs w:val="21"/>
        </w:rPr>
        <w:t>恒温烘箱内</w:t>
      </w:r>
      <w:r w:rsidRPr="000F13CA">
        <w:rPr>
          <w:rFonts w:ascii="Times New Roman" w:eastAsia="宋体" w:hAnsi="Times New Roman" w:cs="Times New Roman"/>
          <w:szCs w:val="21"/>
        </w:rPr>
        <w:t>2 h</w:t>
      </w:r>
      <w:r w:rsidRPr="000F13CA">
        <w:rPr>
          <w:rFonts w:ascii="Times New Roman" w:eastAsia="宋体" w:hAnsi="Times New Roman" w:cs="Times New Roman"/>
          <w:szCs w:val="21"/>
        </w:rPr>
        <w:t>，冷却至室温待用。</w:t>
      </w:r>
    </w:p>
    <w:p w14:paraId="5DEAF589" w14:textId="50C36576" w:rsidR="00F84E63" w:rsidRPr="000F13CA" w:rsidRDefault="00F84E63"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hint="eastAsia"/>
          <w:szCs w:val="21"/>
        </w:rPr>
        <w:t>.</w:t>
      </w:r>
      <w:r>
        <w:rPr>
          <w:rFonts w:ascii="Times New Roman" w:eastAsia="宋体" w:hAnsi="Times New Roman" w:cs="Times New Roman"/>
          <w:szCs w:val="21"/>
        </w:rPr>
        <w:t>4.</w:t>
      </w:r>
      <w:r w:rsidR="0087533C">
        <w:rPr>
          <w:rFonts w:ascii="Times New Roman" w:eastAsia="宋体" w:hAnsi="Times New Roman" w:cs="Times New Roman"/>
          <w:szCs w:val="21"/>
        </w:rPr>
        <w:t>2</w:t>
      </w:r>
      <w:r>
        <w:rPr>
          <w:rFonts w:ascii="Times New Roman" w:eastAsia="宋体" w:hAnsi="Times New Roman" w:cs="Times New Roman"/>
          <w:szCs w:val="21"/>
        </w:rPr>
        <w:t>.2</w:t>
      </w:r>
      <w:r w:rsidRPr="000F13CA">
        <w:rPr>
          <w:rFonts w:ascii="Times New Roman" w:eastAsia="宋体" w:hAnsi="Times New Roman" w:cs="Times New Roman"/>
          <w:szCs w:val="21"/>
        </w:rPr>
        <w:t xml:space="preserve"> </w:t>
      </w:r>
      <w:r w:rsidRPr="000F13CA">
        <w:rPr>
          <w:rFonts w:ascii="Times New Roman" w:eastAsia="宋体" w:hAnsi="Times New Roman" w:cs="Times New Roman"/>
          <w:szCs w:val="21"/>
        </w:rPr>
        <w:t>制样</w:t>
      </w:r>
    </w:p>
    <w:p w14:paraId="19DA7E69" w14:textId="77777777" w:rsidR="00F84E63" w:rsidRPr="000F13CA" w:rsidRDefault="00F84E63"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按</w:t>
      </w:r>
      <w:r w:rsidRPr="000F13CA">
        <w:rPr>
          <w:rFonts w:ascii="Times New Roman" w:eastAsia="宋体" w:hAnsi="Times New Roman" w:cs="Times New Roman"/>
          <w:szCs w:val="21"/>
        </w:rPr>
        <w:t>1:1</w:t>
      </w:r>
      <w:r w:rsidRPr="000F13CA">
        <w:rPr>
          <w:rFonts w:ascii="Times New Roman" w:eastAsia="宋体" w:hAnsi="Times New Roman" w:cs="Times New Roman"/>
          <w:szCs w:val="21"/>
        </w:rPr>
        <w:t>质量比，分别称取石棉标准物质</w:t>
      </w:r>
      <w:r w:rsidRPr="000F13CA">
        <w:rPr>
          <w:rFonts w:ascii="Times New Roman" w:eastAsia="宋体" w:hAnsi="Times New Roman" w:cs="Times New Roman"/>
          <w:szCs w:val="21"/>
        </w:rPr>
        <w:t>/</w:t>
      </w:r>
      <w:r w:rsidRPr="000F13CA">
        <w:rPr>
          <w:rFonts w:ascii="Times New Roman" w:eastAsia="宋体" w:hAnsi="Times New Roman" w:cs="Times New Roman"/>
          <w:szCs w:val="21"/>
        </w:rPr>
        <w:t>标准样品和刚玉适量，放入玛瑙研钵中研磨，形成均匀的混合试样。采用背压法制片，将样品框置于平板玻璃上，装入混合试样，用光滑的玻璃表面垂直压制成型，要求压力适中，表面平整，不存在波纹或凹痕。</w:t>
      </w:r>
    </w:p>
    <w:p w14:paraId="6E303C5C" w14:textId="043C7CFD" w:rsidR="00F84E63" w:rsidRPr="000F13CA" w:rsidRDefault="00F84E63"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szCs w:val="21"/>
        </w:rPr>
        <w:t>6.4.</w:t>
      </w:r>
      <w:r w:rsidR="0087533C">
        <w:rPr>
          <w:rFonts w:ascii="Times New Roman" w:eastAsia="宋体" w:hAnsi="Times New Roman" w:cs="Times New Roman"/>
          <w:szCs w:val="21"/>
        </w:rPr>
        <w:t>2</w:t>
      </w:r>
      <w:r w:rsidRPr="000F13CA">
        <w:rPr>
          <w:rFonts w:ascii="Times New Roman" w:eastAsia="宋体" w:hAnsi="Times New Roman" w:cs="Times New Roman"/>
          <w:szCs w:val="21"/>
        </w:rPr>
        <w:t xml:space="preserve">.3 </w:t>
      </w:r>
      <w:r w:rsidRPr="000F13CA">
        <w:rPr>
          <w:rFonts w:ascii="Times New Roman" w:eastAsia="宋体" w:hAnsi="Times New Roman" w:cs="Times New Roman"/>
          <w:szCs w:val="21"/>
        </w:rPr>
        <w:t>衍射峰强度测量</w:t>
      </w:r>
    </w:p>
    <w:p w14:paraId="52A743DF" w14:textId="6CFE6472" w:rsidR="00F84E63" w:rsidRPr="000F13CA" w:rsidRDefault="005E4C84"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将</w:t>
      </w:r>
      <w:r w:rsidR="00F84E63" w:rsidRPr="000F13CA">
        <w:rPr>
          <w:rFonts w:ascii="Times New Roman" w:eastAsia="宋体" w:hAnsi="Times New Roman" w:cs="Times New Roman"/>
          <w:szCs w:val="21"/>
        </w:rPr>
        <w:t>石棉标准物质</w:t>
      </w:r>
      <w:r w:rsidR="00F84E63" w:rsidRPr="000F13CA">
        <w:rPr>
          <w:rFonts w:ascii="Times New Roman" w:eastAsia="宋体" w:hAnsi="Times New Roman" w:cs="Times New Roman"/>
          <w:szCs w:val="21"/>
        </w:rPr>
        <w:t>/</w:t>
      </w:r>
      <w:r w:rsidR="00F84E63" w:rsidRPr="000F13CA">
        <w:rPr>
          <w:rFonts w:ascii="Times New Roman" w:eastAsia="宋体" w:hAnsi="Times New Roman" w:cs="Times New Roman"/>
          <w:szCs w:val="21"/>
        </w:rPr>
        <w:t>标准样品和刚玉</w:t>
      </w:r>
      <w:r>
        <w:rPr>
          <w:rFonts w:ascii="Times New Roman" w:eastAsia="宋体" w:hAnsi="Times New Roman" w:cs="Times New Roman" w:hint="eastAsia"/>
          <w:szCs w:val="21"/>
        </w:rPr>
        <w:t>混合试样压片置于</w:t>
      </w:r>
      <w:r>
        <w:rPr>
          <w:rFonts w:ascii="Times New Roman" w:eastAsia="宋体" w:hAnsi="Times New Roman" w:cs="Times New Roman" w:hint="eastAsia"/>
          <w:szCs w:val="21"/>
        </w:rPr>
        <w:t>X</w:t>
      </w:r>
      <w:r>
        <w:rPr>
          <w:rFonts w:ascii="Times New Roman" w:eastAsia="宋体" w:hAnsi="Times New Roman" w:cs="Times New Roman" w:hint="eastAsia"/>
          <w:szCs w:val="21"/>
        </w:rPr>
        <w:t>射线</w:t>
      </w:r>
      <w:r w:rsidR="00F84E63" w:rsidRPr="000F13CA">
        <w:rPr>
          <w:rFonts w:ascii="Times New Roman" w:eastAsia="宋体" w:hAnsi="Times New Roman" w:cs="Times New Roman"/>
          <w:szCs w:val="21"/>
        </w:rPr>
        <w:t>衍射峰</w:t>
      </w:r>
      <w:r>
        <w:rPr>
          <w:rFonts w:ascii="Times New Roman" w:eastAsia="宋体" w:hAnsi="Times New Roman" w:cs="Times New Roman" w:hint="eastAsia"/>
          <w:szCs w:val="21"/>
        </w:rPr>
        <w:t>上检测。</w:t>
      </w:r>
      <w:r w:rsidR="00F84E63" w:rsidRPr="000F13CA">
        <w:rPr>
          <w:rFonts w:ascii="Times New Roman" w:eastAsia="宋体" w:hAnsi="Times New Roman" w:cs="Times New Roman"/>
          <w:szCs w:val="21"/>
        </w:rPr>
        <w:t>每份混合试样重复制片</w:t>
      </w:r>
      <w:r w:rsidR="00BF489E">
        <w:rPr>
          <w:rFonts w:ascii="Times New Roman" w:eastAsia="宋体" w:hAnsi="Times New Roman" w:cs="Times New Roman" w:hint="eastAsia"/>
          <w:szCs w:val="21"/>
        </w:rPr>
        <w:t>测量</w:t>
      </w:r>
      <w:r w:rsidR="00F84E63" w:rsidRPr="000F13CA">
        <w:rPr>
          <w:rFonts w:ascii="Times New Roman" w:eastAsia="宋体" w:hAnsi="Times New Roman" w:cs="Times New Roman"/>
          <w:szCs w:val="21"/>
        </w:rPr>
        <w:t>5</w:t>
      </w:r>
      <w:r w:rsidR="00F84E63" w:rsidRPr="000F13CA">
        <w:rPr>
          <w:rFonts w:ascii="Times New Roman" w:eastAsia="宋体" w:hAnsi="Times New Roman" w:cs="Times New Roman"/>
          <w:szCs w:val="21"/>
        </w:rPr>
        <w:t>次。</w:t>
      </w:r>
    </w:p>
    <w:p w14:paraId="75E3B1F4" w14:textId="7FB082CE" w:rsidR="00F84E63" w:rsidRPr="000F13CA" w:rsidRDefault="00F84E63"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szCs w:val="21"/>
        </w:rPr>
        <w:t>6.4.</w:t>
      </w:r>
      <w:r w:rsidR="0087533C">
        <w:rPr>
          <w:rFonts w:ascii="Times New Roman" w:eastAsia="宋体" w:hAnsi="Times New Roman" w:cs="Times New Roman"/>
          <w:szCs w:val="21"/>
        </w:rPr>
        <w:t>2</w:t>
      </w:r>
      <w:r>
        <w:rPr>
          <w:rFonts w:ascii="Times New Roman" w:eastAsia="宋体" w:hAnsi="Times New Roman" w:cs="Times New Roman"/>
          <w:szCs w:val="21"/>
        </w:rPr>
        <w:t>.4</w:t>
      </w:r>
      <w:r w:rsidRPr="000F13CA">
        <w:rPr>
          <w:rFonts w:ascii="Times New Roman" w:eastAsia="宋体" w:hAnsi="Times New Roman" w:cs="Times New Roman"/>
          <w:szCs w:val="21"/>
        </w:rPr>
        <w:t xml:space="preserve"> </w:t>
      </w:r>
      <w:r w:rsidRPr="000F13CA">
        <w:rPr>
          <w:rFonts w:ascii="Times New Roman" w:eastAsia="宋体" w:hAnsi="Times New Roman" w:cs="Times New Roman"/>
          <w:szCs w:val="21"/>
        </w:rPr>
        <w:t>计算</w:t>
      </w:r>
      <w:r w:rsidRPr="000F13CA">
        <w:rPr>
          <w:rFonts w:ascii="Times New Roman" w:eastAsia="宋体" w:hAnsi="Times New Roman" w:cs="Times New Roman"/>
          <w:szCs w:val="21"/>
        </w:rPr>
        <w:t>K</w:t>
      </w:r>
      <w:r w:rsidRPr="000F13CA">
        <w:rPr>
          <w:rFonts w:ascii="Times New Roman" w:eastAsia="宋体" w:hAnsi="Times New Roman" w:cs="Times New Roman"/>
          <w:szCs w:val="21"/>
        </w:rPr>
        <w:t>值</w:t>
      </w:r>
    </w:p>
    <w:p w14:paraId="3B2EC5B7" w14:textId="113FC0F1" w:rsidR="00F84E63" w:rsidRPr="000F13CA" w:rsidRDefault="00F84E63"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石棉的</w:t>
      </w:r>
      <w:r w:rsidRPr="000F13CA">
        <w:rPr>
          <w:rFonts w:ascii="Times New Roman" w:eastAsia="宋体" w:hAnsi="Times New Roman" w:cs="Times New Roman"/>
          <w:szCs w:val="21"/>
        </w:rPr>
        <w:t>K</w:t>
      </w:r>
      <w:r w:rsidRPr="000F13CA">
        <w:rPr>
          <w:rFonts w:ascii="Times New Roman" w:eastAsia="宋体" w:hAnsi="Times New Roman" w:cs="Times New Roman"/>
          <w:szCs w:val="21"/>
        </w:rPr>
        <w:t>值</w:t>
      </w:r>
      <w:r>
        <w:rPr>
          <w:rFonts w:ascii="Times New Roman" w:eastAsia="宋体" w:hAnsi="Times New Roman" w:cs="Times New Roman" w:hint="eastAsia"/>
          <w:szCs w:val="21"/>
        </w:rPr>
        <w:t>按式（</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Pr="000F13CA">
        <w:rPr>
          <w:rFonts w:ascii="Times New Roman" w:eastAsia="宋体" w:hAnsi="Times New Roman" w:cs="Times New Roman"/>
          <w:szCs w:val="21"/>
        </w:rPr>
        <w:t>计算</w:t>
      </w:r>
      <w:r w:rsidR="00FC4C35">
        <w:rPr>
          <w:rFonts w:ascii="Times New Roman" w:eastAsia="宋体" w:hAnsi="Times New Roman" w:cs="Times New Roman" w:hint="eastAsia"/>
          <w:szCs w:val="21"/>
        </w:rPr>
        <w:t>：</w:t>
      </w:r>
    </w:p>
    <w:p w14:paraId="0C63E2DD" w14:textId="34C844EA" w:rsidR="00F84E63" w:rsidRPr="000F13CA" w:rsidRDefault="000F2DC3" w:rsidP="00491DD4">
      <w:pPr>
        <w:pStyle w:val="a5"/>
        <w:spacing w:line="300" w:lineRule="auto"/>
        <w:ind w:firstLineChars="600" w:firstLine="1260"/>
        <w:jc w:val="center"/>
        <w:rPr>
          <w:rFonts w:ascii="Times New Roman" w:eastAsia="宋体" w:hAnsi="Times New Roman" w:cs="Times New Roman"/>
          <w:szCs w:val="21"/>
        </w:rPr>
      </w:pPr>
      <w:r w:rsidRPr="000F13CA">
        <w:rPr>
          <w:rFonts w:ascii="Times New Roman" w:eastAsia="宋体" w:hAnsi="Times New Roman" w:cs="Times New Roman"/>
          <w:szCs w:val="21"/>
        </w:rPr>
        <w:t>K</w:t>
      </w:r>
      <w:r w:rsidRPr="000F13CA">
        <w:rPr>
          <w:rFonts w:ascii="Times New Roman" w:eastAsia="宋体" w:hAnsi="Times New Roman" w:cs="Times New Roman"/>
          <w:szCs w:val="21"/>
          <w:vertAlign w:val="subscript"/>
        </w:rPr>
        <w:t>i</w:t>
      </w:r>
      <w:r>
        <w:rPr>
          <w:rFonts w:ascii="Times New Roman" w:eastAsia="宋体" w:hAnsi="Times New Roman" w:cs="Times New Roman"/>
          <w:szCs w:val="21"/>
        </w:rPr>
        <w:t xml:space="preserve"> =</w:t>
      </w:r>
      <w:r w:rsidRPr="000F2DC3">
        <w:rPr>
          <w:rFonts w:ascii="Times New Roman" w:eastAsia="宋体" w:hAnsi="Times New Roman" w:cs="Times New Roman"/>
          <w:szCs w:val="21"/>
        </w:rPr>
        <w:t xml:space="preserve"> </w:t>
      </w:r>
      <w:r w:rsidRPr="000F13CA">
        <w:rPr>
          <w:rFonts w:ascii="Times New Roman" w:eastAsia="宋体" w:hAnsi="Times New Roman" w:cs="Times New Roman"/>
          <w:szCs w:val="21"/>
        </w:rPr>
        <w:t>I</w:t>
      </w:r>
      <w:r w:rsidRPr="000F13CA">
        <w:rPr>
          <w:rFonts w:ascii="Times New Roman" w:eastAsia="宋体" w:hAnsi="Times New Roman" w:cs="Times New Roman"/>
          <w:szCs w:val="21"/>
          <w:vertAlign w:val="subscript"/>
        </w:rPr>
        <w:t>i</w:t>
      </w:r>
      <w:r>
        <w:rPr>
          <w:rFonts w:ascii="Times New Roman" w:eastAsia="宋体" w:hAnsi="Times New Roman" w:cs="Times New Roman"/>
          <w:szCs w:val="21"/>
        </w:rPr>
        <w:t xml:space="preserve"> /</w:t>
      </w:r>
      <w:r w:rsidRPr="000F2DC3">
        <w:rPr>
          <w:rFonts w:ascii="Times New Roman" w:eastAsia="宋体" w:hAnsi="Times New Roman" w:cs="Times New Roman"/>
          <w:szCs w:val="21"/>
        </w:rPr>
        <w:t xml:space="preserve"> </w:t>
      </w:r>
      <w:proofErr w:type="spellStart"/>
      <w:r w:rsidRPr="000F13CA">
        <w:rPr>
          <w:rFonts w:ascii="Times New Roman" w:eastAsia="宋体" w:hAnsi="Times New Roman" w:cs="Times New Roman"/>
          <w:szCs w:val="21"/>
        </w:rPr>
        <w:t>I</w:t>
      </w:r>
      <w:r w:rsidRPr="000F13CA">
        <w:rPr>
          <w:rFonts w:ascii="Times New Roman" w:eastAsia="宋体" w:hAnsi="Times New Roman" w:cs="Times New Roman"/>
          <w:szCs w:val="21"/>
          <w:vertAlign w:val="subscript"/>
        </w:rPr>
        <w:t>cor</w:t>
      </w:r>
      <w:proofErr w:type="spellEnd"/>
      <w:r w:rsidR="005E4C84">
        <w:rPr>
          <w:rFonts w:ascii="Times New Roman" w:eastAsia="宋体" w:hAnsi="Times New Roman" w:cs="Times New Roman"/>
          <w:szCs w:val="21"/>
        </w:rPr>
        <w:t xml:space="preserve">           </w:t>
      </w:r>
      <w:r w:rsidR="00F84E63" w:rsidRPr="000F13CA">
        <w:rPr>
          <w:rFonts w:ascii="Times New Roman" w:eastAsia="宋体" w:hAnsi="Times New Roman" w:cs="Times New Roman"/>
          <w:szCs w:val="21"/>
        </w:rPr>
        <w:t>(1)</w:t>
      </w:r>
    </w:p>
    <w:p w14:paraId="6F02E28B" w14:textId="77777777" w:rsidR="00F84E63" w:rsidRPr="000F13CA" w:rsidRDefault="00F84E63" w:rsidP="00491DD4">
      <w:pPr>
        <w:pStyle w:val="a5"/>
        <w:spacing w:line="300" w:lineRule="auto"/>
        <w:ind w:firstLine="420"/>
        <w:rPr>
          <w:rFonts w:ascii="Times New Roman" w:eastAsia="宋体" w:hAnsi="Times New Roman" w:cs="Times New Roman"/>
          <w:szCs w:val="21"/>
        </w:rPr>
      </w:pPr>
      <w:r w:rsidRPr="000F13CA">
        <w:rPr>
          <w:rFonts w:ascii="Times New Roman" w:eastAsia="宋体" w:hAnsi="Times New Roman" w:cs="Times New Roman"/>
          <w:szCs w:val="21"/>
        </w:rPr>
        <w:t>式中：</w:t>
      </w:r>
    </w:p>
    <w:p w14:paraId="5CB9D96B" w14:textId="55D99E37" w:rsidR="00F84E63" w:rsidRPr="000F13CA" w:rsidRDefault="00F84E63" w:rsidP="00491DD4">
      <w:pPr>
        <w:pStyle w:val="a5"/>
        <w:spacing w:line="300" w:lineRule="auto"/>
        <w:ind w:firstLineChars="500" w:firstLine="1050"/>
        <w:rPr>
          <w:rFonts w:ascii="Times New Roman" w:eastAsia="宋体" w:hAnsi="Times New Roman" w:cs="Times New Roman"/>
          <w:szCs w:val="21"/>
        </w:rPr>
      </w:pPr>
      <w:r w:rsidRPr="000F13CA">
        <w:rPr>
          <w:rFonts w:ascii="Times New Roman" w:eastAsia="宋体" w:hAnsi="Times New Roman" w:cs="Times New Roman"/>
          <w:szCs w:val="21"/>
        </w:rPr>
        <w:t>K</w:t>
      </w:r>
      <w:r w:rsidRPr="000F13CA">
        <w:rPr>
          <w:rFonts w:ascii="Times New Roman" w:eastAsia="宋体" w:hAnsi="Times New Roman" w:cs="Times New Roman"/>
          <w:szCs w:val="21"/>
          <w:vertAlign w:val="subscript"/>
        </w:rPr>
        <w:t>i</w:t>
      </w:r>
      <w:r w:rsidR="007B65D8">
        <w:rPr>
          <w:rFonts w:ascii="Times New Roman" w:eastAsia="宋体" w:hAnsi="Times New Roman" w:cs="Times New Roman" w:hint="eastAsia"/>
          <w:szCs w:val="21"/>
          <w:vertAlign w:val="subscript"/>
        </w:rPr>
        <w:t xml:space="preserve"> </w:t>
      </w:r>
      <w:r w:rsidR="000F2DC3" w:rsidRPr="003A4729">
        <w:rPr>
          <w:rFonts w:ascii="Times New Roman" w:eastAsia="宋体" w:hAnsi="Times New Roman" w:cs="Times New Roman"/>
          <w:szCs w:val="21"/>
        </w:rPr>
        <w:t>——</w:t>
      </w:r>
      <w:proofErr w:type="spellStart"/>
      <w:r w:rsidRPr="000F13CA">
        <w:rPr>
          <w:rFonts w:ascii="Times New Roman" w:eastAsia="宋体" w:hAnsi="Times New Roman" w:cs="Times New Roman"/>
          <w:szCs w:val="21"/>
        </w:rPr>
        <w:t>i</w:t>
      </w:r>
      <w:proofErr w:type="spellEnd"/>
      <w:r w:rsidR="00832E48">
        <w:rPr>
          <w:rFonts w:ascii="Times New Roman" w:eastAsia="宋体" w:hAnsi="Times New Roman" w:cs="Times New Roman" w:hint="eastAsia"/>
          <w:szCs w:val="21"/>
        </w:rPr>
        <w:t>类</w:t>
      </w:r>
      <w:r w:rsidRPr="000F13CA">
        <w:rPr>
          <w:rFonts w:ascii="Times New Roman" w:eastAsia="宋体" w:hAnsi="Times New Roman" w:cs="Times New Roman"/>
          <w:szCs w:val="21"/>
        </w:rPr>
        <w:t>石棉的参比强度；</w:t>
      </w:r>
    </w:p>
    <w:p w14:paraId="60D6BF80" w14:textId="5ECEFD1D" w:rsidR="00F84E63" w:rsidRPr="000F13CA" w:rsidRDefault="00F84E63" w:rsidP="00491DD4">
      <w:pPr>
        <w:pStyle w:val="a5"/>
        <w:spacing w:line="300" w:lineRule="auto"/>
        <w:ind w:firstLineChars="500" w:firstLine="1050"/>
        <w:rPr>
          <w:rFonts w:ascii="Times New Roman" w:eastAsia="宋体" w:hAnsi="Times New Roman" w:cs="Times New Roman"/>
          <w:szCs w:val="21"/>
        </w:rPr>
      </w:pPr>
      <w:r w:rsidRPr="000F13CA">
        <w:rPr>
          <w:rFonts w:ascii="Times New Roman" w:eastAsia="宋体" w:hAnsi="Times New Roman" w:cs="Times New Roman"/>
          <w:szCs w:val="21"/>
        </w:rPr>
        <w:t>I</w:t>
      </w:r>
      <w:r w:rsidRPr="000F13CA">
        <w:rPr>
          <w:rFonts w:ascii="Times New Roman" w:eastAsia="宋体" w:hAnsi="Times New Roman" w:cs="Times New Roman"/>
          <w:szCs w:val="21"/>
          <w:vertAlign w:val="subscript"/>
        </w:rPr>
        <w:t>i</w:t>
      </w:r>
      <w:r w:rsidR="007B65D8">
        <w:rPr>
          <w:rFonts w:ascii="Times New Roman" w:eastAsia="宋体" w:hAnsi="Times New Roman" w:cs="Times New Roman" w:hint="eastAsia"/>
          <w:szCs w:val="21"/>
          <w:vertAlign w:val="subscript"/>
        </w:rPr>
        <w:t xml:space="preserve"> </w:t>
      </w:r>
      <w:r w:rsidR="000F2DC3" w:rsidRPr="003A4729">
        <w:rPr>
          <w:rFonts w:ascii="Times New Roman" w:eastAsia="宋体" w:hAnsi="Times New Roman" w:cs="Times New Roman"/>
          <w:szCs w:val="21"/>
        </w:rPr>
        <w:t>——</w:t>
      </w:r>
      <w:proofErr w:type="spellStart"/>
      <w:r w:rsidRPr="000F13CA">
        <w:rPr>
          <w:rFonts w:ascii="Times New Roman" w:eastAsia="宋体" w:hAnsi="Times New Roman" w:cs="Times New Roman"/>
          <w:szCs w:val="21"/>
        </w:rPr>
        <w:t>i</w:t>
      </w:r>
      <w:proofErr w:type="spellEnd"/>
      <w:r w:rsidR="00832E48">
        <w:rPr>
          <w:rFonts w:ascii="Times New Roman" w:eastAsia="宋体" w:hAnsi="Times New Roman" w:cs="Times New Roman" w:hint="eastAsia"/>
          <w:szCs w:val="21"/>
        </w:rPr>
        <w:t>类</w:t>
      </w:r>
      <w:r w:rsidRPr="000F13CA">
        <w:rPr>
          <w:rFonts w:ascii="Times New Roman" w:eastAsia="宋体" w:hAnsi="Times New Roman" w:cs="Times New Roman"/>
          <w:szCs w:val="21"/>
        </w:rPr>
        <w:t>石棉的</w:t>
      </w:r>
      <w:r w:rsidR="005E4C84">
        <w:rPr>
          <w:rFonts w:ascii="Times New Roman" w:eastAsia="宋体" w:hAnsi="Times New Roman" w:cs="Times New Roman" w:hint="eastAsia"/>
          <w:szCs w:val="21"/>
        </w:rPr>
        <w:t>定</w:t>
      </w:r>
      <w:r w:rsidR="00832E48">
        <w:rPr>
          <w:rFonts w:ascii="Times New Roman" w:eastAsia="宋体" w:hAnsi="Times New Roman" w:cs="Times New Roman" w:hint="eastAsia"/>
          <w:szCs w:val="21"/>
        </w:rPr>
        <w:t>量用</w:t>
      </w:r>
      <w:r w:rsidRPr="000F13CA">
        <w:rPr>
          <w:rFonts w:ascii="Times New Roman" w:eastAsia="宋体" w:hAnsi="Times New Roman" w:cs="Times New Roman"/>
          <w:szCs w:val="21"/>
        </w:rPr>
        <w:t>衍射峰</w:t>
      </w:r>
      <w:r w:rsidR="00832E48" w:rsidRPr="00F21177">
        <w:rPr>
          <w:rFonts w:ascii="Times New Roman" w:eastAsia="宋体" w:hAnsi="Times New Roman" w:cs="Times New Roman" w:hint="eastAsia"/>
          <w:szCs w:val="21"/>
        </w:rPr>
        <w:t>（见附录</w:t>
      </w:r>
      <w:r w:rsidR="002C6599" w:rsidRPr="00F21177">
        <w:rPr>
          <w:rFonts w:ascii="Times New Roman" w:eastAsia="宋体" w:hAnsi="Times New Roman" w:cs="Times New Roman"/>
          <w:szCs w:val="21"/>
        </w:rPr>
        <w:t>D</w:t>
      </w:r>
      <w:r w:rsidR="00832E48" w:rsidRPr="00F21177">
        <w:rPr>
          <w:rFonts w:ascii="Times New Roman" w:eastAsia="宋体" w:hAnsi="Times New Roman" w:cs="Times New Roman" w:hint="eastAsia"/>
          <w:szCs w:val="21"/>
        </w:rPr>
        <w:t>）</w:t>
      </w:r>
      <w:r w:rsidRPr="00EF6A2D">
        <w:rPr>
          <w:rFonts w:ascii="Times New Roman" w:eastAsia="宋体" w:hAnsi="Times New Roman" w:cs="Times New Roman" w:hint="eastAsia"/>
          <w:szCs w:val="21"/>
        </w:rPr>
        <w:t>的</w:t>
      </w:r>
      <w:r w:rsidR="0029080A">
        <w:rPr>
          <w:rFonts w:ascii="Times New Roman" w:eastAsia="宋体" w:hAnsi="Times New Roman" w:cs="Times New Roman" w:hint="eastAsia"/>
          <w:szCs w:val="21"/>
        </w:rPr>
        <w:t>积分</w:t>
      </w:r>
      <w:r w:rsidRPr="000F13CA">
        <w:rPr>
          <w:rFonts w:ascii="Times New Roman" w:eastAsia="宋体" w:hAnsi="Times New Roman" w:cs="Times New Roman"/>
          <w:szCs w:val="21"/>
        </w:rPr>
        <w:t>强度；</w:t>
      </w:r>
    </w:p>
    <w:p w14:paraId="297D8557" w14:textId="45D11E72" w:rsidR="00F84E63" w:rsidRPr="000F13CA" w:rsidRDefault="00F84E63" w:rsidP="00491DD4">
      <w:pPr>
        <w:pStyle w:val="a5"/>
        <w:spacing w:line="300" w:lineRule="auto"/>
        <w:ind w:firstLineChars="500" w:firstLine="1050"/>
        <w:rPr>
          <w:rFonts w:ascii="Times New Roman" w:eastAsia="宋体" w:hAnsi="Times New Roman" w:cs="Times New Roman"/>
          <w:szCs w:val="21"/>
        </w:rPr>
      </w:pPr>
      <w:proofErr w:type="spellStart"/>
      <w:r w:rsidRPr="000F13CA">
        <w:rPr>
          <w:rFonts w:ascii="Times New Roman" w:eastAsia="宋体" w:hAnsi="Times New Roman" w:cs="Times New Roman"/>
          <w:szCs w:val="21"/>
        </w:rPr>
        <w:t>I</w:t>
      </w:r>
      <w:r w:rsidRPr="000F13CA">
        <w:rPr>
          <w:rFonts w:ascii="Times New Roman" w:eastAsia="宋体" w:hAnsi="Times New Roman" w:cs="Times New Roman"/>
          <w:szCs w:val="21"/>
          <w:vertAlign w:val="subscript"/>
        </w:rPr>
        <w:t>cor</w:t>
      </w:r>
      <w:proofErr w:type="spellEnd"/>
      <w:r w:rsidR="007B65D8">
        <w:rPr>
          <w:rFonts w:ascii="Times New Roman" w:eastAsia="宋体" w:hAnsi="Times New Roman" w:cs="Times New Roman" w:hint="eastAsia"/>
          <w:szCs w:val="21"/>
          <w:vertAlign w:val="subscript"/>
        </w:rPr>
        <w:t xml:space="preserve"> </w:t>
      </w:r>
      <w:r w:rsidR="000F2DC3" w:rsidRPr="003A4729">
        <w:rPr>
          <w:rFonts w:ascii="Times New Roman" w:eastAsia="宋体" w:hAnsi="Times New Roman" w:cs="Times New Roman"/>
          <w:szCs w:val="21"/>
        </w:rPr>
        <w:t>——</w:t>
      </w:r>
      <w:r w:rsidRPr="000F13CA">
        <w:rPr>
          <w:rFonts w:ascii="Times New Roman" w:eastAsia="宋体" w:hAnsi="Times New Roman" w:cs="Times New Roman"/>
          <w:szCs w:val="21"/>
        </w:rPr>
        <w:t>刚玉衍射峰的</w:t>
      </w:r>
      <w:r w:rsidR="0029080A">
        <w:rPr>
          <w:rFonts w:ascii="Times New Roman" w:eastAsia="宋体" w:hAnsi="Times New Roman" w:cs="Times New Roman" w:hint="eastAsia"/>
          <w:szCs w:val="21"/>
        </w:rPr>
        <w:t>积分</w:t>
      </w:r>
      <w:r w:rsidRPr="000F13CA">
        <w:rPr>
          <w:rFonts w:ascii="Times New Roman" w:eastAsia="宋体" w:hAnsi="Times New Roman" w:cs="Times New Roman"/>
          <w:szCs w:val="21"/>
        </w:rPr>
        <w:t>强度</w:t>
      </w:r>
      <w:r w:rsidR="00856CE6">
        <w:rPr>
          <w:rFonts w:ascii="Times New Roman" w:eastAsia="宋体" w:hAnsi="Times New Roman" w:cs="Times New Roman" w:hint="eastAsia"/>
          <w:szCs w:val="21"/>
        </w:rPr>
        <w:t>。</w:t>
      </w:r>
    </w:p>
    <w:p w14:paraId="4F712D67" w14:textId="6FCC0794" w:rsidR="00F84E63" w:rsidRPr="000F13CA" w:rsidRDefault="00832E48"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以</w:t>
      </w:r>
      <w:r w:rsidR="00BF489E">
        <w:rPr>
          <w:rFonts w:ascii="Times New Roman" w:eastAsia="宋体" w:hAnsi="Times New Roman" w:cs="Times New Roman" w:hint="eastAsia"/>
          <w:szCs w:val="21"/>
        </w:rPr>
        <w:t>5</w:t>
      </w:r>
      <w:r w:rsidR="00F84E63" w:rsidRPr="000F13CA">
        <w:rPr>
          <w:rFonts w:ascii="Times New Roman" w:eastAsia="宋体" w:hAnsi="Times New Roman" w:cs="Times New Roman"/>
          <w:szCs w:val="21"/>
        </w:rPr>
        <w:t>次测量的平均</w:t>
      </w:r>
      <w:r w:rsidR="00F84E63" w:rsidRPr="000F13CA">
        <w:rPr>
          <w:rFonts w:ascii="Times New Roman" w:eastAsia="宋体" w:hAnsi="Times New Roman" w:cs="Times New Roman"/>
          <w:szCs w:val="21"/>
        </w:rPr>
        <w:t>K</w:t>
      </w:r>
      <w:r w:rsidR="00F84E63" w:rsidRPr="00491DD4">
        <w:rPr>
          <w:rFonts w:ascii="Times New Roman" w:eastAsia="宋体" w:hAnsi="Times New Roman" w:cs="Times New Roman"/>
          <w:szCs w:val="21"/>
          <w:vertAlign w:val="subscript"/>
        </w:rPr>
        <w:t>i</w:t>
      </w:r>
      <w:r w:rsidR="00F84E63" w:rsidRPr="000F13CA">
        <w:rPr>
          <w:rFonts w:ascii="Times New Roman" w:eastAsia="宋体" w:hAnsi="Times New Roman" w:cs="Times New Roman"/>
          <w:szCs w:val="21"/>
        </w:rPr>
        <w:t>值</w:t>
      </w:r>
      <w:r>
        <w:rPr>
          <w:rFonts w:ascii="Times New Roman" w:eastAsia="宋体" w:hAnsi="Times New Roman" w:cs="Times New Roman" w:hint="eastAsia"/>
          <w:szCs w:val="21"/>
        </w:rPr>
        <w:t>作为参比强度</w:t>
      </w:r>
      <w:r w:rsidR="00F84E63" w:rsidRPr="000F13CA">
        <w:rPr>
          <w:rFonts w:ascii="Times New Roman" w:eastAsia="宋体" w:hAnsi="Times New Roman" w:cs="Times New Roman"/>
          <w:szCs w:val="21"/>
        </w:rPr>
        <w:t>。</w:t>
      </w:r>
    </w:p>
    <w:p w14:paraId="3197124C" w14:textId="30BDFBC5" w:rsidR="0087533C" w:rsidRPr="003A4729" w:rsidRDefault="0087533C" w:rsidP="00491DD4">
      <w:pPr>
        <w:pStyle w:val="a5"/>
        <w:spacing w:line="300" w:lineRule="auto"/>
        <w:ind w:firstLineChars="0" w:firstLine="0"/>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szCs w:val="21"/>
        </w:rPr>
        <w:t xml:space="preserve">.4.3 </w:t>
      </w:r>
      <w:r w:rsidRPr="003A4729">
        <w:rPr>
          <w:rFonts w:ascii="Times New Roman" w:eastAsia="宋体" w:hAnsi="Times New Roman" w:cs="Times New Roman"/>
          <w:szCs w:val="21"/>
        </w:rPr>
        <w:t>分析试样准备</w:t>
      </w:r>
    </w:p>
    <w:p w14:paraId="0BA5B206" w14:textId="7E1FE0C3" w:rsidR="0087533C" w:rsidRDefault="0087533C"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称取</w:t>
      </w:r>
      <w:r w:rsidR="00802521">
        <w:rPr>
          <w:rFonts w:ascii="Times New Roman" w:eastAsia="宋体" w:hAnsi="Times New Roman" w:cs="Times New Roman" w:hint="eastAsia"/>
          <w:szCs w:val="21"/>
        </w:rPr>
        <w:t>约</w:t>
      </w:r>
      <w:r w:rsidR="004C4803">
        <w:rPr>
          <w:rFonts w:ascii="Times New Roman" w:eastAsia="宋体" w:hAnsi="Times New Roman" w:cs="Times New Roman" w:hint="eastAsia"/>
          <w:szCs w:val="21"/>
        </w:rPr>
        <w:t>2</w:t>
      </w:r>
      <w:r>
        <w:rPr>
          <w:rFonts w:ascii="Times New Roman" w:eastAsia="宋体" w:hAnsi="Times New Roman" w:cs="Times New Roman"/>
          <w:szCs w:val="21"/>
        </w:rPr>
        <w:t>0</w:t>
      </w:r>
      <w:r w:rsidRPr="003A4729">
        <w:rPr>
          <w:rFonts w:ascii="Times New Roman" w:eastAsia="宋体" w:hAnsi="Times New Roman" w:cs="Times New Roman"/>
          <w:szCs w:val="21"/>
        </w:rPr>
        <w:t>0 mg</w:t>
      </w:r>
      <w:r w:rsidRPr="003A4729">
        <w:rPr>
          <w:rFonts w:ascii="Times New Roman" w:eastAsia="宋体" w:hAnsi="Times New Roman" w:cs="Times New Roman"/>
          <w:szCs w:val="21"/>
        </w:rPr>
        <w:t>分析试样</w:t>
      </w:r>
      <w:r w:rsidR="00662818">
        <w:rPr>
          <w:rFonts w:ascii="Times New Roman" w:eastAsia="宋体" w:hAnsi="Times New Roman" w:cs="Times New Roman" w:hint="eastAsia"/>
          <w:szCs w:val="21"/>
        </w:rPr>
        <w:t>（</w:t>
      </w:r>
      <w:r w:rsidR="00662818">
        <w:rPr>
          <w:rFonts w:ascii="Times New Roman" w:eastAsia="宋体" w:hAnsi="Times New Roman" w:cs="Times New Roman" w:hint="eastAsia"/>
          <w:szCs w:val="21"/>
        </w:rPr>
        <w:t>6</w:t>
      </w:r>
      <w:r w:rsidR="00662818">
        <w:rPr>
          <w:rFonts w:ascii="Times New Roman" w:eastAsia="宋体" w:hAnsi="Times New Roman" w:cs="Times New Roman"/>
          <w:szCs w:val="21"/>
        </w:rPr>
        <w:t>.1.2</w:t>
      </w:r>
      <w:r w:rsidR="00662818">
        <w:rPr>
          <w:rFonts w:ascii="Times New Roman" w:eastAsia="宋体" w:hAnsi="Times New Roman" w:cs="Times New Roman" w:hint="eastAsia"/>
          <w:szCs w:val="21"/>
        </w:rPr>
        <w:t>）</w:t>
      </w:r>
      <w:r w:rsidRPr="003A4729">
        <w:rPr>
          <w:rFonts w:ascii="Times New Roman" w:eastAsia="宋体" w:hAnsi="Times New Roman" w:cs="Times New Roman"/>
          <w:szCs w:val="21"/>
        </w:rPr>
        <w:t>，置于</w:t>
      </w:r>
      <w:r w:rsidRPr="003A4729">
        <w:rPr>
          <w:rFonts w:ascii="Times New Roman" w:eastAsia="宋体" w:hAnsi="Times New Roman" w:cs="Times New Roman"/>
          <w:szCs w:val="21"/>
        </w:rPr>
        <w:t>15 mL</w:t>
      </w:r>
      <w:r w:rsidRPr="003A4729">
        <w:rPr>
          <w:rFonts w:ascii="Times New Roman" w:eastAsia="宋体" w:hAnsi="Times New Roman" w:cs="Times New Roman"/>
          <w:szCs w:val="21"/>
        </w:rPr>
        <w:t>离心管中，加入</w:t>
      </w:r>
      <w:r w:rsidRPr="003A4729">
        <w:rPr>
          <w:rFonts w:ascii="Times New Roman" w:eastAsia="宋体" w:hAnsi="Times New Roman" w:cs="Times New Roman"/>
          <w:szCs w:val="21"/>
        </w:rPr>
        <w:t>10 mL 20%</w:t>
      </w:r>
      <w:r w:rsidRPr="003A4729">
        <w:rPr>
          <w:rFonts w:ascii="Times New Roman" w:eastAsia="宋体" w:hAnsi="Times New Roman" w:cs="Times New Roman"/>
          <w:szCs w:val="21"/>
        </w:rPr>
        <w:t>甲酸，加盖涡旋</w:t>
      </w:r>
      <w:r w:rsidRPr="003A4729">
        <w:rPr>
          <w:rFonts w:ascii="Times New Roman" w:eastAsia="宋体" w:hAnsi="Times New Roman" w:cs="Times New Roman"/>
          <w:szCs w:val="21"/>
        </w:rPr>
        <w:t>30 s</w:t>
      </w:r>
      <w:r w:rsidRPr="003A4729">
        <w:rPr>
          <w:rFonts w:ascii="Times New Roman" w:eastAsia="宋体" w:hAnsi="Times New Roman" w:cs="Times New Roman"/>
          <w:szCs w:val="21"/>
        </w:rPr>
        <w:t>，超声</w:t>
      </w:r>
      <w:r w:rsidRPr="003A4729">
        <w:rPr>
          <w:rFonts w:ascii="Times New Roman" w:eastAsia="宋体" w:hAnsi="Times New Roman" w:cs="Times New Roman"/>
          <w:szCs w:val="21"/>
        </w:rPr>
        <w:t>5 min</w:t>
      </w:r>
      <w:r w:rsidRPr="003A4729">
        <w:rPr>
          <w:rFonts w:ascii="Times New Roman" w:eastAsia="宋体" w:hAnsi="Times New Roman" w:cs="Times New Roman"/>
          <w:szCs w:val="21"/>
        </w:rPr>
        <w:t>，剧烈振摇</w:t>
      </w:r>
      <w:r w:rsidR="00832E48">
        <w:rPr>
          <w:rFonts w:ascii="Times New Roman" w:eastAsia="宋体" w:hAnsi="Times New Roman" w:cs="Times New Roman" w:hint="eastAsia"/>
          <w:szCs w:val="21"/>
        </w:rPr>
        <w:t>后</w:t>
      </w:r>
      <w:r w:rsidRPr="003A4729">
        <w:rPr>
          <w:rFonts w:ascii="Times New Roman" w:eastAsia="宋体" w:hAnsi="Times New Roman" w:cs="Times New Roman"/>
          <w:szCs w:val="21"/>
        </w:rPr>
        <w:t>立即</w:t>
      </w:r>
      <w:r>
        <w:rPr>
          <w:rFonts w:ascii="Times New Roman" w:eastAsia="宋体" w:hAnsi="Times New Roman" w:cs="Times New Roman" w:hint="eastAsia"/>
          <w:szCs w:val="21"/>
        </w:rPr>
        <w:t>倾入洁净的蒸发皿中</w:t>
      </w:r>
      <w:r w:rsidR="00832E48">
        <w:rPr>
          <w:rFonts w:ascii="Times New Roman" w:eastAsia="宋体" w:hAnsi="Times New Roman" w:cs="Times New Roman" w:hint="eastAsia"/>
          <w:szCs w:val="21"/>
        </w:rPr>
        <w:t>，</w:t>
      </w:r>
      <w:r w:rsidRPr="003A4729">
        <w:rPr>
          <w:rFonts w:ascii="Times New Roman" w:eastAsia="宋体" w:hAnsi="Times New Roman" w:cs="Times New Roman"/>
          <w:szCs w:val="21"/>
        </w:rPr>
        <w:t>50</w:t>
      </w:r>
      <w:r w:rsidR="000F7E66" w:rsidRPr="006A0431">
        <w:rPr>
          <w:rFonts w:ascii="Times New Roman" w:hAnsi="Times New Roman" w:cs="Times New Roman"/>
          <w:kern w:val="0"/>
          <w:szCs w:val="21"/>
        </w:rPr>
        <w:t>°C</w:t>
      </w:r>
      <w:r w:rsidRPr="003A4729">
        <w:rPr>
          <w:rFonts w:ascii="Times New Roman" w:eastAsia="宋体" w:hAnsi="Times New Roman" w:cs="Times New Roman"/>
          <w:szCs w:val="21"/>
        </w:rPr>
        <w:t>烘干后</w:t>
      </w:r>
      <w:r>
        <w:rPr>
          <w:rFonts w:ascii="Times New Roman" w:eastAsia="宋体" w:hAnsi="Times New Roman" w:cs="Times New Roman" w:hint="eastAsia"/>
          <w:szCs w:val="21"/>
        </w:rPr>
        <w:t>搅拌均匀。</w:t>
      </w:r>
    </w:p>
    <w:p w14:paraId="6EAB3D6F" w14:textId="7851D5FE" w:rsidR="0087533C" w:rsidRPr="003A4729" w:rsidRDefault="0087533C"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按</w:t>
      </w:r>
      <w:r>
        <w:rPr>
          <w:rFonts w:ascii="Times New Roman" w:eastAsia="宋体" w:hAnsi="Times New Roman" w:cs="Times New Roman" w:hint="eastAsia"/>
          <w:szCs w:val="21"/>
        </w:rPr>
        <w:t>1:1</w:t>
      </w:r>
      <w:r>
        <w:rPr>
          <w:rFonts w:ascii="Times New Roman" w:eastAsia="宋体" w:hAnsi="Times New Roman" w:cs="Times New Roman" w:hint="eastAsia"/>
          <w:szCs w:val="21"/>
        </w:rPr>
        <w:t>的质量比，</w:t>
      </w:r>
      <w:r w:rsidRPr="003A4729">
        <w:rPr>
          <w:rFonts w:ascii="Times New Roman" w:eastAsia="宋体" w:hAnsi="Times New Roman" w:cs="Times New Roman"/>
          <w:szCs w:val="21"/>
        </w:rPr>
        <w:t>精密称取</w:t>
      </w:r>
      <w:r w:rsidR="00BF489E">
        <w:rPr>
          <w:rFonts w:ascii="Times New Roman" w:eastAsia="宋体" w:hAnsi="Times New Roman" w:cs="Times New Roman" w:hint="eastAsia"/>
          <w:szCs w:val="21"/>
        </w:rPr>
        <w:t>上述</w:t>
      </w:r>
      <w:r w:rsidRPr="003A4729">
        <w:rPr>
          <w:rFonts w:ascii="Times New Roman" w:eastAsia="宋体" w:hAnsi="Times New Roman" w:cs="Times New Roman"/>
          <w:szCs w:val="21"/>
        </w:rPr>
        <w:t>分析试样和刚玉</w:t>
      </w:r>
      <w:r w:rsidRPr="000F13CA">
        <w:rPr>
          <w:rFonts w:ascii="Times New Roman" w:eastAsia="宋体" w:hAnsi="Times New Roman" w:cs="Times New Roman"/>
          <w:szCs w:val="21"/>
        </w:rPr>
        <w:t>（</w:t>
      </w:r>
      <w:r w:rsidRPr="000F13CA">
        <w:rPr>
          <w:rFonts w:ascii="Times New Roman" w:eastAsia="宋体" w:hAnsi="Times New Roman" w:cs="Times New Roman"/>
          <w:szCs w:val="21"/>
        </w:rPr>
        <w:t>α-AL</w:t>
      </w:r>
      <w:r w:rsidRPr="000F13CA">
        <w:rPr>
          <w:rFonts w:ascii="Times New Roman" w:eastAsia="宋体" w:hAnsi="Times New Roman" w:cs="Times New Roman"/>
          <w:szCs w:val="21"/>
          <w:vertAlign w:val="subscript"/>
        </w:rPr>
        <w:t>2</w:t>
      </w:r>
      <w:r w:rsidRPr="000F13CA">
        <w:rPr>
          <w:rFonts w:ascii="Times New Roman" w:eastAsia="宋体" w:hAnsi="Times New Roman" w:cs="Times New Roman"/>
          <w:szCs w:val="21"/>
        </w:rPr>
        <w:t>O</w:t>
      </w:r>
      <w:r w:rsidRPr="000F13CA">
        <w:rPr>
          <w:rFonts w:ascii="Times New Roman" w:eastAsia="宋体" w:hAnsi="Times New Roman" w:cs="Times New Roman"/>
          <w:szCs w:val="21"/>
          <w:vertAlign w:val="subscript"/>
        </w:rPr>
        <w:t>3</w:t>
      </w:r>
      <w:r w:rsidRPr="000F13CA">
        <w:rPr>
          <w:rFonts w:ascii="Times New Roman" w:eastAsia="宋体" w:hAnsi="Times New Roman" w:cs="Times New Roman"/>
          <w:szCs w:val="21"/>
        </w:rPr>
        <w:t>）</w:t>
      </w:r>
      <w:r w:rsidRPr="003A4729">
        <w:rPr>
          <w:rFonts w:ascii="Times New Roman" w:eastAsia="宋体" w:hAnsi="Times New Roman" w:cs="Times New Roman"/>
          <w:szCs w:val="21"/>
        </w:rPr>
        <w:t>，在研钵中充分混合均匀</w:t>
      </w:r>
      <w:r w:rsidR="00B45FAB">
        <w:rPr>
          <w:rFonts w:ascii="Times New Roman" w:eastAsia="宋体" w:hAnsi="Times New Roman" w:cs="Times New Roman" w:hint="eastAsia"/>
          <w:szCs w:val="21"/>
        </w:rPr>
        <w:t>，</w:t>
      </w:r>
      <w:r w:rsidR="00B45FAB" w:rsidRPr="003A4729">
        <w:rPr>
          <w:rFonts w:ascii="Times New Roman" w:eastAsia="宋体" w:hAnsi="Times New Roman" w:cs="Times New Roman"/>
          <w:szCs w:val="21"/>
        </w:rPr>
        <w:t>制作</w:t>
      </w:r>
      <w:r w:rsidR="00B45FAB">
        <w:rPr>
          <w:rFonts w:ascii="Times New Roman" w:eastAsia="宋体" w:hAnsi="Times New Roman" w:cs="Times New Roman"/>
          <w:szCs w:val="21"/>
        </w:rPr>
        <w:t>2</w:t>
      </w:r>
      <w:r w:rsidR="00B45FAB" w:rsidRPr="003A4729">
        <w:rPr>
          <w:rFonts w:ascii="Times New Roman" w:eastAsia="宋体" w:hAnsi="Times New Roman" w:cs="Times New Roman"/>
          <w:szCs w:val="21"/>
        </w:rPr>
        <w:t>份</w:t>
      </w:r>
      <w:r w:rsidR="00B45FAB">
        <w:rPr>
          <w:rFonts w:ascii="Times New Roman" w:eastAsia="宋体" w:hAnsi="Times New Roman" w:cs="Times New Roman" w:hint="eastAsia"/>
          <w:szCs w:val="21"/>
        </w:rPr>
        <w:t>混合</w:t>
      </w:r>
      <w:r w:rsidR="00B45FAB" w:rsidRPr="003A4729">
        <w:rPr>
          <w:rFonts w:ascii="Times New Roman" w:eastAsia="宋体" w:hAnsi="Times New Roman" w:cs="Times New Roman"/>
          <w:szCs w:val="21"/>
        </w:rPr>
        <w:t>样</w:t>
      </w:r>
      <w:r w:rsidR="00B45FAB">
        <w:rPr>
          <w:rFonts w:ascii="Times New Roman" w:eastAsia="宋体" w:hAnsi="Times New Roman" w:cs="Times New Roman" w:hint="eastAsia"/>
          <w:szCs w:val="21"/>
        </w:rPr>
        <w:t>品。</w:t>
      </w:r>
      <w:r w:rsidRPr="003A4729">
        <w:rPr>
          <w:rFonts w:ascii="Times New Roman" w:eastAsia="宋体" w:hAnsi="Times New Roman" w:cs="Times New Roman"/>
          <w:szCs w:val="21"/>
        </w:rPr>
        <w:t>采用背压法制片，将样品框置于平板玻璃上，装入</w:t>
      </w:r>
      <w:r w:rsidR="00662818">
        <w:rPr>
          <w:rFonts w:ascii="Times New Roman" w:eastAsia="宋体" w:hAnsi="Times New Roman" w:cs="Times New Roman" w:hint="eastAsia"/>
          <w:szCs w:val="21"/>
        </w:rPr>
        <w:t>混合样品</w:t>
      </w:r>
      <w:r w:rsidRPr="003A4729">
        <w:rPr>
          <w:rFonts w:ascii="Times New Roman" w:eastAsia="宋体" w:hAnsi="Times New Roman" w:cs="Times New Roman"/>
          <w:szCs w:val="21"/>
        </w:rPr>
        <w:t>，用光滑的玻璃表面垂直压制成型，要求压力适中，表面平整，不存在波纹或凹痕。</w:t>
      </w:r>
    </w:p>
    <w:p w14:paraId="47C30AF2" w14:textId="628EB542" w:rsidR="00441420" w:rsidRDefault="006D1EC6" w:rsidP="00491DD4">
      <w:pPr>
        <w:pStyle w:val="a5"/>
        <w:spacing w:line="300" w:lineRule="auto"/>
        <w:ind w:firstLineChars="0" w:firstLine="0"/>
        <w:rPr>
          <w:rFonts w:ascii="Times New Roman" w:eastAsia="宋体" w:hAnsi="Times New Roman" w:cs="Times New Roman"/>
          <w:szCs w:val="21"/>
        </w:rPr>
      </w:pPr>
      <w:r>
        <w:rPr>
          <w:rFonts w:ascii="Times New Roman" w:eastAsia="宋体" w:hAnsi="Times New Roman" w:cs="Times New Roman"/>
          <w:szCs w:val="21"/>
        </w:rPr>
        <w:t xml:space="preserve">6.4.4 </w:t>
      </w:r>
      <w:r>
        <w:rPr>
          <w:rFonts w:ascii="Times New Roman" w:eastAsia="宋体" w:hAnsi="Times New Roman" w:cs="Times New Roman" w:hint="eastAsia"/>
          <w:szCs w:val="21"/>
        </w:rPr>
        <w:t>样品</w:t>
      </w:r>
      <w:r w:rsidR="00441420">
        <w:rPr>
          <w:rFonts w:ascii="Times New Roman" w:eastAsia="宋体" w:hAnsi="Times New Roman" w:cs="Times New Roman" w:hint="eastAsia"/>
          <w:szCs w:val="21"/>
        </w:rPr>
        <w:t>测定</w:t>
      </w:r>
    </w:p>
    <w:p w14:paraId="272C8E52" w14:textId="3E7F55E2" w:rsidR="007D5C50" w:rsidRPr="003A4729" w:rsidRDefault="00441420"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于</w:t>
      </w:r>
      <w:r w:rsidR="008428E3">
        <w:rPr>
          <w:rFonts w:ascii="Times New Roman" w:eastAsia="宋体" w:hAnsi="Times New Roman" w:cs="Times New Roman" w:hint="eastAsia"/>
          <w:szCs w:val="21"/>
        </w:rPr>
        <w:t>X</w:t>
      </w:r>
      <w:r w:rsidR="008428E3">
        <w:rPr>
          <w:rFonts w:ascii="Times New Roman" w:eastAsia="宋体" w:hAnsi="Times New Roman" w:cs="Times New Roman" w:hint="eastAsia"/>
          <w:szCs w:val="21"/>
        </w:rPr>
        <w:t>射线衍射仪上检测</w:t>
      </w:r>
      <w:r w:rsidR="00662818">
        <w:rPr>
          <w:rFonts w:ascii="Times New Roman" w:eastAsia="宋体" w:hAnsi="Times New Roman" w:cs="Times New Roman" w:hint="eastAsia"/>
          <w:szCs w:val="21"/>
        </w:rPr>
        <w:t>压制的样品片</w:t>
      </w:r>
      <w:r>
        <w:rPr>
          <w:rFonts w:ascii="Times New Roman" w:eastAsia="宋体" w:hAnsi="Times New Roman" w:cs="Times New Roman" w:hint="eastAsia"/>
          <w:szCs w:val="21"/>
        </w:rPr>
        <w:t>，如采集的衍射图谱中含有石棉定量</w:t>
      </w:r>
      <w:r w:rsidR="00856CE6">
        <w:rPr>
          <w:rFonts w:ascii="Times New Roman" w:eastAsia="宋体" w:hAnsi="Times New Roman" w:cs="Times New Roman" w:hint="eastAsia"/>
          <w:szCs w:val="21"/>
        </w:rPr>
        <w:t>用</w:t>
      </w:r>
      <w:r>
        <w:rPr>
          <w:rFonts w:ascii="Times New Roman" w:eastAsia="宋体" w:hAnsi="Times New Roman" w:cs="Times New Roman" w:hint="eastAsia"/>
          <w:szCs w:val="21"/>
        </w:rPr>
        <w:t>特征峰</w:t>
      </w:r>
      <w:r w:rsidR="005B7DA9" w:rsidRPr="00F21177">
        <w:rPr>
          <w:rFonts w:ascii="Times New Roman" w:eastAsia="宋体" w:hAnsi="Times New Roman" w:cs="Times New Roman" w:hint="eastAsia"/>
          <w:szCs w:val="21"/>
        </w:rPr>
        <w:t>（见附录</w:t>
      </w:r>
      <w:r w:rsidR="002C6599" w:rsidRPr="00491DD4">
        <w:rPr>
          <w:rFonts w:ascii="Times New Roman" w:eastAsia="宋体" w:hAnsi="Times New Roman" w:cs="Times New Roman"/>
          <w:szCs w:val="21"/>
        </w:rPr>
        <w:t>D</w:t>
      </w:r>
      <w:r w:rsidR="005B7DA9" w:rsidRPr="00F21177">
        <w:rPr>
          <w:rFonts w:ascii="Times New Roman" w:eastAsia="宋体" w:hAnsi="Times New Roman" w:cs="Times New Roman" w:hint="eastAsia"/>
          <w:szCs w:val="21"/>
        </w:rPr>
        <w:t>）</w:t>
      </w:r>
      <w:r>
        <w:rPr>
          <w:rFonts w:ascii="Times New Roman" w:eastAsia="宋体" w:hAnsi="Times New Roman" w:cs="Times New Roman" w:hint="eastAsia"/>
          <w:szCs w:val="21"/>
        </w:rPr>
        <w:t>，则按</w:t>
      </w:r>
      <w:r w:rsidRPr="003A4729">
        <w:rPr>
          <w:rFonts w:ascii="Times New Roman" w:eastAsia="宋体" w:hAnsi="Times New Roman" w:cs="Times New Roman"/>
          <w:szCs w:val="21"/>
        </w:rPr>
        <w:t>式</w:t>
      </w:r>
      <w:r>
        <w:rPr>
          <w:rFonts w:ascii="Times New Roman" w:eastAsia="宋体" w:hAnsi="Times New Roman" w:cs="Times New Roman" w:hint="eastAsia"/>
          <w:szCs w:val="21"/>
        </w:rPr>
        <w:t>(</w:t>
      </w:r>
      <w:r w:rsidR="006D1EC6">
        <w:rPr>
          <w:rFonts w:ascii="Times New Roman" w:eastAsia="宋体" w:hAnsi="Times New Roman" w:cs="Times New Roman"/>
          <w:szCs w:val="21"/>
        </w:rPr>
        <w:t>2</w:t>
      </w:r>
      <w:r>
        <w:rPr>
          <w:rFonts w:ascii="Times New Roman" w:eastAsia="宋体" w:hAnsi="Times New Roman" w:cs="Times New Roman"/>
          <w:szCs w:val="21"/>
        </w:rPr>
        <w:t>)</w:t>
      </w:r>
      <w:r w:rsidRPr="003A4729">
        <w:rPr>
          <w:rFonts w:ascii="Times New Roman" w:eastAsia="宋体" w:hAnsi="Times New Roman" w:cs="Times New Roman"/>
          <w:szCs w:val="21"/>
        </w:rPr>
        <w:t>计算</w:t>
      </w:r>
      <w:r w:rsidR="007D5C50" w:rsidRPr="003A4729">
        <w:rPr>
          <w:rFonts w:ascii="Times New Roman" w:eastAsia="宋体" w:hAnsi="Times New Roman" w:cs="Times New Roman"/>
          <w:szCs w:val="21"/>
        </w:rPr>
        <w:t>样品中</w:t>
      </w:r>
      <w:r>
        <w:rPr>
          <w:rFonts w:ascii="Times New Roman" w:eastAsia="宋体" w:hAnsi="Times New Roman" w:cs="Times New Roman" w:hint="eastAsia"/>
          <w:szCs w:val="21"/>
        </w:rPr>
        <w:t>对应</w:t>
      </w:r>
      <w:r w:rsidR="007D5C50" w:rsidRPr="003A4729">
        <w:rPr>
          <w:rFonts w:ascii="Times New Roman" w:eastAsia="宋体" w:hAnsi="Times New Roman" w:cs="Times New Roman"/>
          <w:szCs w:val="21"/>
        </w:rPr>
        <w:t>石棉矿物</w:t>
      </w:r>
      <w:r>
        <w:rPr>
          <w:rFonts w:ascii="Times New Roman" w:eastAsia="宋体" w:hAnsi="Times New Roman" w:cs="Times New Roman" w:hint="eastAsia"/>
          <w:szCs w:val="21"/>
        </w:rPr>
        <w:t>的</w:t>
      </w:r>
      <w:r w:rsidR="007D5C50" w:rsidRPr="003A4729">
        <w:rPr>
          <w:rFonts w:ascii="Times New Roman" w:eastAsia="宋体" w:hAnsi="Times New Roman" w:cs="Times New Roman"/>
          <w:szCs w:val="21"/>
        </w:rPr>
        <w:t>含量。</w:t>
      </w:r>
    </w:p>
    <w:p w14:paraId="735CB79A" w14:textId="349231B1" w:rsidR="007D5C50" w:rsidRPr="003A4729" w:rsidRDefault="009C7910" w:rsidP="00491DD4">
      <w:pPr>
        <w:pStyle w:val="a5"/>
        <w:spacing w:line="300" w:lineRule="auto"/>
        <w:ind w:firstLineChars="500" w:firstLine="1050"/>
        <w:jc w:val="center"/>
        <w:rPr>
          <w:rFonts w:ascii="Times New Roman" w:eastAsia="宋体" w:hAnsi="Times New Roman" w:cs="Times New Roman"/>
          <w:szCs w:val="21"/>
        </w:rPr>
      </w:pPr>
      <w:r w:rsidRPr="003A4729">
        <w:rPr>
          <w:rFonts w:ascii="Times New Roman" w:eastAsia="宋体" w:hAnsi="Times New Roman" w:cs="Times New Roman"/>
          <w:szCs w:val="21"/>
        </w:rPr>
        <w:t>c=</w:t>
      </w:r>
      <w:proofErr w:type="spellStart"/>
      <w:r w:rsidRPr="003A4729">
        <w:rPr>
          <w:rFonts w:ascii="Times New Roman" w:eastAsia="宋体" w:hAnsi="Times New Roman" w:cs="Times New Roman"/>
          <w:szCs w:val="21"/>
        </w:rPr>
        <w:t>I</w:t>
      </w:r>
      <w:r w:rsidRPr="00E21372">
        <w:rPr>
          <w:rFonts w:ascii="Times New Roman" w:eastAsia="宋体" w:hAnsi="Times New Roman" w:cs="Times New Roman"/>
          <w:szCs w:val="21"/>
          <w:vertAlign w:val="subscript"/>
        </w:rPr>
        <w:t>x</w:t>
      </w:r>
      <w:r w:rsidR="00111C35" w:rsidRPr="00FD3698">
        <w:rPr>
          <w:rFonts w:eastAsiaTheme="minorEastAsia"/>
          <w:color w:val="000000" w:themeColor="text1"/>
          <w:kern w:val="0"/>
          <w:szCs w:val="21"/>
        </w:rPr>
        <w:t>×</w:t>
      </w:r>
      <w:r w:rsidRPr="003A4729">
        <w:rPr>
          <w:rFonts w:ascii="Times New Roman" w:eastAsia="宋体" w:hAnsi="Times New Roman" w:cs="Times New Roman"/>
          <w:szCs w:val="21"/>
        </w:rPr>
        <w:t>m</w:t>
      </w:r>
      <w:r w:rsidRPr="00E21372">
        <w:rPr>
          <w:rFonts w:ascii="Times New Roman" w:eastAsia="宋体" w:hAnsi="Times New Roman" w:cs="Times New Roman"/>
          <w:szCs w:val="21"/>
          <w:vertAlign w:val="subscript"/>
        </w:rPr>
        <w:t>s</w:t>
      </w:r>
      <w:proofErr w:type="spellEnd"/>
      <w:proofErr w:type="gramStart"/>
      <w:r w:rsidRPr="003A4729">
        <w:rPr>
          <w:rFonts w:ascii="Times New Roman" w:eastAsia="宋体" w:hAnsi="Times New Roman" w:cs="Times New Roman"/>
          <w:szCs w:val="21"/>
        </w:rPr>
        <w:t>/(</w:t>
      </w:r>
      <w:proofErr w:type="spellStart"/>
      <w:proofErr w:type="gramEnd"/>
      <w:r w:rsidRPr="003A4729">
        <w:rPr>
          <w:rFonts w:ascii="Times New Roman" w:eastAsia="宋体" w:hAnsi="Times New Roman" w:cs="Times New Roman"/>
          <w:szCs w:val="21"/>
        </w:rPr>
        <w:t>I</w:t>
      </w:r>
      <w:r w:rsidRPr="00E21372">
        <w:rPr>
          <w:rFonts w:ascii="Times New Roman" w:eastAsia="宋体" w:hAnsi="Times New Roman" w:cs="Times New Roman"/>
          <w:szCs w:val="21"/>
          <w:vertAlign w:val="subscript"/>
        </w:rPr>
        <w:t>s</w:t>
      </w:r>
      <w:r w:rsidR="00111C35" w:rsidRPr="00FD3698">
        <w:rPr>
          <w:rFonts w:eastAsiaTheme="minorEastAsia"/>
          <w:color w:val="000000" w:themeColor="text1"/>
          <w:kern w:val="0"/>
          <w:szCs w:val="21"/>
        </w:rPr>
        <w:t>×</w:t>
      </w:r>
      <w:r w:rsidRPr="003A4729">
        <w:rPr>
          <w:rFonts w:ascii="Times New Roman" w:eastAsia="宋体" w:hAnsi="Times New Roman" w:cs="Times New Roman"/>
          <w:szCs w:val="21"/>
        </w:rPr>
        <w:t>m</w:t>
      </w:r>
      <w:r w:rsidRPr="00E21372">
        <w:rPr>
          <w:rFonts w:ascii="Times New Roman" w:eastAsia="宋体" w:hAnsi="Times New Roman" w:cs="Times New Roman"/>
          <w:szCs w:val="21"/>
          <w:vertAlign w:val="subscript"/>
        </w:rPr>
        <w:t>x</w:t>
      </w:r>
      <w:r w:rsidR="00111C35" w:rsidRPr="00FD3698">
        <w:rPr>
          <w:rFonts w:eastAsiaTheme="minorEastAsia"/>
          <w:color w:val="000000" w:themeColor="text1"/>
          <w:kern w:val="0"/>
          <w:szCs w:val="21"/>
        </w:rPr>
        <w:t>×</w:t>
      </w:r>
      <w:r w:rsidRPr="003A4729">
        <w:rPr>
          <w:rFonts w:ascii="Times New Roman" w:eastAsia="宋体" w:hAnsi="Times New Roman" w:cs="Times New Roman"/>
          <w:szCs w:val="21"/>
        </w:rPr>
        <w:t>K</w:t>
      </w:r>
      <w:r w:rsidRPr="00E21372">
        <w:rPr>
          <w:rFonts w:ascii="Times New Roman" w:eastAsia="宋体" w:hAnsi="Times New Roman" w:cs="Times New Roman"/>
          <w:szCs w:val="21"/>
          <w:vertAlign w:val="subscript"/>
        </w:rPr>
        <w:t>i</w:t>
      </w:r>
      <w:proofErr w:type="spellEnd"/>
      <w:r w:rsidRPr="003A4729">
        <w:rPr>
          <w:rFonts w:ascii="Times New Roman" w:eastAsia="宋体" w:hAnsi="Times New Roman" w:cs="Times New Roman"/>
          <w:szCs w:val="21"/>
        </w:rPr>
        <w:t>)</w:t>
      </w:r>
      <w:r w:rsidR="00111C35" w:rsidRPr="00FD3698">
        <w:rPr>
          <w:rFonts w:eastAsiaTheme="minorEastAsia"/>
          <w:color w:val="000000" w:themeColor="text1"/>
          <w:kern w:val="0"/>
          <w:szCs w:val="21"/>
        </w:rPr>
        <w:t>×</w:t>
      </w:r>
      <w:r w:rsidRPr="003A4729">
        <w:rPr>
          <w:rFonts w:ascii="Times New Roman" w:eastAsia="宋体" w:hAnsi="Times New Roman" w:cs="Times New Roman"/>
          <w:szCs w:val="21"/>
        </w:rPr>
        <w:t>100%/f         (</w:t>
      </w:r>
      <w:r w:rsidR="006D1EC6">
        <w:rPr>
          <w:rFonts w:ascii="Times New Roman" w:eastAsia="宋体" w:hAnsi="Times New Roman" w:cs="Times New Roman"/>
          <w:szCs w:val="21"/>
        </w:rPr>
        <w:t>2</w:t>
      </w:r>
      <w:r w:rsidRPr="003A4729">
        <w:rPr>
          <w:rFonts w:ascii="Times New Roman" w:eastAsia="宋体" w:hAnsi="Times New Roman" w:cs="Times New Roman"/>
          <w:szCs w:val="21"/>
        </w:rPr>
        <w:t>)</w:t>
      </w:r>
    </w:p>
    <w:p w14:paraId="6A53411C" w14:textId="678919BB" w:rsidR="009C7910" w:rsidRPr="003A4729" w:rsidRDefault="009C7910"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式中：</w:t>
      </w:r>
      <w:r w:rsidRPr="003A4729">
        <w:rPr>
          <w:rFonts w:ascii="Times New Roman" w:eastAsia="宋体" w:hAnsi="Times New Roman" w:cs="Times New Roman"/>
          <w:szCs w:val="21"/>
        </w:rPr>
        <w:t>c</w:t>
      </w:r>
      <w:r w:rsidR="007B65D8">
        <w:rPr>
          <w:rFonts w:ascii="Times New Roman" w:eastAsia="宋体" w:hAnsi="Times New Roman" w:cs="Times New Roman" w:hint="eastAsia"/>
          <w:szCs w:val="21"/>
        </w:rPr>
        <w:t xml:space="preserve"> </w:t>
      </w:r>
      <w:r w:rsidRPr="003A4729">
        <w:rPr>
          <w:rFonts w:ascii="Times New Roman" w:eastAsia="宋体" w:hAnsi="Times New Roman" w:cs="Times New Roman"/>
          <w:szCs w:val="21"/>
        </w:rPr>
        <w:t>——</w:t>
      </w:r>
      <w:r w:rsidR="007522B8" w:rsidRPr="003A4729">
        <w:rPr>
          <w:rFonts w:ascii="Times New Roman" w:eastAsia="宋体" w:hAnsi="Times New Roman" w:cs="Times New Roman"/>
          <w:szCs w:val="21"/>
        </w:rPr>
        <w:t>样品</w:t>
      </w:r>
      <w:r w:rsidRPr="003A4729">
        <w:rPr>
          <w:rFonts w:ascii="Times New Roman" w:eastAsia="宋体" w:hAnsi="Times New Roman" w:cs="Times New Roman"/>
          <w:szCs w:val="21"/>
        </w:rPr>
        <w:t>中石棉含量，</w:t>
      </w:r>
      <w:r w:rsidR="00D14D5B">
        <w:rPr>
          <w:rFonts w:ascii="Times New Roman" w:eastAsia="宋体" w:hAnsi="Times New Roman" w:cs="Times New Roman" w:hint="eastAsia"/>
          <w:szCs w:val="21"/>
        </w:rPr>
        <w:t>%</w:t>
      </w:r>
      <w:r w:rsidR="005E65C4" w:rsidRPr="003A4729">
        <w:rPr>
          <w:rFonts w:ascii="Times New Roman" w:eastAsia="宋体" w:hAnsi="Times New Roman" w:cs="Times New Roman"/>
          <w:szCs w:val="21"/>
        </w:rPr>
        <w:t>；</w:t>
      </w:r>
    </w:p>
    <w:p w14:paraId="16F5C749" w14:textId="11AD1140" w:rsidR="009C7910" w:rsidRPr="003A4729" w:rsidRDefault="009C7910" w:rsidP="00491DD4">
      <w:pPr>
        <w:pStyle w:val="a5"/>
        <w:spacing w:line="300" w:lineRule="auto"/>
        <w:ind w:firstLineChars="500" w:firstLine="1050"/>
        <w:rPr>
          <w:rFonts w:ascii="Times New Roman" w:eastAsia="宋体" w:hAnsi="Times New Roman" w:cs="Times New Roman"/>
          <w:szCs w:val="21"/>
        </w:rPr>
      </w:pPr>
      <w:r w:rsidRPr="003A4729">
        <w:rPr>
          <w:rFonts w:ascii="Times New Roman" w:eastAsia="宋体" w:hAnsi="Times New Roman" w:cs="Times New Roman"/>
          <w:szCs w:val="21"/>
        </w:rPr>
        <w:t>I</w:t>
      </w:r>
      <w:r w:rsidRPr="00A81D18">
        <w:rPr>
          <w:rFonts w:ascii="Times New Roman" w:eastAsia="宋体" w:hAnsi="Times New Roman" w:cs="Times New Roman"/>
          <w:szCs w:val="21"/>
          <w:vertAlign w:val="subscript"/>
        </w:rPr>
        <w:t>x</w:t>
      </w:r>
      <w:r w:rsidR="007B65D8">
        <w:rPr>
          <w:rFonts w:ascii="Times New Roman" w:eastAsia="宋体" w:hAnsi="Times New Roman" w:cs="Times New Roman" w:hint="eastAsia"/>
          <w:szCs w:val="21"/>
          <w:vertAlign w:val="subscript"/>
        </w:rPr>
        <w:t xml:space="preserve"> </w:t>
      </w:r>
      <w:r w:rsidRPr="003A4729">
        <w:rPr>
          <w:rFonts w:ascii="Times New Roman" w:eastAsia="宋体" w:hAnsi="Times New Roman" w:cs="Times New Roman"/>
          <w:szCs w:val="21"/>
        </w:rPr>
        <w:t>——</w:t>
      </w:r>
      <w:r w:rsidRPr="003A4729">
        <w:rPr>
          <w:rFonts w:ascii="Times New Roman" w:eastAsia="宋体" w:hAnsi="Times New Roman" w:cs="Times New Roman"/>
          <w:szCs w:val="21"/>
        </w:rPr>
        <w:t>待测石棉衍射峰积分强度；</w:t>
      </w:r>
    </w:p>
    <w:p w14:paraId="6DEAF583" w14:textId="377B7075" w:rsidR="009C7910" w:rsidRPr="003A4729" w:rsidRDefault="009C7910" w:rsidP="00491DD4">
      <w:pPr>
        <w:pStyle w:val="a5"/>
        <w:spacing w:line="300" w:lineRule="auto"/>
        <w:ind w:firstLineChars="500" w:firstLine="1050"/>
        <w:rPr>
          <w:rFonts w:ascii="Times New Roman" w:eastAsia="宋体" w:hAnsi="Times New Roman" w:cs="Times New Roman"/>
          <w:szCs w:val="21"/>
        </w:rPr>
      </w:pPr>
      <w:r w:rsidRPr="003A4729">
        <w:rPr>
          <w:rFonts w:ascii="Times New Roman" w:eastAsia="宋体" w:hAnsi="Times New Roman" w:cs="Times New Roman"/>
          <w:szCs w:val="21"/>
        </w:rPr>
        <w:t>I</w:t>
      </w:r>
      <w:r w:rsidRPr="00A81D18">
        <w:rPr>
          <w:rFonts w:ascii="Times New Roman" w:eastAsia="宋体" w:hAnsi="Times New Roman" w:cs="Times New Roman"/>
          <w:szCs w:val="21"/>
          <w:vertAlign w:val="subscript"/>
        </w:rPr>
        <w:t>s</w:t>
      </w:r>
      <w:r w:rsidR="007B65D8">
        <w:rPr>
          <w:rFonts w:ascii="Times New Roman" w:eastAsia="宋体" w:hAnsi="Times New Roman" w:cs="Times New Roman" w:hint="eastAsia"/>
          <w:szCs w:val="21"/>
          <w:vertAlign w:val="subscript"/>
        </w:rPr>
        <w:t xml:space="preserve"> </w:t>
      </w:r>
      <w:r w:rsidRPr="003A4729">
        <w:rPr>
          <w:rFonts w:ascii="Times New Roman" w:eastAsia="宋体" w:hAnsi="Times New Roman" w:cs="Times New Roman"/>
          <w:szCs w:val="21"/>
        </w:rPr>
        <w:t>——</w:t>
      </w:r>
      <w:r w:rsidRPr="003A4729">
        <w:rPr>
          <w:rFonts w:ascii="Times New Roman" w:eastAsia="宋体" w:hAnsi="Times New Roman" w:cs="Times New Roman"/>
          <w:szCs w:val="21"/>
        </w:rPr>
        <w:t>刚玉衍射峰积分强度</w:t>
      </w:r>
      <w:r w:rsidR="00430621" w:rsidRPr="003A4729">
        <w:rPr>
          <w:rFonts w:ascii="Times New Roman" w:eastAsia="宋体" w:hAnsi="Times New Roman" w:cs="Times New Roman"/>
          <w:szCs w:val="21"/>
        </w:rPr>
        <w:t>，如存在</w:t>
      </w:r>
      <w:r w:rsidR="008531AF" w:rsidRPr="003A4729">
        <w:rPr>
          <w:rFonts w:ascii="Times New Roman" w:eastAsia="宋体" w:hAnsi="Times New Roman" w:cs="Times New Roman"/>
          <w:szCs w:val="21"/>
        </w:rPr>
        <w:t>本底</w:t>
      </w:r>
      <w:r w:rsidR="00430621" w:rsidRPr="003A4729">
        <w:rPr>
          <w:rFonts w:ascii="Times New Roman" w:eastAsia="宋体" w:hAnsi="Times New Roman" w:cs="Times New Roman"/>
          <w:szCs w:val="21"/>
        </w:rPr>
        <w:t>衍射峰，应扣去本底值</w:t>
      </w:r>
      <w:r w:rsidRPr="003A4729">
        <w:rPr>
          <w:rFonts w:ascii="Times New Roman" w:eastAsia="宋体" w:hAnsi="Times New Roman" w:cs="Times New Roman"/>
          <w:szCs w:val="21"/>
        </w:rPr>
        <w:t>；</w:t>
      </w:r>
    </w:p>
    <w:p w14:paraId="69D9930E" w14:textId="6B5F5955" w:rsidR="009C7910" w:rsidRPr="003A4729" w:rsidRDefault="009C7910" w:rsidP="00491DD4">
      <w:pPr>
        <w:pStyle w:val="a5"/>
        <w:spacing w:line="300" w:lineRule="auto"/>
        <w:ind w:firstLineChars="500" w:firstLine="1050"/>
        <w:rPr>
          <w:rFonts w:ascii="Times New Roman" w:eastAsia="宋体" w:hAnsi="Times New Roman" w:cs="Times New Roman"/>
          <w:szCs w:val="21"/>
        </w:rPr>
      </w:pPr>
      <w:proofErr w:type="spellStart"/>
      <w:r w:rsidRPr="003A4729">
        <w:rPr>
          <w:rFonts w:ascii="Times New Roman" w:eastAsia="宋体" w:hAnsi="Times New Roman" w:cs="Times New Roman"/>
          <w:szCs w:val="21"/>
        </w:rPr>
        <w:t>m</w:t>
      </w:r>
      <w:r w:rsidRPr="00E21372">
        <w:rPr>
          <w:rFonts w:ascii="Times New Roman" w:eastAsia="宋体" w:hAnsi="Times New Roman" w:cs="Times New Roman"/>
          <w:szCs w:val="21"/>
          <w:vertAlign w:val="subscript"/>
        </w:rPr>
        <w:t>s</w:t>
      </w:r>
      <w:proofErr w:type="spellEnd"/>
      <w:r w:rsidR="007B65D8">
        <w:rPr>
          <w:rFonts w:ascii="Times New Roman" w:eastAsia="宋体" w:hAnsi="Times New Roman" w:cs="Times New Roman" w:hint="eastAsia"/>
          <w:szCs w:val="21"/>
          <w:vertAlign w:val="subscript"/>
        </w:rPr>
        <w:t xml:space="preserve"> </w:t>
      </w:r>
      <w:r w:rsidRPr="003A4729">
        <w:rPr>
          <w:rFonts w:ascii="Times New Roman" w:eastAsia="宋体" w:hAnsi="Times New Roman" w:cs="Times New Roman"/>
          <w:szCs w:val="21"/>
        </w:rPr>
        <w:t>——</w:t>
      </w:r>
      <w:r w:rsidRPr="003A4729">
        <w:rPr>
          <w:rFonts w:ascii="Times New Roman" w:eastAsia="宋体" w:hAnsi="Times New Roman" w:cs="Times New Roman"/>
          <w:szCs w:val="21"/>
        </w:rPr>
        <w:t>刚玉</w:t>
      </w:r>
      <w:r w:rsidR="008531AF" w:rsidRPr="003A4729">
        <w:rPr>
          <w:rFonts w:ascii="Times New Roman" w:eastAsia="宋体" w:hAnsi="Times New Roman" w:cs="Times New Roman"/>
          <w:szCs w:val="21"/>
        </w:rPr>
        <w:t>的</w:t>
      </w:r>
      <w:r w:rsidRPr="003A4729">
        <w:rPr>
          <w:rFonts w:ascii="Times New Roman" w:eastAsia="宋体" w:hAnsi="Times New Roman" w:cs="Times New Roman"/>
          <w:szCs w:val="21"/>
        </w:rPr>
        <w:t>称样量，</w:t>
      </w:r>
      <w:r w:rsidR="00D14D5B">
        <w:rPr>
          <w:rFonts w:ascii="Times New Roman" w:eastAsia="宋体" w:hAnsi="Times New Roman" w:cs="Times New Roman" w:hint="eastAsia"/>
          <w:szCs w:val="21"/>
        </w:rPr>
        <w:t>g</w:t>
      </w:r>
      <w:r w:rsidRPr="003A4729">
        <w:rPr>
          <w:rFonts w:ascii="Times New Roman" w:eastAsia="宋体" w:hAnsi="Times New Roman" w:cs="Times New Roman"/>
          <w:szCs w:val="21"/>
        </w:rPr>
        <w:t>；</w:t>
      </w:r>
    </w:p>
    <w:p w14:paraId="5AEB72A6" w14:textId="5F8DBB6D" w:rsidR="009C7910" w:rsidRPr="003A4729" w:rsidRDefault="009C7910" w:rsidP="00491DD4">
      <w:pPr>
        <w:pStyle w:val="a5"/>
        <w:spacing w:line="300" w:lineRule="auto"/>
        <w:ind w:firstLineChars="500" w:firstLine="1050"/>
        <w:rPr>
          <w:rFonts w:ascii="Times New Roman" w:eastAsia="宋体" w:hAnsi="Times New Roman" w:cs="Times New Roman"/>
          <w:szCs w:val="21"/>
        </w:rPr>
      </w:pPr>
      <w:r w:rsidRPr="003A4729">
        <w:rPr>
          <w:rFonts w:ascii="Times New Roman" w:eastAsia="宋体" w:hAnsi="Times New Roman" w:cs="Times New Roman"/>
          <w:szCs w:val="21"/>
        </w:rPr>
        <w:t>m</w:t>
      </w:r>
      <w:r w:rsidRPr="00E21372">
        <w:rPr>
          <w:rFonts w:ascii="Times New Roman" w:eastAsia="宋体" w:hAnsi="Times New Roman" w:cs="Times New Roman"/>
          <w:szCs w:val="21"/>
          <w:vertAlign w:val="subscript"/>
        </w:rPr>
        <w:t>x</w:t>
      </w:r>
      <w:r w:rsidR="007B65D8">
        <w:rPr>
          <w:rFonts w:ascii="Times New Roman" w:eastAsia="宋体" w:hAnsi="Times New Roman" w:cs="Times New Roman" w:hint="eastAsia"/>
          <w:szCs w:val="21"/>
          <w:vertAlign w:val="subscript"/>
        </w:rPr>
        <w:t xml:space="preserve"> </w:t>
      </w:r>
      <w:r w:rsidRPr="003A4729">
        <w:rPr>
          <w:rFonts w:ascii="Times New Roman" w:eastAsia="宋体" w:hAnsi="Times New Roman" w:cs="Times New Roman"/>
          <w:szCs w:val="21"/>
        </w:rPr>
        <w:t>——</w:t>
      </w:r>
      <w:r w:rsidR="008531AF" w:rsidRPr="003A4729">
        <w:rPr>
          <w:rFonts w:ascii="Times New Roman" w:eastAsia="宋体" w:hAnsi="Times New Roman" w:cs="Times New Roman"/>
          <w:szCs w:val="21"/>
        </w:rPr>
        <w:t>分析试样的</w:t>
      </w:r>
      <w:r w:rsidRPr="003A4729">
        <w:rPr>
          <w:rFonts w:ascii="Times New Roman" w:eastAsia="宋体" w:hAnsi="Times New Roman" w:cs="Times New Roman"/>
          <w:szCs w:val="21"/>
        </w:rPr>
        <w:t>称样量，</w:t>
      </w:r>
      <w:r w:rsidRPr="003A4729">
        <w:rPr>
          <w:rFonts w:ascii="Times New Roman" w:eastAsia="宋体" w:hAnsi="Times New Roman" w:cs="Times New Roman"/>
          <w:szCs w:val="21"/>
        </w:rPr>
        <w:t>g</w:t>
      </w:r>
      <w:r w:rsidRPr="003A4729">
        <w:rPr>
          <w:rFonts w:ascii="Times New Roman" w:eastAsia="宋体" w:hAnsi="Times New Roman" w:cs="Times New Roman"/>
          <w:szCs w:val="21"/>
        </w:rPr>
        <w:t>；</w:t>
      </w:r>
    </w:p>
    <w:p w14:paraId="159A4018" w14:textId="6DF50DDE" w:rsidR="009C7910" w:rsidRPr="003A4729" w:rsidRDefault="009C7910" w:rsidP="00491DD4">
      <w:pPr>
        <w:pStyle w:val="a5"/>
        <w:spacing w:line="300" w:lineRule="auto"/>
        <w:ind w:firstLineChars="500" w:firstLine="1050"/>
        <w:rPr>
          <w:rFonts w:ascii="Times New Roman" w:eastAsia="宋体" w:hAnsi="Times New Roman" w:cs="Times New Roman"/>
          <w:szCs w:val="21"/>
        </w:rPr>
      </w:pPr>
      <w:r w:rsidRPr="003A4729">
        <w:rPr>
          <w:rFonts w:ascii="Times New Roman" w:eastAsia="宋体" w:hAnsi="Times New Roman" w:cs="Times New Roman"/>
          <w:szCs w:val="21"/>
        </w:rPr>
        <w:t>K</w:t>
      </w:r>
      <w:r w:rsidRPr="00A81D18">
        <w:rPr>
          <w:rFonts w:ascii="Times New Roman" w:eastAsia="宋体" w:hAnsi="Times New Roman" w:cs="Times New Roman"/>
          <w:szCs w:val="21"/>
          <w:vertAlign w:val="subscript"/>
        </w:rPr>
        <w:t>i</w:t>
      </w:r>
      <w:r w:rsidR="007B65D8">
        <w:rPr>
          <w:rFonts w:ascii="Times New Roman" w:eastAsia="宋体" w:hAnsi="Times New Roman" w:cs="Times New Roman" w:hint="eastAsia"/>
          <w:szCs w:val="21"/>
          <w:vertAlign w:val="subscript"/>
        </w:rPr>
        <w:t xml:space="preserve"> </w:t>
      </w:r>
      <w:r w:rsidRPr="003A4729">
        <w:rPr>
          <w:rFonts w:ascii="Times New Roman" w:eastAsia="宋体" w:hAnsi="Times New Roman" w:cs="Times New Roman"/>
          <w:szCs w:val="21"/>
        </w:rPr>
        <w:t>——</w:t>
      </w:r>
      <w:r w:rsidRPr="003A4729">
        <w:rPr>
          <w:rFonts w:ascii="Times New Roman" w:eastAsia="宋体" w:hAnsi="Times New Roman" w:cs="Times New Roman"/>
          <w:szCs w:val="21"/>
        </w:rPr>
        <w:t>待测类型石棉的</w:t>
      </w:r>
      <w:r w:rsidRPr="003A4729">
        <w:rPr>
          <w:rFonts w:ascii="Times New Roman" w:eastAsia="宋体" w:hAnsi="Times New Roman" w:cs="Times New Roman"/>
          <w:szCs w:val="21"/>
        </w:rPr>
        <w:t>K</w:t>
      </w:r>
      <w:r w:rsidRPr="003A4729">
        <w:rPr>
          <w:rFonts w:ascii="Times New Roman" w:eastAsia="宋体" w:hAnsi="Times New Roman" w:cs="Times New Roman"/>
          <w:szCs w:val="21"/>
        </w:rPr>
        <w:t>值；</w:t>
      </w:r>
    </w:p>
    <w:p w14:paraId="75A75510" w14:textId="1D92AE59" w:rsidR="007D5C50" w:rsidRPr="003A4729" w:rsidRDefault="00247BA8" w:rsidP="00491DD4">
      <w:pPr>
        <w:pStyle w:val="a5"/>
        <w:spacing w:line="300" w:lineRule="auto"/>
        <w:ind w:firstLineChars="500" w:firstLine="1050"/>
        <w:rPr>
          <w:rFonts w:ascii="Times New Roman" w:eastAsia="宋体" w:hAnsi="Times New Roman" w:cs="Times New Roman"/>
          <w:szCs w:val="21"/>
        </w:rPr>
      </w:pPr>
      <w:r w:rsidRPr="003A4729">
        <w:rPr>
          <w:rFonts w:ascii="Times New Roman" w:eastAsia="宋体" w:hAnsi="Times New Roman" w:cs="Times New Roman"/>
          <w:szCs w:val="21"/>
        </w:rPr>
        <w:t xml:space="preserve">f </w:t>
      </w:r>
      <w:r w:rsidR="009C7910" w:rsidRPr="003A4729">
        <w:rPr>
          <w:rFonts w:ascii="Times New Roman" w:eastAsia="宋体" w:hAnsi="Times New Roman" w:cs="Times New Roman"/>
          <w:szCs w:val="21"/>
        </w:rPr>
        <w:t>——</w:t>
      </w:r>
      <w:r w:rsidRPr="003A4729">
        <w:rPr>
          <w:rFonts w:ascii="Times New Roman" w:eastAsia="宋体" w:hAnsi="Times New Roman" w:cs="Times New Roman"/>
          <w:szCs w:val="21"/>
        </w:rPr>
        <w:t>样品</w:t>
      </w:r>
      <w:r w:rsidR="009C7910" w:rsidRPr="003A4729">
        <w:rPr>
          <w:rFonts w:ascii="Times New Roman" w:eastAsia="宋体" w:hAnsi="Times New Roman" w:cs="Times New Roman"/>
          <w:szCs w:val="21"/>
        </w:rPr>
        <w:t>灰化</w:t>
      </w:r>
      <w:r w:rsidRPr="003A4729">
        <w:rPr>
          <w:rFonts w:ascii="Times New Roman" w:eastAsia="宋体" w:hAnsi="Times New Roman" w:cs="Times New Roman"/>
          <w:szCs w:val="21"/>
        </w:rPr>
        <w:t>后的质量与灰化前质量的</w:t>
      </w:r>
      <w:r w:rsidR="009C7910" w:rsidRPr="003A4729">
        <w:rPr>
          <w:rFonts w:ascii="Times New Roman" w:eastAsia="宋体" w:hAnsi="Times New Roman" w:cs="Times New Roman"/>
          <w:szCs w:val="21"/>
        </w:rPr>
        <w:t>比</w:t>
      </w:r>
      <w:r w:rsidRPr="003A4729">
        <w:rPr>
          <w:rFonts w:ascii="Times New Roman" w:eastAsia="宋体" w:hAnsi="Times New Roman" w:cs="Times New Roman"/>
          <w:szCs w:val="21"/>
        </w:rPr>
        <w:t>值</w:t>
      </w:r>
      <w:r w:rsidR="009C7910" w:rsidRPr="003A4729">
        <w:rPr>
          <w:rFonts w:ascii="Times New Roman" w:eastAsia="宋体" w:hAnsi="Times New Roman" w:cs="Times New Roman"/>
          <w:szCs w:val="21"/>
        </w:rPr>
        <w:t>。</w:t>
      </w:r>
    </w:p>
    <w:p w14:paraId="293CDE4B" w14:textId="76B1AFF7" w:rsidR="007D5C50" w:rsidRPr="003A4729" w:rsidRDefault="007D5C50"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以</w:t>
      </w:r>
      <w:r w:rsidR="00832E48">
        <w:rPr>
          <w:rFonts w:ascii="Times New Roman" w:eastAsia="宋体" w:hAnsi="Times New Roman" w:cs="Times New Roman" w:hint="eastAsia"/>
          <w:szCs w:val="21"/>
        </w:rPr>
        <w:t>2</w:t>
      </w:r>
      <w:r w:rsidR="00832E48">
        <w:rPr>
          <w:rFonts w:ascii="Times New Roman" w:eastAsia="宋体" w:hAnsi="Times New Roman" w:cs="Times New Roman" w:hint="eastAsia"/>
          <w:szCs w:val="21"/>
        </w:rPr>
        <w:t>份平行样品结果的</w:t>
      </w:r>
      <w:r w:rsidRPr="003A4729">
        <w:rPr>
          <w:rFonts w:ascii="Times New Roman" w:eastAsia="宋体" w:hAnsi="Times New Roman" w:cs="Times New Roman"/>
          <w:szCs w:val="21"/>
        </w:rPr>
        <w:t>平均值作为最终测定结果。</w:t>
      </w:r>
    </w:p>
    <w:p w14:paraId="64629D6E" w14:textId="765DE661" w:rsidR="007D5C50" w:rsidRPr="00491DD4" w:rsidRDefault="00BC3902" w:rsidP="00491DD4">
      <w:pPr>
        <w:pStyle w:val="a5"/>
        <w:spacing w:beforeLines="50" w:before="120" w:afterLines="50" w:after="120" w:line="300" w:lineRule="auto"/>
        <w:ind w:firstLineChars="0" w:firstLine="0"/>
        <w:rPr>
          <w:rFonts w:ascii="Times New Roman" w:hAnsi="Times New Roman"/>
          <w:bCs/>
          <w:szCs w:val="21"/>
        </w:rPr>
      </w:pPr>
      <w:r w:rsidRPr="00491DD4">
        <w:rPr>
          <w:rFonts w:ascii="Times New Roman" w:eastAsia="黑体" w:hAnsi="Times New Roman" w:cs="Times New Roman"/>
          <w:szCs w:val="21"/>
        </w:rPr>
        <w:t>7</w:t>
      </w:r>
      <w:r w:rsidR="00A81D18" w:rsidRPr="00491DD4">
        <w:rPr>
          <w:rFonts w:ascii="Times New Roman" w:eastAsia="黑体" w:hAnsi="Times New Roman" w:cs="Times New Roman"/>
          <w:szCs w:val="21"/>
        </w:rPr>
        <w:t xml:space="preserve"> </w:t>
      </w:r>
      <w:r w:rsidR="007D5C50" w:rsidRPr="00491DD4">
        <w:rPr>
          <w:rFonts w:ascii="Times New Roman" w:eastAsia="黑体" w:hAnsi="Times New Roman" w:cs="Times New Roman"/>
          <w:szCs w:val="21"/>
        </w:rPr>
        <w:t xml:space="preserve"> </w:t>
      </w:r>
      <w:r w:rsidR="006B35EF" w:rsidRPr="00491DD4">
        <w:rPr>
          <w:rFonts w:ascii="Times New Roman" w:eastAsia="黑体" w:hAnsi="Times New Roman" w:cs="Times New Roman"/>
          <w:szCs w:val="21"/>
        </w:rPr>
        <w:t>检出</w:t>
      </w:r>
      <w:r w:rsidR="00025A7C" w:rsidRPr="00491DD4">
        <w:rPr>
          <w:rFonts w:ascii="Times New Roman" w:eastAsia="黑体" w:hAnsi="Times New Roman" w:cs="Times New Roman" w:hint="eastAsia"/>
          <w:szCs w:val="21"/>
        </w:rPr>
        <w:t>浓度、定量浓度</w:t>
      </w:r>
      <w:r w:rsidR="00251073" w:rsidRPr="00491DD4">
        <w:rPr>
          <w:rFonts w:ascii="Times New Roman" w:eastAsia="黑体" w:hAnsi="Times New Roman" w:cs="Times New Roman"/>
          <w:szCs w:val="21"/>
        </w:rPr>
        <w:t>和结果</w:t>
      </w:r>
      <w:r w:rsidR="00025A7C" w:rsidRPr="00491DD4">
        <w:rPr>
          <w:rFonts w:ascii="Times New Roman" w:eastAsia="黑体" w:hAnsi="Times New Roman" w:cs="Times New Roman" w:hint="eastAsia"/>
          <w:szCs w:val="21"/>
        </w:rPr>
        <w:t>的表述</w:t>
      </w:r>
    </w:p>
    <w:p w14:paraId="0EF4B39F" w14:textId="297BBC78" w:rsidR="00355A63" w:rsidRPr="003A4729" w:rsidRDefault="00355A63"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7.1</w:t>
      </w:r>
      <w:r w:rsidR="00A81D18">
        <w:rPr>
          <w:rFonts w:ascii="Times New Roman" w:eastAsia="宋体" w:hAnsi="Times New Roman" w:cs="Times New Roman"/>
          <w:szCs w:val="21"/>
        </w:rPr>
        <w:t xml:space="preserve"> </w:t>
      </w:r>
      <w:r w:rsidR="007C5D55">
        <w:rPr>
          <w:rFonts w:ascii="Times New Roman" w:eastAsia="宋体" w:hAnsi="Times New Roman" w:cs="Times New Roman" w:hint="eastAsia"/>
          <w:szCs w:val="21"/>
        </w:rPr>
        <w:t xml:space="preserve"> </w:t>
      </w:r>
      <w:r w:rsidRPr="003A4729">
        <w:rPr>
          <w:rFonts w:ascii="Times New Roman" w:eastAsia="宋体" w:hAnsi="Times New Roman" w:cs="Times New Roman"/>
          <w:szCs w:val="21"/>
        </w:rPr>
        <w:t>检出</w:t>
      </w:r>
      <w:r w:rsidR="00D14D5B">
        <w:rPr>
          <w:rFonts w:ascii="Times New Roman" w:eastAsia="宋体" w:hAnsi="Times New Roman" w:cs="Times New Roman" w:hint="eastAsia"/>
          <w:szCs w:val="21"/>
        </w:rPr>
        <w:t>浓度</w:t>
      </w:r>
      <w:r w:rsidRPr="003A4729">
        <w:rPr>
          <w:rFonts w:ascii="Times New Roman" w:eastAsia="宋体" w:hAnsi="Times New Roman" w:cs="Times New Roman"/>
          <w:szCs w:val="21"/>
        </w:rPr>
        <w:t>和定量</w:t>
      </w:r>
      <w:r w:rsidR="00D14D5B">
        <w:rPr>
          <w:rFonts w:ascii="Times New Roman" w:eastAsia="宋体" w:hAnsi="Times New Roman" w:cs="Times New Roman" w:hint="eastAsia"/>
          <w:szCs w:val="21"/>
        </w:rPr>
        <w:t>浓度</w:t>
      </w:r>
    </w:p>
    <w:p w14:paraId="14FC1F5A" w14:textId="5A9F19A3" w:rsidR="00AE7B2C" w:rsidRPr="003A4729" w:rsidRDefault="00F53E71"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以</w:t>
      </w:r>
      <w:r w:rsidR="00025A7C">
        <w:rPr>
          <w:rFonts w:ascii="Times New Roman" w:eastAsia="宋体" w:hAnsi="Times New Roman" w:cs="Times New Roman" w:hint="eastAsia"/>
          <w:szCs w:val="21"/>
        </w:rPr>
        <w:t>阴性</w:t>
      </w:r>
      <w:r w:rsidRPr="003A4729">
        <w:rPr>
          <w:rFonts w:ascii="Times New Roman" w:eastAsia="宋体" w:hAnsi="Times New Roman" w:cs="Times New Roman"/>
          <w:szCs w:val="21"/>
        </w:rPr>
        <w:t>的分析试样</w:t>
      </w:r>
      <w:r w:rsidR="00A44A96">
        <w:rPr>
          <w:rFonts w:ascii="Times New Roman" w:eastAsia="宋体" w:hAnsi="Times New Roman" w:cs="Times New Roman" w:hint="eastAsia"/>
          <w:szCs w:val="21"/>
        </w:rPr>
        <w:t>（</w:t>
      </w:r>
      <w:r w:rsidR="00A44A96">
        <w:rPr>
          <w:rFonts w:ascii="Times New Roman" w:eastAsia="宋体" w:hAnsi="Times New Roman" w:cs="Times New Roman" w:hint="eastAsia"/>
          <w:szCs w:val="21"/>
        </w:rPr>
        <w:t>6.1.2</w:t>
      </w:r>
      <w:r w:rsidR="00A44A96">
        <w:rPr>
          <w:rFonts w:ascii="Times New Roman" w:eastAsia="宋体" w:hAnsi="Times New Roman" w:cs="Times New Roman" w:hint="eastAsia"/>
          <w:szCs w:val="21"/>
        </w:rPr>
        <w:t>）</w:t>
      </w:r>
      <w:r w:rsidR="00D364B6" w:rsidRPr="003A4729">
        <w:rPr>
          <w:rFonts w:ascii="Times New Roman" w:eastAsia="宋体" w:hAnsi="Times New Roman" w:cs="Times New Roman"/>
          <w:szCs w:val="21"/>
        </w:rPr>
        <w:t>为基质进行加标实验</w:t>
      </w:r>
      <w:r w:rsidR="00D14D5B">
        <w:rPr>
          <w:rFonts w:ascii="Times New Roman" w:eastAsia="宋体" w:hAnsi="Times New Roman" w:cs="Times New Roman" w:hint="eastAsia"/>
          <w:szCs w:val="21"/>
        </w:rPr>
        <w:t>，结果</w:t>
      </w:r>
      <w:r w:rsidR="00D364B6" w:rsidRPr="003A4729">
        <w:rPr>
          <w:rFonts w:ascii="Times New Roman" w:eastAsia="宋体" w:hAnsi="Times New Roman" w:cs="Times New Roman"/>
          <w:szCs w:val="21"/>
        </w:rPr>
        <w:t>显示</w:t>
      </w:r>
      <w:r w:rsidR="00AF300C" w:rsidRPr="003A4729">
        <w:rPr>
          <w:rFonts w:ascii="Times New Roman" w:eastAsia="宋体" w:hAnsi="Times New Roman" w:cs="Times New Roman"/>
          <w:szCs w:val="21"/>
        </w:rPr>
        <w:t>：</w:t>
      </w:r>
    </w:p>
    <w:p w14:paraId="363E66F8" w14:textId="22E3874C" w:rsidR="007D5C50" w:rsidRPr="003A4729" w:rsidRDefault="004B3CB0"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按</w:t>
      </w:r>
      <w:r>
        <w:rPr>
          <w:rFonts w:ascii="Times New Roman" w:eastAsia="宋体" w:hAnsi="Times New Roman" w:cs="Times New Roman" w:hint="eastAsia"/>
          <w:szCs w:val="21"/>
        </w:rPr>
        <w:t>6</w:t>
      </w:r>
      <w:r>
        <w:rPr>
          <w:rFonts w:ascii="Times New Roman" w:eastAsia="宋体" w:hAnsi="Times New Roman" w:cs="Times New Roman"/>
          <w:szCs w:val="21"/>
        </w:rPr>
        <w:t>.2</w:t>
      </w:r>
      <w:r>
        <w:rPr>
          <w:rFonts w:ascii="Times New Roman" w:eastAsia="宋体" w:hAnsi="Times New Roman" w:cs="Times New Roman" w:hint="eastAsia"/>
          <w:szCs w:val="21"/>
        </w:rPr>
        <w:t>和</w:t>
      </w:r>
      <w:r>
        <w:rPr>
          <w:rFonts w:ascii="Times New Roman" w:eastAsia="宋体" w:hAnsi="Times New Roman" w:cs="Times New Roman" w:hint="eastAsia"/>
          <w:szCs w:val="21"/>
        </w:rPr>
        <w:t>6</w:t>
      </w:r>
      <w:r>
        <w:rPr>
          <w:rFonts w:ascii="Times New Roman" w:eastAsia="宋体" w:hAnsi="Times New Roman" w:cs="Times New Roman"/>
          <w:szCs w:val="21"/>
        </w:rPr>
        <w:t>.3</w:t>
      </w:r>
      <w:r>
        <w:rPr>
          <w:rFonts w:ascii="Times New Roman" w:eastAsia="宋体" w:hAnsi="Times New Roman" w:cs="Times New Roman" w:hint="eastAsia"/>
          <w:szCs w:val="21"/>
        </w:rPr>
        <w:t>的</w:t>
      </w:r>
      <w:r w:rsidR="00025A7C">
        <w:rPr>
          <w:rFonts w:ascii="Times New Roman" w:eastAsia="宋体" w:hAnsi="Times New Roman" w:cs="Times New Roman" w:hint="eastAsia"/>
          <w:szCs w:val="21"/>
        </w:rPr>
        <w:t>方法</w:t>
      </w:r>
      <w:r>
        <w:rPr>
          <w:rFonts w:ascii="Times New Roman" w:eastAsia="宋体" w:hAnsi="Times New Roman" w:cs="Times New Roman" w:hint="eastAsia"/>
          <w:szCs w:val="21"/>
        </w:rPr>
        <w:t>检测，</w:t>
      </w:r>
      <w:r w:rsidR="006B35EF" w:rsidRPr="003A4729">
        <w:rPr>
          <w:rFonts w:ascii="Times New Roman" w:eastAsia="宋体" w:hAnsi="Times New Roman" w:cs="Times New Roman"/>
          <w:szCs w:val="21"/>
        </w:rPr>
        <w:t>偏光显微镜和扫描电镜</w:t>
      </w:r>
      <w:r w:rsidR="006B35EF" w:rsidRPr="003A4729">
        <w:rPr>
          <w:rFonts w:ascii="Times New Roman" w:eastAsia="宋体" w:hAnsi="Times New Roman" w:cs="Times New Roman"/>
          <w:szCs w:val="21"/>
        </w:rPr>
        <w:t>-</w:t>
      </w:r>
      <w:r w:rsidR="006B35EF" w:rsidRPr="003A4729">
        <w:rPr>
          <w:rFonts w:ascii="Times New Roman" w:eastAsia="宋体" w:hAnsi="Times New Roman" w:cs="Times New Roman"/>
          <w:szCs w:val="21"/>
        </w:rPr>
        <w:t>能谱对于</w:t>
      </w:r>
      <w:r w:rsidR="00B75CD3" w:rsidRPr="003A4729">
        <w:rPr>
          <w:rFonts w:ascii="Times New Roman" w:eastAsia="宋体" w:hAnsi="Times New Roman" w:cs="Times New Roman"/>
          <w:szCs w:val="21"/>
        </w:rPr>
        <w:t>6</w:t>
      </w:r>
      <w:r w:rsidR="006B35EF" w:rsidRPr="003A4729">
        <w:rPr>
          <w:rFonts w:ascii="Times New Roman" w:eastAsia="宋体" w:hAnsi="Times New Roman" w:cs="Times New Roman"/>
          <w:szCs w:val="21"/>
        </w:rPr>
        <w:t>种石棉</w:t>
      </w:r>
      <w:r w:rsidR="00251073" w:rsidRPr="003A4729">
        <w:rPr>
          <w:rFonts w:ascii="Times New Roman" w:eastAsia="宋体" w:hAnsi="Times New Roman" w:cs="Times New Roman"/>
          <w:szCs w:val="21"/>
        </w:rPr>
        <w:t>的</w:t>
      </w:r>
      <w:r w:rsidR="006B35EF" w:rsidRPr="003A4729">
        <w:rPr>
          <w:rFonts w:ascii="Times New Roman" w:eastAsia="宋体" w:hAnsi="Times New Roman" w:cs="Times New Roman"/>
          <w:szCs w:val="21"/>
        </w:rPr>
        <w:t>检出</w:t>
      </w:r>
      <w:r w:rsidR="00D14D5B">
        <w:rPr>
          <w:rFonts w:ascii="Times New Roman" w:eastAsia="宋体" w:hAnsi="Times New Roman" w:cs="Times New Roman" w:hint="eastAsia"/>
          <w:szCs w:val="21"/>
        </w:rPr>
        <w:t>浓度</w:t>
      </w:r>
      <w:r w:rsidR="00F12CC5" w:rsidRPr="003A4729">
        <w:rPr>
          <w:rFonts w:ascii="Times New Roman" w:eastAsia="宋体" w:hAnsi="Times New Roman" w:cs="Times New Roman"/>
          <w:szCs w:val="21"/>
        </w:rPr>
        <w:t>均为</w:t>
      </w:r>
      <w:r w:rsidR="006B35EF" w:rsidRPr="003A4729">
        <w:rPr>
          <w:rFonts w:ascii="Times New Roman" w:eastAsia="宋体" w:hAnsi="Times New Roman" w:cs="Times New Roman"/>
          <w:szCs w:val="21"/>
        </w:rPr>
        <w:t>0.1%</w:t>
      </w:r>
      <w:r w:rsidR="00D14D5B">
        <w:rPr>
          <w:rFonts w:ascii="Times New Roman" w:eastAsia="宋体" w:hAnsi="Times New Roman" w:cs="Times New Roman" w:hint="eastAsia"/>
          <w:szCs w:val="21"/>
        </w:rPr>
        <w:t>；</w:t>
      </w:r>
    </w:p>
    <w:p w14:paraId="57A92BA0" w14:textId="69D42D68" w:rsidR="00B75CD3" w:rsidRPr="003A4729" w:rsidRDefault="00884C95"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按</w:t>
      </w:r>
      <w:r w:rsidR="000F2DC3">
        <w:rPr>
          <w:rFonts w:ascii="Times New Roman" w:eastAsia="宋体" w:hAnsi="Times New Roman" w:cs="Times New Roman" w:hint="eastAsia"/>
          <w:szCs w:val="21"/>
        </w:rPr>
        <w:t>6</w:t>
      </w:r>
      <w:r w:rsidR="000F2DC3">
        <w:rPr>
          <w:rFonts w:ascii="Times New Roman" w:eastAsia="宋体" w:hAnsi="Times New Roman" w:cs="Times New Roman"/>
          <w:szCs w:val="21"/>
        </w:rPr>
        <w:t>.4.</w:t>
      </w:r>
      <w:r w:rsidR="00025A7C">
        <w:rPr>
          <w:rFonts w:ascii="Times New Roman" w:eastAsia="宋体" w:hAnsi="Times New Roman" w:cs="Times New Roman"/>
          <w:szCs w:val="21"/>
        </w:rPr>
        <w:t>1</w:t>
      </w:r>
      <w:r w:rsidRPr="003A4729">
        <w:rPr>
          <w:rFonts w:ascii="Times New Roman" w:eastAsia="宋体" w:hAnsi="Times New Roman" w:cs="Times New Roman"/>
          <w:szCs w:val="21"/>
        </w:rPr>
        <w:t>的</w:t>
      </w:r>
      <w:r w:rsidR="00025A7C">
        <w:rPr>
          <w:rFonts w:ascii="Times New Roman" w:eastAsia="宋体" w:hAnsi="Times New Roman" w:cs="Times New Roman" w:hint="eastAsia"/>
          <w:szCs w:val="21"/>
        </w:rPr>
        <w:t>条件</w:t>
      </w:r>
      <w:r w:rsidR="000F2DC3">
        <w:rPr>
          <w:rFonts w:ascii="Times New Roman" w:eastAsia="宋体" w:hAnsi="Times New Roman" w:cs="Times New Roman" w:hint="eastAsia"/>
          <w:szCs w:val="21"/>
        </w:rPr>
        <w:t>检</w:t>
      </w:r>
      <w:r w:rsidRPr="003A4729">
        <w:rPr>
          <w:rFonts w:ascii="Times New Roman" w:eastAsia="宋体" w:hAnsi="Times New Roman" w:cs="Times New Roman"/>
          <w:szCs w:val="21"/>
        </w:rPr>
        <w:t>测，</w:t>
      </w:r>
      <w:r w:rsidR="00B75CD3" w:rsidRPr="003A4729">
        <w:rPr>
          <w:rFonts w:ascii="Times New Roman" w:eastAsia="宋体" w:hAnsi="Times New Roman" w:cs="Times New Roman"/>
          <w:szCs w:val="21"/>
        </w:rPr>
        <w:t>X</w:t>
      </w:r>
      <w:r w:rsidR="00B75CD3" w:rsidRPr="003A4729">
        <w:rPr>
          <w:rFonts w:ascii="Times New Roman" w:eastAsia="宋体" w:hAnsi="Times New Roman" w:cs="Times New Roman"/>
          <w:szCs w:val="21"/>
        </w:rPr>
        <w:t>射线衍射法对于</w:t>
      </w:r>
      <w:r w:rsidR="00B75CD3" w:rsidRPr="003A4729">
        <w:rPr>
          <w:rFonts w:ascii="Times New Roman" w:eastAsia="宋体" w:hAnsi="Times New Roman" w:cs="Times New Roman"/>
          <w:szCs w:val="21"/>
        </w:rPr>
        <w:t>6</w:t>
      </w:r>
      <w:r w:rsidR="00B75CD3" w:rsidRPr="003A4729">
        <w:rPr>
          <w:rFonts w:ascii="Times New Roman" w:eastAsia="宋体" w:hAnsi="Times New Roman" w:cs="Times New Roman"/>
          <w:szCs w:val="21"/>
        </w:rPr>
        <w:t>种石棉的</w:t>
      </w:r>
      <w:r w:rsidR="00F12CC5" w:rsidRPr="003A4729">
        <w:rPr>
          <w:rFonts w:ascii="Times New Roman" w:eastAsia="宋体" w:hAnsi="Times New Roman" w:cs="Times New Roman"/>
          <w:szCs w:val="21"/>
        </w:rPr>
        <w:t>定量</w:t>
      </w:r>
      <w:r w:rsidR="004B3CB0">
        <w:rPr>
          <w:rFonts w:ascii="Times New Roman" w:eastAsia="宋体" w:hAnsi="Times New Roman" w:cs="Times New Roman" w:hint="eastAsia"/>
          <w:szCs w:val="21"/>
        </w:rPr>
        <w:t>浓度</w:t>
      </w:r>
      <w:r w:rsidR="00BA4332">
        <w:rPr>
          <w:rFonts w:ascii="Times New Roman" w:eastAsia="宋体" w:hAnsi="Times New Roman" w:cs="Times New Roman" w:hint="eastAsia"/>
          <w:szCs w:val="21"/>
        </w:rPr>
        <w:t>均</w:t>
      </w:r>
      <w:r w:rsidR="00496A5D" w:rsidRPr="003A4729">
        <w:rPr>
          <w:rFonts w:ascii="Times New Roman" w:eastAsia="宋体" w:hAnsi="Times New Roman" w:cs="Times New Roman"/>
          <w:szCs w:val="21"/>
        </w:rPr>
        <w:t>为</w:t>
      </w:r>
      <w:r w:rsidR="00496A5D" w:rsidRPr="003A4729">
        <w:rPr>
          <w:rFonts w:ascii="Times New Roman" w:eastAsia="宋体" w:hAnsi="Times New Roman" w:cs="Times New Roman"/>
          <w:szCs w:val="21"/>
        </w:rPr>
        <w:t>1%</w:t>
      </w:r>
      <w:r w:rsidR="00B75CD3" w:rsidRPr="003A4729">
        <w:rPr>
          <w:rFonts w:ascii="Times New Roman" w:eastAsia="宋体" w:hAnsi="Times New Roman" w:cs="Times New Roman"/>
          <w:szCs w:val="21"/>
        </w:rPr>
        <w:t>。</w:t>
      </w:r>
    </w:p>
    <w:p w14:paraId="660A1799" w14:textId="3BAFD1D9" w:rsidR="00BA4332" w:rsidRPr="003A4729" w:rsidRDefault="00BA4332" w:rsidP="00491DD4">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前处理过程可去除样品中的有机成分，对石棉有富集作用。因此，以灰化前的样品计，本方法</w:t>
      </w:r>
      <w:r w:rsidR="00025A7C">
        <w:rPr>
          <w:rFonts w:ascii="Times New Roman" w:eastAsia="宋体" w:hAnsi="Times New Roman" w:cs="Times New Roman" w:hint="eastAsia"/>
          <w:szCs w:val="21"/>
        </w:rPr>
        <w:t>可</w:t>
      </w:r>
      <w:r>
        <w:rPr>
          <w:rFonts w:ascii="Times New Roman" w:eastAsia="宋体" w:hAnsi="Times New Roman" w:cs="Times New Roman" w:hint="eastAsia"/>
          <w:szCs w:val="21"/>
        </w:rPr>
        <w:t>达到的检出浓度和定量浓度低于（优于）上述值。</w:t>
      </w:r>
    </w:p>
    <w:p w14:paraId="05A20346" w14:textId="0AFA099C" w:rsidR="00ED3E06" w:rsidRPr="003A4729" w:rsidRDefault="00BC3902" w:rsidP="00491DD4">
      <w:pPr>
        <w:pStyle w:val="a5"/>
        <w:spacing w:beforeLines="50" w:before="120" w:afterLines="50" w:after="120" w:line="300" w:lineRule="auto"/>
        <w:ind w:firstLineChars="0" w:firstLine="0"/>
        <w:rPr>
          <w:rFonts w:ascii="Times New Roman" w:eastAsia="宋体" w:hAnsi="Times New Roman" w:cs="Times New Roman"/>
          <w:szCs w:val="21"/>
        </w:rPr>
      </w:pPr>
      <w:r w:rsidRPr="003A4729">
        <w:rPr>
          <w:rFonts w:ascii="Times New Roman" w:eastAsia="宋体" w:hAnsi="Times New Roman" w:cs="Times New Roman"/>
          <w:szCs w:val="21"/>
        </w:rPr>
        <w:t>7</w:t>
      </w:r>
      <w:r w:rsidR="007D5C50" w:rsidRPr="003A4729">
        <w:rPr>
          <w:rFonts w:ascii="Times New Roman" w:eastAsia="宋体" w:hAnsi="Times New Roman" w:cs="Times New Roman"/>
          <w:szCs w:val="21"/>
        </w:rPr>
        <w:t>.</w:t>
      </w:r>
      <w:r w:rsidR="00ED3E06" w:rsidRPr="003A4729">
        <w:rPr>
          <w:rFonts w:ascii="Times New Roman" w:eastAsia="宋体" w:hAnsi="Times New Roman" w:cs="Times New Roman"/>
          <w:szCs w:val="21"/>
        </w:rPr>
        <w:t>2</w:t>
      </w:r>
      <w:r w:rsidR="00E36AD9" w:rsidRPr="003A4729">
        <w:rPr>
          <w:rFonts w:ascii="Times New Roman" w:eastAsia="宋体" w:hAnsi="Times New Roman" w:cs="Times New Roman"/>
          <w:szCs w:val="21"/>
        </w:rPr>
        <w:t>.</w:t>
      </w:r>
      <w:r w:rsidR="00F12CC5" w:rsidRPr="003A4729">
        <w:rPr>
          <w:rFonts w:ascii="Times New Roman" w:eastAsia="宋体" w:hAnsi="Times New Roman" w:cs="Times New Roman"/>
          <w:szCs w:val="21"/>
        </w:rPr>
        <w:t xml:space="preserve"> </w:t>
      </w:r>
      <w:r w:rsidR="007C5D55">
        <w:rPr>
          <w:rFonts w:ascii="Times New Roman" w:eastAsia="宋体" w:hAnsi="Times New Roman" w:cs="Times New Roman" w:hint="eastAsia"/>
          <w:szCs w:val="21"/>
        </w:rPr>
        <w:t xml:space="preserve"> </w:t>
      </w:r>
      <w:r w:rsidR="00ED3E06" w:rsidRPr="003A4729">
        <w:rPr>
          <w:rFonts w:ascii="Times New Roman" w:eastAsia="宋体" w:hAnsi="Times New Roman" w:cs="Times New Roman"/>
          <w:szCs w:val="21"/>
        </w:rPr>
        <w:t>结果报告</w:t>
      </w:r>
    </w:p>
    <w:p w14:paraId="1301020D" w14:textId="02E83A89" w:rsidR="007D5C50" w:rsidRPr="003A4729" w:rsidRDefault="00F12CC5"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对于偏光显微镜和扫描电镜</w:t>
      </w:r>
      <w:r w:rsidRPr="003A4729">
        <w:rPr>
          <w:rFonts w:ascii="Times New Roman" w:eastAsia="宋体" w:hAnsi="Times New Roman" w:cs="Times New Roman"/>
          <w:szCs w:val="21"/>
        </w:rPr>
        <w:t>-</w:t>
      </w:r>
      <w:r w:rsidRPr="003A4729">
        <w:rPr>
          <w:rFonts w:ascii="Times New Roman" w:eastAsia="宋体" w:hAnsi="Times New Roman" w:cs="Times New Roman"/>
          <w:szCs w:val="21"/>
        </w:rPr>
        <w:t>能谱</w:t>
      </w:r>
      <w:r w:rsidR="00ED3E06" w:rsidRPr="003A4729">
        <w:rPr>
          <w:rFonts w:ascii="Times New Roman" w:eastAsia="宋体" w:hAnsi="Times New Roman" w:cs="Times New Roman"/>
          <w:szCs w:val="21"/>
        </w:rPr>
        <w:t>未</w:t>
      </w:r>
      <w:r w:rsidRPr="003A4729">
        <w:rPr>
          <w:rFonts w:ascii="Times New Roman" w:eastAsia="宋体" w:hAnsi="Times New Roman" w:cs="Times New Roman"/>
          <w:szCs w:val="21"/>
        </w:rPr>
        <w:t>检出的样品，报告为</w:t>
      </w:r>
      <w:r w:rsidR="00A22199">
        <w:rPr>
          <w:rFonts w:ascii="Times New Roman" w:eastAsia="宋体" w:hAnsi="Times New Roman" w:cs="Times New Roman" w:hint="eastAsia"/>
          <w:szCs w:val="21"/>
        </w:rPr>
        <w:t>“</w:t>
      </w:r>
      <w:r w:rsidR="00A22199" w:rsidRPr="003A4729">
        <w:rPr>
          <w:rFonts w:ascii="Times New Roman" w:eastAsia="宋体" w:hAnsi="Times New Roman" w:cs="Times New Roman"/>
          <w:szCs w:val="21"/>
        </w:rPr>
        <w:t>未检出石棉，检出</w:t>
      </w:r>
      <w:r w:rsidR="00A22199">
        <w:rPr>
          <w:rFonts w:ascii="Times New Roman" w:eastAsia="宋体" w:hAnsi="Times New Roman" w:cs="Times New Roman" w:hint="eastAsia"/>
          <w:szCs w:val="21"/>
        </w:rPr>
        <w:t>浓度</w:t>
      </w:r>
      <w:r w:rsidR="00A22199" w:rsidRPr="003A4729">
        <w:rPr>
          <w:rFonts w:ascii="Times New Roman" w:eastAsia="宋体" w:hAnsi="Times New Roman" w:cs="Times New Roman"/>
          <w:szCs w:val="21"/>
        </w:rPr>
        <w:t>为</w:t>
      </w:r>
      <w:r w:rsidR="00A22199" w:rsidRPr="003A4729">
        <w:rPr>
          <w:rFonts w:ascii="Times New Roman" w:eastAsia="宋体" w:hAnsi="Times New Roman" w:cs="Times New Roman"/>
          <w:szCs w:val="21"/>
        </w:rPr>
        <w:t>0.1%</w:t>
      </w:r>
      <w:r w:rsidR="00A22199">
        <w:rPr>
          <w:rFonts w:ascii="Times New Roman" w:eastAsia="宋体" w:hAnsi="Times New Roman" w:cs="Times New Roman" w:hint="eastAsia"/>
          <w:szCs w:val="21"/>
        </w:rPr>
        <w:t>”</w:t>
      </w:r>
      <w:r w:rsidRPr="003A4729">
        <w:rPr>
          <w:rFonts w:ascii="Times New Roman" w:eastAsia="宋体" w:hAnsi="Times New Roman" w:cs="Times New Roman"/>
          <w:szCs w:val="21"/>
        </w:rPr>
        <w:t>。</w:t>
      </w:r>
    </w:p>
    <w:p w14:paraId="1FCB0EC9" w14:textId="6401535B" w:rsidR="00ED3E06" w:rsidRPr="003A4729" w:rsidRDefault="00ED3E06" w:rsidP="00491DD4">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对于偏光显微镜和扫描电镜</w:t>
      </w:r>
      <w:r w:rsidRPr="003A4729">
        <w:rPr>
          <w:rFonts w:ascii="Times New Roman" w:eastAsia="宋体" w:hAnsi="Times New Roman" w:cs="Times New Roman"/>
          <w:szCs w:val="21"/>
        </w:rPr>
        <w:t>-</w:t>
      </w:r>
      <w:r w:rsidRPr="003A4729">
        <w:rPr>
          <w:rFonts w:ascii="Times New Roman" w:eastAsia="宋体" w:hAnsi="Times New Roman" w:cs="Times New Roman"/>
          <w:szCs w:val="21"/>
        </w:rPr>
        <w:t>能谱检出</w:t>
      </w:r>
      <w:r w:rsidR="001B552E" w:rsidRPr="003A4729">
        <w:rPr>
          <w:rFonts w:ascii="Times New Roman" w:eastAsia="宋体" w:hAnsi="Times New Roman" w:cs="Times New Roman"/>
          <w:szCs w:val="21"/>
        </w:rPr>
        <w:t>石棉</w:t>
      </w:r>
      <w:r w:rsidRPr="003A4729">
        <w:rPr>
          <w:rFonts w:ascii="Times New Roman" w:eastAsia="宋体" w:hAnsi="Times New Roman" w:cs="Times New Roman"/>
          <w:szCs w:val="21"/>
        </w:rPr>
        <w:t>，但</w:t>
      </w:r>
      <w:r w:rsidRPr="003A4729">
        <w:rPr>
          <w:rFonts w:ascii="Times New Roman" w:eastAsia="宋体" w:hAnsi="Times New Roman" w:cs="Times New Roman"/>
          <w:szCs w:val="21"/>
        </w:rPr>
        <w:t>X</w:t>
      </w:r>
      <w:r w:rsidRPr="003A4729">
        <w:rPr>
          <w:rFonts w:ascii="Times New Roman" w:eastAsia="宋体" w:hAnsi="Times New Roman" w:cs="Times New Roman"/>
          <w:szCs w:val="21"/>
        </w:rPr>
        <w:t>射线衍射</w:t>
      </w:r>
      <w:r w:rsidR="0087533C">
        <w:rPr>
          <w:rFonts w:ascii="Times New Roman" w:eastAsia="宋体" w:hAnsi="Times New Roman" w:cs="Times New Roman" w:hint="eastAsia"/>
          <w:szCs w:val="21"/>
        </w:rPr>
        <w:t>图谱中石棉定量特征</w:t>
      </w:r>
      <w:r w:rsidR="00A97D95" w:rsidRPr="003A4729">
        <w:rPr>
          <w:rFonts w:ascii="Times New Roman" w:eastAsia="宋体" w:hAnsi="Times New Roman" w:cs="Times New Roman"/>
          <w:szCs w:val="21"/>
        </w:rPr>
        <w:t>峰不</w:t>
      </w:r>
      <w:proofErr w:type="gramStart"/>
      <w:r w:rsidR="00A97D95" w:rsidRPr="003A4729">
        <w:rPr>
          <w:rFonts w:ascii="Times New Roman" w:eastAsia="宋体" w:hAnsi="Times New Roman" w:cs="Times New Roman"/>
          <w:szCs w:val="21"/>
        </w:rPr>
        <w:t>明显或峰</w:t>
      </w:r>
      <w:proofErr w:type="gramEnd"/>
      <w:r w:rsidR="00A97D95" w:rsidRPr="003A4729">
        <w:rPr>
          <w:rFonts w:ascii="Times New Roman" w:eastAsia="宋体" w:hAnsi="Times New Roman" w:cs="Times New Roman"/>
          <w:szCs w:val="21"/>
        </w:rPr>
        <w:t>S</w:t>
      </w:r>
      <w:r w:rsidR="007E7079" w:rsidRPr="003A4729">
        <w:rPr>
          <w:rFonts w:ascii="Times New Roman" w:eastAsia="宋体" w:hAnsi="Times New Roman" w:cs="Times New Roman"/>
          <w:szCs w:val="21"/>
        </w:rPr>
        <w:t>/</w:t>
      </w:r>
      <w:r w:rsidR="00A97D95" w:rsidRPr="003A4729">
        <w:rPr>
          <w:rFonts w:ascii="Times New Roman" w:eastAsia="宋体" w:hAnsi="Times New Roman" w:cs="Times New Roman"/>
          <w:szCs w:val="21"/>
        </w:rPr>
        <w:t>N</w:t>
      </w:r>
      <w:r w:rsidR="007E7079" w:rsidRPr="003A4729">
        <w:rPr>
          <w:rFonts w:ascii="Times New Roman" w:eastAsia="宋体" w:hAnsi="Times New Roman" w:cs="Times New Roman"/>
          <w:szCs w:val="21"/>
        </w:rPr>
        <w:t>&lt;10</w:t>
      </w:r>
      <w:r w:rsidRPr="003A4729">
        <w:rPr>
          <w:rFonts w:ascii="Times New Roman" w:eastAsia="宋体" w:hAnsi="Times New Roman" w:cs="Times New Roman"/>
          <w:szCs w:val="21"/>
        </w:rPr>
        <w:t>的样品，报告为</w:t>
      </w:r>
      <w:r w:rsidR="005E219E">
        <w:rPr>
          <w:rFonts w:ascii="Times New Roman" w:eastAsia="宋体" w:hAnsi="Times New Roman" w:cs="Times New Roman" w:hint="eastAsia"/>
          <w:szCs w:val="21"/>
        </w:rPr>
        <w:t>“</w:t>
      </w:r>
      <w:r w:rsidRPr="003A4729">
        <w:rPr>
          <w:rFonts w:ascii="Times New Roman" w:eastAsia="宋体" w:hAnsi="Times New Roman" w:cs="Times New Roman"/>
          <w:szCs w:val="21"/>
        </w:rPr>
        <w:t>检出</w:t>
      </w:r>
      <w:r w:rsidR="00E153BD" w:rsidRPr="003A4729">
        <w:rPr>
          <w:rFonts w:ascii="Times New Roman" w:eastAsia="宋体" w:hAnsi="Times New Roman" w:cs="Times New Roman"/>
          <w:szCs w:val="21"/>
        </w:rPr>
        <w:t>石棉</w:t>
      </w:r>
      <w:r w:rsidRPr="003A4729">
        <w:rPr>
          <w:rFonts w:ascii="Times New Roman" w:eastAsia="宋体" w:hAnsi="Times New Roman" w:cs="Times New Roman"/>
          <w:szCs w:val="21"/>
        </w:rPr>
        <w:t>，</w:t>
      </w:r>
      <w:r w:rsidR="00BA4332" w:rsidRPr="003A4729">
        <w:rPr>
          <w:rFonts w:ascii="Times New Roman" w:eastAsia="宋体" w:hAnsi="Times New Roman" w:cs="Times New Roman"/>
          <w:szCs w:val="21"/>
        </w:rPr>
        <w:t>种类为</w:t>
      </w:r>
      <w:r w:rsidR="000F2DC3">
        <w:rPr>
          <w:rFonts w:ascii="Times New Roman" w:eastAsia="宋体" w:hAnsi="Times New Roman" w:cs="Times New Roman" w:hint="eastAsia"/>
          <w:szCs w:val="21"/>
        </w:rPr>
        <w:t>……</w:t>
      </w:r>
      <w:r w:rsidR="00BA4332" w:rsidRPr="003A4729">
        <w:rPr>
          <w:rFonts w:ascii="Times New Roman" w:eastAsia="宋体" w:hAnsi="Times New Roman" w:cs="Times New Roman"/>
          <w:szCs w:val="21"/>
        </w:rPr>
        <w:t>，</w:t>
      </w:r>
      <w:r w:rsidR="00A97D95" w:rsidRPr="003A4729">
        <w:rPr>
          <w:rFonts w:ascii="Times New Roman" w:eastAsia="宋体" w:hAnsi="Times New Roman" w:cs="Times New Roman"/>
          <w:szCs w:val="21"/>
        </w:rPr>
        <w:t>含量</w:t>
      </w:r>
      <w:r w:rsidRPr="003A4729">
        <w:rPr>
          <w:rFonts w:ascii="Times New Roman" w:eastAsia="宋体" w:hAnsi="Times New Roman" w:cs="Times New Roman"/>
          <w:szCs w:val="21"/>
        </w:rPr>
        <w:t>低于定量</w:t>
      </w:r>
      <w:r w:rsidR="004B3CB0">
        <w:rPr>
          <w:rFonts w:ascii="Times New Roman" w:eastAsia="宋体" w:hAnsi="Times New Roman" w:cs="Times New Roman" w:hint="eastAsia"/>
          <w:szCs w:val="21"/>
        </w:rPr>
        <w:t>浓度</w:t>
      </w:r>
      <w:r w:rsidR="00E153BD" w:rsidRPr="003A4729">
        <w:rPr>
          <w:rFonts w:ascii="Times New Roman" w:eastAsia="宋体" w:hAnsi="Times New Roman" w:cs="Times New Roman"/>
          <w:szCs w:val="21"/>
        </w:rPr>
        <w:t>，定量</w:t>
      </w:r>
      <w:r w:rsidR="004B3CB0">
        <w:rPr>
          <w:rFonts w:ascii="Times New Roman" w:eastAsia="宋体" w:hAnsi="Times New Roman" w:cs="Times New Roman" w:hint="eastAsia"/>
          <w:szCs w:val="21"/>
        </w:rPr>
        <w:t>浓度</w:t>
      </w:r>
      <w:r w:rsidR="00E153BD" w:rsidRPr="003A4729">
        <w:rPr>
          <w:rFonts w:ascii="Times New Roman" w:eastAsia="宋体" w:hAnsi="Times New Roman" w:cs="Times New Roman"/>
          <w:szCs w:val="21"/>
        </w:rPr>
        <w:t>为</w:t>
      </w:r>
      <w:r w:rsidR="001B552E" w:rsidRPr="003A4729">
        <w:rPr>
          <w:rFonts w:ascii="Times New Roman" w:eastAsia="宋体" w:hAnsi="Times New Roman" w:cs="Times New Roman"/>
          <w:szCs w:val="21"/>
        </w:rPr>
        <w:t>1</w:t>
      </w:r>
      <w:r w:rsidR="00A97D95" w:rsidRPr="003A4729">
        <w:rPr>
          <w:rFonts w:ascii="Times New Roman" w:eastAsia="宋体" w:hAnsi="Times New Roman" w:cs="Times New Roman"/>
          <w:szCs w:val="21"/>
        </w:rPr>
        <w:t>%</w:t>
      </w:r>
      <w:r w:rsidR="005E219E">
        <w:rPr>
          <w:rFonts w:ascii="Times New Roman" w:eastAsia="宋体" w:hAnsi="Times New Roman" w:cs="Times New Roman" w:hint="eastAsia"/>
          <w:szCs w:val="21"/>
        </w:rPr>
        <w:t>”</w:t>
      </w:r>
      <w:r w:rsidRPr="003A4729">
        <w:rPr>
          <w:rFonts w:ascii="Times New Roman" w:eastAsia="宋体" w:hAnsi="Times New Roman" w:cs="Times New Roman"/>
          <w:szCs w:val="21"/>
        </w:rPr>
        <w:t>。</w:t>
      </w:r>
    </w:p>
    <w:p w14:paraId="564258B4" w14:textId="508FC8D1" w:rsidR="003A6192" w:rsidRDefault="00E153BD">
      <w:pPr>
        <w:pStyle w:val="a5"/>
        <w:spacing w:line="300" w:lineRule="auto"/>
        <w:ind w:firstLine="420"/>
        <w:rPr>
          <w:rFonts w:ascii="Times New Roman" w:eastAsia="宋体" w:hAnsi="Times New Roman" w:cs="Times New Roman"/>
          <w:szCs w:val="21"/>
        </w:rPr>
      </w:pPr>
      <w:r w:rsidRPr="003A4729">
        <w:rPr>
          <w:rFonts w:ascii="Times New Roman" w:eastAsia="宋体" w:hAnsi="Times New Roman" w:cs="Times New Roman"/>
          <w:szCs w:val="21"/>
        </w:rPr>
        <w:t>对于偏光显微镜、扫描电镜</w:t>
      </w:r>
      <w:r w:rsidRPr="003A4729">
        <w:rPr>
          <w:rFonts w:ascii="Times New Roman" w:eastAsia="宋体" w:hAnsi="Times New Roman" w:cs="Times New Roman"/>
          <w:szCs w:val="21"/>
        </w:rPr>
        <w:t>-</w:t>
      </w:r>
      <w:r w:rsidRPr="003A4729">
        <w:rPr>
          <w:rFonts w:ascii="Times New Roman" w:eastAsia="宋体" w:hAnsi="Times New Roman" w:cs="Times New Roman"/>
          <w:szCs w:val="21"/>
        </w:rPr>
        <w:t>能谱</w:t>
      </w:r>
      <w:r w:rsidR="00A97D95" w:rsidRPr="003A4729">
        <w:rPr>
          <w:rFonts w:ascii="Times New Roman" w:eastAsia="宋体" w:hAnsi="Times New Roman" w:cs="Times New Roman"/>
          <w:szCs w:val="21"/>
        </w:rPr>
        <w:t>检出</w:t>
      </w:r>
      <w:r w:rsidR="00DE61F6" w:rsidRPr="003A4729">
        <w:rPr>
          <w:rFonts w:ascii="Times New Roman" w:eastAsia="宋体" w:hAnsi="Times New Roman" w:cs="Times New Roman"/>
          <w:szCs w:val="21"/>
        </w:rPr>
        <w:t>石棉</w:t>
      </w:r>
      <w:r w:rsidR="00A97D95" w:rsidRPr="003A4729">
        <w:rPr>
          <w:rFonts w:ascii="Times New Roman" w:eastAsia="宋体" w:hAnsi="Times New Roman" w:cs="Times New Roman"/>
          <w:szCs w:val="21"/>
        </w:rPr>
        <w:t>，</w:t>
      </w:r>
      <w:r w:rsidR="00DE61F6" w:rsidRPr="003A4729">
        <w:rPr>
          <w:rFonts w:ascii="Times New Roman" w:eastAsia="宋体" w:hAnsi="Times New Roman" w:cs="Times New Roman"/>
          <w:szCs w:val="21"/>
        </w:rPr>
        <w:t>且</w:t>
      </w:r>
      <w:r w:rsidR="00A97D95" w:rsidRPr="003A4729">
        <w:rPr>
          <w:rFonts w:ascii="Times New Roman" w:eastAsia="宋体" w:hAnsi="Times New Roman" w:cs="Times New Roman"/>
          <w:szCs w:val="21"/>
        </w:rPr>
        <w:t>含量达到</w:t>
      </w:r>
      <w:r w:rsidRPr="003A4729">
        <w:rPr>
          <w:rFonts w:ascii="Times New Roman" w:eastAsia="宋体" w:hAnsi="Times New Roman" w:cs="Times New Roman"/>
          <w:szCs w:val="21"/>
        </w:rPr>
        <w:t>X</w:t>
      </w:r>
      <w:r w:rsidRPr="003A4729">
        <w:rPr>
          <w:rFonts w:ascii="Times New Roman" w:eastAsia="宋体" w:hAnsi="Times New Roman" w:cs="Times New Roman"/>
          <w:szCs w:val="21"/>
        </w:rPr>
        <w:t>射线衍射</w:t>
      </w:r>
      <w:r w:rsidR="00A97D95" w:rsidRPr="003A4729">
        <w:rPr>
          <w:rFonts w:ascii="Times New Roman" w:eastAsia="宋体" w:hAnsi="Times New Roman" w:cs="Times New Roman"/>
          <w:szCs w:val="21"/>
        </w:rPr>
        <w:t>定量</w:t>
      </w:r>
      <w:r w:rsidR="004B3CB0">
        <w:rPr>
          <w:rFonts w:ascii="Times New Roman" w:eastAsia="宋体" w:hAnsi="Times New Roman" w:cs="Times New Roman" w:hint="eastAsia"/>
          <w:szCs w:val="21"/>
        </w:rPr>
        <w:t>浓度</w:t>
      </w:r>
      <w:r w:rsidRPr="003A4729">
        <w:rPr>
          <w:rFonts w:ascii="Times New Roman" w:eastAsia="宋体" w:hAnsi="Times New Roman" w:cs="Times New Roman"/>
          <w:szCs w:val="21"/>
        </w:rPr>
        <w:t>的样品，报告为</w:t>
      </w:r>
      <w:r w:rsidR="005E219E">
        <w:rPr>
          <w:rFonts w:ascii="Times New Roman" w:eastAsia="宋体" w:hAnsi="Times New Roman" w:cs="Times New Roman" w:hint="eastAsia"/>
          <w:szCs w:val="21"/>
        </w:rPr>
        <w:t>“</w:t>
      </w:r>
      <w:r w:rsidRPr="003A4729">
        <w:rPr>
          <w:rFonts w:ascii="Times New Roman" w:eastAsia="宋体" w:hAnsi="Times New Roman" w:cs="Times New Roman"/>
          <w:szCs w:val="21"/>
        </w:rPr>
        <w:t>检出石棉，种类为</w:t>
      </w:r>
      <w:r w:rsidR="000F2DC3">
        <w:rPr>
          <w:rFonts w:ascii="Times New Roman" w:eastAsia="宋体" w:hAnsi="Times New Roman" w:cs="Times New Roman" w:hint="eastAsia"/>
          <w:szCs w:val="21"/>
        </w:rPr>
        <w:t>……</w:t>
      </w:r>
      <w:r w:rsidRPr="003A4729">
        <w:rPr>
          <w:rFonts w:ascii="Times New Roman" w:eastAsia="宋体" w:hAnsi="Times New Roman" w:cs="Times New Roman"/>
          <w:szCs w:val="21"/>
        </w:rPr>
        <w:t>，含量为</w:t>
      </w:r>
      <w:r w:rsidR="000F2DC3">
        <w:rPr>
          <w:rFonts w:ascii="Times New Roman" w:eastAsia="宋体" w:hAnsi="Times New Roman" w:cs="Times New Roman" w:hint="eastAsia"/>
          <w:szCs w:val="21"/>
        </w:rPr>
        <w:t>……</w:t>
      </w:r>
      <w:r w:rsidR="005E219E">
        <w:rPr>
          <w:rFonts w:ascii="Times New Roman" w:eastAsia="宋体" w:hAnsi="Times New Roman" w:cs="Times New Roman" w:hint="eastAsia"/>
          <w:szCs w:val="21"/>
        </w:rPr>
        <w:t>”</w:t>
      </w:r>
      <w:r w:rsidRPr="003A4729">
        <w:rPr>
          <w:rFonts w:ascii="Times New Roman" w:eastAsia="宋体" w:hAnsi="Times New Roman" w:cs="Times New Roman"/>
          <w:szCs w:val="21"/>
        </w:rPr>
        <w:t>。</w:t>
      </w:r>
    </w:p>
    <w:p w14:paraId="1DFB150B" w14:textId="77777777" w:rsidR="009B4DCB" w:rsidRDefault="009B4DCB" w:rsidP="00491DD4">
      <w:pPr>
        <w:spacing w:beforeLines="50" w:before="120" w:afterLines="50" w:after="120" w:line="300" w:lineRule="auto"/>
        <w:rPr>
          <w:rFonts w:ascii="宋体" w:hAnsi="宋体"/>
        </w:rPr>
      </w:pPr>
    </w:p>
    <w:p w14:paraId="32F824A0" w14:textId="77777777" w:rsidR="009B4DCB" w:rsidRDefault="009B4DCB" w:rsidP="00491DD4">
      <w:pPr>
        <w:spacing w:beforeLines="50" w:before="120" w:afterLines="50" w:after="120" w:line="300" w:lineRule="auto"/>
        <w:rPr>
          <w:rFonts w:ascii="宋体" w:hAnsi="宋体"/>
        </w:rPr>
      </w:pPr>
    </w:p>
    <w:p w14:paraId="74A1CDA9" w14:textId="77777777" w:rsidR="009B4DCB" w:rsidRDefault="009B4DCB" w:rsidP="00491DD4">
      <w:pPr>
        <w:spacing w:beforeLines="50" w:before="120" w:afterLines="50" w:after="120" w:line="300" w:lineRule="auto"/>
        <w:rPr>
          <w:rFonts w:ascii="宋体" w:hAnsi="宋体"/>
        </w:rPr>
      </w:pPr>
    </w:p>
    <w:p w14:paraId="7E5BCDCB" w14:textId="77777777" w:rsidR="009B4DCB" w:rsidRDefault="009B4DCB" w:rsidP="00491DD4">
      <w:pPr>
        <w:spacing w:beforeLines="50" w:before="120" w:afterLines="50" w:after="120" w:line="300" w:lineRule="auto"/>
        <w:rPr>
          <w:rFonts w:ascii="宋体" w:hAnsi="宋体"/>
        </w:rPr>
      </w:pPr>
    </w:p>
    <w:p w14:paraId="22F2D943" w14:textId="77777777" w:rsidR="009B4DCB" w:rsidRDefault="009B4DCB" w:rsidP="00491DD4">
      <w:pPr>
        <w:spacing w:beforeLines="50" w:before="120" w:afterLines="50" w:after="120" w:line="300" w:lineRule="auto"/>
        <w:rPr>
          <w:rFonts w:ascii="宋体" w:hAnsi="宋体"/>
        </w:rPr>
      </w:pPr>
    </w:p>
    <w:p w14:paraId="5985A433" w14:textId="77777777" w:rsidR="009B4DCB" w:rsidRDefault="009B4DCB" w:rsidP="00491DD4">
      <w:pPr>
        <w:spacing w:beforeLines="50" w:before="120" w:afterLines="50" w:after="120" w:line="300" w:lineRule="auto"/>
        <w:rPr>
          <w:rFonts w:ascii="宋体" w:hAnsi="宋体"/>
        </w:rPr>
      </w:pPr>
    </w:p>
    <w:p w14:paraId="76F90F97" w14:textId="77777777" w:rsidR="009B4DCB" w:rsidRDefault="009B4DCB" w:rsidP="00491DD4">
      <w:pPr>
        <w:spacing w:beforeLines="50" w:before="120" w:afterLines="50" w:after="120" w:line="300" w:lineRule="auto"/>
        <w:rPr>
          <w:rFonts w:ascii="宋体" w:hAnsi="宋体"/>
        </w:rPr>
      </w:pPr>
    </w:p>
    <w:p w14:paraId="4BD8169B" w14:textId="77777777" w:rsidR="009B4DCB" w:rsidRDefault="009B4DCB" w:rsidP="00491DD4">
      <w:pPr>
        <w:spacing w:beforeLines="50" w:before="120" w:afterLines="50" w:after="120" w:line="300" w:lineRule="auto"/>
        <w:rPr>
          <w:rFonts w:ascii="宋体" w:hAnsi="宋体"/>
        </w:rPr>
      </w:pPr>
    </w:p>
    <w:p w14:paraId="3BE810CD" w14:textId="77777777" w:rsidR="009B4DCB" w:rsidRDefault="009B4DCB" w:rsidP="00491DD4">
      <w:pPr>
        <w:spacing w:beforeLines="50" w:before="120" w:afterLines="50" w:after="120" w:line="300" w:lineRule="auto"/>
        <w:rPr>
          <w:rFonts w:ascii="宋体" w:hAnsi="宋体"/>
        </w:rPr>
      </w:pPr>
    </w:p>
    <w:p w14:paraId="50D94FCE" w14:textId="77777777" w:rsidR="009B4DCB" w:rsidRDefault="009B4DCB" w:rsidP="00491DD4">
      <w:pPr>
        <w:spacing w:beforeLines="50" w:before="120" w:afterLines="50" w:after="120" w:line="300" w:lineRule="auto"/>
        <w:rPr>
          <w:rFonts w:ascii="宋体" w:hAnsi="宋体"/>
        </w:rPr>
      </w:pPr>
    </w:p>
    <w:p w14:paraId="3BD768AE" w14:textId="77777777" w:rsidR="009B4DCB" w:rsidRDefault="009B4DCB" w:rsidP="00491DD4">
      <w:pPr>
        <w:spacing w:beforeLines="50" w:before="120" w:afterLines="50" w:after="120" w:line="300" w:lineRule="auto"/>
        <w:rPr>
          <w:rFonts w:ascii="宋体" w:hAnsi="宋体"/>
        </w:rPr>
      </w:pPr>
    </w:p>
    <w:p w14:paraId="51D7A2B1" w14:textId="77777777" w:rsidR="009B4DCB" w:rsidRDefault="009B4DCB" w:rsidP="00491DD4">
      <w:pPr>
        <w:spacing w:beforeLines="50" w:before="120" w:afterLines="50" w:after="120" w:line="300" w:lineRule="auto"/>
        <w:rPr>
          <w:rFonts w:ascii="宋体" w:hAnsi="宋体"/>
        </w:rPr>
      </w:pPr>
    </w:p>
    <w:p w14:paraId="58894514" w14:textId="77777777" w:rsidR="009B4DCB" w:rsidRDefault="009B4DCB" w:rsidP="00491DD4">
      <w:pPr>
        <w:spacing w:beforeLines="50" w:before="120" w:afterLines="50" w:after="120" w:line="300" w:lineRule="auto"/>
        <w:rPr>
          <w:rFonts w:ascii="宋体" w:hAnsi="宋体"/>
        </w:rPr>
      </w:pPr>
    </w:p>
    <w:p w14:paraId="252BF5DF" w14:textId="77777777" w:rsidR="009B4DCB" w:rsidRDefault="009B4DCB" w:rsidP="00491DD4">
      <w:pPr>
        <w:spacing w:beforeLines="50" w:before="120" w:afterLines="50" w:after="120" w:line="300" w:lineRule="auto"/>
        <w:rPr>
          <w:rFonts w:ascii="宋体" w:hAnsi="宋体"/>
        </w:rPr>
      </w:pPr>
    </w:p>
    <w:p w14:paraId="22842B2E" w14:textId="77777777" w:rsidR="009B4DCB" w:rsidRDefault="009B4DCB" w:rsidP="00491DD4">
      <w:pPr>
        <w:spacing w:beforeLines="50" w:before="120" w:afterLines="50" w:after="120" w:line="300" w:lineRule="auto"/>
        <w:rPr>
          <w:rFonts w:ascii="宋体" w:hAnsi="宋体"/>
        </w:rPr>
      </w:pPr>
    </w:p>
    <w:p w14:paraId="43793BE8" w14:textId="77777777" w:rsidR="009B4DCB" w:rsidRDefault="009B4DCB" w:rsidP="00491DD4">
      <w:pPr>
        <w:spacing w:beforeLines="50" w:before="120" w:afterLines="50" w:after="120" w:line="300" w:lineRule="auto"/>
        <w:rPr>
          <w:rFonts w:ascii="宋体" w:hAnsi="宋体"/>
        </w:rPr>
      </w:pPr>
    </w:p>
    <w:p w14:paraId="1CFC15F7" w14:textId="77777777" w:rsidR="009B4DCB" w:rsidRDefault="009B4DCB" w:rsidP="00491DD4">
      <w:pPr>
        <w:spacing w:beforeLines="50" w:before="120" w:afterLines="50" w:after="120" w:line="300" w:lineRule="auto"/>
        <w:rPr>
          <w:rFonts w:ascii="宋体" w:hAnsi="宋体"/>
        </w:rPr>
      </w:pPr>
    </w:p>
    <w:p w14:paraId="0DE360AD" w14:textId="77777777" w:rsidR="009B4DCB" w:rsidRDefault="009B4DCB" w:rsidP="00491DD4">
      <w:pPr>
        <w:spacing w:beforeLines="50" w:before="120" w:afterLines="50" w:after="120" w:line="300" w:lineRule="auto"/>
        <w:rPr>
          <w:rFonts w:ascii="宋体" w:hAnsi="宋体"/>
        </w:rPr>
      </w:pPr>
    </w:p>
    <w:p w14:paraId="67008C4F" w14:textId="77777777" w:rsidR="009B4DCB" w:rsidRDefault="009B4DCB" w:rsidP="00491DD4">
      <w:pPr>
        <w:spacing w:beforeLines="50" w:before="120" w:afterLines="50" w:after="120" w:line="300" w:lineRule="auto"/>
        <w:rPr>
          <w:rFonts w:ascii="宋体" w:hAnsi="宋体"/>
        </w:rPr>
      </w:pPr>
    </w:p>
    <w:p w14:paraId="1B13AD22" w14:textId="77777777" w:rsidR="009B4DCB" w:rsidRDefault="009B4DCB" w:rsidP="00491DD4">
      <w:pPr>
        <w:spacing w:beforeLines="50" w:before="120" w:afterLines="50" w:after="120" w:line="300" w:lineRule="auto"/>
        <w:rPr>
          <w:rFonts w:ascii="宋体" w:hAnsi="宋体"/>
        </w:rPr>
      </w:pPr>
    </w:p>
    <w:p w14:paraId="5CE5C38C" w14:textId="77777777" w:rsidR="009B4DCB" w:rsidRDefault="009B4DCB" w:rsidP="00491DD4">
      <w:pPr>
        <w:spacing w:beforeLines="50" w:before="120" w:afterLines="50" w:after="120" w:line="300" w:lineRule="auto"/>
        <w:rPr>
          <w:rFonts w:ascii="宋体" w:hAnsi="宋体" w:hint="eastAsia"/>
        </w:rPr>
      </w:pPr>
    </w:p>
    <w:p w14:paraId="66BCEE4D" w14:textId="77777777" w:rsidR="00F850C6" w:rsidRDefault="00F850C6" w:rsidP="00491DD4">
      <w:pPr>
        <w:spacing w:beforeLines="50" w:before="120" w:afterLines="50" w:after="120" w:line="300" w:lineRule="auto"/>
        <w:rPr>
          <w:rFonts w:ascii="宋体" w:hAnsi="宋体" w:hint="eastAsia"/>
        </w:rPr>
      </w:pPr>
    </w:p>
    <w:p w14:paraId="790EE665" w14:textId="77777777" w:rsidR="00F850C6" w:rsidRDefault="00F850C6" w:rsidP="00491DD4">
      <w:pPr>
        <w:spacing w:beforeLines="50" w:before="120" w:afterLines="50" w:after="120" w:line="300" w:lineRule="auto"/>
        <w:rPr>
          <w:rFonts w:ascii="宋体" w:hAnsi="宋体" w:hint="eastAsia"/>
        </w:rPr>
      </w:pPr>
    </w:p>
    <w:p w14:paraId="4BA9BC82" w14:textId="77777777" w:rsidR="00F850C6" w:rsidRPr="00F850C6" w:rsidRDefault="00F850C6" w:rsidP="00491DD4">
      <w:pPr>
        <w:spacing w:beforeLines="50" w:before="120" w:afterLines="50" w:after="120" w:line="300" w:lineRule="auto"/>
        <w:rPr>
          <w:rFonts w:ascii="宋体" w:hAnsi="宋体"/>
        </w:rPr>
      </w:pPr>
      <w:bookmarkStart w:id="5" w:name="_GoBack"/>
      <w:bookmarkEnd w:id="5"/>
    </w:p>
    <w:p w14:paraId="758BB5A9" w14:textId="77777777" w:rsidR="009B4DCB" w:rsidRDefault="009B4DCB" w:rsidP="00491DD4">
      <w:pPr>
        <w:spacing w:beforeLines="50" w:before="120" w:afterLines="50" w:after="120" w:line="300" w:lineRule="auto"/>
        <w:rPr>
          <w:rFonts w:ascii="宋体" w:hAnsi="宋体"/>
        </w:rPr>
      </w:pPr>
    </w:p>
    <w:p w14:paraId="0BC51281" w14:textId="77777777" w:rsidR="009B4DCB" w:rsidRDefault="009B4DCB" w:rsidP="00491DD4">
      <w:pPr>
        <w:spacing w:beforeLines="50" w:before="120" w:afterLines="50" w:after="120" w:line="300" w:lineRule="auto"/>
        <w:rPr>
          <w:rFonts w:ascii="宋体" w:hAnsi="宋体"/>
        </w:rPr>
      </w:pPr>
    </w:p>
    <w:p w14:paraId="226386F4" w14:textId="77777777" w:rsidR="009B4DCB" w:rsidRDefault="009B4DCB" w:rsidP="00491DD4">
      <w:pPr>
        <w:spacing w:beforeLines="50" w:before="120" w:afterLines="50" w:after="120" w:line="300" w:lineRule="auto"/>
        <w:rPr>
          <w:rFonts w:ascii="宋体" w:hAnsi="宋体"/>
        </w:rPr>
      </w:pPr>
    </w:p>
    <w:p w14:paraId="725FE8A3" w14:textId="77777777" w:rsidR="009B4DCB" w:rsidRDefault="009B4DCB" w:rsidP="00491DD4">
      <w:pPr>
        <w:spacing w:beforeLines="50" w:before="120" w:afterLines="50" w:after="120" w:line="300" w:lineRule="auto"/>
        <w:rPr>
          <w:rFonts w:ascii="宋体" w:hAnsi="宋体"/>
        </w:rPr>
      </w:pPr>
    </w:p>
    <w:p w14:paraId="103124E5" w14:textId="77777777" w:rsidR="00E42A18" w:rsidRDefault="003A6192">
      <w:pPr>
        <w:spacing w:beforeLines="50" w:before="120" w:afterLines="50" w:after="120" w:line="300" w:lineRule="auto"/>
        <w:jc w:val="center"/>
        <w:rPr>
          <w:rFonts w:eastAsia="黑体"/>
          <w:szCs w:val="21"/>
        </w:rPr>
      </w:pPr>
      <w:r w:rsidRPr="006E2CE3">
        <w:rPr>
          <w:rFonts w:ascii="黑体" w:eastAsia="黑体" w:hAnsi="黑体"/>
          <w:szCs w:val="21"/>
        </w:rPr>
        <w:t>附录</w:t>
      </w:r>
      <w:r w:rsidRPr="00491DD4">
        <w:rPr>
          <w:rFonts w:eastAsia="黑体"/>
          <w:szCs w:val="21"/>
        </w:rPr>
        <w:t>A</w:t>
      </w:r>
    </w:p>
    <w:p w14:paraId="35E6D3B1" w14:textId="5E315420" w:rsidR="003A6192" w:rsidRPr="007D0843" w:rsidRDefault="003A6192" w:rsidP="003A6192">
      <w:pPr>
        <w:spacing w:beforeLines="50" w:before="120" w:afterLines="50" w:after="120" w:line="300" w:lineRule="auto"/>
        <w:jc w:val="center"/>
        <w:rPr>
          <w:rFonts w:ascii="黑体" w:eastAsia="黑体" w:hAnsi="黑体"/>
          <w:szCs w:val="21"/>
        </w:rPr>
      </w:pPr>
      <w:r w:rsidRPr="007D0843">
        <w:rPr>
          <w:rFonts w:ascii="黑体" w:eastAsia="黑体" w:hAnsi="黑体"/>
          <w:szCs w:val="21"/>
        </w:rPr>
        <w:t>表</w:t>
      </w:r>
      <w:r w:rsidR="000A0B46" w:rsidRPr="00491DD4">
        <w:rPr>
          <w:rFonts w:eastAsia="黑体"/>
          <w:szCs w:val="21"/>
        </w:rPr>
        <w:t>A.</w:t>
      </w:r>
      <w:r w:rsidRPr="00491DD4">
        <w:rPr>
          <w:rFonts w:eastAsia="黑体"/>
          <w:szCs w:val="21"/>
        </w:rPr>
        <w:t>1</w:t>
      </w:r>
      <w:r>
        <w:rPr>
          <w:rFonts w:ascii="黑体" w:eastAsia="黑体" w:hAnsi="黑体" w:hint="eastAsia"/>
          <w:szCs w:val="21"/>
        </w:rPr>
        <w:t xml:space="preserve"> </w:t>
      </w:r>
      <w:r w:rsidRPr="007D0843">
        <w:rPr>
          <w:rFonts w:ascii="黑体" w:eastAsia="黑体" w:hAnsi="黑体"/>
          <w:szCs w:val="21"/>
        </w:rPr>
        <w:t xml:space="preserve"> 滑石粉和各类型石棉的基本信息</w:t>
      </w:r>
    </w:p>
    <w:tbl>
      <w:tblPr>
        <w:tblW w:w="8080" w:type="dxa"/>
        <w:jc w:val="center"/>
        <w:tblLook w:val="04A0" w:firstRow="1" w:lastRow="0" w:firstColumn="1" w:lastColumn="0" w:noHBand="0" w:noVBand="1"/>
      </w:tblPr>
      <w:tblGrid>
        <w:gridCol w:w="1134"/>
        <w:gridCol w:w="2136"/>
        <w:gridCol w:w="1276"/>
        <w:gridCol w:w="3534"/>
      </w:tblGrid>
      <w:tr w:rsidR="003A6192" w:rsidRPr="004B3CB0" w14:paraId="735C95E7" w14:textId="77777777" w:rsidTr="00491DD4">
        <w:trPr>
          <w:trHeight w:val="403"/>
          <w:jc w:val="center"/>
        </w:trPr>
        <w:tc>
          <w:tcPr>
            <w:tcW w:w="1134" w:type="dxa"/>
            <w:tcBorders>
              <w:top w:val="single" w:sz="4" w:space="0" w:color="auto"/>
              <w:bottom w:val="single" w:sz="4" w:space="0" w:color="auto"/>
            </w:tcBorders>
            <w:shd w:val="clear" w:color="auto" w:fill="auto"/>
            <w:vAlign w:val="center"/>
            <w:hideMark/>
          </w:tcPr>
          <w:p w14:paraId="7353EBB7" w14:textId="77777777" w:rsidR="003A6192" w:rsidRPr="00751097" w:rsidRDefault="003A6192">
            <w:pPr>
              <w:widowControl/>
              <w:spacing w:line="300" w:lineRule="auto"/>
              <w:jc w:val="center"/>
              <w:rPr>
                <w:b/>
                <w:bCs/>
                <w:kern w:val="0"/>
                <w:szCs w:val="21"/>
              </w:rPr>
            </w:pPr>
            <w:r w:rsidRPr="00751097">
              <w:rPr>
                <w:b/>
                <w:bCs/>
                <w:kern w:val="0"/>
                <w:szCs w:val="21"/>
              </w:rPr>
              <w:t>中文名称</w:t>
            </w:r>
          </w:p>
        </w:tc>
        <w:tc>
          <w:tcPr>
            <w:tcW w:w="2136" w:type="dxa"/>
            <w:tcBorders>
              <w:top w:val="single" w:sz="4" w:space="0" w:color="auto"/>
              <w:bottom w:val="single" w:sz="4" w:space="0" w:color="auto"/>
            </w:tcBorders>
            <w:shd w:val="clear" w:color="auto" w:fill="auto"/>
            <w:vAlign w:val="center"/>
            <w:hideMark/>
          </w:tcPr>
          <w:p w14:paraId="7586B115" w14:textId="77777777" w:rsidR="003A6192" w:rsidRPr="00751097" w:rsidRDefault="003A6192">
            <w:pPr>
              <w:widowControl/>
              <w:spacing w:line="300" w:lineRule="auto"/>
              <w:jc w:val="center"/>
              <w:rPr>
                <w:b/>
                <w:bCs/>
                <w:kern w:val="0"/>
                <w:szCs w:val="21"/>
              </w:rPr>
            </w:pPr>
            <w:r w:rsidRPr="00751097">
              <w:rPr>
                <w:b/>
                <w:bCs/>
                <w:kern w:val="0"/>
                <w:szCs w:val="21"/>
              </w:rPr>
              <w:t>英文名称</w:t>
            </w:r>
          </w:p>
        </w:tc>
        <w:tc>
          <w:tcPr>
            <w:tcW w:w="1276" w:type="dxa"/>
            <w:tcBorders>
              <w:top w:val="single" w:sz="4" w:space="0" w:color="auto"/>
              <w:bottom w:val="single" w:sz="4" w:space="0" w:color="auto"/>
            </w:tcBorders>
            <w:vAlign w:val="center"/>
          </w:tcPr>
          <w:p w14:paraId="4B445828" w14:textId="77777777" w:rsidR="003A6192" w:rsidRPr="00751097" w:rsidRDefault="003A6192">
            <w:pPr>
              <w:widowControl/>
              <w:spacing w:line="300" w:lineRule="auto"/>
              <w:jc w:val="center"/>
              <w:rPr>
                <w:b/>
                <w:bCs/>
                <w:kern w:val="0"/>
                <w:szCs w:val="21"/>
              </w:rPr>
            </w:pPr>
            <w:r w:rsidRPr="00751097">
              <w:rPr>
                <w:b/>
                <w:bCs/>
                <w:kern w:val="0"/>
                <w:szCs w:val="21"/>
              </w:rPr>
              <w:t>CAS</w:t>
            </w:r>
            <w:r w:rsidRPr="00751097">
              <w:rPr>
                <w:b/>
                <w:bCs/>
                <w:kern w:val="0"/>
                <w:szCs w:val="21"/>
              </w:rPr>
              <w:t>号</w:t>
            </w:r>
          </w:p>
        </w:tc>
        <w:tc>
          <w:tcPr>
            <w:tcW w:w="3534" w:type="dxa"/>
            <w:tcBorders>
              <w:top w:val="single" w:sz="4" w:space="0" w:color="auto"/>
              <w:bottom w:val="single" w:sz="4" w:space="0" w:color="auto"/>
            </w:tcBorders>
            <w:shd w:val="clear" w:color="auto" w:fill="auto"/>
            <w:vAlign w:val="center"/>
            <w:hideMark/>
          </w:tcPr>
          <w:p w14:paraId="17F6D52B" w14:textId="77777777" w:rsidR="003A6192" w:rsidRPr="00751097" w:rsidRDefault="003A6192">
            <w:pPr>
              <w:widowControl/>
              <w:spacing w:line="300" w:lineRule="auto"/>
              <w:jc w:val="center"/>
              <w:rPr>
                <w:b/>
                <w:bCs/>
                <w:kern w:val="0"/>
                <w:szCs w:val="21"/>
              </w:rPr>
            </w:pPr>
            <w:r w:rsidRPr="00751097">
              <w:rPr>
                <w:b/>
                <w:bCs/>
                <w:kern w:val="0"/>
                <w:szCs w:val="21"/>
              </w:rPr>
              <w:t>化学式</w:t>
            </w:r>
          </w:p>
        </w:tc>
      </w:tr>
      <w:tr w:rsidR="003A6192" w:rsidRPr="004B3CB0" w14:paraId="4A11EB9C" w14:textId="77777777" w:rsidTr="00491DD4">
        <w:trPr>
          <w:trHeight w:val="403"/>
          <w:jc w:val="center"/>
        </w:trPr>
        <w:tc>
          <w:tcPr>
            <w:tcW w:w="1134" w:type="dxa"/>
            <w:tcBorders>
              <w:top w:val="single" w:sz="4" w:space="0" w:color="auto"/>
            </w:tcBorders>
            <w:shd w:val="clear" w:color="auto" w:fill="auto"/>
            <w:vAlign w:val="center"/>
          </w:tcPr>
          <w:p w14:paraId="41EFC377" w14:textId="77777777" w:rsidR="003A6192" w:rsidRPr="004B3CB0" w:rsidRDefault="003A6192">
            <w:pPr>
              <w:widowControl/>
              <w:spacing w:line="300" w:lineRule="auto"/>
              <w:jc w:val="center"/>
              <w:rPr>
                <w:kern w:val="0"/>
                <w:szCs w:val="21"/>
              </w:rPr>
            </w:pPr>
            <w:r w:rsidRPr="004B3CB0">
              <w:rPr>
                <w:kern w:val="0"/>
                <w:szCs w:val="21"/>
              </w:rPr>
              <w:t>滑石粉</w:t>
            </w:r>
          </w:p>
        </w:tc>
        <w:tc>
          <w:tcPr>
            <w:tcW w:w="2136" w:type="dxa"/>
            <w:tcBorders>
              <w:top w:val="single" w:sz="4" w:space="0" w:color="auto"/>
            </w:tcBorders>
            <w:shd w:val="clear" w:color="auto" w:fill="auto"/>
            <w:vAlign w:val="center"/>
          </w:tcPr>
          <w:p w14:paraId="262A9282" w14:textId="77777777" w:rsidR="003A6192" w:rsidRPr="004B3CB0" w:rsidRDefault="003A6192">
            <w:pPr>
              <w:widowControl/>
              <w:spacing w:line="300" w:lineRule="auto"/>
              <w:jc w:val="center"/>
              <w:rPr>
                <w:kern w:val="0"/>
                <w:szCs w:val="21"/>
              </w:rPr>
            </w:pPr>
            <w:r w:rsidRPr="004B3CB0">
              <w:rPr>
                <w:kern w:val="0"/>
                <w:szCs w:val="21"/>
              </w:rPr>
              <w:t>Talc</w:t>
            </w:r>
          </w:p>
        </w:tc>
        <w:tc>
          <w:tcPr>
            <w:tcW w:w="1276" w:type="dxa"/>
            <w:tcBorders>
              <w:top w:val="single" w:sz="4" w:space="0" w:color="auto"/>
            </w:tcBorders>
            <w:vAlign w:val="center"/>
          </w:tcPr>
          <w:p w14:paraId="4A435CBE" w14:textId="77777777" w:rsidR="003A6192" w:rsidRPr="004B3CB0" w:rsidRDefault="003A6192">
            <w:pPr>
              <w:widowControl/>
              <w:spacing w:line="300" w:lineRule="auto"/>
              <w:jc w:val="center"/>
              <w:rPr>
                <w:kern w:val="0"/>
                <w:szCs w:val="21"/>
              </w:rPr>
            </w:pPr>
            <w:r w:rsidRPr="004B3CB0">
              <w:rPr>
                <w:kern w:val="0"/>
                <w:szCs w:val="21"/>
              </w:rPr>
              <w:t>14807-96-6</w:t>
            </w:r>
          </w:p>
        </w:tc>
        <w:tc>
          <w:tcPr>
            <w:tcW w:w="3534" w:type="dxa"/>
            <w:tcBorders>
              <w:top w:val="single" w:sz="4" w:space="0" w:color="auto"/>
            </w:tcBorders>
            <w:shd w:val="clear" w:color="auto" w:fill="auto"/>
            <w:vAlign w:val="center"/>
          </w:tcPr>
          <w:p w14:paraId="1549C4DC" w14:textId="77777777" w:rsidR="003A6192" w:rsidRPr="004B3CB0" w:rsidRDefault="003A6192">
            <w:pPr>
              <w:widowControl/>
              <w:spacing w:line="300" w:lineRule="auto"/>
              <w:jc w:val="center"/>
              <w:rPr>
                <w:kern w:val="0"/>
                <w:szCs w:val="21"/>
              </w:rPr>
            </w:pPr>
            <w:r w:rsidRPr="004B3CB0">
              <w:rPr>
                <w:color w:val="333333"/>
                <w:szCs w:val="21"/>
                <w:shd w:val="clear" w:color="auto" w:fill="FFFFFF"/>
              </w:rPr>
              <w:t>Mg</w:t>
            </w:r>
            <w:r w:rsidRPr="004B3CB0">
              <w:rPr>
                <w:color w:val="333333"/>
                <w:szCs w:val="21"/>
                <w:shd w:val="clear" w:color="auto" w:fill="FFFFFF"/>
                <w:vertAlign w:val="subscript"/>
              </w:rPr>
              <w:t>3</w:t>
            </w:r>
            <w:r w:rsidRPr="004B3CB0">
              <w:rPr>
                <w:color w:val="333333"/>
                <w:szCs w:val="21"/>
                <w:shd w:val="clear" w:color="auto" w:fill="FFFFFF"/>
              </w:rPr>
              <w:t>(Si</w:t>
            </w:r>
            <w:r w:rsidRPr="004B3CB0">
              <w:rPr>
                <w:color w:val="333333"/>
                <w:szCs w:val="21"/>
                <w:shd w:val="clear" w:color="auto" w:fill="FFFFFF"/>
                <w:vertAlign w:val="subscript"/>
              </w:rPr>
              <w:t>4</w:t>
            </w:r>
            <w:r w:rsidRPr="004B3CB0">
              <w:rPr>
                <w:color w:val="333333"/>
                <w:szCs w:val="21"/>
                <w:shd w:val="clear" w:color="auto" w:fill="FFFFFF"/>
              </w:rPr>
              <w:t>O</w:t>
            </w:r>
            <w:r w:rsidRPr="004B3CB0">
              <w:rPr>
                <w:color w:val="333333"/>
                <w:szCs w:val="21"/>
                <w:shd w:val="clear" w:color="auto" w:fill="FFFFFF"/>
                <w:vertAlign w:val="subscript"/>
              </w:rPr>
              <w:t>10</w:t>
            </w:r>
            <w:r w:rsidRPr="004B3CB0">
              <w:rPr>
                <w:color w:val="333333"/>
                <w:szCs w:val="21"/>
                <w:shd w:val="clear" w:color="auto" w:fill="FFFFFF"/>
              </w:rPr>
              <w:t>)(OH)</w:t>
            </w:r>
            <w:r w:rsidRPr="004B3CB0">
              <w:rPr>
                <w:color w:val="333333"/>
                <w:szCs w:val="21"/>
                <w:shd w:val="clear" w:color="auto" w:fill="FFFFFF"/>
                <w:vertAlign w:val="subscript"/>
              </w:rPr>
              <w:t>2</w:t>
            </w:r>
          </w:p>
        </w:tc>
      </w:tr>
      <w:tr w:rsidR="003A6192" w:rsidRPr="004B3CB0" w14:paraId="6667482F" w14:textId="77777777" w:rsidTr="00491DD4">
        <w:trPr>
          <w:trHeight w:val="403"/>
          <w:jc w:val="center"/>
        </w:trPr>
        <w:tc>
          <w:tcPr>
            <w:tcW w:w="1134" w:type="dxa"/>
            <w:shd w:val="clear" w:color="auto" w:fill="auto"/>
            <w:vAlign w:val="center"/>
            <w:hideMark/>
          </w:tcPr>
          <w:p w14:paraId="2C88A8A6" w14:textId="77777777" w:rsidR="003A6192" w:rsidRPr="004B3CB0" w:rsidRDefault="003A6192">
            <w:pPr>
              <w:widowControl/>
              <w:spacing w:line="300" w:lineRule="auto"/>
              <w:jc w:val="center"/>
              <w:rPr>
                <w:kern w:val="0"/>
                <w:szCs w:val="21"/>
              </w:rPr>
            </w:pPr>
            <w:r w:rsidRPr="004B3CB0">
              <w:rPr>
                <w:kern w:val="0"/>
                <w:szCs w:val="21"/>
              </w:rPr>
              <w:t>温石棉</w:t>
            </w:r>
          </w:p>
        </w:tc>
        <w:tc>
          <w:tcPr>
            <w:tcW w:w="2136" w:type="dxa"/>
            <w:shd w:val="clear" w:color="auto" w:fill="auto"/>
            <w:vAlign w:val="center"/>
            <w:hideMark/>
          </w:tcPr>
          <w:p w14:paraId="11BAAE24" w14:textId="77777777" w:rsidR="003A6192" w:rsidRPr="004B3CB0" w:rsidRDefault="003A6192">
            <w:pPr>
              <w:widowControl/>
              <w:spacing w:line="300" w:lineRule="auto"/>
              <w:jc w:val="center"/>
              <w:rPr>
                <w:kern w:val="0"/>
                <w:szCs w:val="21"/>
              </w:rPr>
            </w:pPr>
            <w:r w:rsidRPr="004B3CB0">
              <w:rPr>
                <w:kern w:val="0"/>
                <w:szCs w:val="21"/>
              </w:rPr>
              <w:t>Chrysotile</w:t>
            </w:r>
          </w:p>
        </w:tc>
        <w:tc>
          <w:tcPr>
            <w:tcW w:w="1276" w:type="dxa"/>
            <w:vAlign w:val="center"/>
          </w:tcPr>
          <w:p w14:paraId="41B759A5" w14:textId="77777777" w:rsidR="003A6192" w:rsidRPr="004B3CB0" w:rsidRDefault="003A6192">
            <w:pPr>
              <w:widowControl/>
              <w:spacing w:line="300" w:lineRule="auto"/>
              <w:jc w:val="center"/>
              <w:rPr>
                <w:kern w:val="0"/>
                <w:szCs w:val="21"/>
              </w:rPr>
            </w:pPr>
            <w:r w:rsidRPr="004B3CB0">
              <w:rPr>
                <w:kern w:val="0"/>
                <w:szCs w:val="21"/>
              </w:rPr>
              <w:t>12001-29-5</w:t>
            </w:r>
          </w:p>
        </w:tc>
        <w:tc>
          <w:tcPr>
            <w:tcW w:w="3534" w:type="dxa"/>
            <w:shd w:val="clear" w:color="auto" w:fill="auto"/>
            <w:vAlign w:val="center"/>
            <w:hideMark/>
          </w:tcPr>
          <w:p w14:paraId="31F6DC1E" w14:textId="57C66061" w:rsidR="003A6192" w:rsidRPr="004B3CB0" w:rsidRDefault="003A6192">
            <w:pPr>
              <w:widowControl/>
              <w:spacing w:line="300" w:lineRule="auto"/>
              <w:jc w:val="center"/>
              <w:rPr>
                <w:kern w:val="0"/>
                <w:szCs w:val="21"/>
              </w:rPr>
            </w:pPr>
            <w:r w:rsidRPr="004B3CB0">
              <w:rPr>
                <w:kern w:val="0"/>
                <w:szCs w:val="21"/>
              </w:rPr>
              <w:t>Mg</w:t>
            </w:r>
            <w:r w:rsidRPr="004B3CB0">
              <w:rPr>
                <w:kern w:val="0"/>
                <w:szCs w:val="21"/>
                <w:vertAlign w:val="subscript"/>
              </w:rPr>
              <w:t>3</w:t>
            </w:r>
            <w:r w:rsidRPr="004B3CB0">
              <w:rPr>
                <w:kern w:val="0"/>
                <w:szCs w:val="21"/>
              </w:rPr>
              <w:t>Si</w:t>
            </w:r>
            <w:r w:rsidRPr="004B3CB0">
              <w:rPr>
                <w:kern w:val="0"/>
                <w:szCs w:val="21"/>
                <w:vertAlign w:val="subscript"/>
              </w:rPr>
              <w:t>2</w:t>
            </w:r>
            <w:r w:rsidRPr="004B3CB0">
              <w:rPr>
                <w:kern w:val="0"/>
                <w:szCs w:val="21"/>
              </w:rPr>
              <w:t>O</w:t>
            </w:r>
            <w:r w:rsidRPr="004B3CB0">
              <w:rPr>
                <w:kern w:val="0"/>
                <w:szCs w:val="21"/>
                <w:vertAlign w:val="subscript"/>
              </w:rPr>
              <w:t>5</w:t>
            </w:r>
            <w:r w:rsidRPr="004B3CB0">
              <w:rPr>
                <w:kern w:val="0"/>
                <w:szCs w:val="21"/>
              </w:rPr>
              <w:t>(OH)</w:t>
            </w:r>
            <w:r w:rsidRPr="004B3CB0">
              <w:rPr>
                <w:kern w:val="0"/>
                <w:szCs w:val="21"/>
                <w:vertAlign w:val="subscript"/>
              </w:rPr>
              <w:t>4</w:t>
            </w:r>
          </w:p>
        </w:tc>
      </w:tr>
      <w:tr w:rsidR="003A6192" w:rsidRPr="004B3CB0" w14:paraId="394769AD" w14:textId="77777777" w:rsidTr="00491DD4">
        <w:trPr>
          <w:trHeight w:val="403"/>
          <w:jc w:val="center"/>
        </w:trPr>
        <w:tc>
          <w:tcPr>
            <w:tcW w:w="1134" w:type="dxa"/>
            <w:tcBorders>
              <w:bottom w:val="single" w:sz="8" w:space="0" w:color="FFFFFF"/>
            </w:tcBorders>
            <w:shd w:val="clear" w:color="auto" w:fill="auto"/>
            <w:vAlign w:val="center"/>
            <w:hideMark/>
          </w:tcPr>
          <w:p w14:paraId="23491263" w14:textId="77777777" w:rsidR="003A6192" w:rsidRPr="004B3CB0" w:rsidRDefault="003A6192">
            <w:pPr>
              <w:widowControl/>
              <w:spacing w:line="300" w:lineRule="auto"/>
              <w:jc w:val="center"/>
              <w:rPr>
                <w:kern w:val="0"/>
                <w:szCs w:val="21"/>
              </w:rPr>
            </w:pPr>
            <w:r w:rsidRPr="004B3CB0">
              <w:rPr>
                <w:kern w:val="0"/>
                <w:szCs w:val="21"/>
              </w:rPr>
              <w:t>青石棉</w:t>
            </w:r>
          </w:p>
        </w:tc>
        <w:tc>
          <w:tcPr>
            <w:tcW w:w="2136" w:type="dxa"/>
            <w:tcBorders>
              <w:bottom w:val="single" w:sz="8" w:space="0" w:color="FFFFFF"/>
            </w:tcBorders>
            <w:shd w:val="clear" w:color="auto" w:fill="auto"/>
            <w:vAlign w:val="center"/>
            <w:hideMark/>
          </w:tcPr>
          <w:p w14:paraId="4553153D" w14:textId="77777777" w:rsidR="003A6192" w:rsidRPr="004B3CB0" w:rsidRDefault="003A6192">
            <w:pPr>
              <w:widowControl/>
              <w:spacing w:line="300" w:lineRule="auto"/>
              <w:jc w:val="center"/>
              <w:rPr>
                <w:kern w:val="0"/>
                <w:szCs w:val="21"/>
              </w:rPr>
            </w:pPr>
            <w:proofErr w:type="spellStart"/>
            <w:r w:rsidRPr="004B3CB0">
              <w:rPr>
                <w:kern w:val="0"/>
                <w:szCs w:val="21"/>
              </w:rPr>
              <w:t>Crocidolite</w:t>
            </w:r>
            <w:proofErr w:type="spellEnd"/>
          </w:p>
        </w:tc>
        <w:tc>
          <w:tcPr>
            <w:tcW w:w="1276" w:type="dxa"/>
            <w:tcBorders>
              <w:bottom w:val="single" w:sz="8" w:space="0" w:color="FFFFFF"/>
            </w:tcBorders>
            <w:vAlign w:val="center"/>
          </w:tcPr>
          <w:p w14:paraId="1F62A49F" w14:textId="77777777" w:rsidR="003A6192" w:rsidRPr="004B3CB0" w:rsidRDefault="003A6192">
            <w:pPr>
              <w:widowControl/>
              <w:spacing w:line="300" w:lineRule="auto"/>
              <w:jc w:val="center"/>
              <w:rPr>
                <w:kern w:val="0"/>
                <w:szCs w:val="21"/>
              </w:rPr>
            </w:pPr>
            <w:r w:rsidRPr="004B3CB0">
              <w:rPr>
                <w:kern w:val="0"/>
                <w:szCs w:val="21"/>
              </w:rPr>
              <w:t>12001-28-4</w:t>
            </w:r>
          </w:p>
        </w:tc>
        <w:tc>
          <w:tcPr>
            <w:tcW w:w="3534" w:type="dxa"/>
            <w:tcBorders>
              <w:bottom w:val="single" w:sz="8" w:space="0" w:color="FFFFFF"/>
            </w:tcBorders>
            <w:shd w:val="clear" w:color="auto" w:fill="auto"/>
            <w:vAlign w:val="center"/>
            <w:hideMark/>
          </w:tcPr>
          <w:p w14:paraId="26522AF9" w14:textId="77777777" w:rsidR="003A6192" w:rsidRPr="004B3CB0" w:rsidRDefault="003A6192">
            <w:pPr>
              <w:widowControl/>
              <w:spacing w:line="300" w:lineRule="auto"/>
              <w:jc w:val="center"/>
              <w:rPr>
                <w:kern w:val="0"/>
                <w:szCs w:val="21"/>
              </w:rPr>
            </w:pPr>
            <w:r w:rsidRPr="004B3CB0">
              <w:rPr>
                <w:kern w:val="0"/>
                <w:szCs w:val="21"/>
              </w:rPr>
              <w:t>Na</w:t>
            </w:r>
            <w:r w:rsidRPr="004B3CB0">
              <w:rPr>
                <w:kern w:val="0"/>
                <w:szCs w:val="21"/>
                <w:vertAlign w:val="subscript"/>
              </w:rPr>
              <w:t>2</w:t>
            </w:r>
            <w:r w:rsidRPr="004B3CB0">
              <w:rPr>
                <w:kern w:val="0"/>
                <w:szCs w:val="21"/>
              </w:rPr>
              <w:t>(</w:t>
            </w:r>
            <w:proofErr w:type="spellStart"/>
            <w:r w:rsidRPr="004B3CB0">
              <w:rPr>
                <w:kern w:val="0"/>
                <w:szCs w:val="21"/>
              </w:rPr>
              <w:t>Mg</w:t>
            </w:r>
            <w:r w:rsidRPr="004B3CB0">
              <w:rPr>
                <w:rFonts w:eastAsia="微软雅黑"/>
                <w:kern w:val="0"/>
                <w:szCs w:val="21"/>
              </w:rPr>
              <w:t>∙</w:t>
            </w:r>
            <w:r w:rsidRPr="004B3CB0">
              <w:rPr>
                <w:kern w:val="0"/>
                <w:szCs w:val="21"/>
              </w:rPr>
              <w:t>Fe</w:t>
            </w:r>
            <w:proofErr w:type="spellEnd"/>
            <w:r w:rsidRPr="004B3CB0">
              <w:rPr>
                <w:kern w:val="0"/>
                <w:szCs w:val="21"/>
              </w:rPr>
              <w:t>)</w:t>
            </w:r>
            <w:r w:rsidRPr="004B3CB0">
              <w:rPr>
                <w:kern w:val="0"/>
                <w:szCs w:val="21"/>
                <w:vertAlign w:val="subscript"/>
              </w:rPr>
              <w:t>5</w:t>
            </w:r>
            <w:r w:rsidRPr="004B3CB0">
              <w:rPr>
                <w:kern w:val="0"/>
                <w:szCs w:val="21"/>
              </w:rPr>
              <w:t>Si</w:t>
            </w:r>
            <w:r w:rsidRPr="004B3CB0">
              <w:rPr>
                <w:kern w:val="0"/>
                <w:szCs w:val="21"/>
                <w:vertAlign w:val="subscript"/>
              </w:rPr>
              <w:t>8</w:t>
            </w:r>
            <w:r w:rsidRPr="004B3CB0">
              <w:rPr>
                <w:kern w:val="0"/>
                <w:szCs w:val="21"/>
              </w:rPr>
              <w:t>O</w:t>
            </w:r>
            <w:r w:rsidRPr="004B3CB0">
              <w:rPr>
                <w:kern w:val="0"/>
                <w:szCs w:val="21"/>
                <w:vertAlign w:val="subscript"/>
              </w:rPr>
              <w:t>22</w:t>
            </w:r>
            <w:r w:rsidRPr="004B3CB0">
              <w:rPr>
                <w:kern w:val="0"/>
                <w:szCs w:val="21"/>
              </w:rPr>
              <w:t>(OH)</w:t>
            </w:r>
            <w:r w:rsidRPr="004B3CB0">
              <w:rPr>
                <w:kern w:val="0"/>
                <w:szCs w:val="21"/>
                <w:vertAlign w:val="subscript"/>
              </w:rPr>
              <w:t xml:space="preserve">2  </w:t>
            </w:r>
            <w:r w:rsidRPr="004B3CB0">
              <w:rPr>
                <w:kern w:val="0"/>
                <w:szCs w:val="21"/>
                <w:vertAlign w:val="superscript"/>
              </w:rPr>
              <w:t>1</w:t>
            </w:r>
          </w:p>
        </w:tc>
      </w:tr>
      <w:tr w:rsidR="003A6192" w:rsidRPr="004B3CB0" w14:paraId="59AFE1A3" w14:textId="77777777" w:rsidTr="00491DD4">
        <w:trPr>
          <w:trHeight w:val="403"/>
          <w:jc w:val="center"/>
        </w:trPr>
        <w:tc>
          <w:tcPr>
            <w:tcW w:w="1134" w:type="dxa"/>
            <w:tcBorders>
              <w:top w:val="nil"/>
              <w:bottom w:val="single" w:sz="8" w:space="0" w:color="FFFFFF"/>
            </w:tcBorders>
            <w:shd w:val="clear" w:color="auto" w:fill="auto"/>
            <w:vAlign w:val="center"/>
            <w:hideMark/>
          </w:tcPr>
          <w:p w14:paraId="03ADD5D0" w14:textId="77777777" w:rsidR="003A6192" w:rsidRPr="004B3CB0" w:rsidRDefault="003A6192">
            <w:pPr>
              <w:widowControl/>
              <w:spacing w:line="300" w:lineRule="auto"/>
              <w:jc w:val="center"/>
              <w:rPr>
                <w:kern w:val="0"/>
                <w:szCs w:val="21"/>
              </w:rPr>
            </w:pPr>
            <w:r w:rsidRPr="004B3CB0">
              <w:rPr>
                <w:kern w:val="0"/>
                <w:szCs w:val="21"/>
              </w:rPr>
              <w:t>铁石棉</w:t>
            </w:r>
          </w:p>
        </w:tc>
        <w:tc>
          <w:tcPr>
            <w:tcW w:w="2136" w:type="dxa"/>
            <w:tcBorders>
              <w:top w:val="nil"/>
              <w:bottom w:val="single" w:sz="8" w:space="0" w:color="FFFFFF"/>
            </w:tcBorders>
            <w:shd w:val="clear" w:color="auto" w:fill="auto"/>
            <w:vAlign w:val="center"/>
            <w:hideMark/>
          </w:tcPr>
          <w:p w14:paraId="3EF0365F" w14:textId="77777777" w:rsidR="003A6192" w:rsidRPr="004B3CB0" w:rsidRDefault="003A6192">
            <w:pPr>
              <w:widowControl/>
              <w:spacing w:line="300" w:lineRule="auto"/>
              <w:jc w:val="center"/>
              <w:rPr>
                <w:kern w:val="0"/>
                <w:szCs w:val="21"/>
              </w:rPr>
            </w:pPr>
            <w:proofErr w:type="spellStart"/>
            <w:r w:rsidRPr="004B3CB0">
              <w:rPr>
                <w:kern w:val="0"/>
                <w:szCs w:val="21"/>
              </w:rPr>
              <w:t>Amosite</w:t>
            </w:r>
            <w:proofErr w:type="spellEnd"/>
          </w:p>
        </w:tc>
        <w:tc>
          <w:tcPr>
            <w:tcW w:w="1276" w:type="dxa"/>
            <w:tcBorders>
              <w:top w:val="nil"/>
              <w:bottom w:val="single" w:sz="8" w:space="0" w:color="FFFFFF"/>
            </w:tcBorders>
            <w:vAlign w:val="center"/>
          </w:tcPr>
          <w:p w14:paraId="2062C1FD" w14:textId="77777777" w:rsidR="003A6192" w:rsidRPr="004B3CB0" w:rsidRDefault="003A6192">
            <w:pPr>
              <w:widowControl/>
              <w:spacing w:line="300" w:lineRule="auto"/>
              <w:jc w:val="center"/>
              <w:rPr>
                <w:kern w:val="0"/>
                <w:szCs w:val="21"/>
              </w:rPr>
            </w:pPr>
            <w:r w:rsidRPr="004B3CB0">
              <w:rPr>
                <w:kern w:val="0"/>
                <w:szCs w:val="21"/>
              </w:rPr>
              <w:t>12172-73-5</w:t>
            </w:r>
          </w:p>
        </w:tc>
        <w:tc>
          <w:tcPr>
            <w:tcW w:w="3534" w:type="dxa"/>
            <w:tcBorders>
              <w:top w:val="nil"/>
              <w:bottom w:val="single" w:sz="8" w:space="0" w:color="FFFFFF"/>
            </w:tcBorders>
            <w:shd w:val="clear" w:color="auto" w:fill="auto"/>
            <w:vAlign w:val="center"/>
            <w:hideMark/>
          </w:tcPr>
          <w:p w14:paraId="07B8DAD5" w14:textId="77777777" w:rsidR="003A6192" w:rsidRPr="004B3CB0" w:rsidRDefault="003A6192">
            <w:pPr>
              <w:widowControl/>
              <w:spacing w:line="300" w:lineRule="auto"/>
              <w:jc w:val="center"/>
              <w:rPr>
                <w:kern w:val="0"/>
                <w:szCs w:val="21"/>
              </w:rPr>
            </w:pPr>
            <w:r w:rsidRPr="004B3CB0">
              <w:rPr>
                <w:kern w:val="0"/>
                <w:szCs w:val="21"/>
              </w:rPr>
              <w:t>(</w:t>
            </w:r>
            <w:proofErr w:type="spellStart"/>
            <w:r w:rsidRPr="004B3CB0">
              <w:rPr>
                <w:kern w:val="0"/>
                <w:szCs w:val="21"/>
              </w:rPr>
              <w:t>Fe</w:t>
            </w:r>
            <w:r w:rsidRPr="004B3CB0">
              <w:rPr>
                <w:rFonts w:eastAsia="微软雅黑"/>
                <w:kern w:val="0"/>
                <w:szCs w:val="21"/>
              </w:rPr>
              <w:t>∙</w:t>
            </w:r>
            <w:r w:rsidRPr="004B3CB0">
              <w:rPr>
                <w:kern w:val="0"/>
                <w:szCs w:val="21"/>
              </w:rPr>
              <w:t>Mg</w:t>
            </w:r>
            <w:proofErr w:type="spellEnd"/>
            <w:r w:rsidRPr="004B3CB0">
              <w:rPr>
                <w:kern w:val="0"/>
                <w:szCs w:val="21"/>
              </w:rPr>
              <w:t>)</w:t>
            </w:r>
            <w:r w:rsidRPr="004B3CB0">
              <w:rPr>
                <w:kern w:val="0"/>
                <w:szCs w:val="21"/>
                <w:vertAlign w:val="subscript"/>
              </w:rPr>
              <w:t>7</w:t>
            </w:r>
            <w:r w:rsidRPr="004B3CB0">
              <w:rPr>
                <w:kern w:val="0"/>
                <w:szCs w:val="21"/>
              </w:rPr>
              <w:t>Si</w:t>
            </w:r>
            <w:r w:rsidRPr="004B3CB0">
              <w:rPr>
                <w:kern w:val="0"/>
                <w:szCs w:val="21"/>
                <w:vertAlign w:val="subscript"/>
              </w:rPr>
              <w:t>8</w:t>
            </w:r>
            <w:r w:rsidRPr="004B3CB0">
              <w:rPr>
                <w:kern w:val="0"/>
                <w:szCs w:val="21"/>
              </w:rPr>
              <w:t>O</w:t>
            </w:r>
            <w:r w:rsidRPr="004B3CB0">
              <w:rPr>
                <w:kern w:val="0"/>
                <w:szCs w:val="21"/>
                <w:vertAlign w:val="subscript"/>
              </w:rPr>
              <w:t>22</w:t>
            </w:r>
            <w:r w:rsidRPr="004B3CB0">
              <w:rPr>
                <w:kern w:val="0"/>
                <w:szCs w:val="21"/>
              </w:rPr>
              <w:t>(OH)</w:t>
            </w:r>
            <w:r w:rsidRPr="004B3CB0">
              <w:rPr>
                <w:kern w:val="0"/>
                <w:szCs w:val="21"/>
                <w:vertAlign w:val="subscript"/>
              </w:rPr>
              <w:t xml:space="preserve">2  </w:t>
            </w:r>
            <w:r w:rsidRPr="004B3CB0">
              <w:rPr>
                <w:kern w:val="0"/>
                <w:szCs w:val="21"/>
                <w:vertAlign w:val="superscript"/>
              </w:rPr>
              <w:t>2</w:t>
            </w:r>
          </w:p>
        </w:tc>
      </w:tr>
      <w:tr w:rsidR="003A6192" w:rsidRPr="004B3CB0" w14:paraId="6BD5AECB" w14:textId="77777777" w:rsidTr="00491DD4">
        <w:trPr>
          <w:trHeight w:val="403"/>
          <w:jc w:val="center"/>
        </w:trPr>
        <w:tc>
          <w:tcPr>
            <w:tcW w:w="1134" w:type="dxa"/>
            <w:tcBorders>
              <w:top w:val="nil"/>
              <w:bottom w:val="single" w:sz="8" w:space="0" w:color="FFFFFF"/>
            </w:tcBorders>
            <w:shd w:val="clear" w:color="auto" w:fill="auto"/>
            <w:vAlign w:val="center"/>
            <w:hideMark/>
          </w:tcPr>
          <w:p w14:paraId="4B701643" w14:textId="77777777" w:rsidR="003A6192" w:rsidRPr="004B3CB0" w:rsidRDefault="003A6192">
            <w:pPr>
              <w:widowControl/>
              <w:spacing w:line="300" w:lineRule="auto"/>
              <w:jc w:val="center"/>
              <w:rPr>
                <w:kern w:val="0"/>
                <w:szCs w:val="21"/>
              </w:rPr>
            </w:pPr>
            <w:r w:rsidRPr="004B3CB0">
              <w:rPr>
                <w:kern w:val="0"/>
                <w:szCs w:val="21"/>
              </w:rPr>
              <w:t>直闪石</w:t>
            </w:r>
          </w:p>
        </w:tc>
        <w:tc>
          <w:tcPr>
            <w:tcW w:w="2136" w:type="dxa"/>
            <w:tcBorders>
              <w:top w:val="nil"/>
              <w:bottom w:val="single" w:sz="8" w:space="0" w:color="FFFFFF"/>
            </w:tcBorders>
            <w:shd w:val="clear" w:color="auto" w:fill="auto"/>
            <w:vAlign w:val="center"/>
            <w:hideMark/>
          </w:tcPr>
          <w:p w14:paraId="2612DF55" w14:textId="77777777" w:rsidR="003A6192" w:rsidRPr="004B3CB0" w:rsidRDefault="003A6192">
            <w:pPr>
              <w:widowControl/>
              <w:spacing w:line="300" w:lineRule="auto"/>
              <w:jc w:val="center"/>
              <w:rPr>
                <w:kern w:val="0"/>
                <w:szCs w:val="21"/>
              </w:rPr>
            </w:pPr>
            <w:proofErr w:type="spellStart"/>
            <w:r w:rsidRPr="004B3CB0">
              <w:rPr>
                <w:kern w:val="0"/>
                <w:szCs w:val="21"/>
              </w:rPr>
              <w:t>Anthophyllite</w:t>
            </w:r>
            <w:proofErr w:type="spellEnd"/>
          </w:p>
        </w:tc>
        <w:tc>
          <w:tcPr>
            <w:tcW w:w="1276" w:type="dxa"/>
            <w:tcBorders>
              <w:top w:val="nil"/>
              <w:bottom w:val="single" w:sz="8" w:space="0" w:color="FFFFFF"/>
            </w:tcBorders>
            <w:vAlign w:val="center"/>
          </w:tcPr>
          <w:p w14:paraId="3D0E954C" w14:textId="77777777" w:rsidR="003A6192" w:rsidRPr="004B3CB0" w:rsidRDefault="003A6192">
            <w:pPr>
              <w:widowControl/>
              <w:spacing w:line="300" w:lineRule="auto"/>
              <w:jc w:val="center"/>
              <w:rPr>
                <w:kern w:val="0"/>
                <w:szCs w:val="21"/>
              </w:rPr>
            </w:pPr>
            <w:r w:rsidRPr="004B3CB0">
              <w:rPr>
                <w:kern w:val="0"/>
                <w:szCs w:val="21"/>
              </w:rPr>
              <w:t>77536-67-5</w:t>
            </w:r>
          </w:p>
        </w:tc>
        <w:tc>
          <w:tcPr>
            <w:tcW w:w="3534" w:type="dxa"/>
            <w:tcBorders>
              <w:top w:val="nil"/>
              <w:bottom w:val="single" w:sz="8" w:space="0" w:color="FFFFFF"/>
            </w:tcBorders>
            <w:shd w:val="clear" w:color="auto" w:fill="auto"/>
            <w:vAlign w:val="center"/>
            <w:hideMark/>
          </w:tcPr>
          <w:p w14:paraId="73826125" w14:textId="77777777" w:rsidR="003A6192" w:rsidRPr="004B3CB0" w:rsidRDefault="003A6192">
            <w:pPr>
              <w:widowControl/>
              <w:spacing w:line="300" w:lineRule="auto"/>
              <w:jc w:val="center"/>
              <w:rPr>
                <w:kern w:val="0"/>
                <w:szCs w:val="21"/>
              </w:rPr>
            </w:pPr>
            <w:r w:rsidRPr="004B3CB0">
              <w:rPr>
                <w:kern w:val="0"/>
                <w:szCs w:val="21"/>
              </w:rPr>
              <w:t>(</w:t>
            </w:r>
            <w:proofErr w:type="spellStart"/>
            <w:r w:rsidRPr="004B3CB0">
              <w:rPr>
                <w:kern w:val="0"/>
                <w:szCs w:val="21"/>
              </w:rPr>
              <w:t>Mg</w:t>
            </w:r>
            <w:r w:rsidRPr="004B3CB0">
              <w:rPr>
                <w:rFonts w:eastAsia="微软雅黑"/>
                <w:kern w:val="0"/>
                <w:szCs w:val="21"/>
              </w:rPr>
              <w:t>∙</w:t>
            </w:r>
            <w:r w:rsidRPr="004B3CB0">
              <w:rPr>
                <w:kern w:val="0"/>
                <w:szCs w:val="21"/>
              </w:rPr>
              <w:t>Fe</w:t>
            </w:r>
            <w:proofErr w:type="spellEnd"/>
            <w:r w:rsidRPr="004B3CB0">
              <w:rPr>
                <w:kern w:val="0"/>
                <w:szCs w:val="21"/>
              </w:rPr>
              <w:t>)</w:t>
            </w:r>
            <w:r w:rsidRPr="004B3CB0">
              <w:rPr>
                <w:kern w:val="0"/>
                <w:szCs w:val="21"/>
                <w:vertAlign w:val="subscript"/>
              </w:rPr>
              <w:t>7</w:t>
            </w:r>
            <w:r w:rsidRPr="004B3CB0">
              <w:rPr>
                <w:kern w:val="0"/>
                <w:szCs w:val="21"/>
              </w:rPr>
              <w:t>Si</w:t>
            </w:r>
            <w:r w:rsidRPr="004B3CB0">
              <w:rPr>
                <w:kern w:val="0"/>
                <w:szCs w:val="21"/>
                <w:vertAlign w:val="subscript"/>
              </w:rPr>
              <w:t>8</w:t>
            </w:r>
            <w:r w:rsidRPr="004B3CB0">
              <w:rPr>
                <w:kern w:val="0"/>
                <w:szCs w:val="21"/>
              </w:rPr>
              <w:t>O</w:t>
            </w:r>
            <w:r w:rsidRPr="004B3CB0">
              <w:rPr>
                <w:kern w:val="0"/>
                <w:szCs w:val="21"/>
                <w:vertAlign w:val="subscript"/>
              </w:rPr>
              <w:t>22</w:t>
            </w:r>
            <w:r w:rsidRPr="004B3CB0">
              <w:rPr>
                <w:kern w:val="0"/>
                <w:szCs w:val="21"/>
              </w:rPr>
              <w:t>(OH)</w:t>
            </w:r>
            <w:r w:rsidRPr="004B3CB0">
              <w:rPr>
                <w:kern w:val="0"/>
                <w:szCs w:val="21"/>
                <w:vertAlign w:val="subscript"/>
              </w:rPr>
              <w:t xml:space="preserve">2  </w:t>
            </w:r>
            <w:r w:rsidRPr="004B3CB0">
              <w:rPr>
                <w:kern w:val="0"/>
                <w:szCs w:val="21"/>
                <w:vertAlign w:val="superscript"/>
              </w:rPr>
              <w:t>3</w:t>
            </w:r>
          </w:p>
        </w:tc>
      </w:tr>
      <w:tr w:rsidR="003A6192" w:rsidRPr="004B3CB0" w14:paraId="56887121" w14:textId="77777777" w:rsidTr="00491DD4">
        <w:trPr>
          <w:trHeight w:val="403"/>
          <w:jc w:val="center"/>
        </w:trPr>
        <w:tc>
          <w:tcPr>
            <w:tcW w:w="1134" w:type="dxa"/>
            <w:tcBorders>
              <w:top w:val="nil"/>
              <w:bottom w:val="single" w:sz="8" w:space="0" w:color="FFFFFF"/>
            </w:tcBorders>
            <w:shd w:val="clear" w:color="auto" w:fill="auto"/>
            <w:vAlign w:val="center"/>
            <w:hideMark/>
          </w:tcPr>
          <w:p w14:paraId="7F9F803A" w14:textId="77777777" w:rsidR="003A6192" w:rsidRPr="004B3CB0" w:rsidRDefault="003A6192">
            <w:pPr>
              <w:widowControl/>
              <w:spacing w:line="300" w:lineRule="auto"/>
              <w:jc w:val="center"/>
              <w:rPr>
                <w:kern w:val="0"/>
                <w:szCs w:val="21"/>
              </w:rPr>
            </w:pPr>
            <w:r w:rsidRPr="004B3CB0">
              <w:rPr>
                <w:kern w:val="0"/>
                <w:szCs w:val="21"/>
              </w:rPr>
              <w:t>阳起石</w:t>
            </w:r>
          </w:p>
        </w:tc>
        <w:tc>
          <w:tcPr>
            <w:tcW w:w="2136" w:type="dxa"/>
            <w:tcBorders>
              <w:top w:val="nil"/>
              <w:bottom w:val="single" w:sz="8" w:space="0" w:color="FFFFFF"/>
            </w:tcBorders>
            <w:shd w:val="clear" w:color="auto" w:fill="auto"/>
            <w:vAlign w:val="center"/>
            <w:hideMark/>
          </w:tcPr>
          <w:p w14:paraId="25073339" w14:textId="77777777" w:rsidR="003A6192" w:rsidRPr="004B3CB0" w:rsidRDefault="003A6192">
            <w:pPr>
              <w:widowControl/>
              <w:spacing w:line="300" w:lineRule="auto"/>
              <w:jc w:val="center"/>
              <w:rPr>
                <w:kern w:val="0"/>
                <w:szCs w:val="21"/>
              </w:rPr>
            </w:pPr>
            <w:proofErr w:type="spellStart"/>
            <w:r w:rsidRPr="004B3CB0">
              <w:rPr>
                <w:kern w:val="0"/>
                <w:szCs w:val="21"/>
              </w:rPr>
              <w:t>Actinolite</w:t>
            </w:r>
            <w:proofErr w:type="spellEnd"/>
          </w:p>
        </w:tc>
        <w:tc>
          <w:tcPr>
            <w:tcW w:w="1276" w:type="dxa"/>
            <w:tcBorders>
              <w:top w:val="nil"/>
              <w:bottom w:val="single" w:sz="8" w:space="0" w:color="FFFFFF"/>
            </w:tcBorders>
            <w:vAlign w:val="center"/>
          </w:tcPr>
          <w:p w14:paraId="2044D8D1" w14:textId="77777777" w:rsidR="003A6192" w:rsidRPr="004B3CB0" w:rsidRDefault="003A6192">
            <w:pPr>
              <w:widowControl/>
              <w:spacing w:line="300" w:lineRule="auto"/>
              <w:jc w:val="center"/>
              <w:rPr>
                <w:kern w:val="0"/>
                <w:szCs w:val="21"/>
              </w:rPr>
            </w:pPr>
            <w:r w:rsidRPr="004B3CB0">
              <w:rPr>
                <w:kern w:val="0"/>
                <w:szCs w:val="21"/>
              </w:rPr>
              <w:t>77536-68-6</w:t>
            </w:r>
          </w:p>
        </w:tc>
        <w:tc>
          <w:tcPr>
            <w:tcW w:w="3534" w:type="dxa"/>
            <w:tcBorders>
              <w:top w:val="nil"/>
              <w:bottom w:val="single" w:sz="8" w:space="0" w:color="FFFFFF"/>
            </w:tcBorders>
            <w:shd w:val="clear" w:color="auto" w:fill="auto"/>
            <w:vAlign w:val="center"/>
            <w:hideMark/>
          </w:tcPr>
          <w:p w14:paraId="0C3E8BDE" w14:textId="77777777" w:rsidR="003A6192" w:rsidRPr="004B3CB0" w:rsidRDefault="003A6192">
            <w:pPr>
              <w:widowControl/>
              <w:spacing w:line="300" w:lineRule="auto"/>
              <w:jc w:val="center"/>
              <w:rPr>
                <w:kern w:val="0"/>
                <w:szCs w:val="21"/>
              </w:rPr>
            </w:pPr>
            <w:r w:rsidRPr="004B3CB0">
              <w:rPr>
                <w:kern w:val="0"/>
                <w:szCs w:val="21"/>
              </w:rPr>
              <w:t>Ca</w:t>
            </w:r>
            <w:r w:rsidRPr="004B3CB0">
              <w:rPr>
                <w:kern w:val="0"/>
                <w:szCs w:val="21"/>
                <w:vertAlign w:val="subscript"/>
              </w:rPr>
              <w:t>2</w:t>
            </w:r>
            <w:r w:rsidRPr="004B3CB0">
              <w:rPr>
                <w:kern w:val="0"/>
                <w:szCs w:val="21"/>
              </w:rPr>
              <w:t>(</w:t>
            </w:r>
            <w:proofErr w:type="spellStart"/>
            <w:r w:rsidRPr="004B3CB0">
              <w:rPr>
                <w:kern w:val="0"/>
                <w:szCs w:val="21"/>
              </w:rPr>
              <w:t>Mg</w:t>
            </w:r>
            <w:r w:rsidRPr="004B3CB0">
              <w:rPr>
                <w:rFonts w:eastAsia="微软雅黑"/>
                <w:kern w:val="0"/>
                <w:szCs w:val="21"/>
              </w:rPr>
              <w:t>∙</w:t>
            </w:r>
            <w:r w:rsidRPr="004B3CB0">
              <w:rPr>
                <w:kern w:val="0"/>
                <w:szCs w:val="21"/>
              </w:rPr>
              <w:t>Fe</w:t>
            </w:r>
            <w:proofErr w:type="spellEnd"/>
            <w:r w:rsidRPr="004B3CB0">
              <w:rPr>
                <w:kern w:val="0"/>
                <w:szCs w:val="21"/>
              </w:rPr>
              <w:t>)</w:t>
            </w:r>
            <w:r w:rsidRPr="004B3CB0">
              <w:rPr>
                <w:kern w:val="0"/>
                <w:szCs w:val="21"/>
                <w:vertAlign w:val="subscript"/>
              </w:rPr>
              <w:t>5</w:t>
            </w:r>
            <w:r w:rsidRPr="004B3CB0">
              <w:rPr>
                <w:kern w:val="0"/>
                <w:szCs w:val="21"/>
              </w:rPr>
              <w:t>Si</w:t>
            </w:r>
            <w:r w:rsidRPr="004B3CB0">
              <w:rPr>
                <w:kern w:val="0"/>
                <w:szCs w:val="21"/>
                <w:vertAlign w:val="subscript"/>
              </w:rPr>
              <w:t>8</w:t>
            </w:r>
            <w:r w:rsidRPr="004B3CB0">
              <w:rPr>
                <w:kern w:val="0"/>
                <w:szCs w:val="21"/>
              </w:rPr>
              <w:t>O</w:t>
            </w:r>
            <w:r w:rsidRPr="004B3CB0">
              <w:rPr>
                <w:kern w:val="0"/>
                <w:szCs w:val="21"/>
                <w:vertAlign w:val="subscript"/>
              </w:rPr>
              <w:t>22</w:t>
            </w:r>
            <w:r w:rsidRPr="004B3CB0">
              <w:rPr>
                <w:kern w:val="0"/>
                <w:szCs w:val="21"/>
              </w:rPr>
              <w:t>(OH)</w:t>
            </w:r>
            <w:r w:rsidRPr="004B3CB0">
              <w:rPr>
                <w:kern w:val="0"/>
                <w:szCs w:val="21"/>
                <w:vertAlign w:val="subscript"/>
              </w:rPr>
              <w:t xml:space="preserve">2  </w:t>
            </w:r>
            <w:r w:rsidRPr="004B3CB0">
              <w:rPr>
                <w:kern w:val="0"/>
                <w:szCs w:val="21"/>
                <w:vertAlign w:val="superscript"/>
              </w:rPr>
              <w:t>4</w:t>
            </w:r>
          </w:p>
        </w:tc>
      </w:tr>
      <w:tr w:rsidR="003A6192" w:rsidRPr="004B3CB0" w14:paraId="28F8D51E" w14:textId="77777777" w:rsidTr="00491DD4">
        <w:trPr>
          <w:trHeight w:val="403"/>
          <w:jc w:val="center"/>
        </w:trPr>
        <w:tc>
          <w:tcPr>
            <w:tcW w:w="1134" w:type="dxa"/>
            <w:tcBorders>
              <w:top w:val="nil"/>
              <w:bottom w:val="single" w:sz="4" w:space="0" w:color="auto"/>
            </w:tcBorders>
            <w:shd w:val="clear" w:color="auto" w:fill="auto"/>
            <w:vAlign w:val="center"/>
            <w:hideMark/>
          </w:tcPr>
          <w:p w14:paraId="4B68E2A4" w14:textId="77777777" w:rsidR="003A6192" w:rsidRPr="004B3CB0" w:rsidRDefault="003A6192">
            <w:pPr>
              <w:widowControl/>
              <w:spacing w:line="300" w:lineRule="auto"/>
              <w:jc w:val="center"/>
              <w:rPr>
                <w:kern w:val="0"/>
                <w:szCs w:val="21"/>
              </w:rPr>
            </w:pPr>
            <w:r w:rsidRPr="004B3CB0">
              <w:rPr>
                <w:kern w:val="0"/>
                <w:szCs w:val="21"/>
              </w:rPr>
              <w:t>透闪石</w:t>
            </w:r>
          </w:p>
        </w:tc>
        <w:tc>
          <w:tcPr>
            <w:tcW w:w="2136" w:type="dxa"/>
            <w:tcBorders>
              <w:top w:val="nil"/>
              <w:bottom w:val="single" w:sz="4" w:space="0" w:color="auto"/>
            </w:tcBorders>
            <w:shd w:val="clear" w:color="auto" w:fill="auto"/>
            <w:vAlign w:val="center"/>
            <w:hideMark/>
          </w:tcPr>
          <w:p w14:paraId="11CB9DC0" w14:textId="706C4972" w:rsidR="003A6192" w:rsidRPr="004B3CB0" w:rsidRDefault="003A6192">
            <w:pPr>
              <w:widowControl/>
              <w:spacing w:line="300" w:lineRule="auto"/>
              <w:jc w:val="center"/>
              <w:rPr>
                <w:kern w:val="0"/>
                <w:szCs w:val="21"/>
              </w:rPr>
            </w:pPr>
            <w:proofErr w:type="spellStart"/>
            <w:r w:rsidRPr="004B3CB0">
              <w:rPr>
                <w:kern w:val="0"/>
                <w:szCs w:val="21"/>
              </w:rPr>
              <w:t>Tremolite</w:t>
            </w:r>
            <w:proofErr w:type="spellEnd"/>
          </w:p>
        </w:tc>
        <w:tc>
          <w:tcPr>
            <w:tcW w:w="1276" w:type="dxa"/>
            <w:tcBorders>
              <w:top w:val="nil"/>
              <w:bottom w:val="single" w:sz="4" w:space="0" w:color="auto"/>
            </w:tcBorders>
            <w:vAlign w:val="center"/>
          </w:tcPr>
          <w:p w14:paraId="4B6F7F01" w14:textId="77777777" w:rsidR="003A6192" w:rsidRPr="004B3CB0" w:rsidRDefault="003A6192">
            <w:pPr>
              <w:widowControl/>
              <w:spacing w:line="300" w:lineRule="auto"/>
              <w:jc w:val="center"/>
              <w:rPr>
                <w:kern w:val="0"/>
                <w:szCs w:val="21"/>
              </w:rPr>
            </w:pPr>
            <w:r w:rsidRPr="004B3CB0">
              <w:rPr>
                <w:kern w:val="0"/>
                <w:szCs w:val="21"/>
              </w:rPr>
              <w:t>77536-66-4</w:t>
            </w:r>
          </w:p>
        </w:tc>
        <w:tc>
          <w:tcPr>
            <w:tcW w:w="3534" w:type="dxa"/>
            <w:tcBorders>
              <w:top w:val="nil"/>
              <w:bottom w:val="single" w:sz="4" w:space="0" w:color="auto"/>
            </w:tcBorders>
            <w:shd w:val="clear" w:color="auto" w:fill="auto"/>
            <w:vAlign w:val="center"/>
            <w:hideMark/>
          </w:tcPr>
          <w:p w14:paraId="0F68224E" w14:textId="77777777" w:rsidR="003A6192" w:rsidRPr="004B3CB0" w:rsidRDefault="003A6192">
            <w:pPr>
              <w:widowControl/>
              <w:spacing w:line="300" w:lineRule="auto"/>
              <w:jc w:val="center"/>
              <w:rPr>
                <w:kern w:val="0"/>
                <w:szCs w:val="21"/>
              </w:rPr>
            </w:pPr>
            <w:r w:rsidRPr="004B3CB0">
              <w:rPr>
                <w:kern w:val="0"/>
                <w:szCs w:val="21"/>
              </w:rPr>
              <w:t>Ca</w:t>
            </w:r>
            <w:r w:rsidRPr="004B3CB0">
              <w:rPr>
                <w:kern w:val="0"/>
                <w:szCs w:val="21"/>
                <w:vertAlign w:val="subscript"/>
              </w:rPr>
              <w:t>2</w:t>
            </w:r>
            <w:r w:rsidRPr="004B3CB0">
              <w:rPr>
                <w:kern w:val="0"/>
                <w:szCs w:val="21"/>
              </w:rPr>
              <w:t>(</w:t>
            </w:r>
            <w:proofErr w:type="spellStart"/>
            <w:r w:rsidRPr="004B3CB0">
              <w:rPr>
                <w:kern w:val="0"/>
                <w:szCs w:val="21"/>
              </w:rPr>
              <w:t>Mg</w:t>
            </w:r>
            <w:r w:rsidRPr="004B3CB0">
              <w:rPr>
                <w:rFonts w:eastAsia="微软雅黑"/>
                <w:kern w:val="0"/>
                <w:szCs w:val="21"/>
              </w:rPr>
              <w:t>∙</w:t>
            </w:r>
            <w:r w:rsidRPr="004B3CB0">
              <w:rPr>
                <w:kern w:val="0"/>
                <w:szCs w:val="21"/>
              </w:rPr>
              <w:t>Fe</w:t>
            </w:r>
            <w:proofErr w:type="spellEnd"/>
            <w:r w:rsidRPr="004B3CB0">
              <w:rPr>
                <w:kern w:val="0"/>
                <w:szCs w:val="21"/>
              </w:rPr>
              <w:t>)</w:t>
            </w:r>
            <w:r w:rsidRPr="004B3CB0">
              <w:rPr>
                <w:kern w:val="0"/>
                <w:szCs w:val="21"/>
                <w:vertAlign w:val="subscript"/>
              </w:rPr>
              <w:t>5</w:t>
            </w:r>
            <w:r w:rsidRPr="004B3CB0">
              <w:rPr>
                <w:kern w:val="0"/>
                <w:szCs w:val="21"/>
              </w:rPr>
              <w:t>Si</w:t>
            </w:r>
            <w:r w:rsidRPr="004B3CB0">
              <w:rPr>
                <w:kern w:val="0"/>
                <w:szCs w:val="21"/>
                <w:vertAlign w:val="subscript"/>
              </w:rPr>
              <w:t>8</w:t>
            </w:r>
            <w:r w:rsidRPr="004B3CB0">
              <w:rPr>
                <w:kern w:val="0"/>
                <w:szCs w:val="21"/>
              </w:rPr>
              <w:t>O</w:t>
            </w:r>
            <w:r w:rsidRPr="004B3CB0">
              <w:rPr>
                <w:kern w:val="0"/>
                <w:szCs w:val="21"/>
                <w:vertAlign w:val="subscript"/>
              </w:rPr>
              <w:t>22</w:t>
            </w:r>
            <w:r w:rsidRPr="004B3CB0">
              <w:rPr>
                <w:kern w:val="0"/>
                <w:szCs w:val="21"/>
              </w:rPr>
              <w:t>(OH)</w:t>
            </w:r>
            <w:r w:rsidRPr="004B3CB0">
              <w:rPr>
                <w:kern w:val="0"/>
                <w:szCs w:val="21"/>
                <w:vertAlign w:val="subscript"/>
              </w:rPr>
              <w:t xml:space="preserve">2  </w:t>
            </w:r>
            <w:r w:rsidRPr="004B3CB0">
              <w:rPr>
                <w:kern w:val="0"/>
                <w:szCs w:val="21"/>
                <w:vertAlign w:val="superscript"/>
              </w:rPr>
              <w:t>4</w:t>
            </w:r>
          </w:p>
        </w:tc>
      </w:tr>
    </w:tbl>
    <w:p w14:paraId="6D149E03" w14:textId="77777777" w:rsidR="003A6192" w:rsidRPr="00751097" w:rsidRDefault="003A6192" w:rsidP="00491DD4">
      <w:pPr>
        <w:spacing w:line="300" w:lineRule="auto"/>
        <w:rPr>
          <w:rFonts w:eastAsia="仿宋_GB2312"/>
          <w:kern w:val="0"/>
          <w:szCs w:val="21"/>
        </w:rPr>
      </w:pPr>
      <w:r w:rsidRPr="00751097">
        <w:rPr>
          <w:rFonts w:ascii="宋体" w:hAnsi="宋体" w:hint="eastAsia"/>
        </w:rPr>
        <w:t>注：</w:t>
      </w:r>
      <w:r w:rsidRPr="00751097">
        <w:rPr>
          <w:rFonts w:eastAsia="仿宋_GB2312"/>
        </w:rPr>
        <w:t>1.</w:t>
      </w:r>
      <w:r w:rsidRPr="00751097">
        <w:rPr>
          <w:rFonts w:eastAsia="仿宋_GB2312" w:hint="eastAsia"/>
        </w:rPr>
        <w:t xml:space="preserve"> </w:t>
      </w:r>
      <w:r w:rsidRPr="00751097">
        <w:rPr>
          <w:rFonts w:eastAsia="仿宋_GB2312"/>
          <w:kern w:val="0"/>
          <w:szCs w:val="21"/>
        </w:rPr>
        <w:t>Fe</w:t>
      </w:r>
      <w:r w:rsidRPr="00751097">
        <w:rPr>
          <w:rFonts w:eastAsia="微软雅黑"/>
          <w:kern w:val="0"/>
          <w:szCs w:val="21"/>
        </w:rPr>
        <w:t>/</w:t>
      </w:r>
      <w:r w:rsidRPr="00751097">
        <w:rPr>
          <w:rFonts w:eastAsia="仿宋_GB2312"/>
          <w:kern w:val="0"/>
          <w:szCs w:val="21"/>
        </w:rPr>
        <w:t>Mg≈4.5/0.5 (</w:t>
      </w:r>
      <w:proofErr w:type="spellStart"/>
      <w:r w:rsidRPr="00751097">
        <w:rPr>
          <w:rFonts w:eastAsia="仿宋_GB2312"/>
          <w:kern w:val="0"/>
          <w:szCs w:val="21"/>
        </w:rPr>
        <w:t>mol</w:t>
      </w:r>
      <w:proofErr w:type="spellEnd"/>
      <w:r w:rsidRPr="00751097">
        <w:rPr>
          <w:rFonts w:eastAsia="仿宋_GB2312"/>
          <w:kern w:val="0"/>
          <w:szCs w:val="21"/>
        </w:rPr>
        <w:t>/</w:t>
      </w:r>
      <w:proofErr w:type="spellStart"/>
      <w:r w:rsidRPr="00751097">
        <w:rPr>
          <w:rFonts w:eastAsia="仿宋_GB2312"/>
          <w:kern w:val="0"/>
          <w:szCs w:val="21"/>
        </w:rPr>
        <w:t>mol</w:t>
      </w:r>
      <w:proofErr w:type="spellEnd"/>
      <w:r w:rsidRPr="00751097">
        <w:rPr>
          <w:rFonts w:eastAsia="仿宋_GB2312"/>
          <w:kern w:val="0"/>
          <w:szCs w:val="21"/>
        </w:rPr>
        <w:t>)</w:t>
      </w:r>
      <w:r w:rsidRPr="00751097">
        <w:rPr>
          <w:rFonts w:eastAsia="仿宋_GB2312"/>
          <w:kern w:val="0"/>
          <w:szCs w:val="21"/>
        </w:rPr>
        <w:t>。</w:t>
      </w:r>
    </w:p>
    <w:p w14:paraId="4AFEC92F" w14:textId="77777777" w:rsidR="003A6192" w:rsidRPr="00751097" w:rsidRDefault="003A6192" w:rsidP="00491DD4">
      <w:pPr>
        <w:spacing w:line="300" w:lineRule="auto"/>
        <w:ind w:firstLineChars="200" w:firstLine="420"/>
        <w:rPr>
          <w:rFonts w:eastAsia="仿宋_GB2312"/>
        </w:rPr>
      </w:pPr>
      <w:r w:rsidRPr="00751097">
        <w:rPr>
          <w:rFonts w:eastAsia="仿宋_GB2312"/>
        </w:rPr>
        <w:t>2.</w:t>
      </w:r>
      <w:r w:rsidRPr="00751097">
        <w:rPr>
          <w:rFonts w:eastAsia="仿宋_GB2312" w:hint="eastAsia"/>
        </w:rPr>
        <w:t xml:space="preserve"> </w:t>
      </w:r>
      <w:r w:rsidRPr="00751097">
        <w:rPr>
          <w:rFonts w:eastAsia="仿宋_GB2312"/>
          <w:kern w:val="0"/>
          <w:szCs w:val="21"/>
        </w:rPr>
        <w:t>Fe</w:t>
      </w:r>
      <w:r w:rsidRPr="00751097">
        <w:rPr>
          <w:rFonts w:eastAsia="微软雅黑"/>
          <w:kern w:val="0"/>
          <w:szCs w:val="21"/>
        </w:rPr>
        <w:t>/</w:t>
      </w:r>
      <w:r w:rsidRPr="00751097">
        <w:rPr>
          <w:rFonts w:eastAsia="仿宋_GB2312"/>
          <w:kern w:val="0"/>
          <w:szCs w:val="21"/>
        </w:rPr>
        <w:t>Mg≈4.5/2.5 (</w:t>
      </w:r>
      <w:proofErr w:type="spellStart"/>
      <w:r w:rsidRPr="00751097">
        <w:rPr>
          <w:rFonts w:eastAsia="仿宋_GB2312"/>
          <w:kern w:val="0"/>
          <w:szCs w:val="21"/>
        </w:rPr>
        <w:t>mol</w:t>
      </w:r>
      <w:proofErr w:type="spellEnd"/>
      <w:r w:rsidRPr="00751097">
        <w:rPr>
          <w:rFonts w:eastAsia="仿宋_GB2312"/>
          <w:kern w:val="0"/>
          <w:szCs w:val="21"/>
        </w:rPr>
        <w:t>/</w:t>
      </w:r>
      <w:proofErr w:type="spellStart"/>
      <w:r w:rsidRPr="00751097">
        <w:rPr>
          <w:rFonts w:eastAsia="仿宋_GB2312"/>
          <w:kern w:val="0"/>
          <w:szCs w:val="21"/>
        </w:rPr>
        <w:t>mol</w:t>
      </w:r>
      <w:proofErr w:type="spellEnd"/>
      <w:r w:rsidRPr="00751097">
        <w:rPr>
          <w:rFonts w:eastAsia="仿宋_GB2312"/>
          <w:kern w:val="0"/>
          <w:szCs w:val="21"/>
        </w:rPr>
        <w:t>)</w:t>
      </w:r>
      <w:r w:rsidRPr="00751097">
        <w:rPr>
          <w:rFonts w:eastAsia="仿宋_GB2312"/>
          <w:kern w:val="0"/>
          <w:szCs w:val="21"/>
        </w:rPr>
        <w:t>。</w:t>
      </w:r>
    </w:p>
    <w:p w14:paraId="2B78DFB9" w14:textId="77777777" w:rsidR="003A6192" w:rsidRPr="00751097" w:rsidRDefault="003A6192" w:rsidP="00491DD4">
      <w:pPr>
        <w:spacing w:line="300" w:lineRule="auto"/>
        <w:ind w:firstLineChars="200" w:firstLine="420"/>
        <w:rPr>
          <w:rFonts w:eastAsia="仿宋_GB2312"/>
        </w:rPr>
      </w:pPr>
      <w:r w:rsidRPr="00751097">
        <w:rPr>
          <w:rFonts w:eastAsia="仿宋_GB2312"/>
        </w:rPr>
        <w:t>3.</w:t>
      </w:r>
      <w:r w:rsidRPr="00751097">
        <w:rPr>
          <w:rFonts w:eastAsia="仿宋_GB2312" w:hint="eastAsia"/>
        </w:rPr>
        <w:t xml:space="preserve"> </w:t>
      </w:r>
      <w:r w:rsidRPr="00751097">
        <w:rPr>
          <w:rFonts w:eastAsia="仿宋_GB2312"/>
          <w:kern w:val="0"/>
          <w:szCs w:val="21"/>
        </w:rPr>
        <w:t>Fe</w:t>
      </w:r>
      <w:r w:rsidRPr="00751097">
        <w:rPr>
          <w:rFonts w:eastAsia="微软雅黑"/>
          <w:kern w:val="0"/>
          <w:szCs w:val="21"/>
        </w:rPr>
        <w:t>/</w:t>
      </w:r>
      <w:r w:rsidRPr="00751097">
        <w:rPr>
          <w:rFonts w:eastAsia="仿宋_GB2312"/>
          <w:kern w:val="0"/>
          <w:szCs w:val="21"/>
        </w:rPr>
        <w:t>Mg&lt;1/6 (</w:t>
      </w:r>
      <w:proofErr w:type="spellStart"/>
      <w:r w:rsidRPr="00751097">
        <w:rPr>
          <w:rFonts w:eastAsia="仿宋_GB2312"/>
          <w:kern w:val="0"/>
          <w:szCs w:val="21"/>
        </w:rPr>
        <w:t>mol</w:t>
      </w:r>
      <w:proofErr w:type="spellEnd"/>
      <w:r w:rsidRPr="00751097">
        <w:rPr>
          <w:rFonts w:eastAsia="仿宋_GB2312"/>
          <w:kern w:val="0"/>
          <w:szCs w:val="21"/>
        </w:rPr>
        <w:t>/</w:t>
      </w:r>
      <w:proofErr w:type="spellStart"/>
      <w:r w:rsidRPr="00751097">
        <w:rPr>
          <w:rFonts w:eastAsia="仿宋_GB2312"/>
          <w:kern w:val="0"/>
          <w:szCs w:val="21"/>
        </w:rPr>
        <w:t>mol</w:t>
      </w:r>
      <w:proofErr w:type="spellEnd"/>
      <w:r w:rsidRPr="00751097">
        <w:rPr>
          <w:rFonts w:eastAsia="仿宋_GB2312"/>
          <w:kern w:val="0"/>
          <w:szCs w:val="21"/>
        </w:rPr>
        <w:t>)</w:t>
      </w:r>
      <w:r w:rsidRPr="00751097">
        <w:rPr>
          <w:rFonts w:eastAsia="仿宋_GB2312"/>
          <w:kern w:val="0"/>
          <w:szCs w:val="21"/>
        </w:rPr>
        <w:t>。</w:t>
      </w:r>
    </w:p>
    <w:p w14:paraId="3EA3B678" w14:textId="67C58F7E" w:rsidR="003A6192" w:rsidRPr="00751097" w:rsidRDefault="003A6192" w:rsidP="00491DD4">
      <w:pPr>
        <w:spacing w:line="300" w:lineRule="auto"/>
        <w:ind w:firstLineChars="200" w:firstLine="420"/>
      </w:pPr>
      <w:r w:rsidRPr="00751097">
        <w:t>4.</w:t>
      </w:r>
      <w:r w:rsidRPr="00751097">
        <w:rPr>
          <w:rFonts w:hint="eastAsia"/>
        </w:rPr>
        <w:t xml:space="preserve"> </w:t>
      </w:r>
      <w:r w:rsidRPr="00751097">
        <w:rPr>
          <w:rFonts w:hint="eastAsia"/>
        </w:rPr>
        <w:t>透闪石与阳起石的</w:t>
      </w:r>
      <w:r w:rsidRPr="00751097">
        <w:t>Mg/Fe</w:t>
      </w:r>
      <w:r w:rsidRPr="00751097">
        <w:rPr>
          <w:rFonts w:hint="eastAsia"/>
        </w:rPr>
        <w:t>浮动较大，且各类检测手段均不能很好区分二者。如有</w:t>
      </w:r>
      <w:r w:rsidRPr="00751097">
        <w:rPr>
          <w:rFonts w:hint="eastAsia"/>
          <w:szCs w:val="21"/>
        </w:rPr>
        <w:t>检出，种类可归为“透闪石</w:t>
      </w:r>
      <w:r w:rsidRPr="00751097">
        <w:rPr>
          <w:szCs w:val="21"/>
        </w:rPr>
        <w:t>/</w:t>
      </w:r>
      <w:r w:rsidRPr="00751097">
        <w:rPr>
          <w:rFonts w:hint="eastAsia"/>
          <w:szCs w:val="21"/>
        </w:rPr>
        <w:t>阳起石”</w:t>
      </w:r>
      <w:r w:rsidRPr="00751097">
        <w:rPr>
          <w:rFonts w:hint="eastAsia"/>
        </w:rPr>
        <w:t>。</w:t>
      </w:r>
    </w:p>
    <w:p w14:paraId="299C0199" w14:textId="77777777" w:rsidR="003A6192" w:rsidRPr="00A0212D" w:rsidRDefault="003A6192" w:rsidP="00491DD4">
      <w:pPr>
        <w:pStyle w:val="a5"/>
        <w:spacing w:line="300" w:lineRule="auto"/>
        <w:ind w:firstLine="420"/>
        <w:rPr>
          <w:rFonts w:eastAsia="宋体" w:hAnsi="宋体" w:cs="Times New Roman"/>
          <w:szCs w:val="21"/>
        </w:rPr>
      </w:pPr>
      <w:r>
        <w:rPr>
          <w:rFonts w:eastAsia="宋体" w:hAnsi="宋体" w:cs="Times New Roman" w:hint="eastAsia"/>
          <w:szCs w:val="21"/>
        </w:rPr>
        <w:t>本</w:t>
      </w:r>
      <w:r w:rsidRPr="00A0212D">
        <w:rPr>
          <w:rFonts w:eastAsia="宋体" w:hAnsi="宋体" w:cs="Times New Roman"/>
          <w:szCs w:val="21"/>
        </w:rPr>
        <w:t>方法</w:t>
      </w:r>
      <w:r w:rsidRPr="00A0212D">
        <w:rPr>
          <w:rFonts w:eastAsia="宋体" w:hAnsi="宋体" w:cs="Times New Roman" w:hint="eastAsia"/>
          <w:szCs w:val="21"/>
        </w:rPr>
        <w:t>的</w:t>
      </w:r>
      <w:r w:rsidRPr="00A0212D">
        <w:rPr>
          <w:rFonts w:eastAsia="宋体" w:hAnsi="宋体" w:cs="Times New Roman"/>
          <w:szCs w:val="21"/>
        </w:rPr>
        <w:t>检测路径</w:t>
      </w:r>
      <w:r w:rsidRPr="00A0212D">
        <w:rPr>
          <w:rFonts w:eastAsia="宋体" w:hAnsi="宋体" w:cs="Times New Roman" w:hint="eastAsia"/>
          <w:szCs w:val="21"/>
        </w:rPr>
        <w:t>如</w:t>
      </w:r>
      <w:r w:rsidRPr="00A0212D">
        <w:rPr>
          <w:rFonts w:eastAsia="宋体" w:hAnsi="宋体" w:cs="Times New Roman"/>
          <w:szCs w:val="21"/>
        </w:rPr>
        <w:t>图</w:t>
      </w:r>
      <w:r w:rsidRPr="00491DD4">
        <w:rPr>
          <w:rFonts w:ascii="Times New Roman" w:eastAsia="宋体" w:hAnsi="Times New Roman" w:cs="Times New Roman"/>
          <w:szCs w:val="21"/>
        </w:rPr>
        <w:t>A.1</w:t>
      </w:r>
      <w:r w:rsidRPr="00A0212D">
        <w:rPr>
          <w:rFonts w:eastAsia="宋体" w:hAnsi="宋体" w:cs="Times New Roman" w:hint="eastAsia"/>
          <w:szCs w:val="21"/>
        </w:rPr>
        <w:t>所示</w:t>
      </w:r>
      <w:r w:rsidRPr="00A0212D">
        <w:rPr>
          <w:rFonts w:eastAsia="宋体" w:hAnsi="宋体" w:cs="Times New Roman"/>
          <w:szCs w:val="21"/>
        </w:rPr>
        <w:t>。</w:t>
      </w:r>
    </w:p>
    <w:p w14:paraId="60F6028D" w14:textId="77777777" w:rsidR="003A6192" w:rsidRDefault="003A6192" w:rsidP="003A6192">
      <w:pPr>
        <w:pStyle w:val="a5"/>
        <w:spacing w:line="300" w:lineRule="auto"/>
        <w:ind w:firstLine="420"/>
        <w:jc w:val="center"/>
        <w:rPr>
          <w:rFonts w:eastAsia="黑体"/>
          <w:szCs w:val="21"/>
        </w:rPr>
      </w:pPr>
      <w:r w:rsidRPr="00491DD4">
        <w:rPr>
          <w:rFonts w:eastAsia="宋体"/>
          <w:noProof/>
        </w:rPr>
        <w:drawing>
          <wp:inline distT="0" distB="0" distL="0" distR="0" wp14:anchorId="643039BF" wp14:editId="7E2B9C75">
            <wp:extent cx="2714625" cy="4419600"/>
            <wp:effectExtent l="0" t="0" r="0" b="0"/>
            <wp:docPr id="228353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8352"/>
                    <a:stretch/>
                  </pic:blipFill>
                  <pic:spPr bwMode="auto">
                    <a:xfrm>
                      <a:off x="0" y="0"/>
                      <a:ext cx="2714625" cy="4419600"/>
                    </a:xfrm>
                    <a:prstGeom prst="rect">
                      <a:avLst/>
                    </a:prstGeom>
                    <a:noFill/>
                    <a:ln>
                      <a:noFill/>
                    </a:ln>
                    <a:extLst>
                      <a:ext uri="{53640926-AAD7-44D8-BBD7-CCE9431645EC}">
                        <a14:shadowObscured xmlns:a14="http://schemas.microsoft.com/office/drawing/2010/main"/>
                      </a:ext>
                    </a:extLst>
                  </pic:spPr>
                </pic:pic>
              </a:graphicData>
            </a:graphic>
          </wp:inline>
        </w:drawing>
      </w:r>
    </w:p>
    <w:p w14:paraId="58CCCF5C" w14:textId="4C0700EF" w:rsidR="003A6192" w:rsidRPr="003A4729" w:rsidRDefault="003A6192">
      <w:pPr>
        <w:spacing w:beforeLines="50" w:before="120" w:afterLines="50" w:after="120" w:line="300" w:lineRule="auto"/>
        <w:jc w:val="center"/>
        <w:rPr>
          <w:sz w:val="32"/>
          <w:szCs w:val="32"/>
        </w:rPr>
      </w:pPr>
      <w:r w:rsidRPr="003A4729">
        <w:rPr>
          <w:rFonts w:eastAsia="黑体"/>
          <w:szCs w:val="21"/>
        </w:rPr>
        <w:t>图</w:t>
      </w:r>
      <w:r w:rsidR="004A15A7">
        <w:rPr>
          <w:rFonts w:eastAsia="黑体" w:hint="eastAsia"/>
          <w:szCs w:val="21"/>
        </w:rPr>
        <w:t>A.</w:t>
      </w:r>
      <w:r w:rsidR="004A15A7">
        <w:rPr>
          <w:rFonts w:eastAsia="黑体"/>
          <w:szCs w:val="21"/>
        </w:rPr>
        <w:t>1</w:t>
      </w:r>
      <w:r w:rsidR="004A15A7">
        <w:rPr>
          <w:rFonts w:eastAsia="黑体" w:hint="eastAsia"/>
          <w:szCs w:val="21"/>
        </w:rPr>
        <w:t xml:space="preserve"> </w:t>
      </w:r>
      <w:r w:rsidRPr="003A4729">
        <w:rPr>
          <w:rFonts w:eastAsia="黑体"/>
          <w:szCs w:val="21"/>
        </w:rPr>
        <w:t xml:space="preserve"> </w:t>
      </w:r>
      <w:r w:rsidRPr="003A4729">
        <w:rPr>
          <w:rFonts w:eastAsia="黑体"/>
          <w:szCs w:val="21"/>
        </w:rPr>
        <w:t>化妆品中石棉检测的路径</w:t>
      </w:r>
    </w:p>
    <w:p w14:paraId="443BEB17" w14:textId="77777777" w:rsidR="00B41185" w:rsidRDefault="00B41185" w:rsidP="00491DD4">
      <w:pPr>
        <w:spacing w:before="50" w:after="50" w:line="300" w:lineRule="auto"/>
        <w:jc w:val="center"/>
        <w:rPr>
          <w:rFonts w:eastAsia="黑体"/>
        </w:rPr>
        <w:sectPr w:rsidR="00B41185" w:rsidSect="00491DD4">
          <w:footerReference w:type="default" r:id="rId10"/>
          <w:pgSz w:w="11906" w:h="16838"/>
          <w:pgMar w:top="1440" w:right="1800" w:bottom="1440" w:left="1800" w:header="851" w:footer="992" w:gutter="0"/>
          <w:cols w:space="425"/>
          <w:docGrid w:linePitch="312"/>
        </w:sectPr>
      </w:pPr>
    </w:p>
    <w:p w14:paraId="6CD9ABF9" w14:textId="77777777" w:rsidR="00917E4F" w:rsidRDefault="003A6192" w:rsidP="00491DD4">
      <w:pPr>
        <w:spacing w:beforeLines="50" w:before="120" w:afterLines="50" w:after="120" w:line="300" w:lineRule="auto"/>
        <w:jc w:val="center"/>
        <w:rPr>
          <w:rFonts w:eastAsia="黑体"/>
          <w:szCs w:val="21"/>
        </w:rPr>
      </w:pPr>
      <w:r w:rsidRPr="006E2CE3">
        <w:rPr>
          <w:rFonts w:eastAsia="黑体"/>
          <w:szCs w:val="21"/>
        </w:rPr>
        <w:t>附录</w:t>
      </w:r>
      <w:r w:rsidRPr="006E2CE3">
        <w:rPr>
          <w:rFonts w:eastAsia="黑体"/>
          <w:szCs w:val="21"/>
        </w:rPr>
        <w:t>B</w:t>
      </w:r>
    </w:p>
    <w:p w14:paraId="3CD4DB47" w14:textId="77777777" w:rsidR="003A6192" w:rsidRDefault="003A6192">
      <w:pPr>
        <w:widowControl/>
        <w:autoSpaceDE w:val="0"/>
        <w:autoSpaceDN w:val="0"/>
        <w:spacing w:beforeLines="50" w:before="120" w:afterLines="50" w:after="120" w:line="300" w:lineRule="auto"/>
        <w:jc w:val="center"/>
        <w:rPr>
          <w:rFonts w:eastAsia="黑体"/>
          <w:szCs w:val="21"/>
        </w:rPr>
      </w:pPr>
      <w:r w:rsidRPr="006E2CE3">
        <w:rPr>
          <w:rFonts w:eastAsia="黑体"/>
          <w:szCs w:val="21"/>
        </w:rPr>
        <w:t>偏光显微镜</w:t>
      </w:r>
    </w:p>
    <w:p w14:paraId="4CED10FB" w14:textId="288CD521" w:rsidR="003A6192" w:rsidRPr="00491DD4" w:rsidRDefault="00846B95" w:rsidP="00491DD4">
      <w:pPr>
        <w:widowControl/>
        <w:autoSpaceDE w:val="0"/>
        <w:autoSpaceDN w:val="0"/>
        <w:spacing w:line="300" w:lineRule="auto"/>
        <w:rPr>
          <w:rFonts w:ascii="宋体" w:hAnsi="宋体"/>
          <w:szCs w:val="21"/>
        </w:rPr>
      </w:pPr>
      <w:r>
        <w:rPr>
          <w:rFonts w:hint="eastAsia"/>
          <w:szCs w:val="21"/>
        </w:rPr>
        <w:t>B.</w:t>
      </w:r>
      <w:r w:rsidR="003A6192" w:rsidRPr="00491DD4">
        <w:rPr>
          <w:szCs w:val="21"/>
        </w:rPr>
        <w:t>1</w:t>
      </w:r>
      <w:r w:rsidR="002E14B5">
        <w:rPr>
          <w:rFonts w:ascii="宋体" w:hAnsi="宋体"/>
          <w:szCs w:val="21"/>
        </w:rPr>
        <w:t xml:space="preserve"> </w:t>
      </w:r>
      <w:r w:rsidR="003A6192" w:rsidRPr="00491DD4">
        <w:rPr>
          <w:rFonts w:ascii="宋体" w:hAnsi="宋体" w:hint="eastAsia"/>
          <w:szCs w:val="21"/>
        </w:rPr>
        <w:t>偏光显微镜的技术要求</w:t>
      </w:r>
    </w:p>
    <w:p w14:paraId="3DB1387D" w14:textId="3A52E6BB" w:rsidR="003A6192" w:rsidRPr="004B3CB0" w:rsidRDefault="001A0EC7" w:rsidP="00491DD4">
      <w:pPr>
        <w:pStyle w:val="a5"/>
        <w:spacing w:line="300" w:lineRule="auto"/>
        <w:ind w:firstLine="420"/>
        <w:rPr>
          <w:rFonts w:ascii="Times New Roman" w:eastAsia="宋体" w:hAnsi="Times New Roman" w:cs="Times New Roman"/>
          <w:szCs w:val="21"/>
        </w:rPr>
      </w:pPr>
      <w:r w:rsidRPr="001A0EC7">
        <w:rPr>
          <w:rFonts w:ascii="Times New Roman" w:eastAsia="宋体" w:hAnsi="Times New Roman" w:cs="Times New Roman"/>
          <w:szCs w:val="21"/>
        </w:rPr>
        <w:t>B.</w:t>
      </w:r>
      <w:r w:rsidR="003A6192">
        <w:rPr>
          <w:rFonts w:ascii="Times New Roman" w:eastAsia="宋体" w:hAnsi="Times New Roman" w:cs="Times New Roman"/>
          <w:szCs w:val="21"/>
        </w:rPr>
        <w:t>1</w:t>
      </w:r>
      <w:r w:rsidR="003A6192" w:rsidRPr="004B3CB0">
        <w:rPr>
          <w:rFonts w:ascii="Times New Roman" w:eastAsia="宋体" w:hAnsi="Times New Roman" w:cs="Times New Roman"/>
          <w:szCs w:val="21"/>
        </w:rPr>
        <w:t xml:space="preserve">.1 </w:t>
      </w:r>
      <w:r w:rsidR="003A6192" w:rsidRPr="004B3CB0">
        <w:rPr>
          <w:rFonts w:ascii="Times New Roman" w:eastAsia="宋体" w:hAnsi="Times New Roman" w:cs="Times New Roman"/>
          <w:szCs w:val="21"/>
        </w:rPr>
        <w:t>带有蓝色滤光片的光源，光源侧配备偏振镜或起偏器，偏振方向可调整至与</w:t>
      </w:r>
      <w:proofErr w:type="gramStart"/>
      <w:r w:rsidR="003A6192" w:rsidRPr="004B3CB0">
        <w:rPr>
          <w:rFonts w:ascii="Times New Roman" w:eastAsia="宋体" w:hAnsi="Times New Roman" w:cs="Times New Roman"/>
          <w:szCs w:val="21"/>
        </w:rPr>
        <w:t>检偏镜</w:t>
      </w:r>
      <w:proofErr w:type="gramEnd"/>
      <w:r w:rsidR="003A6192" w:rsidRPr="004B3CB0">
        <w:rPr>
          <w:rFonts w:ascii="Times New Roman" w:eastAsia="宋体" w:hAnsi="Times New Roman" w:cs="Times New Roman"/>
          <w:szCs w:val="21"/>
        </w:rPr>
        <w:t>正交。</w:t>
      </w:r>
    </w:p>
    <w:p w14:paraId="52D0DBF1" w14:textId="522E867C" w:rsidR="003A6192" w:rsidRPr="004B3CB0" w:rsidRDefault="001A0EC7" w:rsidP="00491DD4">
      <w:pPr>
        <w:pStyle w:val="a5"/>
        <w:spacing w:line="300" w:lineRule="auto"/>
        <w:ind w:firstLine="420"/>
        <w:rPr>
          <w:rFonts w:ascii="Times New Roman" w:eastAsia="宋体" w:hAnsi="Times New Roman" w:cs="Times New Roman"/>
          <w:szCs w:val="21"/>
        </w:rPr>
      </w:pPr>
      <w:r w:rsidRPr="001A0EC7">
        <w:rPr>
          <w:rFonts w:ascii="Times New Roman" w:eastAsia="宋体" w:hAnsi="Times New Roman" w:cs="Times New Roman"/>
          <w:szCs w:val="21"/>
        </w:rPr>
        <w:t>B.</w:t>
      </w:r>
      <w:r w:rsidR="003A6192">
        <w:rPr>
          <w:rFonts w:ascii="Times New Roman" w:eastAsia="宋体" w:hAnsi="Times New Roman" w:cs="Times New Roman"/>
          <w:szCs w:val="21"/>
        </w:rPr>
        <w:t>1</w:t>
      </w:r>
      <w:r w:rsidR="003A6192" w:rsidRPr="004B3CB0">
        <w:rPr>
          <w:rFonts w:ascii="Times New Roman" w:eastAsia="宋体" w:hAnsi="Times New Roman" w:cs="Times New Roman"/>
          <w:szCs w:val="21"/>
        </w:rPr>
        <w:t xml:space="preserve">.2 </w:t>
      </w:r>
      <w:r w:rsidR="003A6192" w:rsidRPr="004B3CB0">
        <w:rPr>
          <w:rFonts w:ascii="Times New Roman" w:eastAsia="宋体" w:hAnsi="Times New Roman" w:cs="Times New Roman"/>
          <w:szCs w:val="21"/>
        </w:rPr>
        <w:t>带有可</w:t>
      </w:r>
      <w:r w:rsidR="003A6192" w:rsidRPr="004B3CB0">
        <w:rPr>
          <w:rFonts w:ascii="Times New Roman" w:eastAsia="宋体" w:hAnsi="Times New Roman" w:cs="Times New Roman"/>
          <w:szCs w:val="21"/>
        </w:rPr>
        <w:t>360°</w:t>
      </w:r>
      <w:r w:rsidR="003A6192" w:rsidRPr="004B3CB0">
        <w:rPr>
          <w:rFonts w:ascii="Times New Roman" w:eastAsia="宋体" w:hAnsi="Times New Roman" w:cs="Times New Roman"/>
          <w:szCs w:val="21"/>
        </w:rPr>
        <w:t>旋转的载物台，旋转角度可以测量。</w:t>
      </w:r>
    </w:p>
    <w:p w14:paraId="31927FCC" w14:textId="2CB4CDB6" w:rsidR="003A6192" w:rsidRPr="004B3CB0" w:rsidRDefault="001A0EC7" w:rsidP="00491DD4">
      <w:pPr>
        <w:pStyle w:val="a5"/>
        <w:spacing w:line="300" w:lineRule="auto"/>
        <w:ind w:firstLine="420"/>
        <w:rPr>
          <w:rFonts w:ascii="Times New Roman" w:eastAsia="宋体" w:hAnsi="Times New Roman" w:cs="Times New Roman"/>
          <w:szCs w:val="21"/>
        </w:rPr>
      </w:pPr>
      <w:r w:rsidRPr="001A0EC7">
        <w:rPr>
          <w:rFonts w:ascii="Times New Roman" w:eastAsia="宋体" w:hAnsi="Times New Roman" w:cs="Times New Roman"/>
          <w:szCs w:val="21"/>
        </w:rPr>
        <w:t>B.</w:t>
      </w:r>
      <w:r w:rsidR="003A6192">
        <w:rPr>
          <w:rFonts w:ascii="Times New Roman" w:eastAsia="宋体" w:hAnsi="Times New Roman" w:cs="Times New Roman"/>
          <w:szCs w:val="21"/>
        </w:rPr>
        <w:t>1</w:t>
      </w:r>
      <w:r w:rsidR="003A6192" w:rsidRPr="004B3CB0">
        <w:rPr>
          <w:rFonts w:ascii="Times New Roman" w:eastAsia="宋体" w:hAnsi="Times New Roman" w:cs="Times New Roman"/>
          <w:szCs w:val="21"/>
        </w:rPr>
        <w:t>.3</w:t>
      </w:r>
      <w:r w:rsidR="003A6192">
        <w:rPr>
          <w:rFonts w:ascii="Times New Roman" w:eastAsia="宋体" w:hAnsi="Times New Roman" w:cs="Times New Roman"/>
          <w:szCs w:val="21"/>
        </w:rPr>
        <w:t xml:space="preserve"> </w:t>
      </w:r>
      <w:r w:rsidR="003A6192" w:rsidRPr="004B3CB0">
        <w:rPr>
          <w:rFonts w:ascii="Times New Roman" w:eastAsia="宋体" w:hAnsi="Times New Roman" w:cs="Times New Roman"/>
          <w:szCs w:val="21"/>
        </w:rPr>
        <w:t>10</w:t>
      </w:r>
      <w:r w:rsidR="003A6192" w:rsidRPr="004B3CB0">
        <w:rPr>
          <w:rFonts w:ascii="Times New Roman" w:eastAsia="宋体" w:hAnsi="Times New Roman" w:cs="Times New Roman"/>
          <w:szCs w:val="21"/>
        </w:rPr>
        <w:t>倍</w:t>
      </w:r>
      <w:r w:rsidR="003A6192" w:rsidRPr="004B3CB0">
        <w:rPr>
          <w:rFonts w:ascii="Times New Roman" w:eastAsia="宋体" w:hAnsi="Times New Roman" w:cs="Times New Roman"/>
          <w:szCs w:val="21"/>
        </w:rPr>
        <w:t>-100</w:t>
      </w:r>
      <w:r w:rsidR="003A6192" w:rsidRPr="004B3CB0">
        <w:rPr>
          <w:rFonts w:ascii="Times New Roman" w:eastAsia="宋体" w:hAnsi="Times New Roman" w:cs="Times New Roman"/>
          <w:szCs w:val="21"/>
        </w:rPr>
        <w:t>倍物镜。</w:t>
      </w:r>
    </w:p>
    <w:p w14:paraId="5C3D8761" w14:textId="4C06F549" w:rsidR="003A6192" w:rsidRPr="004B3CB0" w:rsidRDefault="001A0EC7" w:rsidP="00491DD4">
      <w:pPr>
        <w:pStyle w:val="a5"/>
        <w:spacing w:line="300" w:lineRule="auto"/>
        <w:ind w:firstLine="420"/>
        <w:rPr>
          <w:rFonts w:ascii="Times New Roman" w:eastAsia="宋体" w:hAnsi="Times New Roman" w:cs="Times New Roman"/>
          <w:szCs w:val="21"/>
        </w:rPr>
      </w:pPr>
      <w:r w:rsidRPr="001A0EC7">
        <w:rPr>
          <w:rFonts w:ascii="Times New Roman" w:eastAsia="宋体" w:hAnsi="Times New Roman" w:cs="Times New Roman"/>
          <w:szCs w:val="21"/>
        </w:rPr>
        <w:t>B.</w:t>
      </w:r>
      <w:r w:rsidR="003A6192">
        <w:rPr>
          <w:rFonts w:ascii="Times New Roman" w:eastAsia="宋体" w:hAnsi="Times New Roman" w:cs="Times New Roman"/>
          <w:szCs w:val="21"/>
        </w:rPr>
        <w:t>1</w:t>
      </w:r>
      <w:r w:rsidR="003A6192" w:rsidRPr="004B3CB0">
        <w:rPr>
          <w:rFonts w:ascii="Times New Roman" w:eastAsia="宋体" w:hAnsi="Times New Roman" w:cs="Times New Roman"/>
          <w:szCs w:val="21"/>
        </w:rPr>
        <w:t xml:space="preserve">.4 </w:t>
      </w:r>
      <w:r w:rsidR="003A6192" w:rsidRPr="004B3CB0">
        <w:rPr>
          <w:rFonts w:ascii="Times New Roman" w:eastAsia="宋体" w:hAnsi="Times New Roman" w:cs="Times New Roman"/>
          <w:szCs w:val="21"/>
        </w:rPr>
        <w:t>带有十字线的聚焦目镜，倍数为</w:t>
      </w:r>
      <w:r w:rsidR="003A6192" w:rsidRPr="004B3CB0">
        <w:rPr>
          <w:rFonts w:ascii="Times New Roman" w:eastAsia="宋体" w:hAnsi="Times New Roman" w:cs="Times New Roman"/>
          <w:szCs w:val="21"/>
        </w:rPr>
        <w:t>10</w:t>
      </w:r>
      <w:r w:rsidR="003A6192" w:rsidRPr="004B3CB0">
        <w:rPr>
          <w:rFonts w:ascii="Times New Roman" w:eastAsia="宋体" w:hAnsi="Times New Roman" w:cs="Times New Roman"/>
          <w:szCs w:val="21"/>
        </w:rPr>
        <w:t>倍</w:t>
      </w:r>
      <w:r w:rsidR="003A6192" w:rsidRPr="004B3CB0">
        <w:rPr>
          <w:rFonts w:ascii="Times New Roman" w:eastAsia="宋体" w:hAnsi="Times New Roman" w:cs="Times New Roman"/>
          <w:szCs w:val="21"/>
        </w:rPr>
        <w:t>-15</w:t>
      </w:r>
      <w:r w:rsidR="003A6192" w:rsidRPr="004B3CB0">
        <w:rPr>
          <w:rFonts w:ascii="Times New Roman" w:eastAsia="宋体" w:hAnsi="Times New Roman" w:cs="Times New Roman"/>
          <w:szCs w:val="21"/>
        </w:rPr>
        <w:t>倍。</w:t>
      </w:r>
    </w:p>
    <w:p w14:paraId="3F7F7F03" w14:textId="083210D0" w:rsidR="003A6192" w:rsidRPr="004B3CB0" w:rsidRDefault="001A0EC7" w:rsidP="00491DD4">
      <w:pPr>
        <w:pStyle w:val="a5"/>
        <w:spacing w:line="300" w:lineRule="auto"/>
        <w:ind w:firstLine="420"/>
        <w:rPr>
          <w:rFonts w:ascii="Times New Roman" w:eastAsia="宋体" w:hAnsi="Times New Roman" w:cs="Times New Roman"/>
          <w:szCs w:val="21"/>
        </w:rPr>
      </w:pPr>
      <w:r w:rsidRPr="001A0EC7">
        <w:rPr>
          <w:rFonts w:ascii="Times New Roman" w:eastAsia="宋体" w:hAnsi="Times New Roman" w:cs="Times New Roman"/>
          <w:szCs w:val="21"/>
        </w:rPr>
        <w:t>B.</w:t>
      </w:r>
      <w:r w:rsidR="003A6192">
        <w:rPr>
          <w:rFonts w:ascii="Times New Roman" w:eastAsia="宋体" w:hAnsi="Times New Roman" w:cs="Times New Roman"/>
          <w:szCs w:val="21"/>
        </w:rPr>
        <w:t>1</w:t>
      </w:r>
      <w:r w:rsidR="003A6192" w:rsidRPr="004B3CB0">
        <w:rPr>
          <w:rFonts w:ascii="Times New Roman" w:eastAsia="宋体" w:hAnsi="Times New Roman" w:cs="Times New Roman"/>
          <w:szCs w:val="21"/>
        </w:rPr>
        <w:t xml:space="preserve">.5 </w:t>
      </w:r>
      <w:r w:rsidR="003A6192" w:rsidRPr="004B3CB0">
        <w:rPr>
          <w:rFonts w:ascii="Times New Roman" w:eastAsia="宋体" w:hAnsi="Times New Roman" w:cs="Times New Roman"/>
          <w:szCs w:val="21"/>
        </w:rPr>
        <w:t>配有照相装置，并可与电脑连接。</w:t>
      </w:r>
    </w:p>
    <w:p w14:paraId="193869B6" w14:textId="31228666" w:rsidR="003A6192" w:rsidRDefault="001A0EC7" w:rsidP="00491DD4">
      <w:pPr>
        <w:pStyle w:val="a5"/>
        <w:spacing w:line="300" w:lineRule="auto"/>
        <w:ind w:firstLine="420"/>
        <w:rPr>
          <w:rFonts w:ascii="Times New Roman" w:eastAsia="宋体" w:hAnsi="Times New Roman" w:cs="Times New Roman"/>
          <w:szCs w:val="21"/>
        </w:rPr>
      </w:pPr>
      <w:r w:rsidRPr="001A0EC7">
        <w:rPr>
          <w:rFonts w:ascii="Times New Roman" w:eastAsia="宋体" w:hAnsi="Times New Roman" w:cs="Times New Roman"/>
          <w:szCs w:val="21"/>
        </w:rPr>
        <w:t>B.</w:t>
      </w:r>
      <w:r w:rsidR="003A6192">
        <w:rPr>
          <w:rFonts w:ascii="Times New Roman" w:eastAsia="宋体" w:hAnsi="Times New Roman" w:cs="Times New Roman"/>
          <w:szCs w:val="21"/>
        </w:rPr>
        <w:t>1</w:t>
      </w:r>
      <w:r w:rsidR="003A6192" w:rsidRPr="004B3CB0">
        <w:rPr>
          <w:rFonts w:ascii="Times New Roman" w:eastAsia="宋体" w:hAnsi="Times New Roman" w:cs="Times New Roman"/>
          <w:szCs w:val="21"/>
        </w:rPr>
        <w:t xml:space="preserve">.6 </w:t>
      </w:r>
      <w:r w:rsidR="003A6192" w:rsidRPr="004B3CB0">
        <w:rPr>
          <w:rFonts w:ascii="Times New Roman" w:eastAsia="宋体" w:hAnsi="Times New Roman" w:cs="Times New Roman"/>
          <w:szCs w:val="21"/>
        </w:rPr>
        <w:t>石膏试板。</w:t>
      </w:r>
    </w:p>
    <w:p w14:paraId="243C39DE" w14:textId="5487EEB7" w:rsidR="003A6192" w:rsidRDefault="001A0EC7" w:rsidP="00491DD4">
      <w:pPr>
        <w:pStyle w:val="a5"/>
        <w:spacing w:line="300" w:lineRule="auto"/>
        <w:ind w:firstLine="420"/>
        <w:rPr>
          <w:rFonts w:ascii="Times New Roman" w:eastAsia="宋体" w:hAnsi="Times New Roman" w:cs="Times New Roman"/>
          <w:szCs w:val="21"/>
        </w:rPr>
      </w:pPr>
      <w:r w:rsidRPr="001A0EC7">
        <w:rPr>
          <w:rFonts w:ascii="Times New Roman" w:eastAsia="宋体" w:hAnsi="Times New Roman" w:cs="Times New Roman"/>
          <w:szCs w:val="21"/>
        </w:rPr>
        <w:t>B.</w:t>
      </w:r>
      <w:r w:rsidR="003A6192">
        <w:rPr>
          <w:rFonts w:ascii="Times New Roman" w:eastAsia="宋体" w:hAnsi="Times New Roman" w:cs="Times New Roman"/>
          <w:szCs w:val="21"/>
        </w:rPr>
        <w:t xml:space="preserve">1.7 </w:t>
      </w:r>
      <w:r w:rsidR="003A6192" w:rsidRPr="00A45F9E">
        <w:rPr>
          <w:rFonts w:ascii="Times New Roman" w:eastAsia="宋体" w:hAnsi="Times New Roman" w:cs="Times New Roman" w:hint="eastAsia"/>
          <w:szCs w:val="21"/>
        </w:rPr>
        <w:t>λ</w:t>
      </w:r>
      <w:r w:rsidR="003A6192">
        <w:rPr>
          <w:rFonts w:ascii="Times New Roman" w:eastAsia="宋体" w:hAnsi="Times New Roman" w:cs="Times New Roman" w:hint="eastAsia"/>
          <w:szCs w:val="21"/>
        </w:rPr>
        <w:t>补偿板或补偿器。</w:t>
      </w:r>
    </w:p>
    <w:p w14:paraId="3584CFD1" w14:textId="4D1E4F45" w:rsidR="003A6192" w:rsidRPr="00491DD4" w:rsidRDefault="00846B95" w:rsidP="003A6192">
      <w:pPr>
        <w:pStyle w:val="a5"/>
        <w:spacing w:beforeLines="50" w:before="120" w:afterLines="50" w:after="120" w:line="300" w:lineRule="auto"/>
        <w:ind w:firstLineChars="0" w:firstLine="0"/>
        <w:rPr>
          <w:rFonts w:eastAsia="宋体" w:hAnsi="宋体" w:cs="Times New Roman"/>
          <w:szCs w:val="21"/>
        </w:rPr>
      </w:pPr>
      <w:r>
        <w:rPr>
          <w:rFonts w:ascii="Times New Roman" w:eastAsia="宋体" w:hAnsi="Times New Roman" w:cs="Times New Roman" w:hint="eastAsia"/>
          <w:szCs w:val="21"/>
        </w:rPr>
        <w:t>B.</w:t>
      </w:r>
      <w:r w:rsidR="002E14B5" w:rsidRPr="00491DD4">
        <w:rPr>
          <w:rFonts w:ascii="Times New Roman" w:eastAsia="宋体" w:hAnsi="Times New Roman" w:cs="Times New Roman"/>
          <w:szCs w:val="21"/>
        </w:rPr>
        <w:t xml:space="preserve">2 </w:t>
      </w:r>
      <w:r w:rsidR="003A6192" w:rsidRPr="00491DD4">
        <w:rPr>
          <w:rFonts w:eastAsia="宋体" w:hAnsi="宋体"/>
          <w:szCs w:val="21"/>
        </w:rPr>
        <w:t>偏光显微镜的</w:t>
      </w:r>
      <w:r w:rsidR="003A6192" w:rsidRPr="00491DD4">
        <w:rPr>
          <w:rFonts w:eastAsia="宋体" w:hAnsi="宋体" w:hint="eastAsia"/>
          <w:szCs w:val="21"/>
        </w:rPr>
        <w:t>观测指标</w:t>
      </w:r>
    </w:p>
    <w:p w14:paraId="43255A6B" w14:textId="60CA566B" w:rsidR="003A6192" w:rsidRPr="00F243AE" w:rsidRDefault="003A6192" w:rsidP="003A6192">
      <w:pPr>
        <w:spacing w:beforeLines="50" w:before="120" w:afterLines="50" w:after="120" w:line="300" w:lineRule="auto"/>
        <w:jc w:val="center"/>
        <w:rPr>
          <w:rFonts w:eastAsia="黑体"/>
          <w:szCs w:val="21"/>
        </w:rPr>
      </w:pPr>
      <w:r w:rsidRPr="006E2CE3">
        <w:rPr>
          <w:rFonts w:eastAsia="黑体"/>
          <w:szCs w:val="21"/>
        </w:rPr>
        <w:t>表</w:t>
      </w:r>
      <w:r w:rsidR="001526D1">
        <w:rPr>
          <w:rFonts w:eastAsia="黑体" w:hint="eastAsia"/>
          <w:szCs w:val="21"/>
        </w:rPr>
        <w:t>B.</w:t>
      </w:r>
      <w:r w:rsidRPr="006E2CE3">
        <w:rPr>
          <w:rFonts w:eastAsia="黑体"/>
          <w:szCs w:val="21"/>
        </w:rPr>
        <w:t xml:space="preserve">1 </w:t>
      </w:r>
      <w:r w:rsidRPr="006E2CE3">
        <w:rPr>
          <w:rFonts w:eastAsia="黑体"/>
          <w:szCs w:val="21"/>
        </w:rPr>
        <w:t>偏光显微镜下</w:t>
      </w:r>
      <w:r w:rsidRPr="006E2CE3">
        <w:rPr>
          <w:rFonts w:eastAsia="黑体"/>
          <w:szCs w:val="21"/>
        </w:rPr>
        <w:t>6</w:t>
      </w:r>
      <w:r w:rsidRPr="006E2CE3">
        <w:rPr>
          <w:rFonts w:eastAsia="黑体"/>
          <w:szCs w:val="21"/>
        </w:rPr>
        <w:t>种石棉纤维光学特性</w:t>
      </w:r>
    </w:p>
    <w:tbl>
      <w:tblPr>
        <w:tblStyle w:val="a7"/>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410"/>
        <w:gridCol w:w="992"/>
        <w:gridCol w:w="2552"/>
        <w:gridCol w:w="1276"/>
      </w:tblGrid>
      <w:tr w:rsidR="003A6192" w:rsidRPr="004B3CB0" w14:paraId="1506BD51" w14:textId="77777777" w:rsidTr="003A6192">
        <w:trPr>
          <w:trHeight w:val="403"/>
          <w:jc w:val="center"/>
        </w:trPr>
        <w:tc>
          <w:tcPr>
            <w:tcW w:w="1134" w:type="dxa"/>
            <w:vMerge w:val="restart"/>
            <w:tcBorders>
              <w:top w:val="single" w:sz="4" w:space="0" w:color="auto"/>
              <w:bottom w:val="single" w:sz="4" w:space="0" w:color="auto"/>
            </w:tcBorders>
            <w:vAlign w:val="center"/>
          </w:tcPr>
          <w:p w14:paraId="0B0A9E61" w14:textId="77777777" w:rsidR="003A6192" w:rsidRPr="004B3CB0" w:rsidRDefault="003A6192" w:rsidP="003A6192">
            <w:pPr>
              <w:spacing w:line="300" w:lineRule="auto"/>
              <w:jc w:val="center"/>
              <w:rPr>
                <w:szCs w:val="21"/>
              </w:rPr>
            </w:pPr>
            <w:r w:rsidRPr="004B3CB0">
              <w:rPr>
                <w:szCs w:val="21"/>
              </w:rPr>
              <w:t>石棉种类</w:t>
            </w:r>
          </w:p>
        </w:tc>
        <w:tc>
          <w:tcPr>
            <w:tcW w:w="3402" w:type="dxa"/>
            <w:gridSpan w:val="2"/>
            <w:tcBorders>
              <w:top w:val="single" w:sz="4" w:space="0" w:color="auto"/>
              <w:bottom w:val="single" w:sz="4" w:space="0" w:color="auto"/>
            </w:tcBorders>
            <w:vAlign w:val="center"/>
          </w:tcPr>
          <w:p w14:paraId="316AAB1B" w14:textId="77777777" w:rsidR="003A6192" w:rsidRPr="004B3CB0" w:rsidRDefault="003A6192" w:rsidP="003A6192">
            <w:pPr>
              <w:spacing w:line="300" w:lineRule="auto"/>
              <w:jc w:val="center"/>
              <w:rPr>
                <w:szCs w:val="21"/>
              </w:rPr>
            </w:pPr>
            <w:r w:rsidRPr="004B3CB0">
              <w:rPr>
                <w:szCs w:val="21"/>
              </w:rPr>
              <w:t>单偏光下观测</w:t>
            </w:r>
          </w:p>
        </w:tc>
        <w:tc>
          <w:tcPr>
            <w:tcW w:w="3828" w:type="dxa"/>
            <w:gridSpan w:val="2"/>
            <w:tcBorders>
              <w:top w:val="single" w:sz="4" w:space="0" w:color="auto"/>
              <w:bottom w:val="single" w:sz="4" w:space="0" w:color="auto"/>
            </w:tcBorders>
            <w:vAlign w:val="center"/>
          </w:tcPr>
          <w:p w14:paraId="643309AA" w14:textId="77777777" w:rsidR="003A6192" w:rsidRPr="004B3CB0" w:rsidRDefault="003A6192" w:rsidP="003A6192">
            <w:pPr>
              <w:spacing w:line="300" w:lineRule="auto"/>
              <w:jc w:val="center"/>
              <w:rPr>
                <w:szCs w:val="21"/>
              </w:rPr>
            </w:pPr>
            <w:r w:rsidRPr="004B3CB0">
              <w:rPr>
                <w:szCs w:val="21"/>
              </w:rPr>
              <w:t>正交偏光下观测</w:t>
            </w:r>
          </w:p>
        </w:tc>
      </w:tr>
      <w:tr w:rsidR="003A6192" w:rsidRPr="004B3CB0" w14:paraId="5EA90ADF" w14:textId="77777777" w:rsidTr="003A6192">
        <w:trPr>
          <w:trHeight w:val="403"/>
          <w:jc w:val="center"/>
        </w:trPr>
        <w:tc>
          <w:tcPr>
            <w:tcW w:w="1134" w:type="dxa"/>
            <w:vMerge/>
            <w:tcBorders>
              <w:top w:val="single" w:sz="4" w:space="0" w:color="auto"/>
              <w:bottom w:val="single" w:sz="4" w:space="0" w:color="auto"/>
            </w:tcBorders>
            <w:vAlign w:val="center"/>
          </w:tcPr>
          <w:p w14:paraId="3E9977E2" w14:textId="77777777" w:rsidR="003A6192" w:rsidRPr="004B3CB0" w:rsidRDefault="003A6192" w:rsidP="003A6192">
            <w:pPr>
              <w:spacing w:line="300" w:lineRule="auto"/>
              <w:rPr>
                <w:szCs w:val="21"/>
              </w:rPr>
            </w:pPr>
          </w:p>
        </w:tc>
        <w:tc>
          <w:tcPr>
            <w:tcW w:w="2410" w:type="dxa"/>
            <w:tcBorders>
              <w:top w:val="single" w:sz="4" w:space="0" w:color="auto"/>
              <w:bottom w:val="single" w:sz="4" w:space="0" w:color="auto"/>
            </w:tcBorders>
            <w:vAlign w:val="center"/>
          </w:tcPr>
          <w:p w14:paraId="2099006E" w14:textId="77777777" w:rsidR="003A6192" w:rsidRPr="004B3CB0" w:rsidRDefault="003A6192" w:rsidP="003A6192">
            <w:pPr>
              <w:spacing w:line="300" w:lineRule="auto"/>
              <w:jc w:val="center"/>
              <w:rPr>
                <w:szCs w:val="21"/>
              </w:rPr>
            </w:pPr>
            <w:r w:rsidRPr="004B3CB0">
              <w:rPr>
                <w:szCs w:val="21"/>
              </w:rPr>
              <w:t>颜色</w:t>
            </w:r>
            <w:r w:rsidRPr="004B3CB0">
              <w:rPr>
                <w:szCs w:val="21"/>
                <w:vertAlign w:val="superscript"/>
              </w:rPr>
              <w:t>1</w:t>
            </w:r>
          </w:p>
        </w:tc>
        <w:tc>
          <w:tcPr>
            <w:tcW w:w="992" w:type="dxa"/>
            <w:tcBorders>
              <w:top w:val="single" w:sz="4" w:space="0" w:color="auto"/>
              <w:bottom w:val="single" w:sz="4" w:space="0" w:color="auto"/>
            </w:tcBorders>
            <w:vAlign w:val="center"/>
          </w:tcPr>
          <w:p w14:paraId="28B241F2" w14:textId="77777777" w:rsidR="003A6192" w:rsidRPr="004B3CB0" w:rsidRDefault="003A6192" w:rsidP="003A6192">
            <w:pPr>
              <w:spacing w:line="300" w:lineRule="auto"/>
              <w:jc w:val="center"/>
              <w:rPr>
                <w:szCs w:val="21"/>
              </w:rPr>
            </w:pPr>
            <w:r w:rsidRPr="004B3CB0">
              <w:rPr>
                <w:szCs w:val="21"/>
              </w:rPr>
              <w:t>多色性</w:t>
            </w:r>
          </w:p>
        </w:tc>
        <w:tc>
          <w:tcPr>
            <w:tcW w:w="2552" w:type="dxa"/>
            <w:tcBorders>
              <w:top w:val="single" w:sz="4" w:space="0" w:color="auto"/>
              <w:bottom w:val="single" w:sz="4" w:space="0" w:color="auto"/>
            </w:tcBorders>
            <w:vAlign w:val="center"/>
          </w:tcPr>
          <w:p w14:paraId="5998AD6A" w14:textId="77777777" w:rsidR="003A6192" w:rsidRPr="004B3CB0" w:rsidRDefault="003A6192" w:rsidP="003A6192">
            <w:pPr>
              <w:spacing w:line="300" w:lineRule="auto"/>
              <w:jc w:val="center"/>
              <w:rPr>
                <w:szCs w:val="21"/>
              </w:rPr>
            </w:pPr>
            <w:r w:rsidRPr="004B3CB0">
              <w:rPr>
                <w:szCs w:val="21"/>
              </w:rPr>
              <w:t>消光</w:t>
            </w:r>
            <w:r w:rsidRPr="004B3CB0">
              <w:rPr>
                <w:szCs w:val="21"/>
                <w:vertAlign w:val="superscript"/>
              </w:rPr>
              <w:t>2</w:t>
            </w:r>
          </w:p>
        </w:tc>
        <w:tc>
          <w:tcPr>
            <w:tcW w:w="1276" w:type="dxa"/>
            <w:tcBorders>
              <w:top w:val="single" w:sz="4" w:space="0" w:color="auto"/>
              <w:bottom w:val="single" w:sz="4" w:space="0" w:color="auto"/>
            </w:tcBorders>
            <w:vAlign w:val="center"/>
          </w:tcPr>
          <w:p w14:paraId="5141A6CE" w14:textId="77777777" w:rsidR="003A6192" w:rsidRPr="004B3CB0" w:rsidRDefault="003A6192" w:rsidP="003A6192">
            <w:pPr>
              <w:spacing w:line="300" w:lineRule="auto"/>
              <w:jc w:val="center"/>
              <w:rPr>
                <w:szCs w:val="21"/>
              </w:rPr>
            </w:pPr>
            <w:r w:rsidRPr="004B3CB0">
              <w:rPr>
                <w:szCs w:val="21"/>
              </w:rPr>
              <w:t>延性符号</w:t>
            </w:r>
            <w:r w:rsidRPr="004B3CB0">
              <w:rPr>
                <w:szCs w:val="21"/>
                <w:vertAlign w:val="superscript"/>
              </w:rPr>
              <w:t>3</w:t>
            </w:r>
          </w:p>
        </w:tc>
      </w:tr>
      <w:tr w:rsidR="003A6192" w:rsidRPr="004B3CB0" w14:paraId="002C47CB" w14:textId="77777777" w:rsidTr="003A6192">
        <w:trPr>
          <w:trHeight w:val="403"/>
          <w:jc w:val="center"/>
        </w:trPr>
        <w:tc>
          <w:tcPr>
            <w:tcW w:w="1134" w:type="dxa"/>
            <w:tcBorders>
              <w:top w:val="single" w:sz="4" w:space="0" w:color="auto"/>
            </w:tcBorders>
            <w:vAlign w:val="center"/>
          </w:tcPr>
          <w:p w14:paraId="1612E548" w14:textId="77777777" w:rsidR="003A6192" w:rsidRPr="004B3CB0" w:rsidRDefault="003A6192" w:rsidP="003A6192">
            <w:pPr>
              <w:spacing w:line="300" w:lineRule="auto"/>
              <w:jc w:val="center"/>
              <w:rPr>
                <w:szCs w:val="21"/>
              </w:rPr>
            </w:pPr>
            <w:r w:rsidRPr="004B3CB0">
              <w:rPr>
                <w:szCs w:val="21"/>
              </w:rPr>
              <w:t>温石棉</w:t>
            </w:r>
          </w:p>
        </w:tc>
        <w:tc>
          <w:tcPr>
            <w:tcW w:w="2410" w:type="dxa"/>
            <w:tcBorders>
              <w:top w:val="single" w:sz="4" w:space="0" w:color="auto"/>
            </w:tcBorders>
            <w:vAlign w:val="center"/>
          </w:tcPr>
          <w:p w14:paraId="6DF2AD95" w14:textId="77777777" w:rsidR="003A6192" w:rsidRPr="004B3CB0" w:rsidRDefault="003A6192" w:rsidP="003A6192">
            <w:pPr>
              <w:spacing w:line="300" w:lineRule="auto"/>
              <w:jc w:val="center"/>
              <w:rPr>
                <w:szCs w:val="21"/>
              </w:rPr>
            </w:pPr>
            <w:r w:rsidRPr="004B3CB0">
              <w:rPr>
                <w:szCs w:val="21"/>
              </w:rPr>
              <w:t>无色</w:t>
            </w:r>
          </w:p>
        </w:tc>
        <w:tc>
          <w:tcPr>
            <w:tcW w:w="992" w:type="dxa"/>
            <w:tcBorders>
              <w:top w:val="single" w:sz="4" w:space="0" w:color="auto"/>
            </w:tcBorders>
            <w:vAlign w:val="center"/>
          </w:tcPr>
          <w:p w14:paraId="11FA1056" w14:textId="77777777" w:rsidR="003A6192" w:rsidRPr="004B3CB0" w:rsidRDefault="003A6192" w:rsidP="003A6192">
            <w:pPr>
              <w:spacing w:line="300" w:lineRule="auto"/>
              <w:jc w:val="center"/>
              <w:rPr>
                <w:szCs w:val="21"/>
              </w:rPr>
            </w:pPr>
            <w:r w:rsidRPr="004B3CB0">
              <w:rPr>
                <w:szCs w:val="21"/>
              </w:rPr>
              <w:t>无</w:t>
            </w:r>
          </w:p>
        </w:tc>
        <w:tc>
          <w:tcPr>
            <w:tcW w:w="2552" w:type="dxa"/>
            <w:tcBorders>
              <w:top w:val="single" w:sz="4" w:space="0" w:color="auto"/>
            </w:tcBorders>
            <w:vAlign w:val="center"/>
          </w:tcPr>
          <w:p w14:paraId="4151799A" w14:textId="77777777" w:rsidR="003A6192" w:rsidRPr="004B3CB0" w:rsidRDefault="003A6192" w:rsidP="003A6192">
            <w:pPr>
              <w:spacing w:line="300" w:lineRule="auto"/>
              <w:jc w:val="center"/>
              <w:rPr>
                <w:szCs w:val="21"/>
              </w:rPr>
            </w:pPr>
            <w:r w:rsidRPr="004B3CB0">
              <w:rPr>
                <w:szCs w:val="21"/>
              </w:rPr>
              <w:t>平行</w:t>
            </w:r>
          </w:p>
        </w:tc>
        <w:tc>
          <w:tcPr>
            <w:tcW w:w="1276" w:type="dxa"/>
            <w:tcBorders>
              <w:top w:val="single" w:sz="4" w:space="0" w:color="auto"/>
            </w:tcBorders>
            <w:vAlign w:val="center"/>
          </w:tcPr>
          <w:p w14:paraId="6DB2D1EC" w14:textId="77777777" w:rsidR="003A6192" w:rsidRPr="004B3CB0" w:rsidRDefault="003A6192" w:rsidP="003A6192">
            <w:pPr>
              <w:spacing w:line="300" w:lineRule="auto"/>
              <w:jc w:val="center"/>
              <w:rPr>
                <w:szCs w:val="21"/>
              </w:rPr>
            </w:pPr>
            <w:r w:rsidRPr="004B3CB0">
              <w:rPr>
                <w:szCs w:val="21"/>
              </w:rPr>
              <w:t>正延性</w:t>
            </w:r>
            <w:r w:rsidRPr="004B3CB0">
              <w:rPr>
                <w:szCs w:val="21"/>
              </w:rPr>
              <w:t>+</w:t>
            </w:r>
          </w:p>
        </w:tc>
      </w:tr>
      <w:tr w:rsidR="003A6192" w:rsidRPr="004B3CB0" w14:paraId="6BF43D08" w14:textId="77777777" w:rsidTr="003A6192">
        <w:trPr>
          <w:trHeight w:val="403"/>
          <w:jc w:val="center"/>
        </w:trPr>
        <w:tc>
          <w:tcPr>
            <w:tcW w:w="1134" w:type="dxa"/>
            <w:vAlign w:val="center"/>
          </w:tcPr>
          <w:p w14:paraId="3DCAF05E" w14:textId="77777777" w:rsidR="003A6192" w:rsidRPr="004B3CB0" w:rsidRDefault="003A6192" w:rsidP="003A6192">
            <w:pPr>
              <w:spacing w:line="300" w:lineRule="auto"/>
              <w:jc w:val="center"/>
              <w:rPr>
                <w:szCs w:val="21"/>
              </w:rPr>
            </w:pPr>
            <w:r w:rsidRPr="004B3CB0">
              <w:rPr>
                <w:szCs w:val="21"/>
              </w:rPr>
              <w:t>铁石棉</w:t>
            </w:r>
          </w:p>
        </w:tc>
        <w:tc>
          <w:tcPr>
            <w:tcW w:w="2410" w:type="dxa"/>
            <w:vAlign w:val="center"/>
          </w:tcPr>
          <w:p w14:paraId="2D7413C7" w14:textId="77777777" w:rsidR="003A6192" w:rsidRPr="004B3CB0" w:rsidRDefault="003A6192" w:rsidP="003A6192">
            <w:pPr>
              <w:spacing w:line="300" w:lineRule="auto"/>
              <w:jc w:val="center"/>
              <w:rPr>
                <w:szCs w:val="21"/>
              </w:rPr>
            </w:pPr>
            <w:r w:rsidRPr="004B3CB0">
              <w:rPr>
                <w:szCs w:val="21"/>
              </w:rPr>
              <w:t>无色至棕色</w:t>
            </w:r>
          </w:p>
        </w:tc>
        <w:tc>
          <w:tcPr>
            <w:tcW w:w="992" w:type="dxa"/>
            <w:vAlign w:val="center"/>
          </w:tcPr>
          <w:p w14:paraId="5927820C" w14:textId="77777777" w:rsidR="003A6192" w:rsidRPr="004B3CB0" w:rsidRDefault="003A6192" w:rsidP="003A6192">
            <w:pPr>
              <w:spacing w:line="300" w:lineRule="auto"/>
              <w:jc w:val="center"/>
              <w:rPr>
                <w:szCs w:val="21"/>
              </w:rPr>
            </w:pPr>
            <w:r w:rsidRPr="004B3CB0">
              <w:rPr>
                <w:szCs w:val="21"/>
              </w:rPr>
              <w:t>弱中</w:t>
            </w:r>
          </w:p>
        </w:tc>
        <w:tc>
          <w:tcPr>
            <w:tcW w:w="2552" w:type="dxa"/>
            <w:vAlign w:val="center"/>
          </w:tcPr>
          <w:p w14:paraId="5BB4EE82" w14:textId="77777777" w:rsidR="003A6192" w:rsidRPr="004B3CB0" w:rsidRDefault="003A6192" w:rsidP="003A6192">
            <w:pPr>
              <w:spacing w:line="300" w:lineRule="auto"/>
              <w:jc w:val="center"/>
              <w:rPr>
                <w:szCs w:val="21"/>
              </w:rPr>
            </w:pPr>
            <w:r w:rsidRPr="004B3CB0">
              <w:rPr>
                <w:szCs w:val="21"/>
              </w:rPr>
              <w:t>通常是平行</w:t>
            </w:r>
          </w:p>
        </w:tc>
        <w:tc>
          <w:tcPr>
            <w:tcW w:w="1276" w:type="dxa"/>
            <w:vAlign w:val="center"/>
          </w:tcPr>
          <w:p w14:paraId="472EDD7F" w14:textId="77777777" w:rsidR="003A6192" w:rsidRPr="004B3CB0" w:rsidRDefault="003A6192" w:rsidP="003A6192">
            <w:pPr>
              <w:spacing w:line="300" w:lineRule="auto"/>
              <w:jc w:val="center"/>
              <w:rPr>
                <w:szCs w:val="21"/>
              </w:rPr>
            </w:pPr>
            <w:r w:rsidRPr="004B3CB0">
              <w:rPr>
                <w:szCs w:val="21"/>
              </w:rPr>
              <w:t>正延性</w:t>
            </w:r>
            <w:r w:rsidRPr="004B3CB0">
              <w:rPr>
                <w:szCs w:val="21"/>
              </w:rPr>
              <w:t>+</w:t>
            </w:r>
          </w:p>
        </w:tc>
      </w:tr>
      <w:tr w:rsidR="003A6192" w:rsidRPr="004B3CB0" w14:paraId="0AA4F734" w14:textId="77777777" w:rsidTr="003A6192">
        <w:trPr>
          <w:trHeight w:val="403"/>
          <w:jc w:val="center"/>
        </w:trPr>
        <w:tc>
          <w:tcPr>
            <w:tcW w:w="1134" w:type="dxa"/>
            <w:vAlign w:val="center"/>
          </w:tcPr>
          <w:p w14:paraId="13D64B54" w14:textId="77777777" w:rsidR="003A6192" w:rsidRPr="004B3CB0" w:rsidRDefault="003A6192" w:rsidP="003A6192">
            <w:pPr>
              <w:spacing w:line="300" w:lineRule="auto"/>
              <w:jc w:val="center"/>
              <w:rPr>
                <w:szCs w:val="21"/>
              </w:rPr>
            </w:pPr>
            <w:r w:rsidRPr="004B3CB0">
              <w:rPr>
                <w:szCs w:val="21"/>
              </w:rPr>
              <w:t>青石棉</w:t>
            </w:r>
          </w:p>
        </w:tc>
        <w:tc>
          <w:tcPr>
            <w:tcW w:w="2410" w:type="dxa"/>
            <w:vAlign w:val="center"/>
          </w:tcPr>
          <w:p w14:paraId="1F148CE4" w14:textId="77777777" w:rsidR="003A6192" w:rsidRPr="004B3CB0" w:rsidRDefault="003A6192" w:rsidP="003A6192">
            <w:pPr>
              <w:spacing w:line="300" w:lineRule="auto"/>
              <w:jc w:val="center"/>
              <w:rPr>
                <w:szCs w:val="21"/>
              </w:rPr>
            </w:pPr>
            <w:r w:rsidRPr="004B3CB0">
              <w:rPr>
                <w:szCs w:val="21"/>
              </w:rPr>
              <w:t>蓝色至棕灰色</w:t>
            </w:r>
          </w:p>
        </w:tc>
        <w:tc>
          <w:tcPr>
            <w:tcW w:w="992" w:type="dxa"/>
            <w:vAlign w:val="center"/>
          </w:tcPr>
          <w:p w14:paraId="726DC338" w14:textId="77777777" w:rsidR="003A6192" w:rsidRPr="004B3CB0" w:rsidRDefault="003A6192" w:rsidP="003A6192">
            <w:pPr>
              <w:spacing w:line="300" w:lineRule="auto"/>
              <w:jc w:val="center"/>
              <w:rPr>
                <w:szCs w:val="21"/>
              </w:rPr>
            </w:pPr>
            <w:r w:rsidRPr="004B3CB0">
              <w:rPr>
                <w:szCs w:val="21"/>
              </w:rPr>
              <w:t>强</w:t>
            </w:r>
          </w:p>
        </w:tc>
        <w:tc>
          <w:tcPr>
            <w:tcW w:w="2552" w:type="dxa"/>
            <w:vAlign w:val="center"/>
          </w:tcPr>
          <w:p w14:paraId="77E7249D" w14:textId="77777777" w:rsidR="003A6192" w:rsidRPr="004B3CB0" w:rsidRDefault="003A6192" w:rsidP="003A6192">
            <w:pPr>
              <w:spacing w:line="300" w:lineRule="auto"/>
              <w:jc w:val="center"/>
              <w:rPr>
                <w:szCs w:val="21"/>
              </w:rPr>
            </w:pPr>
            <w:r w:rsidRPr="004B3CB0">
              <w:rPr>
                <w:szCs w:val="21"/>
              </w:rPr>
              <w:t>通常是平行</w:t>
            </w:r>
          </w:p>
        </w:tc>
        <w:tc>
          <w:tcPr>
            <w:tcW w:w="1276" w:type="dxa"/>
            <w:vAlign w:val="center"/>
          </w:tcPr>
          <w:p w14:paraId="7974A32D" w14:textId="77777777" w:rsidR="003A6192" w:rsidRPr="004B3CB0" w:rsidRDefault="003A6192" w:rsidP="003A6192">
            <w:pPr>
              <w:spacing w:line="300" w:lineRule="auto"/>
              <w:jc w:val="center"/>
              <w:rPr>
                <w:szCs w:val="21"/>
              </w:rPr>
            </w:pPr>
            <w:r w:rsidRPr="004B3CB0">
              <w:rPr>
                <w:szCs w:val="21"/>
              </w:rPr>
              <w:t>负延性</w:t>
            </w:r>
            <w:r w:rsidRPr="004B3CB0">
              <w:rPr>
                <w:szCs w:val="21"/>
              </w:rPr>
              <w:t>-</w:t>
            </w:r>
          </w:p>
        </w:tc>
      </w:tr>
      <w:tr w:rsidR="003A6192" w:rsidRPr="004B3CB0" w14:paraId="07E15966" w14:textId="77777777" w:rsidTr="003A6192">
        <w:trPr>
          <w:trHeight w:val="403"/>
          <w:jc w:val="center"/>
        </w:trPr>
        <w:tc>
          <w:tcPr>
            <w:tcW w:w="1134" w:type="dxa"/>
            <w:vAlign w:val="center"/>
          </w:tcPr>
          <w:p w14:paraId="75AC311F" w14:textId="77777777" w:rsidR="003A6192" w:rsidRPr="004B3CB0" w:rsidRDefault="003A6192" w:rsidP="003A6192">
            <w:pPr>
              <w:spacing w:line="300" w:lineRule="auto"/>
              <w:jc w:val="center"/>
              <w:rPr>
                <w:szCs w:val="21"/>
              </w:rPr>
            </w:pPr>
            <w:r w:rsidRPr="004B3CB0">
              <w:rPr>
                <w:szCs w:val="21"/>
              </w:rPr>
              <w:t>直闪石</w:t>
            </w:r>
          </w:p>
        </w:tc>
        <w:tc>
          <w:tcPr>
            <w:tcW w:w="2410" w:type="dxa"/>
            <w:vAlign w:val="center"/>
          </w:tcPr>
          <w:p w14:paraId="69E56B0B" w14:textId="77777777" w:rsidR="003A6192" w:rsidRPr="004B3CB0" w:rsidRDefault="003A6192" w:rsidP="003A6192">
            <w:pPr>
              <w:spacing w:line="300" w:lineRule="auto"/>
              <w:jc w:val="center"/>
              <w:rPr>
                <w:szCs w:val="21"/>
              </w:rPr>
            </w:pPr>
            <w:proofErr w:type="gramStart"/>
            <w:r w:rsidRPr="004B3CB0">
              <w:rPr>
                <w:szCs w:val="21"/>
              </w:rPr>
              <w:t>无色至亮棕色</w:t>
            </w:r>
            <w:proofErr w:type="gramEnd"/>
          </w:p>
        </w:tc>
        <w:tc>
          <w:tcPr>
            <w:tcW w:w="992" w:type="dxa"/>
            <w:vAlign w:val="center"/>
          </w:tcPr>
          <w:p w14:paraId="21487DB5" w14:textId="77777777" w:rsidR="003A6192" w:rsidRPr="004B3CB0" w:rsidRDefault="003A6192" w:rsidP="003A6192">
            <w:pPr>
              <w:spacing w:line="300" w:lineRule="auto"/>
              <w:jc w:val="center"/>
              <w:rPr>
                <w:szCs w:val="21"/>
              </w:rPr>
            </w:pPr>
            <w:r w:rsidRPr="004B3CB0">
              <w:rPr>
                <w:szCs w:val="21"/>
              </w:rPr>
              <w:t>无</w:t>
            </w:r>
          </w:p>
        </w:tc>
        <w:tc>
          <w:tcPr>
            <w:tcW w:w="2552" w:type="dxa"/>
            <w:vAlign w:val="center"/>
          </w:tcPr>
          <w:p w14:paraId="750B5421" w14:textId="77777777" w:rsidR="003A6192" w:rsidRPr="004B3CB0" w:rsidRDefault="003A6192" w:rsidP="003A6192">
            <w:pPr>
              <w:spacing w:line="300" w:lineRule="auto"/>
              <w:jc w:val="center"/>
              <w:rPr>
                <w:szCs w:val="21"/>
              </w:rPr>
            </w:pPr>
            <w:r w:rsidRPr="004B3CB0">
              <w:rPr>
                <w:szCs w:val="21"/>
              </w:rPr>
              <w:t>平行</w:t>
            </w:r>
          </w:p>
        </w:tc>
        <w:tc>
          <w:tcPr>
            <w:tcW w:w="1276" w:type="dxa"/>
            <w:vAlign w:val="center"/>
          </w:tcPr>
          <w:p w14:paraId="4EA76BDA" w14:textId="77777777" w:rsidR="003A6192" w:rsidRPr="004B3CB0" w:rsidRDefault="003A6192" w:rsidP="003A6192">
            <w:pPr>
              <w:spacing w:line="300" w:lineRule="auto"/>
              <w:jc w:val="center"/>
              <w:rPr>
                <w:szCs w:val="21"/>
              </w:rPr>
            </w:pPr>
            <w:r w:rsidRPr="004B3CB0">
              <w:rPr>
                <w:szCs w:val="21"/>
              </w:rPr>
              <w:t>正延性</w:t>
            </w:r>
            <w:r w:rsidRPr="004B3CB0">
              <w:rPr>
                <w:szCs w:val="21"/>
              </w:rPr>
              <w:t>+</w:t>
            </w:r>
          </w:p>
        </w:tc>
      </w:tr>
      <w:tr w:rsidR="003A6192" w:rsidRPr="004B3CB0" w14:paraId="7493D777" w14:textId="77777777" w:rsidTr="003A6192">
        <w:trPr>
          <w:trHeight w:val="403"/>
          <w:jc w:val="center"/>
        </w:trPr>
        <w:tc>
          <w:tcPr>
            <w:tcW w:w="1134" w:type="dxa"/>
            <w:tcBorders>
              <w:bottom w:val="single" w:sz="4" w:space="0" w:color="auto"/>
            </w:tcBorders>
            <w:vAlign w:val="center"/>
          </w:tcPr>
          <w:p w14:paraId="6B2F514E" w14:textId="77777777" w:rsidR="003A6192" w:rsidRPr="004B3CB0" w:rsidRDefault="003A6192" w:rsidP="003A6192">
            <w:pPr>
              <w:spacing w:line="300" w:lineRule="auto"/>
              <w:jc w:val="center"/>
              <w:rPr>
                <w:szCs w:val="21"/>
              </w:rPr>
            </w:pPr>
            <w:r w:rsidRPr="004B3CB0">
              <w:rPr>
                <w:szCs w:val="21"/>
              </w:rPr>
              <w:t>透闪石、阳起石</w:t>
            </w:r>
          </w:p>
        </w:tc>
        <w:tc>
          <w:tcPr>
            <w:tcW w:w="2410" w:type="dxa"/>
            <w:tcBorders>
              <w:bottom w:val="single" w:sz="4" w:space="0" w:color="auto"/>
            </w:tcBorders>
            <w:vAlign w:val="center"/>
          </w:tcPr>
          <w:p w14:paraId="114F0078" w14:textId="77777777" w:rsidR="003A6192" w:rsidRPr="004B3CB0" w:rsidRDefault="003A6192" w:rsidP="003A6192">
            <w:pPr>
              <w:spacing w:line="300" w:lineRule="auto"/>
              <w:jc w:val="center"/>
              <w:rPr>
                <w:szCs w:val="21"/>
              </w:rPr>
            </w:pPr>
            <w:r w:rsidRPr="004B3CB0">
              <w:rPr>
                <w:szCs w:val="21"/>
              </w:rPr>
              <w:t>无色至浅绿色、黄绿色</w:t>
            </w:r>
          </w:p>
        </w:tc>
        <w:tc>
          <w:tcPr>
            <w:tcW w:w="992" w:type="dxa"/>
            <w:tcBorders>
              <w:bottom w:val="single" w:sz="4" w:space="0" w:color="auto"/>
            </w:tcBorders>
            <w:vAlign w:val="center"/>
          </w:tcPr>
          <w:p w14:paraId="1ED1BB0F" w14:textId="77777777" w:rsidR="003A6192" w:rsidRPr="004B3CB0" w:rsidRDefault="003A6192" w:rsidP="003A6192">
            <w:pPr>
              <w:spacing w:line="300" w:lineRule="auto"/>
              <w:jc w:val="center"/>
              <w:rPr>
                <w:szCs w:val="21"/>
              </w:rPr>
            </w:pPr>
            <w:r w:rsidRPr="004B3CB0">
              <w:rPr>
                <w:szCs w:val="21"/>
              </w:rPr>
              <w:t>无或弱</w:t>
            </w:r>
          </w:p>
        </w:tc>
        <w:tc>
          <w:tcPr>
            <w:tcW w:w="2552" w:type="dxa"/>
            <w:tcBorders>
              <w:bottom w:val="single" w:sz="4" w:space="0" w:color="auto"/>
            </w:tcBorders>
            <w:vAlign w:val="center"/>
          </w:tcPr>
          <w:p w14:paraId="6F020284" w14:textId="77777777" w:rsidR="003A6192" w:rsidRPr="004B3CB0" w:rsidRDefault="003A6192" w:rsidP="003A6192">
            <w:pPr>
              <w:spacing w:line="300" w:lineRule="auto"/>
              <w:jc w:val="center"/>
              <w:rPr>
                <w:szCs w:val="21"/>
              </w:rPr>
            </w:pPr>
            <w:r>
              <w:rPr>
                <w:rFonts w:hint="eastAsia"/>
                <w:szCs w:val="21"/>
              </w:rPr>
              <w:t>近平行</w:t>
            </w:r>
            <w:r w:rsidRPr="004B3CB0">
              <w:rPr>
                <w:szCs w:val="21"/>
              </w:rPr>
              <w:t>（</w:t>
            </w:r>
            <w:r>
              <w:rPr>
                <w:rFonts w:hint="eastAsia"/>
                <w:szCs w:val="21"/>
              </w:rPr>
              <w:t>约</w:t>
            </w:r>
            <w:r>
              <w:rPr>
                <w:rFonts w:hint="eastAsia"/>
                <w:szCs w:val="21"/>
              </w:rPr>
              <w:t>1</w:t>
            </w:r>
            <w:r>
              <w:rPr>
                <w:szCs w:val="21"/>
              </w:rPr>
              <w:t>6</w:t>
            </w:r>
            <w:r w:rsidRPr="004B3CB0">
              <w:rPr>
                <w:szCs w:val="21"/>
              </w:rPr>
              <w:t>°</w:t>
            </w:r>
            <w:r w:rsidRPr="004B3CB0">
              <w:rPr>
                <w:szCs w:val="21"/>
              </w:rPr>
              <w:t>），混合纤维显示平行消光</w:t>
            </w:r>
          </w:p>
        </w:tc>
        <w:tc>
          <w:tcPr>
            <w:tcW w:w="1276" w:type="dxa"/>
            <w:tcBorders>
              <w:bottom w:val="single" w:sz="4" w:space="0" w:color="auto"/>
            </w:tcBorders>
            <w:vAlign w:val="center"/>
          </w:tcPr>
          <w:p w14:paraId="3B277A83" w14:textId="77777777" w:rsidR="003A6192" w:rsidRPr="004B3CB0" w:rsidRDefault="003A6192" w:rsidP="003A6192">
            <w:pPr>
              <w:spacing w:line="300" w:lineRule="auto"/>
              <w:jc w:val="center"/>
              <w:rPr>
                <w:szCs w:val="21"/>
              </w:rPr>
            </w:pPr>
            <w:r w:rsidRPr="004B3CB0">
              <w:rPr>
                <w:szCs w:val="21"/>
              </w:rPr>
              <w:t>正延性</w:t>
            </w:r>
            <w:r w:rsidRPr="004B3CB0">
              <w:rPr>
                <w:szCs w:val="21"/>
              </w:rPr>
              <w:t>+</w:t>
            </w:r>
          </w:p>
        </w:tc>
      </w:tr>
    </w:tbl>
    <w:p w14:paraId="20787B98" w14:textId="3FAD17D0" w:rsidR="003A6192" w:rsidRPr="00751097" w:rsidRDefault="003A6192" w:rsidP="00491DD4">
      <w:pPr>
        <w:spacing w:line="300" w:lineRule="auto"/>
        <w:rPr>
          <w:szCs w:val="21"/>
        </w:rPr>
      </w:pPr>
      <w:r w:rsidRPr="00751097">
        <w:rPr>
          <w:szCs w:val="21"/>
        </w:rPr>
        <w:t>注：</w:t>
      </w:r>
      <w:r w:rsidRPr="00751097">
        <w:rPr>
          <w:szCs w:val="21"/>
        </w:rPr>
        <w:t>1.</w:t>
      </w:r>
      <w:r w:rsidRPr="00751097">
        <w:rPr>
          <w:szCs w:val="21"/>
        </w:rPr>
        <w:t>颜色和多色性：在单偏光模式下转动载物台，纤维颗粒从平行于偏光方向至垂直于偏光方向过程中呈现的颜色。</w:t>
      </w:r>
    </w:p>
    <w:p w14:paraId="4958F14E" w14:textId="135A0899" w:rsidR="003A6192" w:rsidRPr="00751097" w:rsidRDefault="003A6192" w:rsidP="00491DD4">
      <w:pPr>
        <w:spacing w:line="300" w:lineRule="auto"/>
        <w:ind w:firstLineChars="200" w:firstLine="420"/>
        <w:rPr>
          <w:szCs w:val="21"/>
        </w:rPr>
      </w:pPr>
      <w:r w:rsidRPr="00751097">
        <w:rPr>
          <w:szCs w:val="21"/>
        </w:rPr>
        <w:t>2.</w:t>
      </w:r>
      <w:r w:rsidRPr="00751097">
        <w:rPr>
          <w:szCs w:val="21"/>
        </w:rPr>
        <w:t>消光：插入</w:t>
      </w:r>
      <w:proofErr w:type="gramStart"/>
      <w:r w:rsidRPr="00751097">
        <w:rPr>
          <w:szCs w:val="21"/>
        </w:rPr>
        <w:t>检偏镜</w:t>
      </w:r>
      <w:proofErr w:type="gramEnd"/>
      <w:r w:rsidRPr="00751097">
        <w:rPr>
          <w:szCs w:val="21"/>
        </w:rPr>
        <w:t>,</w:t>
      </w:r>
      <w:r w:rsidRPr="00751097">
        <w:rPr>
          <w:szCs w:val="21"/>
        </w:rPr>
        <w:t>在正交偏光模式下将载物台转动</w:t>
      </w:r>
      <w:r w:rsidRPr="00751097">
        <w:rPr>
          <w:szCs w:val="21"/>
        </w:rPr>
        <w:t>360°</w:t>
      </w:r>
      <w:r w:rsidR="00016C45">
        <w:rPr>
          <w:rFonts w:hint="eastAsia"/>
          <w:szCs w:val="21"/>
        </w:rPr>
        <w:t>，</w:t>
      </w:r>
      <w:r w:rsidRPr="00751097">
        <w:rPr>
          <w:szCs w:val="21"/>
        </w:rPr>
        <w:t>纤维颗粒呈现四次明亮、四次黑暗特征。在完全黑暗时纤维颗粒的延长方向与目镜十字线的纵轴或者横轴之间的锐角夹角为纤维的消光角。</w:t>
      </w:r>
    </w:p>
    <w:p w14:paraId="72320F83" w14:textId="5EBA8B45" w:rsidR="003A6192" w:rsidRDefault="003A6192" w:rsidP="00491DD4">
      <w:pPr>
        <w:spacing w:line="300" w:lineRule="auto"/>
        <w:ind w:firstLineChars="200" w:firstLine="420"/>
        <w:rPr>
          <w:szCs w:val="21"/>
        </w:rPr>
      </w:pPr>
      <w:r w:rsidRPr="00751097">
        <w:rPr>
          <w:szCs w:val="21"/>
        </w:rPr>
        <w:t>3.</w:t>
      </w:r>
      <w:r w:rsidRPr="00751097">
        <w:rPr>
          <w:szCs w:val="21"/>
        </w:rPr>
        <w:t>延性符号：在正交偏光镜模式下插入石膏试板</w:t>
      </w:r>
      <w:r w:rsidR="004616FB">
        <w:rPr>
          <w:rFonts w:hint="eastAsia"/>
          <w:szCs w:val="21"/>
        </w:rPr>
        <w:t>，</w:t>
      </w:r>
      <w:r w:rsidRPr="00751097">
        <w:rPr>
          <w:szCs w:val="21"/>
        </w:rPr>
        <w:t>转动载</w:t>
      </w:r>
      <w:proofErr w:type="gramStart"/>
      <w:r w:rsidRPr="00751097">
        <w:rPr>
          <w:szCs w:val="21"/>
        </w:rPr>
        <w:t>物台</w:t>
      </w:r>
      <w:r w:rsidRPr="00751097">
        <w:rPr>
          <w:rFonts w:hint="eastAsia"/>
          <w:szCs w:val="21"/>
        </w:rPr>
        <w:t>至</w:t>
      </w:r>
      <w:r w:rsidRPr="00751097">
        <w:rPr>
          <w:szCs w:val="21"/>
        </w:rPr>
        <w:t>纤维</w:t>
      </w:r>
      <w:proofErr w:type="gramEnd"/>
      <w:r w:rsidRPr="00751097">
        <w:rPr>
          <w:szCs w:val="21"/>
        </w:rPr>
        <w:t>颗粒的延长方向与目镜十字线呈</w:t>
      </w:r>
      <w:r w:rsidRPr="00751097">
        <w:rPr>
          <w:szCs w:val="21"/>
        </w:rPr>
        <w:t>45°(NE-SW)</w:t>
      </w:r>
      <w:r w:rsidRPr="00751097">
        <w:rPr>
          <w:rFonts w:hint="eastAsia"/>
          <w:szCs w:val="21"/>
        </w:rPr>
        <w:t>，此时，</w:t>
      </w:r>
      <w:r w:rsidRPr="00751097">
        <w:rPr>
          <w:szCs w:val="21"/>
        </w:rPr>
        <w:t>纤维颗粒如呈现蓝绿色</w:t>
      </w:r>
      <w:r w:rsidR="00DE2F25">
        <w:rPr>
          <w:rFonts w:hint="eastAsia"/>
          <w:szCs w:val="21"/>
        </w:rPr>
        <w:t>，</w:t>
      </w:r>
      <w:r w:rsidRPr="00751097">
        <w:rPr>
          <w:szCs w:val="21"/>
        </w:rPr>
        <w:t>则为正延性</w:t>
      </w:r>
      <w:r w:rsidRPr="00751097">
        <w:rPr>
          <w:szCs w:val="21"/>
        </w:rPr>
        <w:t>(+)</w:t>
      </w:r>
      <w:r w:rsidR="0085629C">
        <w:rPr>
          <w:rFonts w:hint="eastAsia"/>
          <w:szCs w:val="21"/>
        </w:rPr>
        <w:t>，</w:t>
      </w:r>
      <w:r w:rsidRPr="00751097">
        <w:rPr>
          <w:szCs w:val="21"/>
        </w:rPr>
        <w:t>如呈现橙色或者黄色</w:t>
      </w:r>
      <w:r w:rsidR="0085629C">
        <w:rPr>
          <w:rFonts w:hint="eastAsia"/>
          <w:szCs w:val="21"/>
        </w:rPr>
        <w:t>，</w:t>
      </w:r>
      <w:r w:rsidRPr="00751097">
        <w:rPr>
          <w:szCs w:val="21"/>
        </w:rPr>
        <w:t>则为负延性</w:t>
      </w:r>
      <w:r w:rsidRPr="00751097">
        <w:rPr>
          <w:szCs w:val="21"/>
        </w:rPr>
        <w:t>(-)</w:t>
      </w:r>
      <w:r w:rsidRPr="00751097">
        <w:rPr>
          <w:szCs w:val="21"/>
        </w:rPr>
        <w:t>。</w:t>
      </w:r>
    </w:p>
    <w:p w14:paraId="3FAC1F98" w14:textId="77777777" w:rsidR="00471622" w:rsidRDefault="00471622" w:rsidP="00491DD4">
      <w:pPr>
        <w:spacing w:line="300" w:lineRule="auto"/>
        <w:ind w:firstLineChars="200" w:firstLine="420"/>
        <w:rPr>
          <w:szCs w:val="21"/>
        </w:rPr>
      </w:pPr>
    </w:p>
    <w:p w14:paraId="4944D6CC" w14:textId="77777777" w:rsidR="00471622" w:rsidRDefault="00471622" w:rsidP="00491DD4">
      <w:pPr>
        <w:spacing w:line="300" w:lineRule="auto"/>
        <w:ind w:firstLineChars="200" w:firstLine="420"/>
        <w:rPr>
          <w:szCs w:val="21"/>
        </w:rPr>
      </w:pPr>
    </w:p>
    <w:p w14:paraId="70F11C02" w14:textId="77777777" w:rsidR="00471622" w:rsidRDefault="00471622" w:rsidP="00491DD4">
      <w:pPr>
        <w:spacing w:line="300" w:lineRule="auto"/>
        <w:ind w:firstLineChars="200" w:firstLine="420"/>
        <w:rPr>
          <w:szCs w:val="21"/>
        </w:rPr>
      </w:pPr>
    </w:p>
    <w:p w14:paraId="6CCC7900" w14:textId="77777777" w:rsidR="00471622" w:rsidRDefault="00471622" w:rsidP="00491DD4">
      <w:pPr>
        <w:spacing w:line="300" w:lineRule="auto"/>
        <w:ind w:firstLineChars="200" w:firstLine="420"/>
        <w:rPr>
          <w:szCs w:val="21"/>
        </w:rPr>
      </w:pPr>
    </w:p>
    <w:p w14:paraId="7B4AF400" w14:textId="77777777" w:rsidR="00471622" w:rsidRDefault="00471622" w:rsidP="00491DD4">
      <w:pPr>
        <w:spacing w:line="300" w:lineRule="auto"/>
        <w:ind w:firstLineChars="200" w:firstLine="420"/>
        <w:rPr>
          <w:szCs w:val="21"/>
        </w:rPr>
      </w:pPr>
    </w:p>
    <w:p w14:paraId="1194EC23" w14:textId="77777777" w:rsidR="00471622" w:rsidRDefault="00471622" w:rsidP="00491DD4">
      <w:pPr>
        <w:pStyle w:val="a5"/>
        <w:spacing w:line="300" w:lineRule="auto"/>
        <w:ind w:firstLineChars="0" w:firstLine="0"/>
        <w:rPr>
          <w:rFonts w:eastAsiaTheme="minorEastAsia"/>
          <w:szCs w:val="21"/>
        </w:rPr>
      </w:pPr>
    </w:p>
    <w:p w14:paraId="795B0401" w14:textId="77777777" w:rsidR="00C24EF6" w:rsidRPr="00491DD4" w:rsidRDefault="00C24EF6" w:rsidP="00491DD4">
      <w:pPr>
        <w:pStyle w:val="a5"/>
        <w:spacing w:line="300" w:lineRule="auto"/>
        <w:ind w:firstLineChars="0" w:firstLine="0"/>
        <w:rPr>
          <w:rFonts w:eastAsiaTheme="minorEastAsia"/>
          <w:szCs w:val="21"/>
        </w:rPr>
      </w:pPr>
    </w:p>
    <w:p w14:paraId="1933AE58" w14:textId="77777777" w:rsidR="00471622" w:rsidRDefault="00471622" w:rsidP="00491DD4">
      <w:pPr>
        <w:pStyle w:val="a5"/>
        <w:spacing w:line="300" w:lineRule="auto"/>
        <w:ind w:firstLineChars="0" w:firstLine="0"/>
        <w:rPr>
          <w:szCs w:val="21"/>
        </w:rPr>
      </w:pPr>
    </w:p>
    <w:p w14:paraId="0F1E5222" w14:textId="77777777" w:rsidR="00471622" w:rsidRPr="00491DD4" w:rsidRDefault="00471622" w:rsidP="00491DD4">
      <w:pPr>
        <w:pStyle w:val="a5"/>
        <w:spacing w:line="300" w:lineRule="auto"/>
        <w:ind w:firstLineChars="0" w:firstLine="0"/>
        <w:rPr>
          <w:rFonts w:eastAsiaTheme="minorEastAsia"/>
          <w:szCs w:val="21"/>
        </w:rPr>
      </w:pPr>
    </w:p>
    <w:p w14:paraId="391472DA" w14:textId="1ED3D97E" w:rsidR="00CE2CBF" w:rsidRPr="00491DD4" w:rsidRDefault="00846B95" w:rsidP="00491DD4">
      <w:pPr>
        <w:pStyle w:val="a5"/>
        <w:spacing w:line="300" w:lineRule="auto"/>
        <w:ind w:firstLineChars="0" w:firstLine="0"/>
        <w:rPr>
          <w:rFonts w:eastAsia="宋体"/>
          <w:szCs w:val="21"/>
        </w:rPr>
      </w:pPr>
      <w:r>
        <w:rPr>
          <w:rFonts w:ascii="Times New Roman" w:eastAsia="宋体" w:hAnsi="Times New Roman" w:cs="Times New Roman" w:hint="eastAsia"/>
          <w:szCs w:val="21"/>
        </w:rPr>
        <w:t>B.</w:t>
      </w:r>
      <w:r w:rsidR="0089635D">
        <w:rPr>
          <w:rFonts w:ascii="Times New Roman" w:eastAsia="宋体" w:hAnsi="Times New Roman" w:cs="Times New Roman"/>
          <w:szCs w:val="21"/>
        </w:rPr>
        <w:t>3</w:t>
      </w:r>
      <w:r w:rsidR="003A6192" w:rsidRPr="00EF6B64">
        <w:rPr>
          <w:rFonts w:ascii="Times New Roman" w:eastAsia="宋体" w:hAnsi="Times New Roman" w:cs="Times New Roman"/>
          <w:szCs w:val="21"/>
        </w:rPr>
        <w:t xml:space="preserve"> </w:t>
      </w:r>
      <w:r w:rsidR="003A6192" w:rsidRPr="00491DD4">
        <w:rPr>
          <w:rFonts w:ascii="Times New Roman" w:eastAsia="宋体" w:hAnsi="Times New Roman" w:cs="Times New Roman" w:hint="eastAsia"/>
          <w:szCs w:val="21"/>
        </w:rPr>
        <w:t>偏光显微镜下典型图像</w:t>
      </w:r>
    </w:p>
    <w:p w14:paraId="6086F819" w14:textId="497B71FA" w:rsidR="00CE2CBF" w:rsidRDefault="00CE2CBF" w:rsidP="00491DD4">
      <w:pPr>
        <w:widowControl/>
        <w:ind w:firstLineChars="200" w:firstLine="422"/>
        <w:rPr>
          <w:rFonts w:eastAsia="仿宋_GB2312"/>
        </w:rPr>
      </w:pPr>
      <w:r w:rsidRPr="00491DD4">
        <w:rPr>
          <w:b/>
          <w:bCs/>
          <w:noProof/>
          <w:kern w:val="0"/>
          <w:szCs w:val="21"/>
        </w:rPr>
        <w:drawing>
          <wp:inline distT="0" distB="0" distL="0" distR="0" wp14:anchorId="36C42A0B" wp14:editId="1E8DADE8">
            <wp:extent cx="2343150" cy="1752600"/>
            <wp:effectExtent l="0" t="0" r="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l="984" t="1312"/>
                    <a:stretch>
                      <a:fillRect/>
                    </a:stretch>
                  </pic:blipFill>
                  <pic:spPr bwMode="auto">
                    <a:xfrm>
                      <a:off x="0" y="0"/>
                      <a:ext cx="2343150" cy="1752600"/>
                    </a:xfrm>
                    <a:prstGeom prst="rect">
                      <a:avLst/>
                    </a:prstGeom>
                    <a:noFill/>
                    <a:ln>
                      <a:noFill/>
                    </a:ln>
                  </pic:spPr>
                </pic:pic>
              </a:graphicData>
            </a:graphic>
          </wp:inline>
        </w:drawing>
      </w:r>
      <w:r>
        <w:rPr>
          <w:rFonts w:eastAsia="仿宋_GB2312" w:hint="eastAsia"/>
        </w:rPr>
        <w:t xml:space="preserve"> </w:t>
      </w:r>
      <w:r w:rsidRPr="00491DD4">
        <w:rPr>
          <w:b/>
          <w:bCs/>
          <w:noProof/>
          <w:kern w:val="0"/>
          <w:szCs w:val="21"/>
        </w:rPr>
        <w:drawing>
          <wp:inline distT="0" distB="0" distL="0" distR="0" wp14:anchorId="1FD05AE4" wp14:editId="173B92DB">
            <wp:extent cx="2343600" cy="1753200"/>
            <wp:effectExtent l="0" t="0" r="0" b="0"/>
            <wp:docPr id="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p>
    <w:p w14:paraId="71211AEC" w14:textId="77777777" w:rsidR="00CE2CBF" w:rsidRDefault="00CE2CBF" w:rsidP="00CE2CBF">
      <w:pPr>
        <w:widowControl/>
        <w:jc w:val="center"/>
        <w:rPr>
          <w:rFonts w:eastAsia="仿宋_GB2312"/>
        </w:rPr>
      </w:pPr>
      <w:r>
        <w:rPr>
          <w:rFonts w:eastAsia="仿宋_GB2312" w:hint="eastAsia"/>
        </w:rPr>
        <w:t>（</w:t>
      </w:r>
      <w:r>
        <w:rPr>
          <w:rFonts w:eastAsia="仿宋_GB2312"/>
        </w:rPr>
        <w:t>-</w:t>
      </w:r>
      <w:r>
        <w:rPr>
          <w:rFonts w:eastAsia="仿宋_GB2312" w:hint="eastAsia"/>
        </w:rPr>
        <w:t>）</w:t>
      </w:r>
      <w:r>
        <w:rPr>
          <w:rFonts w:eastAsia="仿宋_GB2312" w:hint="eastAsia"/>
        </w:rPr>
        <w:t xml:space="preserve"> </w:t>
      </w:r>
      <w:r>
        <w:rPr>
          <w:rFonts w:eastAsia="仿宋_GB2312"/>
        </w:rPr>
        <w:t xml:space="preserve">                              </w:t>
      </w:r>
      <w:r>
        <w:rPr>
          <w:rFonts w:eastAsia="仿宋_GB2312" w:hint="eastAsia"/>
        </w:rPr>
        <w:t>（</w:t>
      </w:r>
      <w:r>
        <w:rPr>
          <w:rFonts w:eastAsia="仿宋_GB2312" w:hint="eastAsia"/>
        </w:rPr>
        <w:t>+</w:t>
      </w:r>
      <w:r>
        <w:rPr>
          <w:rFonts w:eastAsia="仿宋_GB2312" w:hint="eastAsia"/>
        </w:rPr>
        <w:t>）</w:t>
      </w:r>
    </w:p>
    <w:p w14:paraId="47BC20CD" w14:textId="77777777" w:rsidR="00E119D8" w:rsidRDefault="00E119D8" w:rsidP="00E119D8">
      <w:pPr>
        <w:widowControl/>
        <w:jc w:val="center"/>
        <w:rPr>
          <w:rFonts w:eastAsia="仿宋_GB2312"/>
        </w:rPr>
      </w:pPr>
      <w:r w:rsidRPr="003C51C6">
        <w:rPr>
          <w:noProof/>
          <w:szCs w:val="21"/>
        </w:rPr>
        <w:drawing>
          <wp:inline distT="0" distB="0" distL="0" distR="0" wp14:anchorId="3E65F874" wp14:editId="68F942AB">
            <wp:extent cx="2343150" cy="1752600"/>
            <wp:effectExtent l="0" t="0" r="0" b="0"/>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l="984" t="1312"/>
                    <a:stretch>
                      <a:fillRect/>
                    </a:stretch>
                  </pic:blipFill>
                  <pic:spPr bwMode="auto">
                    <a:xfrm>
                      <a:off x="0" y="0"/>
                      <a:ext cx="2343150" cy="1752600"/>
                    </a:xfrm>
                    <a:prstGeom prst="rect">
                      <a:avLst/>
                    </a:prstGeom>
                    <a:noFill/>
                    <a:ln>
                      <a:noFill/>
                    </a:ln>
                  </pic:spPr>
                </pic:pic>
              </a:graphicData>
            </a:graphic>
          </wp:inline>
        </w:drawing>
      </w:r>
      <w:r>
        <w:rPr>
          <w:rFonts w:eastAsia="仿宋_GB2312" w:hint="eastAsia"/>
        </w:rPr>
        <w:t xml:space="preserve"> </w:t>
      </w:r>
      <w:r w:rsidRPr="003C51C6">
        <w:rPr>
          <w:noProof/>
          <w:szCs w:val="21"/>
        </w:rPr>
        <w:drawing>
          <wp:inline distT="0" distB="0" distL="0" distR="0" wp14:anchorId="3D7F93BB" wp14:editId="62533F34">
            <wp:extent cx="2343150" cy="1752600"/>
            <wp:effectExtent l="0" t="0" r="0" b="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l="984" t="1312"/>
                    <a:stretch>
                      <a:fillRect/>
                    </a:stretch>
                  </pic:blipFill>
                  <pic:spPr bwMode="auto">
                    <a:xfrm>
                      <a:off x="0" y="0"/>
                      <a:ext cx="2343150" cy="1752600"/>
                    </a:xfrm>
                    <a:prstGeom prst="rect">
                      <a:avLst/>
                    </a:prstGeom>
                    <a:noFill/>
                    <a:ln>
                      <a:noFill/>
                    </a:ln>
                  </pic:spPr>
                </pic:pic>
              </a:graphicData>
            </a:graphic>
          </wp:inline>
        </w:drawing>
      </w:r>
    </w:p>
    <w:p w14:paraId="59CC65DD" w14:textId="46578A1D" w:rsidR="003A6192" w:rsidRPr="00C76435" w:rsidRDefault="003A6192" w:rsidP="003A6192">
      <w:pPr>
        <w:widowControl/>
        <w:spacing w:beforeLines="50" w:before="120" w:afterLines="50" w:after="120" w:line="300" w:lineRule="auto"/>
        <w:jc w:val="center"/>
        <w:rPr>
          <w:rFonts w:eastAsia="黑体"/>
          <w:szCs w:val="21"/>
        </w:rPr>
      </w:pPr>
      <w:r w:rsidRPr="00C76435">
        <w:rPr>
          <w:rFonts w:eastAsia="黑体"/>
          <w:szCs w:val="21"/>
        </w:rPr>
        <w:t>图</w:t>
      </w:r>
      <w:r w:rsidR="00F470E7">
        <w:rPr>
          <w:rFonts w:eastAsia="黑体" w:hint="eastAsia"/>
          <w:szCs w:val="21"/>
        </w:rPr>
        <w:t>B.</w:t>
      </w:r>
      <w:r w:rsidRPr="00C76435">
        <w:rPr>
          <w:rFonts w:eastAsia="黑体"/>
          <w:szCs w:val="21"/>
        </w:rPr>
        <w:t>1</w:t>
      </w:r>
      <w:r w:rsidR="00F470E7">
        <w:rPr>
          <w:rFonts w:eastAsia="黑体" w:hint="eastAsia"/>
          <w:szCs w:val="21"/>
        </w:rPr>
        <w:t xml:space="preserve">  </w:t>
      </w:r>
      <w:r w:rsidRPr="00C76435">
        <w:rPr>
          <w:rFonts w:eastAsia="黑体"/>
          <w:szCs w:val="21"/>
        </w:rPr>
        <w:t>温石棉的延性图片</w:t>
      </w:r>
      <w:r w:rsidRPr="00C76435">
        <w:rPr>
          <w:rFonts w:eastAsia="黑体"/>
        </w:rPr>
        <w:t>（放大倍数</w:t>
      </w:r>
      <w:r w:rsidRPr="00C76435">
        <w:rPr>
          <w:rFonts w:eastAsia="黑体"/>
        </w:rPr>
        <w:t>10×20</w:t>
      </w:r>
      <w:r w:rsidRPr="00C76435">
        <w:rPr>
          <w:rFonts w:eastAsia="黑体"/>
        </w:rPr>
        <w:t>）</w:t>
      </w:r>
    </w:p>
    <w:p w14:paraId="116CA408" w14:textId="77777777" w:rsidR="003A6192" w:rsidRDefault="003A6192" w:rsidP="003A6192">
      <w:pPr>
        <w:widowControl/>
        <w:jc w:val="center"/>
        <w:rPr>
          <w:rFonts w:eastAsia="仿宋_GB2312"/>
        </w:rPr>
      </w:pPr>
      <w:r w:rsidRPr="00491DD4">
        <w:rPr>
          <w:b/>
          <w:bCs/>
          <w:noProof/>
          <w:kern w:val="0"/>
          <w:sz w:val="24"/>
        </w:rPr>
        <w:drawing>
          <wp:inline distT="0" distB="0" distL="0" distR="0" wp14:anchorId="3973FD43" wp14:editId="31C7D653">
            <wp:extent cx="2343600" cy="1753200"/>
            <wp:effectExtent l="0" t="0" r="0" b="0"/>
            <wp:docPr id="20"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r>
        <w:rPr>
          <w:rFonts w:eastAsia="仿宋_GB2312" w:hint="eastAsia"/>
        </w:rPr>
        <w:t xml:space="preserve"> </w:t>
      </w:r>
      <w:r w:rsidRPr="00491DD4">
        <w:rPr>
          <w:b/>
          <w:bCs/>
          <w:noProof/>
          <w:kern w:val="0"/>
          <w:sz w:val="24"/>
        </w:rPr>
        <w:drawing>
          <wp:inline distT="0" distB="0" distL="0" distR="0" wp14:anchorId="5A75F69B" wp14:editId="7A828AF2">
            <wp:extent cx="2343600" cy="1753200"/>
            <wp:effectExtent l="0" t="0" r="0" b="0"/>
            <wp:docPr id="22"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p>
    <w:p w14:paraId="0FDD8B18" w14:textId="77777777" w:rsidR="003A6192" w:rsidRDefault="003A6192" w:rsidP="003A6192">
      <w:pPr>
        <w:widowControl/>
        <w:jc w:val="center"/>
        <w:rPr>
          <w:rFonts w:eastAsia="仿宋_GB2312"/>
        </w:rPr>
      </w:pPr>
      <w:r>
        <w:rPr>
          <w:rFonts w:eastAsia="仿宋_GB2312" w:hint="eastAsia"/>
        </w:rPr>
        <w:t>（</w:t>
      </w:r>
      <w:r>
        <w:rPr>
          <w:rFonts w:eastAsia="仿宋_GB2312"/>
        </w:rPr>
        <w:t>-</w:t>
      </w:r>
      <w:r>
        <w:rPr>
          <w:rFonts w:eastAsia="仿宋_GB2312" w:hint="eastAsia"/>
        </w:rPr>
        <w:t>）</w:t>
      </w:r>
      <w:r>
        <w:rPr>
          <w:rFonts w:eastAsia="仿宋_GB2312" w:hint="eastAsia"/>
        </w:rPr>
        <w:t xml:space="preserve"> </w:t>
      </w:r>
      <w:r>
        <w:rPr>
          <w:rFonts w:eastAsia="仿宋_GB2312"/>
        </w:rPr>
        <w:t xml:space="preserve">                              </w:t>
      </w:r>
      <w:r>
        <w:rPr>
          <w:rFonts w:eastAsia="仿宋_GB2312" w:hint="eastAsia"/>
        </w:rPr>
        <w:t>（</w:t>
      </w:r>
      <w:r>
        <w:rPr>
          <w:rFonts w:eastAsia="仿宋_GB2312" w:hint="eastAsia"/>
        </w:rPr>
        <w:t>+</w:t>
      </w:r>
      <w:r>
        <w:rPr>
          <w:rFonts w:eastAsia="仿宋_GB2312" w:hint="eastAsia"/>
        </w:rPr>
        <w:t>）</w:t>
      </w:r>
    </w:p>
    <w:p w14:paraId="412DD66F" w14:textId="77777777" w:rsidR="003A6192" w:rsidRDefault="003A6192" w:rsidP="003A6192">
      <w:pPr>
        <w:widowControl/>
        <w:jc w:val="center"/>
        <w:rPr>
          <w:rFonts w:eastAsia="仿宋_GB2312"/>
        </w:rPr>
      </w:pPr>
      <w:r w:rsidRPr="003C51C6">
        <w:rPr>
          <w:noProof/>
          <w:szCs w:val="21"/>
        </w:rPr>
        <w:drawing>
          <wp:inline distT="0" distB="0" distL="0" distR="0" wp14:anchorId="7D1962AB" wp14:editId="51EB2498">
            <wp:extent cx="2343600" cy="1753200"/>
            <wp:effectExtent l="0" t="0" r="0" b="0"/>
            <wp:docPr id="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r>
        <w:rPr>
          <w:rFonts w:eastAsia="仿宋_GB2312" w:hint="eastAsia"/>
        </w:rPr>
        <w:t xml:space="preserve"> </w:t>
      </w:r>
      <w:r w:rsidRPr="003C51C6">
        <w:rPr>
          <w:noProof/>
          <w:szCs w:val="21"/>
        </w:rPr>
        <w:drawing>
          <wp:inline distT="0" distB="0" distL="0" distR="0" wp14:anchorId="44E7B967" wp14:editId="08C08AA0">
            <wp:extent cx="2343600" cy="1753200"/>
            <wp:effectExtent l="0" t="0" r="0" b="0"/>
            <wp:docPr id="28"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p>
    <w:p w14:paraId="16883B71" w14:textId="27A1D86A" w:rsidR="003A6192" w:rsidRPr="00C76435" w:rsidRDefault="003A6192" w:rsidP="003A6192">
      <w:pPr>
        <w:widowControl/>
        <w:spacing w:beforeLines="50" w:before="120" w:afterLines="50" w:after="120" w:line="300" w:lineRule="auto"/>
        <w:jc w:val="center"/>
        <w:rPr>
          <w:rFonts w:eastAsia="黑体"/>
          <w:szCs w:val="21"/>
        </w:rPr>
      </w:pPr>
      <w:r w:rsidRPr="00C76435">
        <w:rPr>
          <w:rFonts w:eastAsia="黑体"/>
          <w:szCs w:val="21"/>
        </w:rPr>
        <w:t>图</w:t>
      </w:r>
      <w:r w:rsidR="00F470E7">
        <w:rPr>
          <w:rFonts w:eastAsia="黑体" w:hint="eastAsia"/>
          <w:szCs w:val="21"/>
        </w:rPr>
        <w:t>B.</w:t>
      </w:r>
      <w:r w:rsidRPr="00C76435">
        <w:rPr>
          <w:rFonts w:eastAsia="黑体"/>
          <w:szCs w:val="21"/>
        </w:rPr>
        <w:t>2</w:t>
      </w:r>
      <w:r w:rsidR="00F470E7">
        <w:rPr>
          <w:rFonts w:eastAsia="黑体" w:hint="eastAsia"/>
          <w:szCs w:val="21"/>
        </w:rPr>
        <w:t xml:space="preserve">  </w:t>
      </w:r>
      <w:r w:rsidRPr="00C76435">
        <w:rPr>
          <w:rFonts w:eastAsia="黑体"/>
          <w:szCs w:val="21"/>
        </w:rPr>
        <w:t>铁石棉的延性图片（放大倍数</w:t>
      </w:r>
      <w:r w:rsidRPr="00C76435">
        <w:rPr>
          <w:rFonts w:eastAsia="黑体"/>
          <w:szCs w:val="21"/>
        </w:rPr>
        <w:t>10×20</w:t>
      </w:r>
      <w:r w:rsidRPr="00C76435">
        <w:rPr>
          <w:rFonts w:eastAsia="黑体"/>
          <w:szCs w:val="21"/>
        </w:rPr>
        <w:t>）</w:t>
      </w:r>
    </w:p>
    <w:p w14:paraId="035D0CBC" w14:textId="77777777" w:rsidR="003A6192" w:rsidRDefault="003A6192" w:rsidP="003A6192">
      <w:pPr>
        <w:widowControl/>
        <w:jc w:val="center"/>
        <w:rPr>
          <w:rFonts w:eastAsia="仿宋_GB2312"/>
        </w:rPr>
      </w:pPr>
      <w:r w:rsidRPr="00491DD4">
        <w:rPr>
          <w:b/>
          <w:bCs/>
          <w:noProof/>
          <w:kern w:val="0"/>
          <w:szCs w:val="21"/>
        </w:rPr>
        <w:drawing>
          <wp:inline distT="0" distB="0" distL="0" distR="0" wp14:anchorId="5D92C64F" wp14:editId="62CEA8A7">
            <wp:extent cx="2343600" cy="1753200"/>
            <wp:effectExtent l="0" t="0" r="0" b="0"/>
            <wp:docPr id="29"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r>
        <w:rPr>
          <w:rFonts w:eastAsia="仿宋_GB2312" w:hint="eastAsia"/>
        </w:rPr>
        <w:t xml:space="preserve"> </w:t>
      </w:r>
      <w:r w:rsidRPr="00491DD4">
        <w:rPr>
          <w:b/>
          <w:bCs/>
          <w:noProof/>
          <w:kern w:val="0"/>
          <w:szCs w:val="21"/>
        </w:rPr>
        <w:drawing>
          <wp:inline distT="0" distB="0" distL="0" distR="0" wp14:anchorId="2D28F459" wp14:editId="1732C078">
            <wp:extent cx="2343600" cy="1753200"/>
            <wp:effectExtent l="0" t="0" r="0" b="0"/>
            <wp:docPr id="30"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p>
    <w:p w14:paraId="23BE41FE" w14:textId="77777777" w:rsidR="003A6192" w:rsidRDefault="003A6192" w:rsidP="003A6192">
      <w:pPr>
        <w:widowControl/>
        <w:jc w:val="center"/>
        <w:rPr>
          <w:rFonts w:eastAsia="仿宋_GB2312"/>
        </w:rPr>
      </w:pPr>
      <w:r>
        <w:rPr>
          <w:rFonts w:eastAsia="仿宋_GB2312" w:hint="eastAsia"/>
        </w:rPr>
        <w:t>（</w:t>
      </w:r>
      <w:r>
        <w:rPr>
          <w:rFonts w:eastAsia="仿宋_GB2312"/>
        </w:rPr>
        <w:t>-</w:t>
      </w:r>
      <w:r>
        <w:rPr>
          <w:rFonts w:eastAsia="仿宋_GB2312" w:hint="eastAsia"/>
        </w:rPr>
        <w:t>）</w:t>
      </w:r>
      <w:r>
        <w:rPr>
          <w:rFonts w:eastAsia="仿宋_GB2312" w:hint="eastAsia"/>
        </w:rPr>
        <w:t xml:space="preserve"> </w:t>
      </w:r>
      <w:r>
        <w:rPr>
          <w:rFonts w:eastAsia="仿宋_GB2312"/>
        </w:rPr>
        <w:t xml:space="preserve">                              </w:t>
      </w:r>
      <w:r>
        <w:rPr>
          <w:rFonts w:eastAsia="仿宋_GB2312" w:hint="eastAsia"/>
        </w:rPr>
        <w:t>（</w:t>
      </w:r>
      <w:r>
        <w:rPr>
          <w:rFonts w:eastAsia="仿宋_GB2312" w:hint="eastAsia"/>
        </w:rPr>
        <w:t>+</w:t>
      </w:r>
      <w:r>
        <w:rPr>
          <w:rFonts w:eastAsia="仿宋_GB2312" w:hint="eastAsia"/>
        </w:rPr>
        <w:t>）</w:t>
      </w:r>
    </w:p>
    <w:p w14:paraId="54F681DE" w14:textId="77777777" w:rsidR="003A6192" w:rsidRDefault="003A6192" w:rsidP="003A6192">
      <w:pPr>
        <w:widowControl/>
        <w:jc w:val="center"/>
        <w:rPr>
          <w:rFonts w:eastAsia="仿宋_GB2312"/>
        </w:rPr>
      </w:pPr>
      <w:r w:rsidRPr="00491DD4">
        <w:rPr>
          <w:b/>
          <w:bCs/>
          <w:noProof/>
          <w:kern w:val="0"/>
          <w:szCs w:val="21"/>
        </w:rPr>
        <w:drawing>
          <wp:inline distT="0" distB="0" distL="0" distR="0" wp14:anchorId="110E6FAC" wp14:editId="71DED62C">
            <wp:extent cx="2343600" cy="1753200"/>
            <wp:effectExtent l="0" t="0" r="0" b="0"/>
            <wp:docPr id="31"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r>
        <w:rPr>
          <w:rFonts w:eastAsia="仿宋_GB2312" w:hint="eastAsia"/>
        </w:rPr>
        <w:t xml:space="preserve"> </w:t>
      </w:r>
      <w:r w:rsidRPr="00491DD4">
        <w:rPr>
          <w:b/>
          <w:bCs/>
          <w:noProof/>
          <w:kern w:val="0"/>
          <w:szCs w:val="21"/>
        </w:rPr>
        <w:drawing>
          <wp:inline distT="0" distB="0" distL="0" distR="0" wp14:anchorId="0CCB5B23" wp14:editId="7073F8A5">
            <wp:extent cx="2343600" cy="1753200"/>
            <wp:effectExtent l="0" t="0" r="0" b="0"/>
            <wp:docPr id="32"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p>
    <w:p w14:paraId="0FE0FE43" w14:textId="79FD3783" w:rsidR="003A6192" w:rsidRPr="007764D3" w:rsidRDefault="003A6192" w:rsidP="003A6192">
      <w:pPr>
        <w:widowControl/>
        <w:spacing w:beforeLines="50" w:before="120" w:afterLines="50" w:after="120" w:line="300" w:lineRule="auto"/>
        <w:jc w:val="center"/>
        <w:rPr>
          <w:rFonts w:ascii="黑体" w:eastAsia="黑体" w:hAnsi="黑体"/>
          <w:szCs w:val="21"/>
        </w:rPr>
      </w:pPr>
      <w:r w:rsidRPr="00C76435">
        <w:rPr>
          <w:rFonts w:eastAsia="黑体"/>
          <w:szCs w:val="21"/>
        </w:rPr>
        <w:t>图</w:t>
      </w:r>
      <w:r w:rsidR="00F470E7">
        <w:rPr>
          <w:rFonts w:eastAsia="黑体" w:hint="eastAsia"/>
          <w:szCs w:val="21"/>
        </w:rPr>
        <w:t>B.</w:t>
      </w:r>
      <w:r w:rsidRPr="00C76435">
        <w:rPr>
          <w:rFonts w:eastAsia="黑体"/>
          <w:szCs w:val="21"/>
        </w:rPr>
        <w:t>3</w:t>
      </w:r>
      <w:r w:rsidR="00F470E7">
        <w:rPr>
          <w:rFonts w:eastAsia="黑体" w:hint="eastAsia"/>
          <w:szCs w:val="21"/>
        </w:rPr>
        <w:t xml:space="preserve">  </w:t>
      </w:r>
      <w:r w:rsidRPr="00C76435">
        <w:rPr>
          <w:rFonts w:eastAsia="黑体"/>
          <w:szCs w:val="21"/>
        </w:rPr>
        <w:t>青石棉的延性图片（放大倍数</w:t>
      </w:r>
      <w:r w:rsidRPr="00C76435">
        <w:rPr>
          <w:rFonts w:eastAsia="黑体"/>
          <w:szCs w:val="21"/>
        </w:rPr>
        <w:t>10×20</w:t>
      </w:r>
      <w:r w:rsidRPr="00C76435">
        <w:rPr>
          <w:rFonts w:eastAsia="黑体"/>
          <w:szCs w:val="21"/>
        </w:rPr>
        <w:t>）</w:t>
      </w:r>
    </w:p>
    <w:p w14:paraId="4587174C" w14:textId="77777777" w:rsidR="003A6192" w:rsidRDefault="003A6192" w:rsidP="003A6192">
      <w:pPr>
        <w:widowControl/>
        <w:jc w:val="center"/>
        <w:rPr>
          <w:rFonts w:eastAsia="仿宋_GB2312"/>
        </w:rPr>
      </w:pPr>
      <w:r w:rsidRPr="003C51C6">
        <w:rPr>
          <w:noProof/>
          <w:szCs w:val="21"/>
        </w:rPr>
        <w:drawing>
          <wp:inline distT="0" distB="0" distL="0" distR="0" wp14:anchorId="2C16D538" wp14:editId="02FE81D1">
            <wp:extent cx="2343600" cy="1753200"/>
            <wp:effectExtent l="0" t="0" r="0" b="0"/>
            <wp:docPr id="33"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r>
        <w:rPr>
          <w:rFonts w:eastAsia="仿宋_GB2312" w:hint="eastAsia"/>
        </w:rPr>
        <w:t xml:space="preserve"> </w:t>
      </w:r>
      <w:r w:rsidRPr="003C51C6">
        <w:rPr>
          <w:noProof/>
          <w:szCs w:val="21"/>
        </w:rPr>
        <w:drawing>
          <wp:inline distT="0" distB="0" distL="0" distR="0" wp14:anchorId="78C6D270" wp14:editId="7E8416A3">
            <wp:extent cx="2343600" cy="1753200"/>
            <wp:effectExtent l="0" t="0" r="0" b="0"/>
            <wp:docPr id="34"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p>
    <w:p w14:paraId="6A9598F8" w14:textId="77777777" w:rsidR="003A6192" w:rsidRDefault="003A6192" w:rsidP="003A6192">
      <w:pPr>
        <w:widowControl/>
        <w:jc w:val="center"/>
        <w:rPr>
          <w:rFonts w:eastAsia="仿宋_GB2312"/>
        </w:rPr>
      </w:pPr>
      <w:r>
        <w:rPr>
          <w:rFonts w:eastAsia="仿宋_GB2312" w:hint="eastAsia"/>
        </w:rPr>
        <w:t>（</w:t>
      </w:r>
      <w:r>
        <w:rPr>
          <w:rFonts w:eastAsia="仿宋_GB2312"/>
        </w:rPr>
        <w:t>-</w:t>
      </w:r>
      <w:r>
        <w:rPr>
          <w:rFonts w:eastAsia="仿宋_GB2312" w:hint="eastAsia"/>
        </w:rPr>
        <w:t>）</w:t>
      </w:r>
      <w:r>
        <w:rPr>
          <w:rFonts w:eastAsia="仿宋_GB2312" w:hint="eastAsia"/>
        </w:rPr>
        <w:t xml:space="preserve"> </w:t>
      </w:r>
      <w:r>
        <w:rPr>
          <w:rFonts w:eastAsia="仿宋_GB2312"/>
        </w:rPr>
        <w:t xml:space="preserve">                              </w:t>
      </w:r>
      <w:r>
        <w:rPr>
          <w:rFonts w:eastAsia="仿宋_GB2312" w:hint="eastAsia"/>
        </w:rPr>
        <w:t>（</w:t>
      </w:r>
      <w:r>
        <w:rPr>
          <w:rFonts w:eastAsia="仿宋_GB2312" w:hint="eastAsia"/>
        </w:rPr>
        <w:t>+</w:t>
      </w:r>
      <w:r>
        <w:rPr>
          <w:rFonts w:eastAsia="仿宋_GB2312" w:hint="eastAsia"/>
        </w:rPr>
        <w:t>）</w:t>
      </w:r>
    </w:p>
    <w:p w14:paraId="081A648C" w14:textId="77777777" w:rsidR="003A6192" w:rsidRDefault="003A6192" w:rsidP="003A6192">
      <w:pPr>
        <w:widowControl/>
        <w:jc w:val="center"/>
        <w:rPr>
          <w:rFonts w:eastAsia="仿宋_GB2312"/>
        </w:rPr>
      </w:pPr>
      <w:r w:rsidRPr="00491DD4">
        <w:rPr>
          <w:b/>
          <w:bCs/>
          <w:noProof/>
          <w:kern w:val="0"/>
          <w:szCs w:val="21"/>
        </w:rPr>
        <w:drawing>
          <wp:inline distT="0" distB="0" distL="0" distR="0" wp14:anchorId="2C65570A" wp14:editId="46C8DCCB">
            <wp:extent cx="2343600" cy="1753200"/>
            <wp:effectExtent l="0" t="0" r="0" b="0"/>
            <wp:docPr id="35"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r>
        <w:rPr>
          <w:rFonts w:eastAsia="仿宋_GB2312" w:hint="eastAsia"/>
        </w:rPr>
        <w:t xml:space="preserve"> </w:t>
      </w:r>
      <w:r w:rsidRPr="00491DD4">
        <w:rPr>
          <w:b/>
          <w:bCs/>
          <w:noProof/>
          <w:kern w:val="0"/>
          <w:szCs w:val="21"/>
        </w:rPr>
        <w:drawing>
          <wp:inline distT="0" distB="0" distL="0" distR="0" wp14:anchorId="22CB407F" wp14:editId="6A761F6D">
            <wp:extent cx="2343600" cy="1753200"/>
            <wp:effectExtent l="0" t="0" r="0" b="0"/>
            <wp:docPr id="36"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p>
    <w:p w14:paraId="77900B66" w14:textId="0DBEE74C" w:rsidR="003A6192" w:rsidRPr="00C76435" w:rsidRDefault="003A6192" w:rsidP="003A6192">
      <w:pPr>
        <w:widowControl/>
        <w:spacing w:beforeLines="50" w:before="120" w:afterLines="50" w:after="120" w:line="300" w:lineRule="auto"/>
        <w:jc w:val="center"/>
        <w:rPr>
          <w:rFonts w:eastAsia="黑体"/>
          <w:szCs w:val="21"/>
        </w:rPr>
      </w:pPr>
      <w:r w:rsidRPr="00C76435">
        <w:rPr>
          <w:rFonts w:eastAsia="黑体"/>
          <w:szCs w:val="21"/>
        </w:rPr>
        <w:t>图</w:t>
      </w:r>
      <w:r w:rsidR="00F470E7">
        <w:rPr>
          <w:rFonts w:eastAsia="黑体" w:hint="eastAsia"/>
          <w:szCs w:val="21"/>
        </w:rPr>
        <w:t>B.</w:t>
      </w:r>
      <w:r w:rsidRPr="00C76435">
        <w:rPr>
          <w:rFonts w:eastAsia="黑体"/>
          <w:szCs w:val="21"/>
        </w:rPr>
        <w:t>4</w:t>
      </w:r>
      <w:r w:rsidR="00F470E7">
        <w:rPr>
          <w:rFonts w:eastAsia="黑体" w:hint="eastAsia"/>
          <w:szCs w:val="21"/>
        </w:rPr>
        <w:t xml:space="preserve">  </w:t>
      </w:r>
      <w:r w:rsidRPr="00C76435">
        <w:rPr>
          <w:rFonts w:eastAsia="黑体"/>
          <w:szCs w:val="21"/>
        </w:rPr>
        <w:t>阳起石的延性图片（放大倍数</w:t>
      </w:r>
      <w:r w:rsidRPr="00C76435">
        <w:rPr>
          <w:rFonts w:eastAsia="黑体"/>
          <w:szCs w:val="21"/>
        </w:rPr>
        <w:t>10×20</w:t>
      </w:r>
      <w:r w:rsidRPr="00C76435">
        <w:rPr>
          <w:rFonts w:eastAsia="黑体"/>
          <w:szCs w:val="21"/>
        </w:rPr>
        <w:t>）</w:t>
      </w:r>
    </w:p>
    <w:p w14:paraId="6C123F43" w14:textId="77777777" w:rsidR="003A6192" w:rsidRDefault="003A6192" w:rsidP="003A6192">
      <w:pPr>
        <w:widowControl/>
        <w:jc w:val="center"/>
        <w:rPr>
          <w:rFonts w:eastAsia="仿宋_GB2312"/>
        </w:rPr>
      </w:pPr>
      <w:r w:rsidRPr="003C51C6">
        <w:rPr>
          <w:noProof/>
          <w:szCs w:val="21"/>
        </w:rPr>
        <w:drawing>
          <wp:inline distT="0" distB="0" distL="0" distR="0" wp14:anchorId="50A089E3" wp14:editId="39D6BBE2">
            <wp:extent cx="2343600" cy="1753200"/>
            <wp:effectExtent l="0" t="0" r="0" b="0"/>
            <wp:docPr id="37"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r>
        <w:rPr>
          <w:rFonts w:eastAsia="仿宋_GB2312" w:hint="eastAsia"/>
        </w:rPr>
        <w:t xml:space="preserve"> </w:t>
      </w:r>
      <w:r w:rsidRPr="003C51C6">
        <w:rPr>
          <w:noProof/>
          <w:szCs w:val="21"/>
        </w:rPr>
        <w:drawing>
          <wp:inline distT="0" distB="0" distL="0" distR="0" wp14:anchorId="7DF28E96" wp14:editId="5D550741">
            <wp:extent cx="2343600" cy="1753200"/>
            <wp:effectExtent l="0" t="0" r="0" b="0"/>
            <wp:docPr id="38"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p>
    <w:p w14:paraId="1311ED3F" w14:textId="77777777" w:rsidR="003A6192" w:rsidRDefault="003A6192" w:rsidP="003A6192">
      <w:pPr>
        <w:widowControl/>
        <w:jc w:val="center"/>
        <w:rPr>
          <w:rFonts w:eastAsia="仿宋_GB2312"/>
        </w:rPr>
      </w:pPr>
      <w:r>
        <w:rPr>
          <w:rFonts w:eastAsia="仿宋_GB2312" w:hint="eastAsia"/>
        </w:rPr>
        <w:t>（</w:t>
      </w:r>
      <w:r>
        <w:rPr>
          <w:rFonts w:eastAsia="仿宋_GB2312"/>
        </w:rPr>
        <w:t>-</w:t>
      </w:r>
      <w:r>
        <w:rPr>
          <w:rFonts w:eastAsia="仿宋_GB2312" w:hint="eastAsia"/>
        </w:rPr>
        <w:t>）</w:t>
      </w:r>
      <w:r>
        <w:rPr>
          <w:rFonts w:eastAsia="仿宋_GB2312" w:hint="eastAsia"/>
        </w:rPr>
        <w:t xml:space="preserve"> </w:t>
      </w:r>
      <w:r>
        <w:rPr>
          <w:rFonts w:eastAsia="仿宋_GB2312"/>
        </w:rPr>
        <w:t xml:space="preserve">                              </w:t>
      </w:r>
      <w:r>
        <w:rPr>
          <w:rFonts w:eastAsia="仿宋_GB2312" w:hint="eastAsia"/>
        </w:rPr>
        <w:t>（</w:t>
      </w:r>
      <w:r>
        <w:rPr>
          <w:rFonts w:eastAsia="仿宋_GB2312" w:hint="eastAsia"/>
        </w:rPr>
        <w:t>+</w:t>
      </w:r>
      <w:r>
        <w:rPr>
          <w:rFonts w:eastAsia="仿宋_GB2312" w:hint="eastAsia"/>
        </w:rPr>
        <w:t>）</w:t>
      </w:r>
    </w:p>
    <w:p w14:paraId="31C73FC3" w14:textId="77777777" w:rsidR="003A6192" w:rsidRDefault="003A6192" w:rsidP="003A6192">
      <w:pPr>
        <w:widowControl/>
        <w:jc w:val="center"/>
        <w:rPr>
          <w:rFonts w:eastAsia="仿宋_GB2312"/>
        </w:rPr>
      </w:pPr>
      <w:r w:rsidRPr="00491DD4">
        <w:rPr>
          <w:b/>
          <w:bCs/>
          <w:noProof/>
          <w:kern w:val="0"/>
          <w:szCs w:val="21"/>
        </w:rPr>
        <w:drawing>
          <wp:inline distT="0" distB="0" distL="0" distR="0" wp14:anchorId="22041EB5" wp14:editId="131AD448">
            <wp:extent cx="2343600" cy="1753200"/>
            <wp:effectExtent l="0" t="0" r="0" b="0"/>
            <wp:docPr id="39"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r>
        <w:rPr>
          <w:rFonts w:eastAsia="仿宋_GB2312" w:hint="eastAsia"/>
        </w:rPr>
        <w:t xml:space="preserve"> </w:t>
      </w:r>
      <w:r w:rsidRPr="00491DD4">
        <w:rPr>
          <w:b/>
          <w:bCs/>
          <w:noProof/>
          <w:kern w:val="0"/>
          <w:szCs w:val="21"/>
        </w:rPr>
        <w:drawing>
          <wp:inline distT="0" distB="0" distL="0" distR="0" wp14:anchorId="074E8F6C" wp14:editId="6BE0DDBA">
            <wp:extent cx="2343600" cy="1753200"/>
            <wp:effectExtent l="0" t="0" r="0" b="0"/>
            <wp:docPr id="40"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p>
    <w:p w14:paraId="43E5E652" w14:textId="19869BBB" w:rsidR="003A6192" w:rsidRDefault="003A6192" w:rsidP="003A6192">
      <w:pPr>
        <w:widowControl/>
        <w:spacing w:beforeLines="50" w:before="120" w:afterLines="50" w:after="120" w:line="300" w:lineRule="auto"/>
        <w:jc w:val="center"/>
        <w:rPr>
          <w:rFonts w:eastAsia="仿宋_GB2312"/>
          <w:szCs w:val="21"/>
        </w:rPr>
      </w:pPr>
      <w:r w:rsidRPr="00C76435">
        <w:rPr>
          <w:rFonts w:eastAsia="黑体"/>
          <w:szCs w:val="21"/>
        </w:rPr>
        <w:t>图</w:t>
      </w:r>
      <w:r w:rsidR="00F470E7">
        <w:rPr>
          <w:rFonts w:eastAsia="黑体" w:hint="eastAsia"/>
          <w:szCs w:val="21"/>
        </w:rPr>
        <w:t>B.</w:t>
      </w:r>
      <w:r w:rsidRPr="00C76435">
        <w:rPr>
          <w:rFonts w:eastAsia="黑体"/>
          <w:szCs w:val="21"/>
        </w:rPr>
        <w:t>5</w:t>
      </w:r>
      <w:r w:rsidR="00F470E7">
        <w:rPr>
          <w:rFonts w:eastAsia="黑体" w:hint="eastAsia"/>
          <w:szCs w:val="21"/>
        </w:rPr>
        <w:t xml:space="preserve">  </w:t>
      </w:r>
      <w:r w:rsidRPr="00C76435">
        <w:rPr>
          <w:rFonts w:eastAsia="黑体"/>
          <w:szCs w:val="21"/>
        </w:rPr>
        <w:t>透闪石的延性图片（放大倍数</w:t>
      </w:r>
      <w:r w:rsidRPr="00C76435">
        <w:rPr>
          <w:rFonts w:eastAsia="黑体"/>
          <w:szCs w:val="21"/>
        </w:rPr>
        <w:t>10×20</w:t>
      </w:r>
      <w:r w:rsidRPr="00C76435">
        <w:rPr>
          <w:rFonts w:eastAsia="黑体"/>
          <w:szCs w:val="21"/>
        </w:rPr>
        <w:t>）</w:t>
      </w:r>
    </w:p>
    <w:p w14:paraId="65C1A065" w14:textId="77777777" w:rsidR="003A6192" w:rsidRDefault="003A6192" w:rsidP="003A6192">
      <w:pPr>
        <w:widowControl/>
        <w:jc w:val="center"/>
        <w:rPr>
          <w:rFonts w:eastAsia="仿宋_GB2312"/>
        </w:rPr>
      </w:pPr>
      <w:r w:rsidRPr="003C51C6">
        <w:rPr>
          <w:noProof/>
          <w:szCs w:val="21"/>
        </w:rPr>
        <w:drawing>
          <wp:inline distT="0" distB="0" distL="0" distR="0" wp14:anchorId="2CA70AF4" wp14:editId="1F5BF927">
            <wp:extent cx="2343600" cy="1753200"/>
            <wp:effectExtent l="0" t="0" r="0" b="0"/>
            <wp:docPr id="41"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r>
        <w:rPr>
          <w:rFonts w:eastAsia="仿宋_GB2312" w:hint="eastAsia"/>
        </w:rPr>
        <w:t xml:space="preserve"> </w:t>
      </w:r>
      <w:r w:rsidRPr="003C51C6">
        <w:rPr>
          <w:noProof/>
          <w:szCs w:val="21"/>
        </w:rPr>
        <w:drawing>
          <wp:inline distT="0" distB="0" distL="0" distR="0" wp14:anchorId="2671FDB9" wp14:editId="7E1F70A7">
            <wp:extent cx="2338070" cy="1742440"/>
            <wp:effectExtent l="0" t="0" r="508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984" t="1312"/>
                    <a:stretch>
                      <a:fillRect/>
                    </a:stretch>
                  </pic:blipFill>
                  <pic:spPr bwMode="auto">
                    <a:xfrm>
                      <a:off x="0" y="0"/>
                      <a:ext cx="2338070" cy="1742440"/>
                    </a:xfrm>
                    <a:prstGeom prst="rect">
                      <a:avLst/>
                    </a:prstGeom>
                    <a:noFill/>
                    <a:ln>
                      <a:noFill/>
                    </a:ln>
                  </pic:spPr>
                </pic:pic>
              </a:graphicData>
            </a:graphic>
          </wp:inline>
        </w:drawing>
      </w:r>
    </w:p>
    <w:p w14:paraId="50331CE8" w14:textId="77777777" w:rsidR="003A6192" w:rsidRDefault="003A6192" w:rsidP="003A6192">
      <w:pPr>
        <w:widowControl/>
        <w:jc w:val="center"/>
        <w:rPr>
          <w:rFonts w:eastAsia="仿宋_GB2312"/>
        </w:rPr>
      </w:pPr>
      <w:r>
        <w:rPr>
          <w:rFonts w:eastAsia="仿宋_GB2312" w:hint="eastAsia"/>
        </w:rPr>
        <w:t>（</w:t>
      </w:r>
      <w:r>
        <w:rPr>
          <w:rFonts w:eastAsia="仿宋_GB2312"/>
        </w:rPr>
        <w:t>-</w:t>
      </w:r>
      <w:r>
        <w:rPr>
          <w:rFonts w:eastAsia="仿宋_GB2312" w:hint="eastAsia"/>
        </w:rPr>
        <w:t>）</w:t>
      </w:r>
      <w:r>
        <w:rPr>
          <w:rFonts w:eastAsia="仿宋_GB2312" w:hint="eastAsia"/>
        </w:rPr>
        <w:t xml:space="preserve"> </w:t>
      </w:r>
      <w:r>
        <w:rPr>
          <w:rFonts w:eastAsia="仿宋_GB2312"/>
        </w:rPr>
        <w:t xml:space="preserve">                              </w:t>
      </w:r>
      <w:r>
        <w:rPr>
          <w:rFonts w:eastAsia="仿宋_GB2312" w:hint="eastAsia"/>
        </w:rPr>
        <w:t>（</w:t>
      </w:r>
      <w:r>
        <w:rPr>
          <w:rFonts w:eastAsia="仿宋_GB2312" w:hint="eastAsia"/>
        </w:rPr>
        <w:t>+</w:t>
      </w:r>
      <w:r>
        <w:rPr>
          <w:rFonts w:eastAsia="仿宋_GB2312" w:hint="eastAsia"/>
        </w:rPr>
        <w:t>）</w:t>
      </w:r>
    </w:p>
    <w:p w14:paraId="53E8BE6E" w14:textId="77777777" w:rsidR="003A6192" w:rsidRDefault="003A6192" w:rsidP="003A6192">
      <w:pPr>
        <w:widowControl/>
        <w:jc w:val="center"/>
        <w:rPr>
          <w:rFonts w:eastAsia="仿宋_GB2312"/>
        </w:rPr>
      </w:pPr>
      <w:r w:rsidRPr="00491DD4">
        <w:rPr>
          <w:b/>
          <w:bCs/>
          <w:noProof/>
          <w:kern w:val="0"/>
          <w:szCs w:val="21"/>
        </w:rPr>
        <w:drawing>
          <wp:inline distT="0" distB="0" distL="0" distR="0" wp14:anchorId="1731BDB1" wp14:editId="6A46EEEA">
            <wp:extent cx="2343600" cy="1753200"/>
            <wp:effectExtent l="0" t="0" r="0" b="0"/>
            <wp:docPr id="43"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r>
        <w:rPr>
          <w:rFonts w:eastAsia="仿宋_GB2312" w:hint="eastAsia"/>
        </w:rPr>
        <w:t xml:space="preserve"> </w:t>
      </w:r>
      <w:r w:rsidRPr="00491DD4">
        <w:rPr>
          <w:b/>
          <w:bCs/>
          <w:noProof/>
          <w:kern w:val="0"/>
          <w:szCs w:val="21"/>
        </w:rPr>
        <w:drawing>
          <wp:inline distT="0" distB="0" distL="0" distR="0" wp14:anchorId="3E486904" wp14:editId="7AF18867">
            <wp:extent cx="2343600" cy="1753200"/>
            <wp:effectExtent l="0" t="0" r="0" b="0"/>
            <wp:docPr id="44"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l="984" t="1312"/>
                    <a:stretch>
                      <a:fillRect/>
                    </a:stretch>
                  </pic:blipFill>
                  <pic:spPr bwMode="auto">
                    <a:xfrm>
                      <a:off x="0" y="0"/>
                      <a:ext cx="2343600" cy="1753200"/>
                    </a:xfrm>
                    <a:prstGeom prst="rect">
                      <a:avLst/>
                    </a:prstGeom>
                    <a:noFill/>
                    <a:ln>
                      <a:noFill/>
                    </a:ln>
                  </pic:spPr>
                </pic:pic>
              </a:graphicData>
            </a:graphic>
          </wp:inline>
        </w:drawing>
      </w:r>
    </w:p>
    <w:p w14:paraId="22DE6D1C" w14:textId="17F1CDFD" w:rsidR="003A6192" w:rsidRPr="00C76435" w:rsidRDefault="003A6192" w:rsidP="003A6192">
      <w:pPr>
        <w:widowControl/>
        <w:spacing w:beforeLines="50" w:before="120" w:afterLines="50" w:after="120" w:line="300" w:lineRule="auto"/>
        <w:jc w:val="center"/>
        <w:rPr>
          <w:rFonts w:eastAsia="黑体"/>
          <w:szCs w:val="21"/>
        </w:rPr>
        <w:sectPr w:rsidR="003A6192" w:rsidRPr="00C76435" w:rsidSect="00491DD4">
          <w:pgSz w:w="11906" w:h="16838"/>
          <w:pgMar w:top="1440" w:right="1800" w:bottom="1440" w:left="1800" w:header="851" w:footer="992" w:gutter="0"/>
          <w:cols w:space="425"/>
          <w:docGrid w:linePitch="312"/>
        </w:sectPr>
      </w:pPr>
      <w:r w:rsidRPr="00C76435">
        <w:rPr>
          <w:rFonts w:eastAsia="黑体"/>
          <w:szCs w:val="21"/>
        </w:rPr>
        <w:t>图</w:t>
      </w:r>
      <w:r w:rsidR="00F470E7">
        <w:rPr>
          <w:rFonts w:eastAsia="黑体" w:hint="eastAsia"/>
          <w:szCs w:val="21"/>
        </w:rPr>
        <w:t>B.</w:t>
      </w:r>
      <w:r w:rsidRPr="00C76435">
        <w:rPr>
          <w:rFonts w:eastAsia="黑体"/>
          <w:szCs w:val="21"/>
        </w:rPr>
        <w:t>6</w:t>
      </w:r>
      <w:r w:rsidR="00F470E7">
        <w:rPr>
          <w:rFonts w:eastAsia="黑体" w:hint="eastAsia"/>
          <w:szCs w:val="21"/>
        </w:rPr>
        <w:t xml:space="preserve">  </w:t>
      </w:r>
      <w:r w:rsidRPr="00C76435">
        <w:rPr>
          <w:rFonts w:eastAsia="黑体"/>
          <w:szCs w:val="21"/>
        </w:rPr>
        <w:t>直闪石的延性图片（放大倍数</w:t>
      </w:r>
      <w:r w:rsidRPr="00C76435">
        <w:rPr>
          <w:rFonts w:eastAsia="黑体"/>
          <w:szCs w:val="21"/>
        </w:rPr>
        <w:t>10×20</w:t>
      </w:r>
      <w:r w:rsidRPr="00C76435">
        <w:rPr>
          <w:rFonts w:eastAsia="黑体"/>
          <w:szCs w:val="21"/>
        </w:rPr>
        <w:t>）</w:t>
      </w:r>
      <w:r w:rsidRPr="00C76435">
        <w:rPr>
          <w:rFonts w:eastAsia="黑体"/>
          <w:szCs w:val="21"/>
        </w:rPr>
        <w:br w:type="page"/>
      </w:r>
    </w:p>
    <w:p w14:paraId="1D79EB56" w14:textId="77777777" w:rsidR="00E42A18" w:rsidRDefault="00F90203" w:rsidP="00491DD4">
      <w:pPr>
        <w:spacing w:beforeLines="50" w:before="120" w:afterLines="50" w:after="120" w:line="300" w:lineRule="auto"/>
        <w:jc w:val="center"/>
        <w:rPr>
          <w:rFonts w:eastAsia="黑体"/>
          <w:szCs w:val="21"/>
        </w:rPr>
      </w:pPr>
      <w:r w:rsidRPr="006E2CE3">
        <w:rPr>
          <w:rFonts w:eastAsia="黑体"/>
          <w:szCs w:val="21"/>
        </w:rPr>
        <w:t>附录</w:t>
      </w:r>
      <w:r>
        <w:rPr>
          <w:rFonts w:eastAsia="黑体" w:hint="eastAsia"/>
          <w:szCs w:val="21"/>
        </w:rPr>
        <w:t>C</w:t>
      </w:r>
    </w:p>
    <w:p w14:paraId="4A0C9B45" w14:textId="77777777" w:rsidR="003A6192" w:rsidRDefault="003A6192" w:rsidP="003A6192">
      <w:pPr>
        <w:pStyle w:val="a5"/>
        <w:spacing w:beforeLines="50" w:before="120" w:afterLines="50" w:after="120" w:line="300" w:lineRule="auto"/>
        <w:ind w:firstLineChars="62" w:firstLine="130"/>
        <w:jc w:val="center"/>
        <w:rPr>
          <w:rFonts w:eastAsia="黑体"/>
          <w:szCs w:val="21"/>
        </w:rPr>
      </w:pPr>
      <w:r w:rsidRPr="002C19FD">
        <w:rPr>
          <w:rFonts w:eastAsia="黑体" w:hint="eastAsia"/>
          <w:szCs w:val="21"/>
        </w:rPr>
        <w:t>扫描电子显微镜</w:t>
      </w:r>
    </w:p>
    <w:p w14:paraId="60AD8693" w14:textId="404B7EEE" w:rsidR="003A6192" w:rsidRPr="00EF6B64" w:rsidRDefault="00846B95" w:rsidP="00491DD4">
      <w:pPr>
        <w:pStyle w:val="a5"/>
        <w:spacing w:line="300" w:lineRule="auto"/>
        <w:ind w:firstLineChars="0" w:firstLine="0"/>
        <w:rPr>
          <w:rFonts w:ascii="Times New Roman" w:eastAsia="宋体" w:hAnsi="Times New Roman" w:cs="Times New Roman"/>
          <w:sz w:val="15"/>
          <w:szCs w:val="15"/>
        </w:rPr>
      </w:pPr>
      <w:r>
        <w:rPr>
          <w:rFonts w:ascii="Times New Roman" w:eastAsia="宋体" w:hAnsi="Times New Roman" w:cs="Times New Roman" w:hint="eastAsia"/>
          <w:szCs w:val="21"/>
        </w:rPr>
        <w:t>C.</w:t>
      </w:r>
      <w:r w:rsidR="00C34AF6">
        <w:rPr>
          <w:rFonts w:ascii="Times New Roman" w:eastAsia="宋体" w:hAnsi="Times New Roman" w:cs="Times New Roman" w:hint="eastAsia"/>
          <w:szCs w:val="21"/>
        </w:rPr>
        <w:t>1</w:t>
      </w:r>
      <w:r w:rsidR="003A6192" w:rsidRPr="00491DD4">
        <w:rPr>
          <w:rFonts w:ascii="Times New Roman" w:eastAsia="宋体" w:hAnsi="Times New Roman" w:cs="Times New Roman"/>
          <w:szCs w:val="21"/>
        </w:rPr>
        <w:t xml:space="preserve"> </w:t>
      </w:r>
      <w:r w:rsidR="003A6192" w:rsidRPr="00491DD4">
        <w:rPr>
          <w:rFonts w:ascii="Times New Roman" w:eastAsia="宋体" w:hAnsi="Times New Roman" w:cs="Times New Roman" w:hint="eastAsia"/>
          <w:szCs w:val="21"/>
        </w:rPr>
        <w:t>扫描电子显微镜的技术要求</w:t>
      </w:r>
    </w:p>
    <w:p w14:paraId="7C108D71" w14:textId="4DD07DDA" w:rsidR="003A6192" w:rsidRDefault="00846B95" w:rsidP="003A6192">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C.</w:t>
      </w:r>
      <w:r w:rsidR="006E60DF">
        <w:rPr>
          <w:rFonts w:ascii="Times New Roman" w:eastAsia="宋体" w:hAnsi="Times New Roman" w:cs="Times New Roman" w:hint="eastAsia"/>
          <w:szCs w:val="21"/>
        </w:rPr>
        <w:t>1</w:t>
      </w:r>
      <w:r w:rsidR="003A6192">
        <w:rPr>
          <w:rFonts w:ascii="Times New Roman" w:eastAsia="宋体" w:hAnsi="Times New Roman" w:cs="Times New Roman"/>
          <w:szCs w:val="21"/>
        </w:rPr>
        <w:t xml:space="preserve">.1 </w:t>
      </w:r>
      <w:r w:rsidR="003A6192">
        <w:rPr>
          <w:rFonts w:ascii="Times New Roman" w:eastAsia="宋体" w:hAnsi="Times New Roman" w:cs="Times New Roman" w:hint="eastAsia"/>
          <w:szCs w:val="21"/>
        </w:rPr>
        <w:t>加速电压：</w:t>
      </w:r>
      <w:r w:rsidR="003A6192">
        <w:rPr>
          <w:rFonts w:ascii="Times New Roman" w:eastAsia="宋体" w:hAnsi="Times New Roman" w:cs="Times New Roman" w:hint="eastAsia"/>
          <w:szCs w:val="21"/>
        </w:rPr>
        <w:t>0</w:t>
      </w:r>
      <w:r w:rsidR="003A6192">
        <w:rPr>
          <w:rFonts w:ascii="Times New Roman" w:eastAsia="宋体" w:hAnsi="Times New Roman" w:cs="Times New Roman"/>
          <w:szCs w:val="21"/>
        </w:rPr>
        <w:t>.5-20</w:t>
      </w:r>
      <w:r w:rsidR="003A6192">
        <w:rPr>
          <w:rFonts w:ascii="Times New Roman" w:eastAsia="宋体" w:hAnsi="Times New Roman" w:cs="Times New Roman" w:hint="eastAsia"/>
          <w:szCs w:val="21"/>
        </w:rPr>
        <w:t xml:space="preserve"> </w:t>
      </w:r>
      <w:r w:rsidR="00F37BBB">
        <w:rPr>
          <w:rFonts w:ascii="Times New Roman" w:eastAsia="宋体" w:hAnsi="Times New Roman" w:cs="Times New Roman" w:hint="eastAsia"/>
          <w:szCs w:val="21"/>
        </w:rPr>
        <w:t>k</w:t>
      </w:r>
      <w:r w:rsidR="003A6192">
        <w:rPr>
          <w:rFonts w:ascii="Times New Roman" w:eastAsia="宋体" w:hAnsi="Times New Roman" w:cs="Times New Roman"/>
          <w:szCs w:val="21"/>
        </w:rPr>
        <w:t>V</w:t>
      </w:r>
      <w:r w:rsidR="003A6192">
        <w:rPr>
          <w:rFonts w:ascii="Times New Roman" w:eastAsia="宋体" w:hAnsi="Times New Roman" w:cs="Times New Roman" w:hint="eastAsia"/>
          <w:szCs w:val="21"/>
        </w:rPr>
        <w:t>，放大倍数</w:t>
      </w:r>
      <w:r w:rsidR="003A6192">
        <w:rPr>
          <w:rFonts w:ascii="Times New Roman" w:eastAsia="宋体" w:hAnsi="Times New Roman" w:cs="Times New Roman" w:hint="eastAsia"/>
          <w:szCs w:val="21"/>
        </w:rPr>
        <w:t>2</w:t>
      </w:r>
      <w:r w:rsidR="003A6192">
        <w:rPr>
          <w:rFonts w:ascii="Times New Roman" w:eastAsia="宋体" w:hAnsi="Times New Roman" w:cs="Times New Roman"/>
          <w:szCs w:val="21"/>
        </w:rPr>
        <w:t>5-50000</w:t>
      </w:r>
      <w:r w:rsidR="003A6192">
        <w:rPr>
          <w:rFonts w:ascii="Times New Roman" w:eastAsia="宋体" w:hAnsi="Times New Roman" w:cs="Times New Roman" w:hint="eastAsia"/>
          <w:szCs w:val="21"/>
        </w:rPr>
        <w:t>。</w:t>
      </w:r>
    </w:p>
    <w:p w14:paraId="220F124D" w14:textId="5278F4C7" w:rsidR="003A6192" w:rsidRDefault="00846B95" w:rsidP="003A6192">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C.</w:t>
      </w:r>
      <w:r w:rsidR="006E60DF">
        <w:rPr>
          <w:rFonts w:ascii="Times New Roman" w:eastAsia="宋体" w:hAnsi="Times New Roman" w:cs="Times New Roman" w:hint="eastAsia"/>
          <w:szCs w:val="21"/>
        </w:rPr>
        <w:t>1</w:t>
      </w:r>
      <w:r w:rsidR="003A6192">
        <w:rPr>
          <w:rFonts w:ascii="Times New Roman" w:eastAsia="宋体" w:hAnsi="Times New Roman" w:cs="Times New Roman"/>
          <w:szCs w:val="21"/>
        </w:rPr>
        <w:t xml:space="preserve">.2 </w:t>
      </w:r>
      <w:r w:rsidR="003A6192">
        <w:rPr>
          <w:rFonts w:ascii="Times New Roman" w:eastAsia="宋体" w:hAnsi="Times New Roman" w:cs="Times New Roman" w:hint="eastAsia"/>
          <w:szCs w:val="21"/>
        </w:rPr>
        <w:t>二次电子分辨率：</w:t>
      </w:r>
      <w:r w:rsidR="003A6192">
        <w:rPr>
          <w:rFonts w:ascii="Times New Roman" w:eastAsia="宋体" w:hAnsi="Times New Roman" w:cs="Times New Roman" w:hint="eastAsia"/>
          <w:szCs w:val="21"/>
        </w:rPr>
        <w:t>1</w:t>
      </w:r>
      <w:r w:rsidR="003A6192">
        <w:rPr>
          <w:rFonts w:ascii="Times New Roman" w:eastAsia="宋体" w:hAnsi="Times New Roman" w:cs="Times New Roman"/>
          <w:szCs w:val="21"/>
        </w:rPr>
        <w:t>.0</w:t>
      </w:r>
      <w:r w:rsidR="003A6192">
        <w:rPr>
          <w:rFonts w:ascii="Times New Roman" w:eastAsia="宋体" w:hAnsi="Times New Roman" w:cs="Times New Roman" w:hint="eastAsia"/>
          <w:szCs w:val="21"/>
        </w:rPr>
        <w:t xml:space="preserve"> </w:t>
      </w:r>
      <w:r w:rsidR="003A6192">
        <w:rPr>
          <w:rFonts w:ascii="Times New Roman" w:eastAsia="宋体" w:hAnsi="Times New Roman" w:cs="Times New Roman"/>
          <w:szCs w:val="21"/>
        </w:rPr>
        <w:t>nm(15</w:t>
      </w:r>
      <w:r w:rsidR="003A6192">
        <w:rPr>
          <w:rFonts w:ascii="Times New Roman" w:eastAsia="宋体" w:hAnsi="Times New Roman" w:cs="Times New Roman" w:hint="eastAsia"/>
          <w:szCs w:val="21"/>
        </w:rPr>
        <w:t xml:space="preserve"> </w:t>
      </w:r>
      <w:r w:rsidR="00F37BBB">
        <w:rPr>
          <w:rFonts w:ascii="Times New Roman" w:eastAsia="宋体" w:hAnsi="Times New Roman" w:cs="Times New Roman" w:hint="eastAsia"/>
          <w:szCs w:val="21"/>
        </w:rPr>
        <w:t>k</w:t>
      </w:r>
      <w:r w:rsidR="003A6192">
        <w:rPr>
          <w:rFonts w:ascii="Times New Roman" w:eastAsia="宋体" w:hAnsi="Times New Roman" w:cs="Times New Roman"/>
          <w:szCs w:val="21"/>
        </w:rPr>
        <w:t>V)</w:t>
      </w:r>
      <w:r w:rsidR="003A6192">
        <w:rPr>
          <w:rFonts w:ascii="Times New Roman" w:eastAsia="宋体" w:hAnsi="Times New Roman" w:cs="Times New Roman" w:hint="eastAsia"/>
          <w:szCs w:val="21"/>
        </w:rPr>
        <w:t>，</w:t>
      </w:r>
      <w:r w:rsidR="003A6192">
        <w:rPr>
          <w:rFonts w:ascii="Times New Roman" w:eastAsia="宋体" w:hAnsi="Times New Roman" w:cs="Times New Roman"/>
          <w:szCs w:val="21"/>
        </w:rPr>
        <w:t>2.0</w:t>
      </w:r>
      <w:r w:rsidR="003A6192">
        <w:rPr>
          <w:rFonts w:ascii="Times New Roman" w:eastAsia="宋体" w:hAnsi="Times New Roman" w:cs="Times New Roman" w:hint="eastAsia"/>
          <w:szCs w:val="21"/>
        </w:rPr>
        <w:t xml:space="preserve"> nm</w:t>
      </w:r>
      <w:r w:rsidR="003A6192">
        <w:rPr>
          <w:rFonts w:ascii="Times New Roman" w:eastAsia="宋体" w:hAnsi="Times New Roman" w:cs="Times New Roman"/>
          <w:szCs w:val="21"/>
        </w:rPr>
        <w:t>(1</w:t>
      </w:r>
      <w:r w:rsidR="003A6192">
        <w:rPr>
          <w:rFonts w:ascii="Times New Roman" w:eastAsia="宋体" w:hAnsi="Times New Roman" w:cs="Times New Roman" w:hint="eastAsia"/>
          <w:szCs w:val="21"/>
        </w:rPr>
        <w:t xml:space="preserve"> </w:t>
      </w:r>
      <w:r w:rsidR="00F37BBB">
        <w:rPr>
          <w:rFonts w:ascii="Times New Roman" w:eastAsia="宋体" w:hAnsi="Times New Roman" w:cs="Times New Roman" w:hint="eastAsia"/>
          <w:szCs w:val="21"/>
        </w:rPr>
        <w:t>k</w:t>
      </w:r>
      <w:r w:rsidR="003A6192">
        <w:rPr>
          <w:rFonts w:ascii="Times New Roman" w:eastAsia="宋体" w:hAnsi="Times New Roman" w:cs="Times New Roman"/>
          <w:szCs w:val="21"/>
        </w:rPr>
        <w:t>V)</w:t>
      </w:r>
      <w:r w:rsidR="003A6192">
        <w:rPr>
          <w:rFonts w:ascii="Times New Roman" w:eastAsia="宋体" w:hAnsi="Times New Roman" w:cs="Times New Roman" w:hint="eastAsia"/>
          <w:szCs w:val="21"/>
        </w:rPr>
        <w:t>。</w:t>
      </w:r>
    </w:p>
    <w:p w14:paraId="373DDD2E" w14:textId="0EFFFA42" w:rsidR="003A6192" w:rsidRDefault="00846B95" w:rsidP="003A6192">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C.</w:t>
      </w:r>
      <w:r w:rsidR="006E60DF">
        <w:rPr>
          <w:rFonts w:ascii="Times New Roman" w:eastAsia="宋体" w:hAnsi="Times New Roman" w:cs="Times New Roman" w:hint="eastAsia"/>
          <w:szCs w:val="21"/>
        </w:rPr>
        <w:t>1</w:t>
      </w:r>
      <w:r w:rsidR="003A6192">
        <w:rPr>
          <w:rFonts w:ascii="Times New Roman" w:eastAsia="宋体" w:hAnsi="Times New Roman" w:cs="Times New Roman" w:hint="eastAsia"/>
          <w:szCs w:val="21"/>
        </w:rPr>
        <w:t>.</w:t>
      </w:r>
      <w:r w:rsidR="003A6192">
        <w:rPr>
          <w:rFonts w:ascii="Times New Roman" w:eastAsia="宋体" w:hAnsi="Times New Roman" w:cs="Times New Roman"/>
          <w:szCs w:val="21"/>
        </w:rPr>
        <w:t xml:space="preserve">3 </w:t>
      </w:r>
      <w:r w:rsidR="003A6192">
        <w:rPr>
          <w:rFonts w:ascii="Times New Roman" w:eastAsia="宋体" w:hAnsi="Times New Roman" w:cs="Times New Roman" w:hint="eastAsia"/>
          <w:szCs w:val="21"/>
        </w:rPr>
        <w:t>能谱：能量分辨率</w:t>
      </w:r>
      <w:r w:rsidR="003A6192">
        <w:rPr>
          <w:rFonts w:ascii="Times New Roman" w:eastAsia="宋体" w:hAnsi="Times New Roman" w:cs="Times New Roman" w:hint="eastAsia"/>
          <w:szCs w:val="21"/>
        </w:rPr>
        <w:t>&gt;</w:t>
      </w:r>
      <w:r w:rsidR="003A6192">
        <w:rPr>
          <w:rFonts w:ascii="Times New Roman" w:eastAsia="宋体" w:hAnsi="Times New Roman" w:cs="Times New Roman"/>
          <w:szCs w:val="21"/>
        </w:rPr>
        <w:t>100</w:t>
      </w:r>
      <w:r w:rsidR="003A6192">
        <w:rPr>
          <w:rFonts w:ascii="Times New Roman" w:eastAsia="宋体" w:hAnsi="Times New Roman" w:cs="Times New Roman" w:hint="eastAsia"/>
          <w:szCs w:val="21"/>
        </w:rPr>
        <w:t xml:space="preserve"> </w:t>
      </w:r>
      <w:proofErr w:type="spellStart"/>
      <w:r w:rsidR="003A6192">
        <w:rPr>
          <w:rFonts w:ascii="Times New Roman" w:eastAsia="宋体" w:hAnsi="Times New Roman" w:cs="Times New Roman"/>
          <w:szCs w:val="21"/>
        </w:rPr>
        <w:t>e</w:t>
      </w:r>
      <w:r w:rsidR="00393435">
        <w:rPr>
          <w:rFonts w:ascii="Times New Roman" w:eastAsia="宋体" w:hAnsi="Times New Roman" w:cs="Times New Roman" w:hint="eastAsia"/>
          <w:szCs w:val="21"/>
        </w:rPr>
        <w:t>V</w:t>
      </w:r>
      <w:proofErr w:type="spellEnd"/>
      <w:r w:rsidR="003A6192">
        <w:rPr>
          <w:rFonts w:ascii="Times New Roman" w:eastAsia="宋体" w:hAnsi="Times New Roman" w:cs="Times New Roman" w:hint="eastAsia"/>
          <w:szCs w:val="21"/>
        </w:rPr>
        <w:t>。</w:t>
      </w:r>
    </w:p>
    <w:p w14:paraId="5B5AF2F1" w14:textId="2B51473B" w:rsidR="003A6192" w:rsidRPr="00491DD4" w:rsidRDefault="00846B95" w:rsidP="00491DD4">
      <w:pPr>
        <w:pStyle w:val="a5"/>
        <w:spacing w:line="300" w:lineRule="auto"/>
        <w:ind w:firstLineChars="0" w:firstLine="0"/>
        <w:rPr>
          <w:rFonts w:ascii="Times New Roman" w:eastAsia="宋体" w:hAnsi="Times New Roman" w:cs="Times New Roman"/>
          <w:szCs w:val="21"/>
        </w:rPr>
      </w:pPr>
      <w:r>
        <w:rPr>
          <w:rFonts w:ascii="Times New Roman" w:eastAsia="宋体" w:hAnsi="Times New Roman" w:cs="Times New Roman" w:hint="eastAsia"/>
          <w:szCs w:val="21"/>
        </w:rPr>
        <w:t>C.</w:t>
      </w:r>
      <w:r w:rsidR="00C34AF6">
        <w:rPr>
          <w:rFonts w:ascii="Times New Roman" w:eastAsia="宋体" w:hAnsi="Times New Roman" w:cs="Times New Roman" w:hint="eastAsia"/>
          <w:szCs w:val="21"/>
        </w:rPr>
        <w:t>2</w:t>
      </w:r>
      <w:r w:rsidR="003A6192" w:rsidRPr="00491DD4">
        <w:rPr>
          <w:rFonts w:ascii="Times New Roman" w:eastAsia="宋体" w:hAnsi="Times New Roman" w:cs="Times New Roman"/>
          <w:szCs w:val="21"/>
        </w:rPr>
        <w:t xml:space="preserve"> </w:t>
      </w:r>
      <w:r w:rsidR="003A6192" w:rsidRPr="00491DD4">
        <w:rPr>
          <w:rFonts w:ascii="Times New Roman" w:eastAsia="宋体" w:hAnsi="Times New Roman" w:cs="Times New Roman" w:hint="eastAsia"/>
          <w:szCs w:val="21"/>
        </w:rPr>
        <w:t>能谱的观测指标</w:t>
      </w:r>
    </w:p>
    <w:p w14:paraId="7920448A" w14:textId="0619A7F9" w:rsidR="00763BB1" w:rsidRPr="00491DD4" w:rsidRDefault="003A6192" w:rsidP="001904D3">
      <w:pPr>
        <w:spacing w:line="300" w:lineRule="auto"/>
        <w:ind w:firstLineChars="200" w:firstLine="420"/>
      </w:pPr>
      <w:r>
        <w:rPr>
          <w:rFonts w:hint="eastAsia"/>
        </w:rPr>
        <w:t>对</w:t>
      </w:r>
      <w:r w:rsidRPr="00F243AE">
        <w:rPr>
          <w:rFonts w:hint="eastAsia"/>
        </w:rPr>
        <w:t>纤维颗粒</w:t>
      </w:r>
      <w:r>
        <w:rPr>
          <w:rFonts w:hint="eastAsia"/>
        </w:rPr>
        <w:t>部位进行</w:t>
      </w:r>
      <w:r w:rsidRPr="00F243AE">
        <w:rPr>
          <w:rFonts w:hint="eastAsia"/>
        </w:rPr>
        <w:t>能谱分析</w:t>
      </w:r>
      <w:r>
        <w:rPr>
          <w:rFonts w:hint="eastAsia"/>
        </w:rPr>
        <w:t>，</w:t>
      </w:r>
      <w:r w:rsidRPr="00F243AE">
        <w:rPr>
          <w:rFonts w:hint="eastAsia"/>
        </w:rPr>
        <w:t>结果应含有石棉化学式中所有元素峰（不计氢），且无明显铝、钾峰。</w:t>
      </w:r>
      <w:r>
        <w:rPr>
          <w:rFonts w:hint="eastAsia"/>
        </w:rPr>
        <w:t>扫描电子显微镜下各类石棉的典型图像和能谱分析结果见图</w:t>
      </w:r>
      <w:r w:rsidR="00C34AF6">
        <w:rPr>
          <w:rFonts w:eastAsia="黑体" w:hint="eastAsia"/>
          <w:szCs w:val="21"/>
        </w:rPr>
        <w:t>C</w:t>
      </w:r>
      <w:r w:rsidR="00AA595C">
        <w:rPr>
          <w:rFonts w:eastAsia="黑体" w:hint="eastAsia"/>
          <w:szCs w:val="21"/>
        </w:rPr>
        <w:t>.</w:t>
      </w:r>
      <w:r w:rsidR="00C34AF6">
        <w:rPr>
          <w:rFonts w:hint="eastAsia"/>
        </w:rPr>
        <w:t>1</w:t>
      </w:r>
      <w:r>
        <w:rPr>
          <w:rFonts w:hint="eastAsia"/>
        </w:rPr>
        <w:t>-</w:t>
      </w:r>
      <w:r>
        <w:rPr>
          <w:rFonts w:hint="eastAsia"/>
        </w:rPr>
        <w:t>图</w:t>
      </w:r>
      <w:r w:rsidR="00C34AF6">
        <w:rPr>
          <w:rFonts w:eastAsia="黑体" w:hint="eastAsia"/>
          <w:szCs w:val="21"/>
        </w:rPr>
        <w:t>C</w:t>
      </w:r>
      <w:r w:rsidR="00AA595C">
        <w:rPr>
          <w:rFonts w:eastAsia="黑体" w:hint="eastAsia"/>
          <w:szCs w:val="21"/>
        </w:rPr>
        <w:t>.</w:t>
      </w:r>
      <w:r w:rsidR="00642017">
        <w:rPr>
          <w:rFonts w:hint="eastAsia"/>
        </w:rPr>
        <w:t>6</w:t>
      </w:r>
      <w:r>
        <w:rPr>
          <w:rFonts w:hint="eastAsia"/>
        </w:rPr>
        <w:t>。</w:t>
      </w:r>
    </w:p>
    <w:p w14:paraId="326FD3A6" w14:textId="77777777" w:rsidR="003A6192" w:rsidRDefault="003A6192" w:rsidP="003A6192">
      <w:pPr>
        <w:jc w:val="center"/>
        <w:rPr>
          <w:rFonts w:ascii="仿宋_GB2312" w:eastAsia="仿宋_GB2312"/>
          <w:sz w:val="18"/>
          <w:szCs w:val="16"/>
        </w:rPr>
      </w:pPr>
      <w:r>
        <w:rPr>
          <w:noProof/>
        </w:rPr>
        <w:drawing>
          <wp:inline distT="0" distB="0" distL="0" distR="0" wp14:anchorId="1F0AE256" wp14:editId="7F99CDF0">
            <wp:extent cx="2808000" cy="2106000"/>
            <wp:effectExtent l="0" t="0" r="0" b="889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r>
        <w:rPr>
          <w:rFonts w:ascii="仿宋_GB2312" w:eastAsia="仿宋_GB2312" w:hint="eastAsia"/>
          <w:sz w:val="18"/>
          <w:szCs w:val="16"/>
        </w:rPr>
        <w:t xml:space="preserve"> </w:t>
      </w:r>
      <w:r>
        <w:rPr>
          <w:noProof/>
        </w:rPr>
        <w:drawing>
          <wp:inline distT="0" distB="0" distL="0" distR="0" wp14:anchorId="4A7E6214" wp14:editId="5A5EC824">
            <wp:extent cx="2808000" cy="2106000"/>
            <wp:effectExtent l="0" t="0" r="0"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t="3458" r="19258" b="8891"/>
                    <a:stretch>
                      <a:fillRect/>
                    </a:stretch>
                  </pic:blipFill>
                  <pic:spPr bwMode="auto">
                    <a:xfrm>
                      <a:off x="0" y="0"/>
                      <a:ext cx="2808000" cy="2106000"/>
                    </a:xfrm>
                    <a:prstGeom prst="rect">
                      <a:avLst/>
                    </a:prstGeom>
                    <a:noFill/>
                    <a:ln>
                      <a:noFill/>
                    </a:ln>
                  </pic:spPr>
                </pic:pic>
              </a:graphicData>
            </a:graphic>
          </wp:inline>
        </w:drawing>
      </w:r>
    </w:p>
    <w:p w14:paraId="07176199" w14:textId="53230CBD" w:rsidR="003A6192" w:rsidRPr="00C76435" w:rsidRDefault="003A6192" w:rsidP="003A6192">
      <w:pPr>
        <w:widowControl/>
        <w:spacing w:beforeLines="50" w:before="120" w:afterLines="50" w:after="120" w:line="300" w:lineRule="auto"/>
        <w:jc w:val="center"/>
        <w:rPr>
          <w:rFonts w:eastAsia="黑体"/>
          <w:szCs w:val="21"/>
        </w:rPr>
      </w:pPr>
      <w:r w:rsidRPr="00C76435">
        <w:rPr>
          <w:rFonts w:eastAsia="黑体"/>
          <w:szCs w:val="21"/>
        </w:rPr>
        <w:t>图</w:t>
      </w:r>
      <w:r w:rsidR="00C34AF6">
        <w:rPr>
          <w:rFonts w:eastAsia="黑体" w:hint="eastAsia"/>
          <w:szCs w:val="21"/>
        </w:rPr>
        <w:t>C</w:t>
      </w:r>
      <w:r w:rsidR="00D3547E">
        <w:rPr>
          <w:rFonts w:eastAsia="黑体" w:hint="eastAsia"/>
          <w:szCs w:val="21"/>
        </w:rPr>
        <w:t>.</w:t>
      </w:r>
      <w:r w:rsidR="00C34AF6">
        <w:rPr>
          <w:rFonts w:eastAsia="黑体" w:hint="eastAsia"/>
          <w:szCs w:val="21"/>
        </w:rPr>
        <w:t>1</w:t>
      </w:r>
      <w:r w:rsidRPr="00C76435">
        <w:rPr>
          <w:rFonts w:eastAsia="黑体"/>
          <w:szCs w:val="21"/>
        </w:rPr>
        <w:t xml:space="preserve"> </w:t>
      </w:r>
      <w:r w:rsidR="00D3547E">
        <w:rPr>
          <w:rFonts w:eastAsia="黑体" w:hint="eastAsia"/>
          <w:szCs w:val="21"/>
        </w:rPr>
        <w:t xml:space="preserve"> </w:t>
      </w:r>
      <w:r w:rsidRPr="00C76435">
        <w:rPr>
          <w:rFonts w:eastAsia="黑体"/>
          <w:szCs w:val="21"/>
        </w:rPr>
        <w:t>温石棉扫描电镜图和纤维颗粒能谱分析结果</w:t>
      </w:r>
    </w:p>
    <w:p w14:paraId="2707D957" w14:textId="77777777" w:rsidR="003A6192" w:rsidRDefault="003A6192" w:rsidP="003A6192">
      <w:pPr>
        <w:jc w:val="center"/>
        <w:rPr>
          <w:rFonts w:ascii="仿宋_GB2312" w:eastAsia="仿宋_GB2312"/>
          <w:sz w:val="18"/>
          <w:szCs w:val="16"/>
        </w:rPr>
      </w:pPr>
      <w:r>
        <w:rPr>
          <w:noProof/>
        </w:rPr>
        <w:drawing>
          <wp:inline distT="0" distB="0" distL="0" distR="0" wp14:anchorId="34279E46" wp14:editId="6B6D8BCC">
            <wp:extent cx="2714625" cy="2039448"/>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4046" cy="2046526"/>
                    </a:xfrm>
                    <a:prstGeom prst="rect">
                      <a:avLst/>
                    </a:prstGeom>
                    <a:noFill/>
                    <a:ln>
                      <a:noFill/>
                    </a:ln>
                  </pic:spPr>
                </pic:pic>
              </a:graphicData>
            </a:graphic>
          </wp:inline>
        </w:drawing>
      </w:r>
      <w:r>
        <w:rPr>
          <w:rFonts w:ascii="仿宋_GB2312" w:eastAsia="仿宋_GB2312"/>
          <w:sz w:val="18"/>
          <w:szCs w:val="16"/>
        </w:rPr>
        <w:t xml:space="preserve"> </w:t>
      </w:r>
      <w:r>
        <w:rPr>
          <w:noProof/>
        </w:rPr>
        <w:drawing>
          <wp:inline distT="0" distB="0" distL="0" distR="0" wp14:anchorId="7D459CDB" wp14:editId="5B7522D2">
            <wp:extent cx="2773335" cy="2083557"/>
            <wp:effectExtent l="0" t="0" r="825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405" r="13137" b="9021"/>
                    <a:stretch/>
                  </pic:blipFill>
                  <pic:spPr bwMode="auto">
                    <a:xfrm>
                      <a:off x="0" y="0"/>
                      <a:ext cx="2779362" cy="2088085"/>
                    </a:xfrm>
                    <a:prstGeom prst="rect">
                      <a:avLst/>
                    </a:prstGeom>
                    <a:noFill/>
                    <a:ln>
                      <a:noFill/>
                    </a:ln>
                    <a:extLst>
                      <a:ext uri="{53640926-AAD7-44D8-BBD7-CCE9431645EC}">
                        <a14:shadowObscured xmlns:a14="http://schemas.microsoft.com/office/drawing/2010/main"/>
                      </a:ext>
                    </a:extLst>
                  </pic:spPr>
                </pic:pic>
              </a:graphicData>
            </a:graphic>
          </wp:inline>
        </w:drawing>
      </w:r>
    </w:p>
    <w:p w14:paraId="73299F44" w14:textId="514B570A" w:rsidR="003A6192" w:rsidRPr="00C76435" w:rsidRDefault="003A6192" w:rsidP="003A6192">
      <w:pPr>
        <w:widowControl/>
        <w:spacing w:beforeLines="50" w:before="120" w:afterLines="50" w:after="120" w:line="300" w:lineRule="auto"/>
        <w:jc w:val="center"/>
        <w:rPr>
          <w:rFonts w:eastAsia="黑体"/>
          <w:szCs w:val="21"/>
        </w:rPr>
      </w:pPr>
      <w:r w:rsidRPr="00C76435">
        <w:rPr>
          <w:rFonts w:eastAsia="黑体"/>
          <w:szCs w:val="21"/>
        </w:rPr>
        <w:t>图</w:t>
      </w:r>
      <w:r w:rsidR="00C34AF6">
        <w:rPr>
          <w:rFonts w:eastAsia="黑体" w:hint="eastAsia"/>
          <w:szCs w:val="21"/>
        </w:rPr>
        <w:t>C</w:t>
      </w:r>
      <w:r w:rsidR="00D3547E">
        <w:rPr>
          <w:rFonts w:eastAsia="黑体" w:hint="eastAsia"/>
          <w:szCs w:val="21"/>
        </w:rPr>
        <w:t>.</w:t>
      </w:r>
      <w:r w:rsidR="00C34AF6">
        <w:rPr>
          <w:rFonts w:eastAsia="黑体" w:hint="eastAsia"/>
          <w:szCs w:val="21"/>
        </w:rPr>
        <w:t>2</w:t>
      </w:r>
      <w:r w:rsidRPr="00C76435">
        <w:rPr>
          <w:rFonts w:eastAsia="黑体"/>
          <w:szCs w:val="21"/>
        </w:rPr>
        <w:t xml:space="preserve"> </w:t>
      </w:r>
      <w:r w:rsidR="00D3547E">
        <w:rPr>
          <w:rFonts w:eastAsia="黑体" w:hint="eastAsia"/>
          <w:szCs w:val="21"/>
        </w:rPr>
        <w:t xml:space="preserve"> </w:t>
      </w:r>
      <w:r w:rsidRPr="00C76435">
        <w:rPr>
          <w:rFonts w:eastAsia="黑体"/>
          <w:szCs w:val="21"/>
        </w:rPr>
        <w:t>青石棉扫描电镜图和纤维颗粒能谱分析结果</w:t>
      </w:r>
    </w:p>
    <w:p w14:paraId="1ECFEA8B" w14:textId="77777777" w:rsidR="003A6192" w:rsidRDefault="003A6192" w:rsidP="003A6192">
      <w:pPr>
        <w:jc w:val="center"/>
        <w:rPr>
          <w:noProof/>
        </w:rPr>
      </w:pPr>
      <w:r>
        <w:rPr>
          <w:noProof/>
        </w:rPr>
        <w:drawing>
          <wp:inline distT="0" distB="0" distL="0" distR="0" wp14:anchorId="6CF5E495" wp14:editId="50BD0BBE">
            <wp:extent cx="2712164" cy="2037600"/>
            <wp:effectExtent l="0" t="0" r="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2164" cy="2037600"/>
                    </a:xfrm>
                    <a:prstGeom prst="rect">
                      <a:avLst/>
                    </a:prstGeom>
                    <a:noFill/>
                    <a:ln>
                      <a:noFill/>
                    </a:ln>
                  </pic:spPr>
                </pic:pic>
              </a:graphicData>
            </a:graphic>
          </wp:inline>
        </w:drawing>
      </w:r>
      <w:r>
        <w:rPr>
          <w:rFonts w:hint="eastAsia"/>
          <w:noProof/>
        </w:rPr>
        <w:t xml:space="preserve"> </w:t>
      </w:r>
      <w:r>
        <w:rPr>
          <w:noProof/>
        </w:rPr>
        <w:drawing>
          <wp:inline distT="0" distB="0" distL="0" distR="0" wp14:anchorId="6621A9C4" wp14:editId="153AB171">
            <wp:extent cx="2725840" cy="20478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t="3886" r="13424" b="8983"/>
                    <a:stretch/>
                  </pic:blipFill>
                  <pic:spPr bwMode="auto">
                    <a:xfrm>
                      <a:off x="0" y="0"/>
                      <a:ext cx="2731764" cy="2052326"/>
                    </a:xfrm>
                    <a:prstGeom prst="rect">
                      <a:avLst/>
                    </a:prstGeom>
                    <a:noFill/>
                    <a:ln>
                      <a:noFill/>
                    </a:ln>
                    <a:extLst>
                      <a:ext uri="{53640926-AAD7-44D8-BBD7-CCE9431645EC}">
                        <a14:shadowObscured xmlns:a14="http://schemas.microsoft.com/office/drawing/2010/main"/>
                      </a:ext>
                    </a:extLst>
                  </pic:spPr>
                </pic:pic>
              </a:graphicData>
            </a:graphic>
          </wp:inline>
        </w:drawing>
      </w:r>
    </w:p>
    <w:p w14:paraId="29658D1F" w14:textId="61193F7E" w:rsidR="003A6192" w:rsidRPr="00C76435" w:rsidRDefault="003A6192" w:rsidP="003A6192">
      <w:pPr>
        <w:widowControl/>
        <w:spacing w:beforeLines="50" w:before="120" w:afterLines="50" w:after="120" w:line="300" w:lineRule="auto"/>
        <w:jc w:val="center"/>
        <w:rPr>
          <w:rFonts w:eastAsia="黑体"/>
          <w:szCs w:val="21"/>
        </w:rPr>
      </w:pPr>
      <w:r w:rsidRPr="00C76435">
        <w:rPr>
          <w:rFonts w:eastAsia="黑体"/>
          <w:szCs w:val="21"/>
        </w:rPr>
        <w:t>图</w:t>
      </w:r>
      <w:r w:rsidR="00C34AF6">
        <w:rPr>
          <w:rFonts w:eastAsia="黑体" w:hint="eastAsia"/>
          <w:szCs w:val="21"/>
        </w:rPr>
        <w:t>C</w:t>
      </w:r>
      <w:r w:rsidR="00D3547E">
        <w:rPr>
          <w:rFonts w:eastAsia="黑体" w:hint="eastAsia"/>
          <w:szCs w:val="21"/>
        </w:rPr>
        <w:t>.</w:t>
      </w:r>
      <w:r w:rsidR="00C34AF6">
        <w:rPr>
          <w:rFonts w:eastAsia="黑体" w:hint="eastAsia"/>
          <w:szCs w:val="21"/>
        </w:rPr>
        <w:t>3</w:t>
      </w:r>
      <w:r w:rsidRPr="00C76435">
        <w:rPr>
          <w:rFonts w:eastAsia="黑体"/>
          <w:szCs w:val="21"/>
        </w:rPr>
        <w:t xml:space="preserve"> </w:t>
      </w:r>
      <w:r w:rsidR="00D3547E">
        <w:rPr>
          <w:rFonts w:eastAsia="黑体" w:hint="eastAsia"/>
          <w:szCs w:val="21"/>
        </w:rPr>
        <w:t xml:space="preserve"> </w:t>
      </w:r>
      <w:r w:rsidRPr="00C76435">
        <w:rPr>
          <w:rFonts w:eastAsia="黑体"/>
          <w:szCs w:val="21"/>
        </w:rPr>
        <w:t>铁石棉扫描电镜图和纤维颗粒能谱分析结果</w:t>
      </w:r>
    </w:p>
    <w:p w14:paraId="37E3A1B3" w14:textId="77777777" w:rsidR="003A6192" w:rsidRDefault="003A6192" w:rsidP="003A6192">
      <w:pPr>
        <w:jc w:val="center"/>
        <w:rPr>
          <w:rFonts w:ascii="仿宋_GB2312" w:eastAsia="仿宋_GB2312"/>
          <w:sz w:val="18"/>
          <w:szCs w:val="16"/>
        </w:rPr>
      </w:pPr>
      <w:r>
        <w:rPr>
          <w:noProof/>
        </w:rPr>
        <w:drawing>
          <wp:inline distT="0" distB="0" distL="0" distR="0" wp14:anchorId="5F727924" wp14:editId="78609B9B">
            <wp:extent cx="2712164" cy="2037600"/>
            <wp:effectExtent l="0" t="0" r="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2164" cy="2037600"/>
                    </a:xfrm>
                    <a:prstGeom prst="rect">
                      <a:avLst/>
                    </a:prstGeom>
                    <a:noFill/>
                    <a:ln>
                      <a:noFill/>
                    </a:ln>
                  </pic:spPr>
                </pic:pic>
              </a:graphicData>
            </a:graphic>
          </wp:inline>
        </w:drawing>
      </w:r>
      <w:r>
        <w:rPr>
          <w:rFonts w:ascii="仿宋_GB2312" w:eastAsia="仿宋_GB2312"/>
          <w:sz w:val="18"/>
          <w:szCs w:val="16"/>
        </w:rPr>
        <w:t xml:space="preserve"> </w:t>
      </w:r>
      <w:r>
        <w:rPr>
          <w:noProof/>
        </w:rPr>
        <w:drawing>
          <wp:inline distT="0" distB="0" distL="0" distR="0" wp14:anchorId="628AE0E9" wp14:editId="078F8BCC">
            <wp:extent cx="2712164" cy="2037600"/>
            <wp:effectExtent l="0" t="0" r="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822" r="13564" b="8720"/>
                    <a:stretch/>
                  </pic:blipFill>
                  <pic:spPr bwMode="auto">
                    <a:xfrm>
                      <a:off x="0" y="0"/>
                      <a:ext cx="2712164" cy="2037600"/>
                    </a:xfrm>
                    <a:prstGeom prst="rect">
                      <a:avLst/>
                    </a:prstGeom>
                    <a:noFill/>
                    <a:ln>
                      <a:noFill/>
                    </a:ln>
                    <a:extLst>
                      <a:ext uri="{53640926-AAD7-44D8-BBD7-CCE9431645EC}">
                        <a14:shadowObscured xmlns:a14="http://schemas.microsoft.com/office/drawing/2010/main"/>
                      </a:ext>
                    </a:extLst>
                  </pic:spPr>
                </pic:pic>
              </a:graphicData>
            </a:graphic>
          </wp:inline>
        </w:drawing>
      </w:r>
    </w:p>
    <w:p w14:paraId="32BF15C9" w14:textId="0F9931F2" w:rsidR="003A6192" w:rsidRPr="00C76435" w:rsidRDefault="003A6192" w:rsidP="003A6192">
      <w:pPr>
        <w:widowControl/>
        <w:spacing w:beforeLines="50" w:before="120" w:afterLines="50" w:after="120" w:line="300" w:lineRule="auto"/>
        <w:jc w:val="center"/>
        <w:rPr>
          <w:rFonts w:eastAsia="黑体"/>
          <w:szCs w:val="21"/>
        </w:rPr>
      </w:pPr>
      <w:r w:rsidRPr="00C76435">
        <w:rPr>
          <w:rFonts w:eastAsia="黑体"/>
          <w:szCs w:val="21"/>
        </w:rPr>
        <w:t>图</w:t>
      </w:r>
      <w:r w:rsidR="00C34AF6">
        <w:rPr>
          <w:rFonts w:eastAsia="黑体" w:hint="eastAsia"/>
          <w:szCs w:val="21"/>
        </w:rPr>
        <w:t>C</w:t>
      </w:r>
      <w:r w:rsidR="0061613D">
        <w:rPr>
          <w:rFonts w:eastAsia="黑体" w:hint="eastAsia"/>
          <w:szCs w:val="21"/>
        </w:rPr>
        <w:t>.</w:t>
      </w:r>
      <w:r w:rsidR="00C34AF6">
        <w:rPr>
          <w:rFonts w:eastAsia="黑体" w:hint="eastAsia"/>
          <w:szCs w:val="21"/>
        </w:rPr>
        <w:t>4</w:t>
      </w:r>
      <w:r w:rsidRPr="00C76435">
        <w:rPr>
          <w:rFonts w:eastAsia="黑体"/>
          <w:szCs w:val="21"/>
        </w:rPr>
        <w:t xml:space="preserve"> </w:t>
      </w:r>
      <w:r w:rsidR="0061613D">
        <w:rPr>
          <w:rFonts w:eastAsia="黑体" w:hint="eastAsia"/>
          <w:szCs w:val="21"/>
        </w:rPr>
        <w:t xml:space="preserve"> </w:t>
      </w:r>
      <w:r w:rsidRPr="00C76435">
        <w:rPr>
          <w:rFonts w:eastAsia="黑体"/>
          <w:szCs w:val="21"/>
        </w:rPr>
        <w:t>直闪石扫描电镜图和纤维颗粒能谱分析结果</w:t>
      </w:r>
    </w:p>
    <w:p w14:paraId="67B39DFA" w14:textId="77777777" w:rsidR="003A6192" w:rsidRDefault="003A6192" w:rsidP="003A6192">
      <w:pPr>
        <w:jc w:val="center"/>
        <w:rPr>
          <w:rFonts w:ascii="仿宋_GB2312" w:eastAsia="仿宋_GB2312"/>
          <w:sz w:val="18"/>
          <w:szCs w:val="16"/>
        </w:rPr>
      </w:pPr>
      <w:r>
        <w:rPr>
          <w:noProof/>
        </w:rPr>
        <w:drawing>
          <wp:inline distT="0" distB="0" distL="0" distR="0" wp14:anchorId="1B657EEB" wp14:editId="315939E1">
            <wp:extent cx="2909652" cy="2037600"/>
            <wp:effectExtent l="0" t="0" r="508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9652" cy="2037600"/>
                    </a:xfrm>
                    <a:prstGeom prst="rect">
                      <a:avLst/>
                    </a:prstGeom>
                    <a:noFill/>
                    <a:ln>
                      <a:noFill/>
                    </a:ln>
                  </pic:spPr>
                </pic:pic>
              </a:graphicData>
            </a:graphic>
          </wp:inline>
        </w:drawing>
      </w:r>
      <w:r>
        <w:rPr>
          <w:rFonts w:ascii="仿宋_GB2312" w:eastAsia="仿宋_GB2312" w:hint="eastAsia"/>
          <w:sz w:val="18"/>
          <w:szCs w:val="16"/>
        </w:rPr>
        <w:t xml:space="preserve"> </w:t>
      </w:r>
      <w:r>
        <w:rPr>
          <w:noProof/>
        </w:rPr>
        <w:drawing>
          <wp:inline distT="0" distB="0" distL="0" distR="0" wp14:anchorId="0A692D9F" wp14:editId="2468E701">
            <wp:extent cx="2964293" cy="2037600"/>
            <wp:effectExtent l="0" t="0" r="7620" b="12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247" r="12718" b="8666"/>
                    <a:stretch/>
                  </pic:blipFill>
                  <pic:spPr bwMode="auto">
                    <a:xfrm>
                      <a:off x="0" y="0"/>
                      <a:ext cx="2964293" cy="2037600"/>
                    </a:xfrm>
                    <a:prstGeom prst="rect">
                      <a:avLst/>
                    </a:prstGeom>
                    <a:noFill/>
                    <a:ln>
                      <a:noFill/>
                    </a:ln>
                    <a:extLst>
                      <a:ext uri="{53640926-AAD7-44D8-BBD7-CCE9431645EC}">
                        <a14:shadowObscured xmlns:a14="http://schemas.microsoft.com/office/drawing/2010/main"/>
                      </a:ext>
                    </a:extLst>
                  </pic:spPr>
                </pic:pic>
              </a:graphicData>
            </a:graphic>
          </wp:inline>
        </w:drawing>
      </w:r>
    </w:p>
    <w:p w14:paraId="70C0777A" w14:textId="5D8AE2BB" w:rsidR="003A6192" w:rsidRPr="00C76435" w:rsidRDefault="003A6192" w:rsidP="003A6192">
      <w:pPr>
        <w:widowControl/>
        <w:spacing w:beforeLines="50" w:before="120" w:afterLines="50" w:after="120" w:line="300" w:lineRule="auto"/>
        <w:jc w:val="center"/>
        <w:rPr>
          <w:rFonts w:eastAsia="黑体"/>
          <w:szCs w:val="21"/>
        </w:rPr>
      </w:pPr>
      <w:r w:rsidRPr="00C76435">
        <w:rPr>
          <w:rFonts w:eastAsia="黑体"/>
          <w:szCs w:val="21"/>
        </w:rPr>
        <w:t>图</w:t>
      </w:r>
      <w:r w:rsidR="00C34AF6">
        <w:rPr>
          <w:rFonts w:eastAsia="黑体" w:hint="eastAsia"/>
          <w:szCs w:val="21"/>
        </w:rPr>
        <w:t>C</w:t>
      </w:r>
      <w:r w:rsidR="0061613D">
        <w:rPr>
          <w:rFonts w:eastAsia="黑体" w:hint="eastAsia"/>
          <w:szCs w:val="21"/>
        </w:rPr>
        <w:t>.</w:t>
      </w:r>
      <w:r w:rsidR="00C34AF6">
        <w:rPr>
          <w:rFonts w:eastAsia="黑体" w:hint="eastAsia"/>
          <w:szCs w:val="21"/>
        </w:rPr>
        <w:t>5</w:t>
      </w:r>
      <w:r w:rsidRPr="00C76435">
        <w:rPr>
          <w:rFonts w:eastAsia="黑体"/>
          <w:szCs w:val="21"/>
        </w:rPr>
        <w:t xml:space="preserve"> </w:t>
      </w:r>
      <w:r w:rsidR="0061613D">
        <w:rPr>
          <w:rFonts w:eastAsia="黑体" w:hint="eastAsia"/>
          <w:szCs w:val="21"/>
        </w:rPr>
        <w:t xml:space="preserve"> </w:t>
      </w:r>
      <w:r w:rsidRPr="00C76435">
        <w:rPr>
          <w:rFonts w:eastAsia="黑体"/>
          <w:szCs w:val="21"/>
        </w:rPr>
        <w:t>阳起石扫描电镜图和纤维颗粒能谱分析结果</w:t>
      </w:r>
    </w:p>
    <w:p w14:paraId="22B48699" w14:textId="77777777" w:rsidR="003A6192" w:rsidRDefault="003A6192" w:rsidP="003A6192">
      <w:pPr>
        <w:jc w:val="center"/>
        <w:rPr>
          <w:rFonts w:ascii="仿宋_GB2312" w:eastAsia="仿宋_GB2312"/>
          <w:sz w:val="18"/>
          <w:szCs w:val="16"/>
        </w:rPr>
      </w:pPr>
      <w:r>
        <w:rPr>
          <w:noProof/>
        </w:rPr>
        <w:drawing>
          <wp:inline distT="0" distB="0" distL="0" distR="0" wp14:anchorId="4899FCB0" wp14:editId="3F6DC819">
            <wp:extent cx="2808000" cy="2109600"/>
            <wp:effectExtent l="0" t="0" r="0"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8000" cy="2109600"/>
                    </a:xfrm>
                    <a:prstGeom prst="rect">
                      <a:avLst/>
                    </a:prstGeom>
                    <a:noFill/>
                    <a:ln>
                      <a:noFill/>
                    </a:ln>
                  </pic:spPr>
                </pic:pic>
              </a:graphicData>
            </a:graphic>
          </wp:inline>
        </w:drawing>
      </w:r>
      <w:r>
        <w:rPr>
          <w:rFonts w:ascii="仿宋_GB2312" w:eastAsia="仿宋_GB2312" w:hint="eastAsia"/>
          <w:sz w:val="18"/>
          <w:szCs w:val="16"/>
        </w:rPr>
        <w:t xml:space="preserve"> </w:t>
      </w:r>
      <w:r>
        <w:rPr>
          <w:noProof/>
        </w:rPr>
        <w:drawing>
          <wp:inline distT="0" distB="0" distL="0" distR="0" wp14:anchorId="7CFEB7AE" wp14:editId="74E792E3">
            <wp:extent cx="2808000" cy="2109600"/>
            <wp:effectExtent l="0" t="0" r="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822" r="13369" b="8897"/>
                    <a:stretch/>
                  </pic:blipFill>
                  <pic:spPr bwMode="auto">
                    <a:xfrm>
                      <a:off x="0" y="0"/>
                      <a:ext cx="2808000" cy="2109600"/>
                    </a:xfrm>
                    <a:prstGeom prst="rect">
                      <a:avLst/>
                    </a:prstGeom>
                    <a:noFill/>
                    <a:ln>
                      <a:noFill/>
                    </a:ln>
                    <a:extLst>
                      <a:ext uri="{53640926-AAD7-44D8-BBD7-CCE9431645EC}">
                        <a14:shadowObscured xmlns:a14="http://schemas.microsoft.com/office/drawing/2010/main"/>
                      </a:ext>
                    </a:extLst>
                  </pic:spPr>
                </pic:pic>
              </a:graphicData>
            </a:graphic>
          </wp:inline>
        </w:drawing>
      </w:r>
    </w:p>
    <w:p w14:paraId="1DBEF9E9" w14:textId="214DAF76" w:rsidR="00763BB1" w:rsidRPr="00491DD4" w:rsidRDefault="003A6192" w:rsidP="00491DD4">
      <w:pPr>
        <w:widowControl/>
        <w:spacing w:beforeLines="50" w:before="120" w:afterLines="50" w:after="120" w:line="300" w:lineRule="auto"/>
        <w:jc w:val="center"/>
        <w:rPr>
          <w:rFonts w:ascii="黑体" w:eastAsia="黑体" w:hAnsi="黑体"/>
          <w:szCs w:val="21"/>
        </w:rPr>
      </w:pPr>
      <w:r w:rsidRPr="00C76435">
        <w:rPr>
          <w:rFonts w:eastAsia="黑体"/>
          <w:szCs w:val="21"/>
        </w:rPr>
        <w:t>图</w:t>
      </w:r>
      <w:r w:rsidR="00C34AF6">
        <w:rPr>
          <w:rFonts w:eastAsia="黑体" w:hint="eastAsia"/>
          <w:szCs w:val="21"/>
        </w:rPr>
        <w:t>C</w:t>
      </w:r>
      <w:r w:rsidR="0061613D">
        <w:rPr>
          <w:rFonts w:eastAsia="黑体" w:hint="eastAsia"/>
          <w:szCs w:val="21"/>
        </w:rPr>
        <w:t>.</w:t>
      </w:r>
      <w:r w:rsidR="00C34AF6">
        <w:rPr>
          <w:rFonts w:eastAsia="黑体" w:hint="eastAsia"/>
          <w:szCs w:val="21"/>
        </w:rPr>
        <w:t>6</w:t>
      </w:r>
      <w:r w:rsidRPr="00C76435">
        <w:rPr>
          <w:rFonts w:eastAsia="黑体"/>
          <w:szCs w:val="21"/>
        </w:rPr>
        <w:t xml:space="preserve"> </w:t>
      </w:r>
      <w:r w:rsidR="0061613D">
        <w:rPr>
          <w:rFonts w:eastAsia="黑体" w:hint="eastAsia"/>
          <w:szCs w:val="21"/>
        </w:rPr>
        <w:t xml:space="preserve"> </w:t>
      </w:r>
      <w:r w:rsidRPr="00C76435">
        <w:rPr>
          <w:rFonts w:eastAsia="黑体"/>
          <w:szCs w:val="21"/>
        </w:rPr>
        <w:t>透闪石扫描电镜图和纤维颗粒能谱分析结果</w:t>
      </w:r>
    </w:p>
    <w:p w14:paraId="0215F012" w14:textId="77777777" w:rsidR="00992D7B" w:rsidRDefault="00F90203">
      <w:pPr>
        <w:spacing w:beforeLines="50" w:before="120" w:afterLines="50" w:after="120" w:line="300" w:lineRule="auto"/>
        <w:jc w:val="center"/>
        <w:rPr>
          <w:rFonts w:eastAsia="黑体"/>
          <w:szCs w:val="21"/>
        </w:rPr>
      </w:pPr>
      <w:r w:rsidRPr="006E2CE3">
        <w:rPr>
          <w:rFonts w:eastAsia="黑体"/>
          <w:szCs w:val="21"/>
        </w:rPr>
        <w:t>附录</w:t>
      </w:r>
      <w:r>
        <w:rPr>
          <w:rFonts w:eastAsia="黑体" w:hint="eastAsia"/>
          <w:szCs w:val="21"/>
        </w:rPr>
        <w:t>D</w:t>
      </w:r>
    </w:p>
    <w:p w14:paraId="42EAB49A" w14:textId="77777777" w:rsidR="003A6192" w:rsidRDefault="003A6192" w:rsidP="003A6192">
      <w:pPr>
        <w:spacing w:beforeLines="50" w:before="120" w:afterLines="50" w:after="120" w:line="300" w:lineRule="auto"/>
        <w:jc w:val="center"/>
        <w:rPr>
          <w:rFonts w:ascii="黑体" w:eastAsia="黑体" w:hAnsi="黑体"/>
          <w:szCs w:val="21"/>
        </w:rPr>
      </w:pPr>
      <w:r w:rsidRPr="00491DD4">
        <w:rPr>
          <w:rFonts w:eastAsia="黑体"/>
          <w:szCs w:val="21"/>
        </w:rPr>
        <w:t>X</w:t>
      </w:r>
      <w:r w:rsidRPr="002C19FD">
        <w:rPr>
          <w:rFonts w:ascii="黑体" w:eastAsia="黑体" w:hAnsi="黑体" w:hint="eastAsia"/>
          <w:szCs w:val="21"/>
        </w:rPr>
        <w:t>射线衍射仪</w:t>
      </w:r>
    </w:p>
    <w:p w14:paraId="411F5589" w14:textId="682662F2" w:rsidR="003A6192" w:rsidRPr="00491DD4" w:rsidRDefault="00846B95" w:rsidP="00491DD4">
      <w:pPr>
        <w:spacing w:line="300" w:lineRule="auto"/>
        <w:rPr>
          <w:szCs w:val="21"/>
        </w:rPr>
      </w:pPr>
      <w:r>
        <w:rPr>
          <w:rFonts w:hint="eastAsia"/>
          <w:szCs w:val="21"/>
        </w:rPr>
        <w:t>D.</w:t>
      </w:r>
      <w:r w:rsidR="00F90203">
        <w:rPr>
          <w:rFonts w:hint="eastAsia"/>
          <w:szCs w:val="21"/>
        </w:rPr>
        <w:t>1</w:t>
      </w:r>
      <w:r w:rsidR="00BE3479" w:rsidRPr="00491DD4">
        <w:rPr>
          <w:szCs w:val="21"/>
        </w:rPr>
        <w:t xml:space="preserve"> </w:t>
      </w:r>
      <w:r w:rsidR="003A6192" w:rsidRPr="00491DD4">
        <w:rPr>
          <w:szCs w:val="21"/>
        </w:rPr>
        <w:t>X</w:t>
      </w:r>
      <w:r w:rsidR="003A6192" w:rsidRPr="00491DD4">
        <w:rPr>
          <w:rFonts w:hint="eastAsia"/>
          <w:szCs w:val="21"/>
        </w:rPr>
        <w:t>射线衍射仪的技术要求</w:t>
      </w:r>
    </w:p>
    <w:p w14:paraId="6A212E3A" w14:textId="4230A593" w:rsidR="003A6192" w:rsidRPr="00B94AB5" w:rsidRDefault="00846B95" w:rsidP="003A6192">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D.</w:t>
      </w:r>
      <w:r w:rsidR="00F90203">
        <w:rPr>
          <w:rFonts w:ascii="Times New Roman" w:eastAsia="宋体" w:hAnsi="Times New Roman" w:cs="Times New Roman" w:hint="eastAsia"/>
          <w:szCs w:val="21"/>
        </w:rPr>
        <w:t>1</w:t>
      </w:r>
      <w:r w:rsidR="003A6192" w:rsidRPr="000F13CA">
        <w:rPr>
          <w:rFonts w:ascii="Times New Roman" w:eastAsia="宋体" w:hAnsi="Times New Roman" w:cs="Times New Roman"/>
          <w:szCs w:val="21"/>
        </w:rPr>
        <w:t>.</w:t>
      </w:r>
      <w:r w:rsidR="003A6192">
        <w:rPr>
          <w:rFonts w:ascii="Times New Roman" w:eastAsia="宋体" w:hAnsi="Times New Roman" w:cs="Times New Roman"/>
          <w:szCs w:val="21"/>
        </w:rPr>
        <w:t xml:space="preserve">1 </w:t>
      </w:r>
      <w:r w:rsidR="003A6192">
        <w:rPr>
          <w:rFonts w:ascii="Times New Roman" w:eastAsia="宋体" w:hAnsi="Times New Roman" w:cs="Times New Roman" w:hint="eastAsia"/>
          <w:szCs w:val="21"/>
        </w:rPr>
        <w:t>多晶</w:t>
      </w:r>
      <w:r w:rsidR="003A6192">
        <w:rPr>
          <w:rFonts w:ascii="Times New Roman" w:eastAsia="宋体" w:hAnsi="Times New Roman" w:cs="Times New Roman" w:hint="eastAsia"/>
          <w:szCs w:val="21"/>
        </w:rPr>
        <w:t>X</w:t>
      </w:r>
      <w:r w:rsidR="003A6192">
        <w:rPr>
          <w:rFonts w:ascii="Times New Roman" w:eastAsia="宋体" w:hAnsi="Times New Roman" w:cs="Times New Roman" w:hint="eastAsia"/>
          <w:szCs w:val="21"/>
        </w:rPr>
        <w:t>射线衍射仪。</w:t>
      </w:r>
    </w:p>
    <w:p w14:paraId="15F74F86" w14:textId="5F4CC31B" w:rsidR="003A6192" w:rsidRPr="000F13CA" w:rsidRDefault="00846B95" w:rsidP="003A6192">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D.</w:t>
      </w:r>
      <w:r w:rsidR="00F90203">
        <w:rPr>
          <w:rFonts w:ascii="Times New Roman" w:eastAsia="宋体" w:hAnsi="Times New Roman" w:cs="Times New Roman" w:hint="eastAsia"/>
          <w:szCs w:val="21"/>
        </w:rPr>
        <w:t>1</w:t>
      </w:r>
      <w:r w:rsidR="003A6192" w:rsidRPr="000F13CA">
        <w:rPr>
          <w:rFonts w:ascii="Times New Roman" w:eastAsia="宋体" w:hAnsi="Times New Roman" w:cs="Times New Roman"/>
          <w:szCs w:val="21"/>
        </w:rPr>
        <w:t>.</w:t>
      </w:r>
      <w:r w:rsidR="003A6192">
        <w:rPr>
          <w:rFonts w:ascii="Times New Roman" w:eastAsia="宋体" w:hAnsi="Times New Roman" w:cs="Times New Roman"/>
          <w:szCs w:val="21"/>
        </w:rPr>
        <w:t>2</w:t>
      </w:r>
      <w:r w:rsidR="003A6192" w:rsidRPr="000F13CA">
        <w:rPr>
          <w:rFonts w:ascii="Times New Roman" w:eastAsia="宋体" w:hAnsi="Times New Roman" w:cs="Times New Roman"/>
          <w:szCs w:val="21"/>
        </w:rPr>
        <w:t xml:space="preserve"> </w:t>
      </w:r>
      <w:r w:rsidR="003A6192" w:rsidRPr="000F13CA">
        <w:rPr>
          <w:rFonts w:ascii="Times New Roman" w:eastAsia="宋体" w:hAnsi="Times New Roman" w:cs="Times New Roman"/>
          <w:szCs w:val="21"/>
        </w:rPr>
        <w:t>测角仪测角准确度优于</w:t>
      </w:r>
      <w:r w:rsidR="003A6192" w:rsidRPr="000F13CA">
        <w:rPr>
          <w:rFonts w:ascii="Times New Roman" w:eastAsia="宋体" w:hAnsi="Times New Roman" w:cs="Times New Roman"/>
          <w:szCs w:val="21"/>
        </w:rPr>
        <w:t>0.02°(2θ)</w:t>
      </w:r>
      <w:r w:rsidR="003A6192" w:rsidRPr="000F13CA">
        <w:rPr>
          <w:rFonts w:ascii="Times New Roman" w:eastAsia="宋体" w:hAnsi="Times New Roman" w:cs="Times New Roman"/>
          <w:szCs w:val="21"/>
        </w:rPr>
        <w:t>。</w:t>
      </w:r>
    </w:p>
    <w:p w14:paraId="4BB28319" w14:textId="1EE5C052" w:rsidR="003A6192" w:rsidRPr="000F13CA" w:rsidRDefault="00846B95" w:rsidP="003A6192">
      <w:pPr>
        <w:pStyle w:val="a5"/>
        <w:spacing w:line="300" w:lineRule="auto"/>
        <w:ind w:firstLine="420"/>
        <w:rPr>
          <w:rFonts w:ascii="Times New Roman" w:eastAsia="宋体" w:hAnsi="Times New Roman" w:cs="Times New Roman"/>
          <w:szCs w:val="21"/>
        </w:rPr>
      </w:pPr>
      <w:r>
        <w:rPr>
          <w:rFonts w:ascii="Times New Roman" w:eastAsia="宋体" w:hAnsi="Times New Roman" w:cs="Times New Roman" w:hint="eastAsia"/>
          <w:szCs w:val="21"/>
        </w:rPr>
        <w:t>D.</w:t>
      </w:r>
      <w:r w:rsidR="00F90203">
        <w:rPr>
          <w:rFonts w:ascii="Times New Roman" w:eastAsia="宋体" w:hAnsi="Times New Roman" w:cs="Times New Roman" w:hint="eastAsia"/>
          <w:szCs w:val="21"/>
        </w:rPr>
        <w:t>1</w:t>
      </w:r>
      <w:r w:rsidR="003A6192" w:rsidRPr="000F13CA">
        <w:rPr>
          <w:rFonts w:ascii="Times New Roman" w:eastAsia="宋体" w:hAnsi="Times New Roman" w:cs="Times New Roman"/>
          <w:szCs w:val="21"/>
        </w:rPr>
        <w:t>.</w:t>
      </w:r>
      <w:r w:rsidR="003A6192">
        <w:rPr>
          <w:rFonts w:ascii="Times New Roman" w:eastAsia="宋体" w:hAnsi="Times New Roman" w:cs="Times New Roman"/>
          <w:szCs w:val="21"/>
        </w:rPr>
        <w:t>3</w:t>
      </w:r>
      <w:r w:rsidR="003A6192" w:rsidRPr="000F13CA">
        <w:rPr>
          <w:rFonts w:ascii="Times New Roman" w:eastAsia="宋体" w:hAnsi="Times New Roman" w:cs="Times New Roman"/>
          <w:szCs w:val="21"/>
        </w:rPr>
        <w:t xml:space="preserve"> </w:t>
      </w:r>
      <w:r w:rsidR="003A6192" w:rsidRPr="000F13CA">
        <w:rPr>
          <w:rFonts w:ascii="Times New Roman" w:eastAsia="宋体" w:hAnsi="Times New Roman" w:cs="Times New Roman"/>
          <w:szCs w:val="21"/>
        </w:rPr>
        <w:t>仪器分辨率优于</w:t>
      </w:r>
      <w:r w:rsidR="003A6192" w:rsidRPr="000F13CA">
        <w:rPr>
          <w:rFonts w:ascii="Times New Roman" w:eastAsia="宋体" w:hAnsi="Times New Roman" w:cs="Times New Roman"/>
          <w:szCs w:val="21"/>
        </w:rPr>
        <w:t>60%</w:t>
      </w:r>
      <w:r w:rsidR="003A6192" w:rsidRPr="000F13CA">
        <w:rPr>
          <w:rFonts w:ascii="Times New Roman" w:eastAsia="宋体" w:hAnsi="Times New Roman" w:cs="Times New Roman"/>
          <w:szCs w:val="21"/>
        </w:rPr>
        <w:t>。</w:t>
      </w:r>
    </w:p>
    <w:p w14:paraId="1A5C317F" w14:textId="6F0FD7A3" w:rsidR="003A6192" w:rsidRPr="001750C8" w:rsidRDefault="00846B95" w:rsidP="003A6192">
      <w:pPr>
        <w:pStyle w:val="a5"/>
        <w:spacing w:line="300" w:lineRule="auto"/>
        <w:ind w:firstLine="420"/>
        <w:rPr>
          <w:rFonts w:eastAsia="黑体"/>
          <w:szCs w:val="21"/>
        </w:rPr>
      </w:pPr>
      <w:r>
        <w:rPr>
          <w:rFonts w:ascii="Times New Roman" w:eastAsia="宋体" w:hAnsi="Times New Roman" w:cs="Times New Roman" w:hint="eastAsia"/>
          <w:szCs w:val="21"/>
        </w:rPr>
        <w:t>D.</w:t>
      </w:r>
      <w:r w:rsidR="00F90203">
        <w:rPr>
          <w:rFonts w:ascii="Times New Roman" w:eastAsia="宋体" w:hAnsi="Times New Roman" w:cs="Times New Roman" w:hint="eastAsia"/>
          <w:szCs w:val="21"/>
        </w:rPr>
        <w:t>1</w:t>
      </w:r>
      <w:r w:rsidR="003A6192" w:rsidRPr="000F13CA">
        <w:rPr>
          <w:rFonts w:ascii="Times New Roman" w:eastAsia="宋体" w:hAnsi="Times New Roman" w:cs="Times New Roman"/>
          <w:szCs w:val="21"/>
        </w:rPr>
        <w:t>.</w:t>
      </w:r>
      <w:r w:rsidR="003A6192">
        <w:rPr>
          <w:rFonts w:ascii="Times New Roman" w:eastAsia="宋体" w:hAnsi="Times New Roman" w:cs="Times New Roman"/>
          <w:szCs w:val="21"/>
        </w:rPr>
        <w:t>4</w:t>
      </w:r>
      <w:r w:rsidR="003A6192" w:rsidRPr="000F13CA">
        <w:rPr>
          <w:rFonts w:ascii="Times New Roman" w:eastAsia="宋体" w:hAnsi="Times New Roman" w:cs="Times New Roman"/>
          <w:szCs w:val="21"/>
        </w:rPr>
        <w:t xml:space="preserve"> </w:t>
      </w:r>
      <w:r w:rsidR="003A6192" w:rsidRPr="000F13CA">
        <w:rPr>
          <w:rFonts w:ascii="Times New Roman" w:eastAsia="宋体" w:hAnsi="Times New Roman" w:cs="Times New Roman"/>
          <w:szCs w:val="21"/>
        </w:rPr>
        <w:t>综合稳定率优于</w:t>
      </w:r>
      <w:r w:rsidR="003A6192" w:rsidRPr="000F13CA">
        <w:rPr>
          <w:rFonts w:ascii="Times New Roman" w:eastAsia="宋体" w:hAnsi="Times New Roman" w:cs="Times New Roman"/>
          <w:szCs w:val="21"/>
        </w:rPr>
        <w:t>±1%</w:t>
      </w:r>
      <w:r w:rsidR="003A6192" w:rsidRPr="000F13CA">
        <w:rPr>
          <w:rFonts w:ascii="Times New Roman" w:eastAsia="宋体" w:hAnsi="Times New Roman" w:cs="Times New Roman"/>
          <w:szCs w:val="21"/>
        </w:rPr>
        <w:t>。</w:t>
      </w:r>
    </w:p>
    <w:p w14:paraId="5DE39FB0" w14:textId="29342CD4" w:rsidR="003A6192" w:rsidRPr="00A04605" w:rsidRDefault="003A6192" w:rsidP="003A6192">
      <w:pPr>
        <w:spacing w:beforeLines="50" w:before="120" w:afterLines="50" w:after="120" w:line="300" w:lineRule="auto"/>
        <w:jc w:val="center"/>
        <w:rPr>
          <w:rFonts w:eastAsia="黑体"/>
          <w:szCs w:val="21"/>
        </w:rPr>
      </w:pPr>
      <w:r w:rsidRPr="00A04605">
        <w:rPr>
          <w:rFonts w:eastAsia="黑体" w:hint="eastAsia"/>
          <w:szCs w:val="21"/>
        </w:rPr>
        <w:t>表</w:t>
      </w:r>
      <w:r w:rsidR="003249BA">
        <w:rPr>
          <w:rFonts w:eastAsia="黑体" w:hint="eastAsia"/>
          <w:szCs w:val="21"/>
        </w:rPr>
        <w:t>D</w:t>
      </w:r>
      <w:r w:rsidR="00750DAF">
        <w:rPr>
          <w:rFonts w:eastAsia="黑体" w:hint="eastAsia"/>
          <w:szCs w:val="21"/>
        </w:rPr>
        <w:t>.</w:t>
      </w:r>
      <w:r w:rsidR="003249BA">
        <w:rPr>
          <w:rFonts w:eastAsia="黑体" w:hint="eastAsia"/>
          <w:szCs w:val="21"/>
        </w:rPr>
        <w:t>1</w:t>
      </w:r>
      <w:r w:rsidRPr="00A04605">
        <w:rPr>
          <w:rFonts w:eastAsia="黑体"/>
          <w:szCs w:val="21"/>
        </w:rPr>
        <w:t xml:space="preserve"> </w:t>
      </w:r>
      <w:r w:rsidRPr="00A04605">
        <w:rPr>
          <w:rFonts w:eastAsia="黑体" w:hint="eastAsia"/>
          <w:szCs w:val="21"/>
        </w:rPr>
        <w:t>各类型石棉定量用衍射峰</w:t>
      </w:r>
    </w:p>
    <w:tbl>
      <w:tblPr>
        <w:tblW w:w="5932" w:type="dxa"/>
        <w:jc w:val="center"/>
        <w:tblBorders>
          <w:top w:val="single" w:sz="4" w:space="0" w:color="auto"/>
        </w:tblBorders>
        <w:tblLayout w:type="fixed"/>
        <w:tblLook w:val="0000" w:firstRow="0" w:lastRow="0" w:firstColumn="0" w:lastColumn="0" w:noHBand="0" w:noVBand="0"/>
      </w:tblPr>
      <w:tblGrid>
        <w:gridCol w:w="1654"/>
        <w:gridCol w:w="2139"/>
        <w:gridCol w:w="2139"/>
      </w:tblGrid>
      <w:tr w:rsidR="003A6192" w:rsidRPr="00840E10" w14:paraId="66B12B06" w14:textId="77777777" w:rsidTr="003A6192">
        <w:trPr>
          <w:jc w:val="center"/>
        </w:trPr>
        <w:tc>
          <w:tcPr>
            <w:tcW w:w="1654" w:type="dxa"/>
            <w:tcBorders>
              <w:top w:val="single" w:sz="4" w:space="0" w:color="auto"/>
              <w:bottom w:val="single" w:sz="4" w:space="0" w:color="auto"/>
            </w:tcBorders>
            <w:vAlign w:val="center"/>
          </w:tcPr>
          <w:p w14:paraId="007218E1" w14:textId="77777777" w:rsidR="003A6192" w:rsidRPr="00F243AE" w:rsidRDefault="003A6192" w:rsidP="003A6192">
            <w:pPr>
              <w:spacing w:line="300" w:lineRule="auto"/>
              <w:ind w:firstLineChars="200" w:firstLine="420"/>
              <w:jc w:val="center"/>
            </w:pPr>
            <w:r w:rsidRPr="00F243AE">
              <w:t>石棉种类</w:t>
            </w:r>
          </w:p>
        </w:tc>
        <w:tc>
          <w:tcPr>
            <w:tcW w:w="2139" w:type="dxa"/>
            <w:tcBorders>
              <w:top w:val="single" w:sz="4" w:space="0" w:color="auto"/>
              <w:bottom w:val="single" w:sz="4" w:space="0" w:color="auto"/>
            </w:tcBorders>
            <w:vAlign w:val="center"/>
          </w:tcPr>
          <w:p w14:paraId="34311F78" w14:textId="77777777" w:rsidR="003A6192" w:rsidRPr="00F243AE" w:rsidRDefault="003A6192" w:rsidP="003A6192">
            <w:pPr>
              <w:spacing w:line="300" w:lineRule="auto"/>
              <w:ind w:firstLineChars="200" w:firstLine="420"/>
              <w:jc w:val="center"/>
              <w:rPr>
                <w:bCs/>
              </w:rPr>
            </w:pPr>
            <w:r w:rsidRPr="00F243AE">
              <w:rPr>
                <w:bCs/>
              </w:rPr>
              <w:t>2</w:t>
            </w:r>
            <w:r w:rsidRPr="00F243AE">
              <w:rPr>
                <w:bCs/>
                <w:i/>
                <w:iCs/>
              </w:rPr>
              <w:t>θ</w:t>
            </w:r>
            <w:r w:rsidRPr="00F243AE">
              <w:rPr>
                <w:bCs/>
              </w:rPr>
              <w:t xml:space="preserve">/(°) </w:t>
            </w:r>
          </w:p>
        </w:tc>
        <w:tc>
          <w:tcPr>
            <w:tcW w:w="2139" w:type="dxa"/>
            <w:tcBorders>
              <w:top w:val="single" w:sz="4" w:space="0" w:color="auto"/>
              <w:bottom w:val="single" w:sz="4" w:space="0" w:color="auto"/>
            </w:tcBorders>
          </w:tcPr>
          <w:p w14:paraId="5B910D1E" w14:textId="77777777" w:rsidR="003A6192" w:rsidRPr="00F243AE" w:rsidRDefault="003A6192" w:rsidP="003A6192">
            <w:pPr>
              <w:spacing w:line="300" w:lineRule="auto"/>
              <w:ind w:firstLineChars="200" w:firstLine="420"/>
              <w:jc w:val="center"/>
              <w:rPr>
                <w:bCs/>
              </w:rPr>
            </w:pPr>
            <w:r w:rsidRPr="000F13CA">
              <w:rPr>
                <w:rFonts w:ascii="宋体" w:hAnsi="宋体"/>
                <w:bCs/>
                <w:i/>
                <w:iCs/>
              </w:rPr>
              <w:t>d</w:t>
            </w:r>
            <w:r w:rsidRPr="000F13CA">
              <w:rPr>
                <w:rFonts w:ascii="宋体" w:hAnsi="宋体"/>
                <w:bCs/>
              </w:rPr>
              <w:t>/10</w:t>
            </w:r>
            <w:r w:rsidRPr="000F13CA">
              <w:rPr>
                <w:rFonts w:ascii="宋体" w:hAnsi="宋体"/>
                <w:bCs/>
                <w:vertAlign w:val="superscript"/>
              </w:rPr>
              <w:t>-10</w:t>
            </w:r>
            <w:r w:rsidRPr="000F13CA">
              <w:rPr>
                <w:rFonts w:ascii="宋体" w:hAnsi="宋体"/>
                <w:bCs/>
              </w:rPr>
              <w:t>m</w:t>
            </w:r>
          </w:p>
        </w:tc>
      </w:tr>
      <w:tr w:rsidR="003A6192" w:rsidRPr="00840E10" w14:paraId="01D8EC24" w14:textId="77777777" w:rsidTr="003A6192">
        <w:trPr>
          <w:jc w:val="center"/>
        </w:trPr>
        <w:tc>
          <w:tcPr>
            <w:tcW w:w="1654" w:type="dxa"/>
            <w:tcBorders>
              <w:top w:val="single" w:sz="4" w:space="0" w:color="auto"/>
            </w:tcBorders>
            <w:vAlign w:val="center"/>
          </w:tcPr>
          <w:p w14:paraId="35CC75B9" w14:textId="77777777" w:rsidR="003A6192" w:rsidRPr="00F243AE" w:rsidRDefault="003A6192" w:rsidP="003A6192">
            <w:pPr>
              <w:spacing w:line="300" w:lineRule="auto"/>
              <w:ind w:firstLineChars="200" w:firstLine="420"/>
              <w:jc w:val="center"/>
            </w:pPr>
            <w:r w:rsidRPr="00F243AE">
              <w:t>温石棉</w:t>
            </w:r>
          </w:p>
        </w:tc>
        <w:tc>
          <w:tcPr>
            <w:tcW w:w="2139" w:type="dxa"/>
            <w:tcBorders>
              <w:top w:val="single" w:sz="4" w:space="0" w:color="auto"/>
            </w:tcBorders>
            <w:vAlign w:val="center"/>
          </w:tcPr>
          <w:p w14:paraId="7FCD0D4D" w14:textId="77777777" w:rsidR="003A6192" w:rsidRPr="00F243AE" w:rsidRDefault="003A6192" w:rsidP="003A6192">
            <w:pPr>
              <w:spacing w:line="300" w:lineRule="auto"/>
              <w:ind w:firstLineChars="200" w:firstLine="420"/>
              <w:jc w:val="center"/>
            </w:pPr>
            <w:r w:rsidRPr="00F243AE">
              <w:t>12.01</w:t>
            </w:r>
          </w:p>
        </w:tc>
        <w:tc>
          <w:tcPr>
            <w:tcW w:w="2139" w:type="dxa"/>
            <w:tcBorders>
              <w:top w:val="single" w:sz="4" w:space="0" w:color="auto"/>
            </w:tcBorders>
          </w:tcPr>
          <w:p w14:paraId="78842DAB" w14:textId="77777777" w:rsidR="003A6192" w:rsidRPr="00F243AE" w:rsidRDefault="003A6192" w:rsidP="003A6192">
            <w:pPr>
              <w:spacing w:line="300" w:lineRule="auto"/>
              <w:ind w:firstLineChars="200" w:firstLine="420"/>
              <w:jc w:val="center"/>
            </w:pPr>
            <w:r w:rsidRPr="000F13CA">
              <w:rPr>
                <w:rFonts w:ascii="宋体" w:hAnsi="宋体"/>
              </w:rPr>
              <w:t>7.36</w:t>
            </w:r>
          </w:p>
        </w:tc>
      </w:tr>
      <w:tr w:rsidR="003A6192" w:rsidRPr="00840E10" w14:paraId="02D01826" w14:textId="77777777" w:rsidTr="003A6192">
        <w:trPr>
          <w:jc w:val="center"/>
        </w:trPr>
        <w:tc>
          <w:tcPr>
            <w:tcW w:w="1654" w:type="dxa"/>
            <w:vAlign w:val="center"/>
          </w:tcPr>
          <w:p w14:paraId="79E7CDA8" w14:textId="77777777" w:rsidR="003A6192" w:rsidRPr="00F243AE" w:rsidRDefault="003A6192" w:rsidP="003A6192">
            <w:pPr>
              <w:spacing w:line="300" w:lineRule="auto"/>
              <w:ind w:firstLineChars="200" w:firstLine="420"/>
              <w:jc w:val="center"/>
            </w:pPr>
            <w:r w:rsidRPr="00F243AE">
              <w:t>铁石棉</w:t>
            </w:r>
          </w:p>
        </w:tc>
        <w:tc>
          <w:tcPr>
            <w:tcW w:w="2139" w:type="dxa"/>
            <w:vAlign w:val="center"/>
          </w:tcPr>
          <w:p w14:paraId="4CC9A928" w14:textId="77777777" w:rsidR="003A6192" w:rsidRPr="00F243AE" w:rsidRDefault="003A6192" w:rsidP="003A6192">
            <w:pPr>
              <w:spacing w:line="300" w:lineRule="auto"/>
              <w:ind w:firstLineChars="200" w:firstLine="420"/>
              <w:jc w:val="center"/>
            </w:pPr>
            <w:r w:rsidRPr="00F243AE">
              <w:t>10.60</w:t>
            </w:r>
          </w:p>
        </w:tc>
        <w:tc>
          <w:tcPr>
            <w:tcW w:w="2139" w:type="dxa"/>
          </w:tcPr>
          <w:p w14:paraId="6F6B4F5A" w14:textId="77777777" w:rsidR="003A6192" w:rsidRPr="00F243AE" w:rsidRDefault="003A6192" w:rsidP="003A6192">
            <w:pPr>
              <w:spacing w:line="300" w:lineRule="auto"/>
              <w:ind w:firstLineChars="200" w:firstLine="420"/>
              <w:jc w:val="center"/>
            </w:pPr>
            <w:r w:rsidRPr="000F13CA">
              <w:rPr>
                <w:rFonts w:ascii="宋体" w:hAnsi="宋体"/>
              </w:rPr>
              <w:t>8.34</w:t>
            </w:r>
          </w:p>
        </w:tc>
      </w:tr>
      <w:tr w:rsidR="003A6192" w:rsidRPr="00840E10" w14:paraId="7D988DCA" w14:textId="77777777" w:rsidTr="003A6192">
        <w:trPr>
          <w:jc w:val="center"/>
        </w:trPr>
        <w:tc>
          <w:tcPr>
            <w:tcW w:w="1654" w:type="dxa"/>
            <w:vAlign w:val="center"/>
          </w:tcPr>
          <w:p w14:paraId="043B253A" w14:textId="77777777" w:rsidR="003A6192" w:rsidRPr="00F243AE" w:rsidRDefault="003A6192" w:rsidP="003A6192">
            <w:pPr>
              <w:spacing w:line="300" w:lineRule="auto"/>
              <w:ind w:firstLineChars="200" w:firstLine="420"/>
              <w:jc w:val="center"/>
            </w:pPr>
            <w:r w:rsidRPr="00F243AE">
              <w:t>青石棉</w:t>
            </w:r>
          </w:p>
        </w:tc>
        <w:tc>
          <w:tcPr>
            <w:tcW w:w="2139" w:type="dxa"/>
            <w:vAlign w:val="center"/>
          </w:tcPr>
          <w:p w14:paraId="6C0FD71F" w14:textId="77777777" w:rsidR="003A6192" w:rsidRPr="00F243AE" w:rsidRDefault="003A6192" w:rsidP="003A6192">
            <w:pPr>
              <w:spacing w:line="300" w:lineRule="auto"/>
              <w:ind w:firstLineChars="200" w:firstLine="420"/>
              <w:jc w:val="center"/>
            </w:pPr>
            <w:r w:rsidRPr="00F243AE">
              <w:t>10.64</w:t>
            </w:r>
          </w:p>
        </w:tc>
        <w:tc>
          <w:tcPr>
            <w:tcW w:w="2139" w:type="dxa"/>
          </w:tcPr>
          <w:p w14:paraId="36BCA1D1" w14:textId="77777777" w:rsidR="003A6192" w:rsidRPr="00F243AE" w:rsidRDefault="003A6192" w:rsidP="003A6192">
            <w:pPr>
              <w:spacing w:line="300" w:lineRule="auto"/>
              <w:ind w:firstLineChars="200" w:firstLine="420"/>
              <w:jc w:val="center"/>
            </w:pPr>
            <w:r w:rsidRPr="000F13CA">
              <w:rPr>
                <w:rFonts w:ascii="宋体" w:hAnsi="宋体"/>
              </w:rPr>
              <w:t>8.31</w:t>
            </w:r>
          </w:p>
        </w:tc>
      </w:tr>
      <w:tr w:rsidR="003A6192" w:rsidRPr="00840E10" w14:paraId="1E2E15E1" w14:textId="77777777" w:rsidTr="003A6192">
        <w:trPr>
          <w:jc w:val="center"/>
        </w:trPr>
        <w:tc>
          <w:tcPr>
            <w:tcW w:w="1654" w:type="dxa"/>
            <w:vAlign w:val="center"/>
          </w:tcPr>
          <w:p w14:paraId="6084676E" w14:textId="77777777" w:rsidR="003A6192" w:rsidRPr="00F243AE" w:rsidRDefault="003A6192" w:rsidP="003A6192">
            <w:pPr>
              <w:spacing w:line="300" w:lineRule="auto"/>
              <w:ind w:firstLineChars="200" w:firstLine="420"/>
              <w:jc w:val="center"/>
            </w:pPr>
            <w:r w:rsidRPr="00F243AE">
              <w:t>直闪石</w:t>
            </w:r>
          </w:p>
        </w:tc>
        <w:tc>
          <w:tcPr>
            <w:tcW w:w="2139" w:type="dxa"/>
            <w:vAlign w:val="center"/>
          </w:tcPr>
          <w:p w14:paraId="5280DA20" w14:textId="77777777" w:rsidR="003A6192" w:rsidRPr="00F243AE" w:rsidRDefault="003A6192" w:rsidP="003A6192">
            <w:pPr>
              <w:spacing w:line="300" w:lineRule="auto"/>
              <w:ind w:firstLineChars="200" w:firstLine="420"/>
              <w:jc w:val="center"/>
            </w:pPr>
            <w:r w:rsidRPr="00F243AE">
              <w:t>10.61</w:t>
            </w:r>
          </w:p>
        </w:tc>
        <w:tc>
          <w:tcPr>
            <w:tcW w:w="2139" w:type="dxa"/>
          </w:tcPr>
          <w:p w14:paraId="343CDE6F" w14:textId="77777777" w:rsidR="003A6192" w:rsidRPr="00F243AE" w:rsidRDefault="003A6192" w:rsidP="003A6192">
            <w:pPr>
              <w:spacing w:line="300" w:lineRule="auto"/>
              <w:ind w:firstLineChars="200" w:firstLine="420"/>
              <w:jc w:val="center"/>
            </w:pPr>
            <w:r w:rsidRPr="000F13CA">
              <w:rPr>
                <w:rFonts w:ascii="宋体" w:hAnsi="宋体"/>
              </w:rPr>
              <w:t>8.33</w:t>
            </w:r>
          </w:p>
        </w:tc>
      </w:tr>
      <w:tr w:rsidR="003A6192" w:rsidRPr="00840E10" w14:paraId="5EF32078" w14:textId="77777777" w:rsidTr="003A6192">
        <w:trPr>
          <w:jc w:val="center"/>
        </w:trPr>
        <w:tc>
          <w:tcPr>
            <w:tcW w:w="1654" w:type="dxa"/>
            <w:tcBorders>
              <w:bottom w:val="nil"/>
            </w:tcBorders>
            <w:vAlign w:val="center"/>
          </w:tcPr>
          <w:p w14:paraId="690A0C23" w14:textId="77777777" w:rsidR="003A6192" w:rsidRPr="00F243AE" w:rsidRDefault="003A6192" w:rsidP="003A6192">
            <w:pPr>
              <w:spacing w:line="300" w:lineRule="auto"/>
              <w:ind w:firstLineChars="200" w:firstLine="420"/>
              <w:jc w:val="center"/>
            </w:pPr>
            <w:r w:rsidRPr="00F243AE">
              <w:t>阳起石</w:t>
            </w:r>
          </w:p>
        </w:tc>
        <w:tc>
          <w:tcPr>
            <w:tcW w:w="2139" w:type="dxa"/>
            <w:tcBorders>
              <w:bottom w:val="nil"/>
            </w:tcBorders>
            <w:vAlign w:val="center"/>
          </w:tcPr>
          <w:p w14:paraId="41808BC8" w14:textId="77777777" w:rsidR="003A6192" w:rsidRPr="00F243AE" w:rsidRDefault="003A6192" w:rsidP="003A6192">
            <w:pPr>
              <w:spacing w:line="300" w:lineRule="auto"/>
              <w:ind w:firstLineChars="200" w:firstLine="420"/>
              <w:jc w:val="center"/>
            </w:pPr>
            <w:r w:rsidRPr="00F243AE">
              <w:t>10.49</w:t>
            </w:r>
          </w:p>
        </w:tc>
        <w:tc>
          <w:tcPr>
            <w:tcW w:w="2139" w:type="dxa"/>
            <w:tcBorders>
              <w:bottom w:val="nil"/>
            </w:tcBorders>
          </w:tcPr>
          <w:p w14:paraId="7B7F552A" w14:textId="77777777" w:rsidR="003A6192" w:rsidRPr="00F243AE" w:rsidRDefault="003A6192" w:rsidP="003A6192">
            <w:pPr>
              <w:spacing w:line="300" w:lineRule="auto"/>
              <w:ind w:firstLineChars="200" w:firstLine="420"/>
              <w:jc w:val="center"/>
            </w:pPr>
            <w:r w:rsidRPr="000F13CA">
              <w:rPr>
                <w:rFonts w:ascii="宋体" w:hAnsi="宋体"/>
              </w:rPr>
              <w:t>8.42</w:t>
            </w:r>
          </w:p>
        </w:tc>
      </w:tr>
      <w:tr w:rsidR="003A6192" w:rsidRPr="00840E10" w14:paraId="3444CA46" w14:textId="77777777" w:rsidTr="003A6192">
        <w:trPr>
          <w:jc w:val="center"/>
        </w:trPr>
        <w:tc>
          <w:tcPr>
            <w:tcW w:w="1654" w:type="dxa"/>
            <w:tcBorders>
              <w:top w:val="nil"/>
              <w:bottom w:val="single" w:sz="4" w:space="0" w:color="auto"/>
            </w:tcBorders>
            <w:vAlign w:val="center"/>
          </w:tcPr>
          <w:p w14:paraId="3031914F" w14:textId="77777777" w:rsidR="003A6192" w:rsidRPr="00F243AE" w:rsidRDefault="003A6192" w:rsidP="003A6192">
            <w:pPr>
              <w:spacing w:line="300" w:lineRule="auto"/>
              <w:ind w:firstLineChars="200" w:firstLine="420"/>
              <w:jc w:val="center"/>
            </w:pPr>
            <w:r w:rsidRPr="00F243AE">
              <w:t>透闪石</w:t>
            </w:r>
          </w:p>
        </w:tc>
        <w:tc>
          <w:tcPr>
            <w:tcW w:w="2139" w:type="dxa"/>
            <w:tcBorders>
              <w:top w:val="nil"/>
              <w:bottom w:val="single" w:sz="4" w:space="0" w:color="auto"/>
            </w:tcBorders>
            <w:vAlign w:val="center"/>
          </w:tcPr>
          <w:p w14:paraId="78A044E2" w14:textId="77777777" w:rsidR="003A6192" w:rsidRPr="00F243AE" w:rsidRDefault="003A6192" w:rsidP="003A6192">
            <w:pPr>
              <w:spacing w:line="300" w:lineRule="auto"/>
              <w:ind w:firstLineChars="200" w:firstLine="420"/>
              <w:jc w:val="center"/>
            </w:pPr>
            <w:r w:rsidRPr="00F243AE">
              <w:t>10.55</w:t>
            </w:r>
          </w:p>
        </w:tc>
        <w:tc>
          <w:tcPr>
            <w:tcW w:w="2139" w:type="dxa"/>
            <w:tcBorders>
              <w:top w:val="nil"/>
              <w:bottom w:val="single" w:sz="4" w:space="0" w:color="auto"/>
            </w:tcBorders>
          </w:tcPr>
          <w:p w14:paraId="377F935B" w14:textId="77777777" w:rsidR="003A6192" w:rsidRPr="00F243AE" w:rsidRDefault="003A6192" w:rsidP="003A6192">
            <w:pPr>
              <w:spacing w:line="300" w:lineRule="auto"/>
              <w:ind w:firstLineChars="200" w:firstLine="420"/>
              <w:jc w:val="center"/>
            </w:pPr>
            <w:r w:rsidRPr="000F13CA">
              <w:rPr>
                <w:rFonts w:ascii="宋体" w:hAnsi="宋体"/>
              </w:rPr>
              <w:t>8.38</w:t>
            </w:r>
          </w:p>
        </w:tc>
      </w:tr>
    </w:tbl>
    <w:p w14:paraId="730AC793" w14:textId="4865E073" w:rsidR="007D5C50" w:rsidRDefault="003A6192" w:rsidP="00491DD4">
      <w:pPr>
        <w:spacing w:line="300" w:lineRule="auto"/>
        <w:rPr>
          <w:rFonts w:hAnsi="宋体"/>
        </w:rPr>
      </w:pPr>
      <w:r w:rsidRPr="000F13CA">
        <w:rPr>
          <w:rFonts w:ascii="宋体" w:hAnsi="宋体"/>
        </w:rPr>
        <w:t>注：阳起石和直闪石的最强</w:t>
      </w:r>
      <w:proofErr w:type="gramStart"/>
      <w:r w:rsidRPr="000F13CA">
        <w:rPr>
          <w:rFonts w:ascii="宋体" w:hAnsi="宋体"/>
        </w:rPr>
        <w:t>衍射峰受滑石粉</w:t>
      </w:r>
      <w:proofErr w:type="gramEnd"/>
      <w:r w:rsidRPr="000F13CA">
        <w:rPr>
          <w:rFonts w:ascii="宋体" w:hAnsi="宋体"/>
        </w:rPr>
        <w:t>峰的干扰，</w:t>
      </w:r>
      <w:r>
        <w:rPr>
          <w:rFonts w:ascii="宋体" w:hAnsi="宋体" w:hint="eastAsia"/>
        </w:rPr>
        <w:t>因此定量用衍射</w:t>
      </w:r>
      <w:r w:rsidRPr="000F13CA">
        <w:rPr>
          <w:rFonts w:ascii="宋体" w:hAnsi="宋体"/>
        </w:rPr>
        <w:t>峰</w:t>
      </w:r>
      <w:r>
        <w:rPr>
          <w:rFonts w:ascii="宋体" w:hAnsi="宋体" w:hint="eastAsia"/>
        </w:rPr>
        <w:t>均未选择其</w:t>
      </w:r>
      <w:r w:rsidRPr="000F13CA">
        <w:rPr>
          <w:rFonts w:ascii="宋体" w:hAnsi="宋体"/>
        </w:rPr>
        <w:t>最强衍射峰。</w:t>
      </w:r>
    </w:p>
    <w:p w14:paraId="7DCC5FBF" w14:textId="7C4C1150" w:rsidR="002B47F8" w:rsidRPr="00CD74DD" w:rsidRDefault="002B47F8" w:rsidP="002B47F8">
      <w:pPr>
        <w:spacing w:beforeLines="50" w:before="120" w:afterLines="50" w:after="120" w:line="300" w:lineRule="auto"/>
        <w:jc w:val="center"/>
        <w:rPr>
          <w:rFonts w:eastAsia="黑体"/>
          <w:color w:val="000000"/>
          <w:sz w:val="32"/>
          <w:szCs w:val="32"/>
        </w:rPr>
      </w:pPr>
      <w:r w:rsidRPr="00CD74DD">
        <w:rPr>
          <w:rFonts w:eastAsia="黑体"/>
          <w:color w:val="000000"/>
          <w:sz w:val="32"/>
          <w:szCs w:val="32"/>
        </w:rPr>
        <w:t>化妆品中石棉的检测方法</w:t>
      </w:r>
      <w:r w:rsidR="003C51C6">
        <w:rPr>
          <w:rFonts w:eastAsia="黑体" w:hint="eastAsia"/>
          <w:color w:val="000000"/>
          <w:sz w:val="32"/>
          <w:szCs w:val="32"/>
        </w:rPr>
        <w:t>（征求意见稿）</w:t>
      </w:r>
      <w:r w:rsidRPr="00CD74DD">
        <w:rPr>
          <w:rFonts w:eastAsia="黑体"/>
          <w:color w:val="000000"/>
          <w:sz w:val="32"/>
          <w:szCs w:val="32"/>
        </w:rPr>
        <w:t>起草说明</w:t>
      </w:r>
    </w:p>
    <w:p w14:paraId="24822BE2" w14:textId="77777777" w:rsidR="002B47F8" w:rsidRPr="00CD74DD" w:rsidRDefault="002B47F8" w:rsidP="002B47F8">
      <w:pPr>
        <w:spacing w:line="300" w:lineRule="auto"/>
        <w:ind w:firstLineChars="200" w:firstLine="420"/>
        <w:rPr>
          <w:szCs w:val="21"/>
        </w:rPr>
      </w:pPr>
      <w:r w:rsidRPr="00CD74DD">
        <w:rPr>
          <w:szCs w:val="21"/>
        </w:rPr>
        <w:t>为加强化妆品的监督管理，进一步提高化妆品使用安全性，中国食品药品检定研究院组织开展了化妆品中石棉测定方法的研究修订工作。现就起草工作有关情况说明如下：</w:t>
      </w:r>
    </w:p>
    <w:p w14:paraId="30DA3C91" w14:textId="77777777" w:rsidR="002B47F8" w:rsidRPr="00CD74DD" w:rsidRDefault="002B47F8" w:rsidP="002B47F8">
      <w:pPr>
        <w:spacing w:beforeLines="50" w:before="120" w:afterLines="50" w:after="120" w:line="300" w:lineRule="auto"/>
        <w:rPr>
          <w:rFonts w:eastAsia="黑体"/>
          <w:color w:val="000000"/>
          <w:szCs w:val="21"/>
        </w:rPr>
      </w:pPr>
      <w:r w:rsidRPr="00CD74DD">
        <w:rPr>
          <w:rFonts w:eastAsia="黑体"/>
          <w:color w:val="000000"/>
          <w:szCs w:val="21"/>
        </w:rPr>
        <w:t>一、起草原则</w:t>
      </w:r>
    </w:p>
    <w:p w14:paraId="3F525ABF" w14:textId="77777777" w:rsidR="002B47F8" w:rsidRPr="00CD74DD" w:rsidRDefault="002B47F8" w:rsidP="002B47F8">
      <w:pPr>
        <w:spacing w:line="300" w:lineRule="auto"/>
        <w:ind w:firstLineChars="200" w:firstLine="420"/>
        <w:rPr>
          <w:szCs w:val="21"/>
        </w:rPr>
      </w:pPr>
      <w:r w:rsidRPr="00CD74DD">
        <w:rPr>
          <w:szCs w:val="21"/>
        </w:rPr>
        <w:t>石棉属于</w:t>
      </w:r>
      <w:r w:rsidRPr="00CD74DD">
        <w:rPr>
          <w:szCs w:val="21"/>
        </w:rPr>
        <w:t>I</w:t>
      </w:r>
      <w:r w:rsidRPr="00CD74DD">
        <w:rPr>
          <w:szCs w:val="21"/>
        </w:rPr>
        <w:t>类致癌物，是化妆品禁用组分，可能由滑石粉带入化妆品中。近年来，美国</w:t>
      </w:r>
      <w:r w:rsidRPr="00CD74DD">
        <w:rPr>
          <w:szCs w:val="21"/>
        </w:rPr>
        <w:t>FDA</w:t>
      </w:r>
      <w:r w:rsidRPr="00CD74DD">
        <w:rPr>
          <w:szCs w:val="21"/>
        </w:rPr>
        <w:t>多次在爽身粉、眼影、沐浴露中检出石棉并通报和处罚，引起全球广泛关注。婴儿爽身粉中使用滑石粉较多，需重点监控相关安全风险。</w:t>
      </w:r>
    </w:p>
    <w:p w14:paraId="55702395" w14:textId="4E853BC6" w:rsidR="002B47F8" w:rsidRPr="00CD74DD" w:rsidRDefault="002B47F8" w:rsidP="002B47F8">
      <w:pPr>
        <w:spacing w:line="300" w:lineRule="auto"/>
        <w:ind w:firstLineChars="200" w:firstLine="420"/>
        <w:rPr>
          <w:szCs w:val="21"/>
        </w:rPr>
      </w:pPr>
      <w:r w:rsidRPr="00CD74DD">
        <w:rPr>
          <w:szCs w:val="21"/>
        </w:rPr>
        <w:t>《化妆品安全技术规范》</w:t>
      </w:r>
      <w:r>
        <w:rPr>
          <w:rFonts w:hint="eastAsia"/>
          <w:szCs w:val="21"/>
        </w:rPr>
        <w:t>（</w:t>
      </w:r>
      <w:r w:rsidRPr="00CD74DD">
        <w:rPr>
          <w:szCs w:val="21"/>
        </w:rPr>
        <w:t>2015</w:t>
      </w:r>
      <w:r>
        <w:rPr>
          <w:rFonts w:hint="eastAsia"/>
          <w:szCs w:val="21"/>
        </w:rPr>
        <w:t>年</w:t>
      </w:r>
      <w:r w:rsidRPr="00CD74DD">
        <w:rPr>
          <w:szCs w:val="21"/>
        </w:rPr>
        <w:t>版</w:t>
      </w:r>
      <w:r>
        <w:rPr>
          <w:rFonts w:hint="eastAsia"/>
          <w:szCs w:val="21"/>
        </w:rPr>
        <w:t>）</w:t>
      </w:r>
      <w:r w:rsidRPr="00B30483">
        <w:rPr>
          <w:color w:val="000000"/>
          <w:szCs w:val="21"/>
        </w:rPr>
        <w:t>（以下简称《规范》）</w:t>
      </w:r>
      <w:r w:rsidRPr="00CD74DD">
        <w:rPr>
          <w:szCs w:val="21"/>
        </w:rPr>
        <w:t>中收录的粉状化妆品及其原料中石棉测定方法，不能适应监管需求。</w:t>
      </w:r>
    </w:p>
    <w:p w14:paraId="4A11EEEF" w14:textId="77777777" w:rsidR="002B47F8" w:rsidRPr="00CD74DD" w:rsidRDefault="002B47F8" w:rsidP="002B47F8">
      <w:pPr>
        <w:spacing w:line="300" w:lineRule="auto"/>
        <w:ind w:firstLineChars="200" w:firstLine="420"/>
        <w:rPr>
          <w:szCs w:val="21"/>
        </w:rPr>
      </w:pPr>
      <w:r w:rsidRPr="00CD74DD">
        <w:rPr>
          <w:szCs w:val="21"/>
        </w:rPr>
        <w:t>国际上石棉检测方法多源于建筑材料、防火制品等领域，国内</w:t>
      </w:r>
      <w:r>
        <w:rPr>
          <w:rFonts w:hint="eastAsia"/>
          <w:szCs w:val="21"/>
        </w:rPr>
        <w:t>部分</w:t>
      </w:r>
      <w:r w:rsidRPr="00CD74DD">
        <w:rPr>
          <w:szCs w:val="21"/>
        </w:rPr>
        <w:t>方法在借鉴这些方法的同时，未能考虑到</w:t>
      </w:r>
      <w:r>
        <w:rPr>
          <w:rFonts w:hint="eastAsia"/>
          <w:szCs w:val="21"/>
        </w:rPr>
        <w:t>待测</w:t>
      </w:r>
      <w:r w:rsidRPr="00CD74DD">
        <w:rPr>
          <w:szCs w:val="21"/>
        </w:rPr>
        <w:t>化妆品中</w:t>
      </w:r>
      <w:r>
        <w:rPr>
          <w:rFonts w:hint="eastAsia"/>
          <w:szCs w:val="21"/>
        </w:rPr>
        <w:t>大量存在</w:t>
      </w:r>
      <w:r w:rsidRPr="00CD74DD">
        <w:rPr>
          <w:szCs w:val="21"/>
        </w:rPr>
        <w:t>滑石粉</w:t>
      </w:r>
      <w:r>
        <w:rPr>
          <w:rFonts w:hint="eastAsia"/>
          <w:szCs w:val="21"/>
        </w:rPr>
        <w:t>，对</w:t>
      </w:r>
      <w:r w:rsidRPr="00CD74DD">
        <w:rPr>
          <w:szCs w:val="21"/>
        </w:rPr>
        <w:t>石棉鉴别</w:t>
      </w:r>
      <w:r>
        <w:rPr>
          <w:rFonts w:hint="eastAsia"/>
          <w:szCs w:val="21"/>
        </w:rPr>
        <w:t>干扰</w:t>
      </w:r>
      <w:r w:rsidRPr="00CD74DD">
        <w:rPr>
          <w:szCs w:val="21"/>
        </w:rPr>
        <w:t>更大的特点。</w:t>
      </w:r>
      <w:r>
        <w:rPr>
          <w:rFonts w:hint="eastAsia"/>
          <w:szCs w:val="21"/>
        </w:rPr>
        <w:t>且</w:t>
      </w:r>
      <w:r w:rsidRPr="00CD74DD">
        <w:rPr>
          <w:szCs w:val="21"/>
        </w:rPr>
        <w:t>化妆品中出现石棉的可能含量较上述领域更低，但作为面向</w:t>
      </w:r>
      <w:r>
        <w:rPr>
          <w:rFonts w:hint="eastAsia"/>
          <w:szCs w:val="21"/>
        </w:rPr>
        <w:t>所有人群</w:t>
      </w:r>
      <w:r w:rsidRPr="00CD74DD">
        <w:rPr>
          <w:szCs w:val="21"/>
        </w:rPr>
        <w:t>的安全保障，要求达到的检测灵敏度更高。本</w:t>
      </w:r>
      <w:r>
        <w:rPr>
          <w:rFonts w:hint="eastAsia"/>
          <w:szCs w:val="21"/>
        </w:rPr>
        <w:t>次</w:t>
      </w:r>
      <w:r w:rsidRPr="00CD74DD">
        <w:rPr>
          <w:szCs w:val="21"/>
        </w:rPr>
        <w:t>方法修订</w:t>
      </w:r>
      <w:r>
        <w:rPr>
          <w:rFonts w:hint="eastAsia"/>
          <w:szCs w:val="21"/>
        </w:rPr>
        <w:t>中</w:t>
      </w:r>
      <w:r w:rsidRPr="00CD74DD">
        <w:rPr>
          <w:szCs w:val="21"/>
        </w:rPr>
        <w:t>，</w:t>
      </w:r>
      <w:r w:rsidRPr="00EF7F7A">
        <w:rPr>
          <w:rFonts w:hint="eastAsia"/>
          <w:szCs w:val="21"/>
        </w:rPr>
        <w:t>对国内外石棉检测标准的适用基质、检测中易遇到的干扰物质、检测手段的共用逻辑等进行了具体的研读和比较，最终在定性方法中，去除了</w:t>
      </w:r>
      <w:r w:rsidRPr="00EF7F7A">
        <w:rPr>
          <w:rFonts w:hint="eastAsia"/>
          <w:szCs w:val="21"/>
        </w:rPr>
        <w:t>X</w:t>
      </w:r>
      <w:r w:rsidRPr="00EF7F7A">
        <w:rPr>
          <w:rFonts w:hint="eastAsia"/>
          <w:szCs w:val="21"/>
        </w:rPr>
        <w:t>射线衍射这一易受滑石粉干扰、在化妆品检测中灵敏度和准确度受限的手段，选取</w:t>
      </w:r>
      <w:r w:rsidRPr="00EF7F7A">
        <w:rPr>
          <w:szCs w:val="21"/>
        </w:rPr>
        <w:t>显微观测法这一</w:t>
      </w:r>
      <w:r w:rsidRPr="00EF7F7A">
        <w:rPr>
          <w:rFonts w:hint="eastAsia"/>
          <w:szCs w:val="21"/>
        </w:rPr>
        <w:t>更</w:t>
      </w:r>
      <w:r w:rsidRPr="00EF7F7A">
        <w:rPr>
          <w:szCs w:val="21"/>
        </w:rPr>
        <w:t>灵敏、不易受本底干扰的检测手段</w:t>
      </w:r>
      <w:r w:rsidRPr="00EF7F7A">
        <w:rPr>
          <w:rFonts w:hint="eastAsia"/>
          <w:szCs w:val="21"/>
        </w:rPr>
        <w:t>，即以</w:t>
      </w:r>
      <w:r w:rsidRPr="00EF7F7A">
        <w:rPr>
          <w:szCs w:val="21"/>
        </w:rPr>
        <w:t>检测的灵敏度</w:t>
      </w:r>
      <w:r w:rsidRPr="00EF7F7A">
        <w:rPr>
          <w:rFonts w:hint="eastAsia"/>
          <w:szCs w:val="21"/>
        </w:rPr>
        <w:t>为优先考虑内容。</w:t>
      </w:r>
      <w:r w:rsidRPr="00EF7F7A">
        <w:rPr>
          <w:szCs w:val="21"/>
        </w:rPr>
        <w:t>石棉的检测在技术上涉及较多的无机矿物学内容，仪器设备亦与化妆品检</w:t>
      </w:r>
      <w:r w:rsidRPr="00EF7F7A">
        <w:rPr>
          <w:rFonts w:hint="eastAsia"/>
          <w:szCs w:val="21"/>
        </w:rPr>
        <w:t>测人员</w:t>
      </w:r>
      <w:r w:rsidRPr="00EF7F7A">
        <w:rPr>
          <w:szCs w:val="21"/>
        </w:rPr>
        <w:t>常用仪器不同，</w:t>
      </w:r>
      <w:r w:rsidRPr="00EF7F7A">
        <w:rPr>
          <w:rFonts w:hint="eastAsia"/>
          <w:szCs w:val="21"/>
        </w:rPr>
        <w:t>在显微观测部分，力图避免引入较多</w:t>
      </w:r>
      <w:r w:rsidRPr="00EF7F7A">
        <w:rPr>
          <w:szCs w:val="21"/>
        </w:rPr>
        <w:t>的矿物学术语和概念</w:t>
      </w:r>
      <w:r w:rsidRPr="00EF7F7A">
        <w:rPr>
          <w:rFonts w:hint="eastAsia"/>
          <w:szCs w:val="21"/>
        </w:rPr>
        <w:t>，</w:t>
      </w:r>
      <w:proofErr w:type="gramStart"/>
      <w:r>
        <w:rPr>
          <w:rFonts w:hint="eastAsia"/>
          <w:szCs w:val="21"/>
        </w:rPr>
        <w:t>使方法</w:t>
      </w:r>
      <w:proofErr w:type="gramEnd"/>
      <w:r>
        <w:rPr>
          <w:rFonts w:hint="eastAsia"/>
          <w:szCs w:val="21"/>
        </w:rPr>
        <w:t>便于推广应用。</w:t>
      </w:r>
    </w:p>
    <w:p w14:paraId="2D081E91" w14:textId="77777777" w:rsidR="002B47F8" w:rsidRPr="00CD74DD" w:rsidRDefault="002B47F8" w:rsidP="002B47F8">
      <w:pPr>
        <w:spacing w:beforeLines="50" w:before="120" w:afterLines="50" w:after="120" w:line="300" w:lineRule="auto"/>
        <w:rPr>
          <w:rFonts w:eastAsia="黑体"/>
          <w:color w:val="000000"/>
          <w:szCs w:val="21"/>
        </w:rPr>
      </w:pPr>
      <w:r w:rsidRPr="00CD74DD">
        <w:rPr>
          <w:rFonts w:eastAsia="黑体"/>
          <w:color w:val="000000"/>
          <w:szCs w:val="21"/>
        </w:rPr>
        <w:t>二、起草过程</w:t>
      </w:r>
    </w:p>
    <w:p w14:paraId="2B896F0D" w14:textId="688F0DC5" w:rsidR="002B47F8" w:rsidRPr="00CD74DD" w:rsidRDefault="002B47F8" w:rsidP="002B47F8">
      <w:pPr>
        <w:spacing w:beforeLines="50" w:before="120" w:afterLines="50" w:after="120" w:line="300" w:lineRule="auto"/>
        <w:ind w:firstLineChars="200" w:firstLine="420"/>
        <w:rPr>
          <w:color w:val="000000"/>
          <w:szCs w:val="21"/>
        </w:rPr>
      </w:pPr>
      <w:r w:rsidRPr="00CD74DD">
        <w:rPr>
          <w:szCs w:val="21"/>
        </w:rPr>
        <w:t>在修订过程中，首先研究和比较了国内外涉及石棉检测的各方法的技术路线，辨别其与化妆品中石棉检测需求的共同与差异之处。与原方法的起草专家进行了座谈和研讨，听取了方法修订的建议，结合实际操作中的经验，初步形成了方法初稿。结合大批量检测中各类基质对</w:t>
      </w:r>
      <w:r w:rsidRPr="00CD74DD">
        <w:rPr>
          <w:szCs w:val="21"/>
        </w:rPr>
        <w:t>X</w:t>
      </w:r>
      <w:r w:rsidRPr="00CD74DD">
        <w:rPr>
          <w:szCs w:val="21"/>
        </w:rPr>
        <w:t>射线衍射、偏光显微镜等可能产生的</w:t>
      </w:r>
      <w:proofErr w:type="gramStart"/>
      <w:r w:rsidRPr="00CD74DD">
        <w:rPr>
          <w:szCs w:val="21"/>
        </w:rPr>
        <w:t>的</w:t>
      </w:r>
      <w:proofErr w:type="gramEnd"/>
      <w:r w:rsidRPr="00CD74DD">
        <w:rPr>
          <w:szCs w:val="21"/>
        </w:rPr>
        <w:t>干扰，对形成的方法进行了完善，最终</w:t>
      </w:r>
      <w:r w:rsidR="009D4189">
        <w:rPr>
          <w:rFonts w:hint="eastAsia"/>
          <w:szCs w:val="21"/>
        </w:rPr>
        <w:t>形成方法文本。</w:t>
      </w:r>
      <w:r w:rsidRPr="00CD74DD">
        <w:rPr>
          <w:szCs w:val="21"/>
        </w:rPr>
        <w:t>方法验证单位选取了原方法起草专家所在单位国家建筑质量院（现</w:t>
      </w:r>
      <w:proofErr w:type="gramStart"/>
      <w:r w:rsidRPr="00CD74DD">
        <w:rPr>
          <w:szCs w:val="21"/>
        </w:rPr>
        <w:t>名称国</w:t>
      </w:r>
      <w:proofErr w:type="gramEnd"/>
      <w:r w:rsidRPr="00CD74DD">
        <w:rPr>
          <w:szCs w:val="21"/>
        </w:rPr>
        <w:t>检测试控股集团北京科技有限公司）在内的</w:t>
      </w:r>
      <w:r w:rsidRPr="00CD74DD">
        <w:rPr>
          <w:szCs w:val="21"/>
        </w:rPr>
        <w:t>3</w:t>
      </w:r>
      <w:r w:rsidRPr="00CD74DD">
        <w:rPr>
          <w:szCs w:val="21"/>
        </w:rPr>
        <w:t>家单位。</w:t>
      </w:r>
      <w:r w:rsidRPr="00CD74DD">
        <w:rPr>
          <w:szCs w:val="21"/>
        </w:rPr>
        <w:t>2023</w:t>
      </w:r>
      <w:r w:rsidRPr="00CD74DD">
        <w:rPr>
          <w:szCs w:val="21"/>
        </w:rPr>
        <w:t>年</w:t>
      </w:r>
      <w:r w:rsidRPr="00CD74DD">
        <w:rPr>
          <w:szCs w:val="21"/>
        </w:rPr>
        <w:t>3</w:t>
      </w:r>
      <w:r w:rsidRPr="00CD74DD">
        <w:rPr>
          <w:szCs w:val="21"/>
        </w:rPr>
        <w:t>月收到全部方法验证报告，从验证报告看可以达到预期的检出浓度和定量浓度等方法学指标。</w:t>
      </w:r>
    </w:p>
    <w:p w14:paraId="52761F69" w14:textId="77777777" w:rsidR="002B47F8" w:rsidRPr="00CD74DD" w:rsidRDefault="002B47F8" w:rsidP="002B47F8">
      <w:pPr>
        <w:spacing w:beforeLines="50" w:before="120" w:afterLines="50" w:after="120" w:line="300" w:lineRule="auto"/>
        <w:rPr>
          <w:rFonts w:eastAsia="黑体"/>
          <w:color w:val="000000"/>
          <w:szCs w:val="21"/>
        </w:rPr>
      </w:pPr>
      <w:r>
        <w:rPr>
          <w:rFonts w:eastAsia="黑体" w:hint="eastAsia"/>
          <w:color w:val="000000"/>
          <w:szCs w:val="21"/>
        </w:rPr>
        <w:t>三</w:t>
      </w:r>
      <w:r w:rsidRPr="00CD74DD">
        <w:rPr>
          <w:rFonts w:eastAsia="黑体"/>
          <w:color w:val="000000"/>
          <w:szCs w:val="21"/>
        </w:rPr>
        <w:t>、与我国已有相关标准的关系</w:t>
      </w:r>
    </w:p>
    <w:p w14:paraId="189FE93F" w14:textId="77777777" w:rsidR="002B47F8" w:rsidRPr="00CD74DD" w:rsidRDefault="002B47F8" w:rsidP="002B47F8">
      <w:pPr>
        <w:spacing w:line="300" w:lineRule="auto"/>
        <w:ind w:firstLineChars="200" w:firstLine="420"/>
        <w:rPr>
          <w:szCs w:val="21"/>
        </w:rPr>
      </w:pPr>
      <w:r w:rsidRPr="00CD74DD">
        <w:rPr>
          <w:szCs w:val="21"/>
        </w:rPr>
        <w:t>我国石棉的检测方法主要有</w:t>
      </w:r>
      <w:r w:rsidRPr="00CD74DD">
        <w:rPr>
          <w:szCs w:val="21"/>
        </w:rPr>
        <w:t>GB/T 23263-2009</w:t>
      </w:r>
      <w:r w:rsidRPr="00CD74DD">
        <w:rPr>
          <w:szCs w:val="21"/>
        </w:rPr>
        <w:t>制品中石棉含量测定、</w:t>
      </w:r>
      <w:r w:rsidRPr="00CD74DD">
        <w:rPr>
          <w:szCs w:val="21"/>
        </w:rPr>
        <w:t>SN/T 2649-2010</w:t>
      </w:r>
      <w:r w:rsidRPr="00CD74DD">
        <w:rPr>
          <w:szCs w:val="21"/>
        </w:rPr>
        <w:t>进出口化妆品中石棉的测定、</w:t>
      </w:r>
      <w:r w:rsidRPr="00CD74DD">
        <w:rPr>
          <w:szCs w:val="21"/>
        </w:rPr>
        <w:t>GB/T 33395-2016</w:t>
      </w:r>
      <w:r w:rsidRPr="00CD74DD">
        <w:rPr>
          <w:szCs w:val="21"/>
        </w:rPr>
        <w:t>涂料中石棉的测定，以及中国药典四部滑石粉项下滑石粉中石棉的测定。这些检测方法在检测路径上基本参照了国际方法中</w:t>
      </w:r>
      <w:r w:rsidRPr="00CD74DD">
        <w:rPr>
          <w:szCs w:val="21"/>
        </w:rPr>
        <w:t>X</w:t>
      </w:r>
      <w:r w:rsidRPr="00CD74DD">
        <w:rPr>
          <w:szCs w:val="21"/>
        </w:rPr>
        <w:t>衍射初检</w:t>
      </w:r>
      <w:r w:rsidRPr="00CD74DD">
        <w:rPr>
          <w:szCs w:val="21"/>
        </w:rPr>
        <w:t>-</w:t>
      </w:r>
      <w:r w:rsidRPr="00CD74DD">
        <w:rPr>
          <w:szCs w:val="21"/>
        </w:rPr>
        <w:t>阳性者使用显微镜确认的路径。其中</w:t>
      </w:r>
      <w:r w:rsidRPr="00CD74DD">
        <w:rPr>
          <w:szCs w:val="21"/>
        </w:rPr>
        <w:t>SN/T 2649-2010</w:t>
      </w:r>
      <w:r w:rsidRPr="00CD74DD">
        <w:rPr>
          <w:szCs w:val="21"/>
        </w:rPr>
        <w:t>和</w:t>
      </w:r>
      <w:r w:rsidRPr="00CD74DD">
        <w:rPr>
          <w:szCs w:val="21"/>
        </w:rPr>
        <w:t>GB/T 33395-2016</w:t>
      </w:r>
      <w:r w:rsidRPr="00CD74DD">
        <w:rPr>
          <w:szCs w:val="21"/>
        </w:rPr>
        <w:t>法所使用的显微镜确认手段，在偏光显微镜之外，已引入了扫描电镜，技术趋势与</w:t>
      </w:r>
      <w:proofErr w:type="gramStart"/>
      <w:r w:rsidRPr="00CD74DD">
        <w:rPr>
          <w:szCs w:val="21"/>
        </w:rPr>
        <w:t>国外方法</w:t>
      </w:r>
      <w:proofErr w:type="gramEnd"/>
      <w:r w:rsidRPr="00CD74DD">
        <w:rPr>
          <w:szCs w:val="21"/>
        </w:rPr>
        <w:t>相同。但</w:t>
      </w:r>
      <w:r w:rsidRPr="00CD74DD">
        <w:rPr>
          <w:szCs w:val="21"/>
        </w:rPr>
        <w:t>GB/T 23263-2009</w:t>
      </w:r>
      <w:r w:rsidRPr="00CD74DD">
        <w:rPr>
          <w:szCs w:val="21"/>
        </w:rPr>
        <w:t>与</w:t>
      </w:r>
      <w:r w:rsidRPr="00CD74DD">
        <w:rPr>
          <w:szCs w:val="21"/>
        </w:rPr>
        <w:t>GB/T 33395-2016</w:t>
      </w:r>
      <w:r w:rsidRPr="00CD74DD">
        <w:rPr>
          <w:szCs w:val="21"/>
        </w:rPr>
        <w:t>适用基质为制品和涂料，其样品处理过程中粉碎、离心等前处理方式以及残渣率等指标不适用于化妆品基质。</w:t>
      </w:r>
    </w:p>
    <w:p w14:paraId="49C3D128" w14:textId="2F67B2B5" w:rsidR="002B47F8" w:rsidRPr="00EF7F7A" w:rsidRDefault="002B47F8" w:rsidP="002B47F8">
      <w:pPr>
        <w:spacing w:line="300" w:lineRule="auto"/>
        <w:ind w:firstLineChars="200" w:firstLine="420"/>
        <w:rPr>
          <w:b/>
          <w:bCs/>
          <w:szCs w:val="21"/>
        </w:rPr>
      </w:pPr>
      <w:r w:rsidRPr="00CD74DD">
        <w:rPr>
          <w:szCs w:val="21"/>
        </w:rPr>
        <w:t>本方法修订时，在一些具体技术指标上参考了上述方法中共性的或适用于化妆品基质的部分，如使用灰化处理除去有机成分，使用甲酸溶液处理进一步去除碳酸盐干扰（</w:t>
      </w:r>
      <w:r w:rsidRPr="00CD74DD">
        <w:rPr>
          <w:szCs w:val="21"/>
        </w:rPr>
        <w:t>GB/T 23263-2009</w:t>
      </w:r>
      <w:r w:rsidRPr="00CD74DD">
        <w:rPr>
          <w:szCs w:val="21"/>
        </w:rPr>
        <w:t>）等，特别是程序升温灰化的前处理方式，主要针对含有机物较多的化妆品样品，以扩充方法的适用范围。在石棉的显微形态判定标准方面，参考了药典</w:t>
      </w:r>
      <w:r>
        <w:rPr>
          <w:rFonts w:hint="eastAsia"/>
          <w:szCs w:val="21"/>
        </w:rPr>
        <w:t>和</w:t>
      </w:r>
      <w:r w:rsidRPr="00CD74DD">
        <w:rPr>
          <w:szCs w:val="21"/>
        </w:rPr>
        <w:t>BS ISO 22262-1:2012</w:t>
      </w:r>
      <w:r w:rsidRPr="00CD74DD">
        <w:rPr>
          <w:szCs w:val="21"/>
        </w:rPr>
        <w:t>中的规定，因</w:t>
      </w:r>
      <w:r>
        <w:rPr>
          <w:rFonts w:hint="eastAsia"/>
          <w:szCs w:val="21"/>
        </w:rPr>
        <w:t>二者描述相同，且</w:t>
      </w:r>
      <w:r w:rsidRPr="00CD74DD">
        <w:rPr>
          <w:szCs w:val="21"/>
        </w:rPr>
        <w:t>在上述几个方法中最为简洁和易理解；在偏光显微镜下的光学特征判断上，较多参考了</w:t>
      </w:r>
      <w:r w:rsidRPr="00CD74DD">
        <w:rPr>
          <w:szCs w:val="21"/>
        </w:rPr>
        <w:t>GB/T 33395-2016</w:t>
      </w:r>
      <w:r w:rsidRPr="00CD74DD">
        <w:rPr>
          <w:szCs w:val="21"/>
        </w:rPr>
        <w:t>法的规定。</w:t>
      </w:r>
    </w:p>
    <w:p w14:paraId="783BB901" w14:textId="77777777" w:rsidR="002B47F8" w:rsidRPr="00CD74DD" w:rsidRDefault="002B47F8" w:rsidP="002B47F8">
      <w:pPr>
        <w:spacing w:line="300" w:lineRule="auto"/>
        <w:ind w:firstLineChars="200" w:firstLine="420"/>
        <w:rPr>
          <w:szCs w:val="21"/>
        </w:rPr>
      </w:pPr>
      <w:r w:rsidRPr="00CD74DD">
        <w:rPr>
          <w:szCs w:val="21"/>
        </w:rPr>
        <w:t>目前，</w:t>
      </w:r>
      <w:proofErr w:type="gramStart"/>
      <w:r w:rsidRPr="00CD74DD">
        <w:rPr>
          <w:szCs w:val="21"/>
        </w:rPr>
        <w:t>国内方法</w:t>
      </w:r>
      <w:proofErr w:type="gramEnd"/>
      <w:r w:rsidRPr="00CD74DD">
        <w:rPr>
          <w:szCs w:val="21"/>
        </w:rPr>
        <w:t>和国际方法均未给出石棉的检出限或检出浓度</w:t>
      </w:r>
      <w:r>
        <w:rPr>
          <w:rFonts w:hint="eastAsia"/>
          <w:szCs w:val="21"/>
        </w:rPr>
        <w:t>。</w:t>
      </w:r>
      <w:r w:rsidRPr="00CD74DD">
        <w:rPr>
          <w:szCs w:val="21"/>
        </w:rPr>
        <w:t>为了解决这一问题，本次修订过程中，对方法的技术路线做了较大的调整。一是鉴于</w:t>
      </w:r>
      <w:r w:rsidRPr="00CD74DD">
        <w:rPr>
          <w:szCs w:val="21"/>
        </w:rPr>
        <w:t>X</w:t>
      </w:r>
      <w:r w:rsidRPr="00CD74DD">
        <w:rPr>
          <w:szCs w:val="21"/>
        </w:rPr>
        <w:t>射线衍射灵敏度不及显微观测，滑石粉和绿泥石、云母等常见化妆品原料在石棉特征衍射峰附近均形成干扰，并且在化妆品领域，待测物中滑石粉含量高，石棉含量低，更易出现基质滑石粉峰掩蔽石棉峰的情况，</w:t>
      </w:r>
      <w:proofErr w:type="spellStart"/>
      <w:r w:rsidRPr="00CD74DD">
        <w:rPr>
          <w:szCs w:val="21"/>
        </w:rPr>
        <w:t>X</w:t>
      </w:r>
      <w:proofErr w:type="spellEnd"/>
      <w:r w:rsidRPr="00CD74DD">
        <w:rPr>
          <w:szCs w:val="21"/>
        </w:rPr>
        <w:t>射线衍射出现假阴性和假阳性的情况很多。因此，参考了</w:t>
      </w:r>
      <w:r w:rsidRPr="00CD74DD">
        <w:rPr>
          <w:szCs w:val="21"/>
        </w:rPr>
        <w:t>EPA/600/R-93/116</w:t>
      </w:r>
      <w:r w:rsidRPr="00CD74DD">
        <w:rPr>
          <w:szCs w:val="21"/>
        </w:rPr>
        <w:t>，</w:t>
      </w:r>
      <w:r w:rsidRPr="00CD74DD">
        <w:rPr>
          <w:szCs w:val="21"/>
        </w:rPr>
        <w:t>BS ISO 22262-1:2012</w:t>
      </w:r>
      <w:r w:rsidRPr="00CD74DD">
        <w:rPr>
          <w:szCs w:val="21"/>
        </w:rPr>
        <w:t>的技术路线，不再使用</w:t>
      </w:r>
      <w:r w:rsidRPr="00CD74DD">
        <w:rPr>
          <w:szCs w:val="21"/>
        </w:rPr>
        <w:t>X</w:t>
      </w:r>
      <w:r w:rsidRPr="00CD74DD">
        <w:rPr>
          <w:szCs w:val="21"/>
        </w:rPr>
        <w:t>射线衍射作为初筛手段，而是使用显微镜检测定性，为了强化定性的准确性，使用了偏光显微镜</w:t>
      </w:r>
      <w:r w:rsidRPr="00CD74DD">
        <w:rPr>
          <w:szCs w:val="21"/>
        </w:rPr>
        <w:t>-</w:t>
      </w:r>
      <w:r w:rsidRPr="00CD74DD">
        <w:rPr>
          <w:szCs w:val="21"/>
        </w:rPr>
        <w:t>扫描电镜组合的方式。</w:t>
      </w:r>
      <w:r w:rsidRPr="00CD74DD">
        <w:rPr>
          <w:szCs w:val="21"/>
        </w:rPr>
        <w:t>X</w:t>
      </w:r>
      <w:r w:rsidRPr="00CD74DD">
        <w:rPr>
          <w:szCs w:val="21"/>
        </w:rPr>
        <w:t>射线衍射法仅作为需进行定量时的附加方法，不再负责定性判断。由于方法验证中已确认了使用偏光显微镜可检出石棉含量为</w:t>
      </w:r>
      <w:r w:rsidRPr="00CD74DD">
        <w:rPr>
          <w:szCs w:val="21"/>
        </w:rPr>
        <w:t>0.1%</w:t>
      </w:r>
      <w:r w:rsidRPr="00CD74DD">
        <w:rPr>
          <w:szCs w:val="21"/>
        </w:rPr>
        <w:t>，但</w:t>
      </w:r>
      <w:r w:rsidRPr="00CD74DD">
        <w:rPr>
          <w:szCs w:val="21"/>
        </w:rPr>
        <w:t>X</w:t>
      </w:r>
      <w:r w:rsidRPr="00CD74DD">
        <w:rPr>
          <w:szCs w:val="21"/>
        </w:rPr>
        <w:t>射线衍射仅能检出</w:t>
      </w:r>
      <w:r w:rsidRPr="00CD74DD">
        <w:rPr>
          <w:szCs w:val="21"/>
        </w:rPr>
        <w:t>1%</w:t>
      </w:r>
      <w:r w:rsidRPr="00CD74DD">
        <w:rPr>
          <w:szCs w:val="21"/>
        </w:rPr>
        <w:t>的石棉，因此，参考</w:t>
      </w:r>
      <w:r w:rsidRPr="00CD74DD">
        <w:rPr>
          <w:szCs w:val="21"/>
        </w:rPr>
        <w:t>JAS-A-1481-2008</w:t>
      </w:r>
      <w:r w:rsidRPr="00CD74DD">
        <w:rPr>
          <w:szCs w:val="21"/>
        </w:rPr>
        <w:t>方法，明确了在偏光显微镜检出石棉的情况下，不论</w:t>
      </w:r>
      <w:r w:rsidRPr="00CD74DD">
        <w:rPr>
          <w:szCs w:val="21"/>
        </w:rPr>
        <w:t>X</w:t>
      </w:r>
      <w:r w:rsidRPr="00CD74DD">
        <w:rPr>
          <w:szCs w:val="21"/>
        </w:rPr>
        <w:t>射线衍射是否检出石棉峰，均可判定含有石棉</w:t>
      </w:r>
      <w:r>
        <w:rPr>
          <w:rFonts w:hint="eastAsia"/>
          <w:szCs w:val="21"/>
        </w:rPr>
        <w:t>，</w:t>
      </w:r>
      <w:r w:rsidRPr="00CD74DD">
        <w:rPr>
          <w:szCs w:val="21"/>
        </w:rPr>
        <w:t>使出具报告的逻辑完整。</w:t>
      </w:r>
    </w:p>
    <w:p w14:paraId="26355486" w14:textId="77777777" w:rsidR="002B47F8" w:rsidRPr="00CD74DD" w:rsidRDefault="002B47F8" w:rsidP="002B47F8">
      <w:pPr>
        <w:spacing w:beforeLines="50" w:before="120" w:afterLines="50" w:after="120" w:line="300" w:lineRule="auto"/>
        <w:rPr>
          <w:rFonts w:eastAsia="黑体"/>
          <w:color w:val="000000"/>
          <w:szCs w:val="21"/>
        </w:rPr>
      </w:pPr>
      <w:r>
        <w:rPr>
          <w:rFonts w:eastAsia="黑体" w:hint="eastAsia"/>
          <w:color w:val="000000"/>
          <w:szCs w:val="21"/>
        </w:rPr>
        <w:t>四</w:t>
      </w:r>
      <w:r w:rsidRPr="00CD74DD">
        <w:rPr>
          <w:rFonts w:eastAsia="黑体"/>
          <w:color w:val="000000"/>
          <w:szCs w:val="21"/>
        </w:rPr>
        <w:t>、与《规范》中原方法的对比情况</w:t>
      </w:r>
    </w:p>
    <w:p w14:paraId="66F86794" w14:textId="77777777" w:rsidR="002B47F8" w:rsidRPr="00CD74DD" w:rsidRDefault="002B47F8" w:rsidP="002B47F8">
      <w:pPr>
        <w:spacing w:line="300" w:lineRule="auto"/>
        <w:ind w:firstLineChars="200" w:firstLine="420"/>
        <w:rPr>
          <w:szCs w:val="21"/>
        </w:rPr>
      </w:pPr>
      <w:r w:rsidRPr="00CD74DD">
        <w:rPr>
          <w:szCs w:val="21"/>
        </w:rPr>
        <w:t>本次方法修订后，与《规范》原方法相比变化较大，现将主要变化说明如下：</w:t>
      </w:r>
    </w:p>
    <w:p w14:paraId="62AA7CDE" w14:textId="77777777" w:rsidR="002B47F8" w:rsidRPr="00CD74DD" w:rsidRDefault="002B47F8" w:rsidP="002B47F8">
      <w:pPr>
        <w:spacing w:line="300" w:lineRule="auto"/>
        <w:ind w:firstLineChars="200" w:firstLine="420"/>
        <w:rPr>
          <w:szCs w:val="21"/>
        </w:rPr>
      </w:pPr>
      <w:r w:rsidRPr="00CD74DD">
        <w:rPr>
          <w:szCs w:val="21"/>
        </w:rPr>
        <w:t>1</w:t>
      </w:r>
      <w:r>
        <w:rPr>
          <w:rFonts w:hint="eastAsia"/>
          <w:szCs w:val="21"/>
        </w:rPr>
        <w:t>.</w:t>
      </w:r>
      <w:r w:rsidRPr="00CD74DD">
        <w:rPr>
          <w:szCs w:val="21"/>
        </w:rPr>
        <w:t>术语和定义：根据石棉检测的国际标准方法及毒理学研究文献，修订了石棉的分子式和名称。</w:t>
      </w:r>
    </w:p>
    <w:p w14:paraId="41854443" w14:textId="77777777" w:rsidR="002B47F8" w:rsidRPr="00CD74DD" w:rsidRDefault="002B47F8" w:rsidP="002B47F8">
      <w:pPr>
        <w:spacing w:line="300" w:lineRule="auto"/>
        <w:ind w:firstLineChars="200" w:firstLine="420"/>
        <w:rPr>
          <w:szCs w:val="21"/>
        </w:rPr>
      </w:pPr>
      <w:r>
        <w:rPr>
          <w:rFonts w:hint="eastAsia"/>
          <w:szCs w:val="21"/>
        </w:rPr>
        <w:t>（</w:t>
      </w:r>
      <w:r>
        <w:rPr>
          <w:rFonts w:hint="eastAsia"/>
          <w:szCs w:val="21"/>
        </w:rPr>
        <w:t>1</w:t>
      </w:r>
      <w:r>
        <w:rPr>
          <w:rFonts w:hint="eastAsia"/>
          <w:szCs w:val="21"/>
        </w:rPr>
        <w:t>）</w:t>
      </w:r>
      <w:r w:rsidRPr="00CD74DD">
        <w:rPr>
          <w:szCs w:val="21"/>
        </w:rPr>
        <w:t>原标准温石棉的分子式有误，已修正；</w:t>
      </w:r>
    </w:p>
    <w:p w14:paraId="3098A298" w14:textId="77777777" w:rsidR="002B47F8" w:rsidRPr="00CD74DD" w:rsidRDefault="002B47F8" w:rsidP="002B47F8">
      <w:pPr>
        <w:spacing w:line="300" w:lineRule="auto"/>
        <w:ind w:firstLineChars="200" w:firstLine="420"/>
        <w:rPr>
          <w:szCs w:val="21"/>
        </w:rPr>
      </w:pPr>
      <w:r>
        <w:rPr>
          <w:rFonts w:hint="eastAsia"/>
          <w:szCs w:val="21"/>
        </w:rPr>
        <w:t>（</w:t>
      </w:r>
      <w:r>
        <w:rPr>
          <w:rFonts w:hint="eastAsia"/>
          <w:szCs w:val="21"/>
        </w:rPr>
        <w:t>2</w:t>
      </w:r>
      <w:r>
        <w:rPr>
          <w:rFonts w:hint="eastAsia"/>
          <w:szCs w:val="21"/>
        </w:rPr>
        <w:t>）</w:t>
      </w:r>
      <w:r w:rsidRPr="00CD74DD">
        <w:rPr>
          <w:szCs w:val="21"/>
        </w:rPr>
        <w:t>原标准使用镁铁闪石名称。经调研，镁铁闪石英文为</w:t>
      </w:r>
      <w:proofErr w:type="spellStart"/>
      <w:r w:rsidRPr="00CD74DD">
        <w:rPr>
          <w:szCs w:val="21"/>
        </w:rPr>
        <w:t>Cummingtonite</w:t>
      </w:r>
      <w:proofErr w:type="spellEnd"/>
      <w:r w:rsidRPr="00CD74DD">
        <w:rPr>
          <w:szCs w:val="21"/>
        </w:rPr>
        <w:t>，分子式</w:t>
      </w:r>
      <w:r w:rsidRPr="00CD74DD">
        <w:rPr>
          <w:szCs w:val="21"/>
        </w:rPr>
        <w:t>(Fe</w:t>
      </w:r>
      <w:r w:rsidRPr="00CD74DD">
        <w:rPr>
          <w:szCs w:val="21"/>
        </w:rPr>
        <w:t>，</w:t>
      </w:r>
      <w:r w:rsidRPr="00CD74DD">
        <w:rPr>
          <w:szCs w:val="21"/>
        </w:rPr>
        <w:t>Mg)</w:t>
      </w:r>
      <w:r w:rsidRPr="00CD74DD">
        <w:rPr>
          <w:szCs w:val="21"/>
          <w:vertAlign w:val="subscript"/>
        </w:rPr>
        <w:t>7</w:t>
      </w:r>
      <w:r w:rsidRPr="00CD74DD">
        <w:rPr>
          <w:szCs w:val="21"/>
        </w:rPr>
        <w:t>[Si</w:t>
      </w:r>
      <w:r w:rsidRPr="00CD74DD">
        <w:rPr>
          <w:szCs w:val="21"/>
          <w:vertAlign w:val="subscript"/>
        </w:rPr>
        <w:t>4</w:t>
      </w:r>
      <w:r w:rsidRPr="00CD74DD">
        <w:rPr>
          <w:szCs w:val="21"/>
        </w:rPr>
        <w:t>O</w:t>
      </w:r>
      <w:r w:rsidRPr="00CD74DD">
        <w:rPr>
          <w:szCs w:val="21"/>
          <w:vertAlign w:val="subscript"/>
        </w:rPr>
        <w:t>11</w:t>
      </w:r>
      <w:r w:rsidRPr="00CD74DD">
        <w:rPr>
          <w:szCs w:val="21"/>
        </w:rPr>
        <w:t>]</w:t>
      </w:r>
      <w:r w:rsidRPr="00CD74DD">
        <w:rPr>
          <w:szCs w:val="21"/>
          <w:vertAlign w:val="subscript"/>
        </w:rPr>
        <w:t>2</w:t>
      </w:r>
      <w:r w:rsidRPr="00CD74DD">
        <w:rPr>
          <w:szCs w:val="21"/>
        </w:rPr>
        <w:t>(OH)</w:t>
      </w:r>
      <w:r w:rsidRPr="00CD74DD">
        <w:rPr>
          <w:szCs w:val="21"/>
          <w:vertAlign w:val="subscript"/>
        </w:rPr>
        <w:t>2</w:t>
      </w:r>
      <w:r w:rsidRPr="00CD74DD">
        <w:rPr>
          <w:szCs w:val="21"/>
        </w:rPr>
        <w:t>，其中含</w:t>
      </w:r>
      <w:r w:rsidRPr="00CD74DD">
        <w:rPr>
          <w:szCs w:val="21"/>
        </w:rPr>
        <w:t>Fe</w:t>
      </w:r>
      <w:r w:rsidRPr="00CD74DD">
        <w:rPr>
          <w:szCs w:val="21"/>
          <w:vertAlign w:val="subscript"/>
        </w:rPr>
        <w:t>7</w:t>
      </w:r>
      <w:r w:rsidRPr="00CD74DD">
        <w:rPr>
          <w:szCs w:val="21"/>
        </w:rPr>
        <w:t>[Si</w:t>
      </w:r>
      <w:r w:rsidRPr="00CD74DD">
        <w:rPr>
          <w:szCs w:val="21"/>
          <w:vertAlign w:val="subscript"/>
        </w:rPr>
        <w:t>4</w:t>
      </w:r>
      <w:r w:rsidRPr="00CD74DD">
        <w:rPr>
          <w:szCs w:val="21"/>
        </w:rPr>
        <w:t>O</w:t>
      </w:r>
      <w:r w:rsidRPr="00CD74DD">
        <w:rPr>
          <w:szCs w:val="21"/>
          <w:vertAlign w:val="subscript"/>
        </w:rPr>
        <w:t>11</w:t>
      </w:r>
      <w:r w:rsidRPr="00CD74DD">
        <w:rPr>
          <w:szCs w:val="21"/>
        </w:rPr>
        <w:t>]</w:t>
      </w:r>
      <w:r w:rsidRPr="00CD74DD">
        <w:rPr>
          <w:szCs w:val="21"/>
          <w:vertAlign w:val="subscript"/>
        </w:rPr>
        <w:t>2</w:t>
      </w:r>
      <w:r>
        <w:rPr>
          <w:rFonts w:hint="eastAsia"/>
          <w:szCs w:val="21"/>
        </w:rPr>
        <w:t>(</w:t>
      </w:r>
      <w:r w:rsidRPr="00CD74DD">
        <w:rPr>
          <w:szCs w:val="21"/>
        </w:rPr>
        <w:t>OH)</w:t>
      </w:r>
      <w:r w:rsidRPr="00CD74DD">
        <w:rPr>
          <w:szCs w:val="21"/>
          <w:vertAlign w:val="subscript"/>
        </w:rPr>
        <w:t>2</w:t>
      </w:r>
      <w:r w:rsidRPr="00CD74DD">
        <w:rPr>
          <w:szCs w:val="21"/>
        </w:rPr>
        <w:t>分子高于</w:t>
      </w:r>
      <w:r w:rsidRPr="00CD74DD">
        <w:rPr>
          <w:szCs w:val="21"/>
        </w:rPr>
        <w:t>60%</w:t>
      </w:r>
      <w:r w:rsidRPr="00CD74DD">
        <w:rPr>
          <w:szCs w:val="21"/>
        </w:rPr>
        <w:t>者称为铁闪石，英文为</w:t>
      </w:r>
      <w:proofErr w:type="spellStart"/>
      <w:r w:rsidRPr="00CD74DD">
        <w:rPr>
          <w:szCs w:val="21"/>
        </w:rPr>
        <w:t>amosite</w:t>
      </w:r>
      <w:proofErr w:type="spellEnd"/>
      <w:r w:rsidRPr="00CD74DD">
        <w:rPr>
          <w:szCs w:val="21"/>
        </w:rPr>
        <w:t>，二者在</w:t>
      </w:r>
      <w:r w:rsidRPr="00CD74DD">
        <w:rPr>
          <w:szCs w:val="21"/>
        </w:rPr>
        <w:t>X</w:t>
      </w:r>
      <w:r w:rsidRPr="00CD74DD">
        <w:rPr>
          <w:szCs w:val="21"/>
        </w:rPr>
        <w:t>射线衍射数据库中属不同项下，毒理学研究文献中也以</w:t>
      </w:r>
      <w:proofErr w:type="spellStart"/>
      <w:r w:rsidRPr="00CD74DD">
        <w:rPr>
          <w:szCs w:val="21"/>
        </w:rPr>
        <w:t>amosite</w:t>
      </w:r>
      <w:proofErr w:type="spellEnd"/>
      <w:r w:rsidRPr="00CD74DD">
        <w:rPr>
          <w:szCs w:val="21"/>
        </w:rPr>
        <w:t>作为研究对象，因此，修订后不再使用镁铁闪石的名称，均明确列为</w:t>
      </w:r>
      <w:proofErr w:type="spellStart"/>
      <w:r w:rsidRPr="00CD74DD">
        <w:rPr>
          <w:szCs w:val="21"/>
        </w:rPr>
        <w:t>amosite</w:t>
      </w:r>
      <w:proofErr w:type="spellEnd"/>
      <w:r w:rsidRPr="00CD74DD">
        <w:rPr>
          <w:szCs w:val="21"/>
        </w:rPr>
        <w:t>或铁闪石；</w:t>
      </w:r>
    </w:p>
    <w:p w14:paraId="6AA27C67" w14:textId="77777777" w:rsidR="002B47F8" w:rsidRPr="00CD74DD" w:rsidRDefault="002B47F8" w:rsidP="002B47F8">
      <w:pPr>
        <w:spacing w:line="300" w:lineRule="auto"/>
        <w:ind w:firstLineChars="200" w:firstLine="420"/>
        <w:rPr>
          <w:szCs w:val="21"/>
        </w:rPr>
      </w:pPr>
      <w:r>
        <w:rPr>
          <w:rFonts w:hint="eastAsia"/>
          <w:szCs w:val="21"/>
        </w:rPr>
        <w:t>（</w:t>
      </w:r>
      <w:r>
        <w:rPr>
          <w:rFonts w:hint="eastAsia"/>
          <w:szCs w:val="21"/>
        </w:rPr>
        <w:t>3</w:t>
      </w:r>
      <w:r>
        <w:rPr>
          <w:rFonts w:hint="eastAsia"/>
          <w:szCs w:val="21"/>
        </w:rPr>
        <w:t>）</w:t>
      </w:r>
      <w:r w:rsidRPr="00CD74DD">
        <w:rPr>
          <w:szCs w:val="21"/>
        </w:rPr>
        <w:t>原标准使用兰闪石名称，经调研，</w:t>
      </w:r>
      <w:proofErr w:type="gramStart"/>
      <w:r w:rsidRPr="00CD74DD">
        <w:rPr>
          <w:szCs w:val="21"/>
        </w:rPr>
        <w:t>当兰闪石</w:t>
      </w:r>
      <w:proofErr w:type="gramEnd"/>
      <w:r w:rsidRPr="00CD74DD">
        <w:rPr>
          <w:szCs w:val="21"/>
        </w:rPr>
        <w:t>表现为纤维状外观特征时称作</w:t>
      </w:r>
      <w:r>
        <w:fldChar w:fldCharType="begin"/>
      </w:r>
      <w:r>
        <w:instrText xml:space="preserve"> HYPERLINK "https://baike.baidu.com/item/%E9%9D%92%E7%9F%B3%E6%A3%89" </w:instrText>
      </w:r>
      <w:r>
        <w:fldChar w:fldCharType="separate"/>
      </w:r>
      <w:r w:rsidRPr="00CD74DD">
        <w:rPr>
          <w:szCs w:val="21"/>
        </w:rPr>
        <w:t>青石棉</w:t>
      </w:r>
      <w:r>
        <w:rPr>
          <w:szCs w:val="21"/>
        </w:rPr>
        <w:fldChar w:fldCharType="end"/>
      </w:r>
      <w:r w:rsidRPr="00CD74DD">
        <w:rPr>
          <w:szCs w:val="21"/>
        </w:rPr>
        <w:t>，多数标准中也以青石棉取代兰闪石的叫法，因此名称修订为青石棉。</w:t>
      </w:r>
    </w:p>
    <w:p w14:paraId="768B7DCA" w14:textId="77777777" w:rsidR="002B47F8" w:rsidRPr="00CD74DD" w:rsidRDefault="002B47F8" w:rsidP="002B47F8">
      <w:pPr>
        <w:spacing w:line="300" w:lineRule="auto"/>
        <w:ind w:firstLineChars="200" w:firstLine="420"/>
        <w:rPr>
          <w:szCs w:val="21"/>
        </w:rPr>
      </w:pPr>
      <w:r w:rsidRPr="00CD74DD">
        <w:rPr>
          <w:szCs w:val="21"/>
        </w:rPr>
        <w:t>2</w:t>
      </w:r>
      <w:r>
        <w:rPr>
          <w:rFonts w:hint="eastAsia"/>
          <w:szCs w:val="21"/>
        </w:rPr>
        <w:t>.</w:t>
      </w:r>
      <w:r w:rsidRPr="00CD74DD">
        <w:rPr>
          <w:szCs w:val="21"/>
        </w:rPr>
        <w:t>灰化温度和时间。国内多数标准采用</w:t>
      </w:r>
      <w:r w:rsidRPr="00CD74DD">
        <w:rPr>
          <w:szCs w:val="21"/>
        </w:rPr>
        <w:t>450</w:t>
      </w:r>
      <w:r w:rsidRPr="006A0431">
        <w:rPr>
          <w:kern w:val="0"/>
          <w:szCs w:val="21"/>
        </w:rPr>
        <w:t>°C</w:t>
      </w:r>
      <w:r w:rsidRPr="00FD63EA">
        <w:rPr>
          <w:rFonts w:ascii="宋体" w:hAnsi="宋体" w:hint="eastAsia"/>
          <w:kern w:val="0"/>
          <w:szCs w:val="21"/>
        </w:rPr>
        <w:t>，</w:t>
      </w:r>
      <w:r w:rsidRPr="00CD74DD">
        <w:rPr>
          <w:szCs w:val="21"/>
        </w:rPr>
        <w:t>1</w:t>
      </w:r>
      <w:r>
        <w:rPr>
          <w:rFonts w:hint="eastAsia"/>
          <w:szCs w:val="21"/>
        </w:rPr>
        <w:t xml:space="preserve"> </w:t>
      </w:r>
      <w:r w:rsidRPr="00CD74DD">
        <w:rPr>
          <w:szCs w:val="21"/>
        </w:rPr>
        <w:t>h</w:t>
      </w:r>
      <w:r w:rsidRPr="00CD74DD">
        <w:rPr>
          <w:szCs w:val="21"/>
        </w:rPr>
        <w:t>的灰化时间，但是国外</w:t>
      </w:r>
      <w:r w:rsidRPr="00CD74DD">
        <w:rPr>
          <w:szCs w:val="21"/>
        </w:rPr>
        <w:t xml:space="preserve">ISO 22262 </w:t>
      </w:r>
      <w:r w:rsidRPr="00CD74DD">
        <w:rPr>
          <w:szCs w:val="21"/>
        </w:rPr>
        <w:t>标准明确指出样品在</w:t>
      </w:r>
      <w:r w:rsidRPr="00CD74DD">
        <w:rPr>
          <w:szCs w:val="21"/>
        </w:rPr>
        <w:t>485</w:t>
      </w:r>
      <w:r w:rsidRPr="006A0431">
        <w:rPr>
          <w:kern w:val="0"/>
          <w:szCs w:val="21"/>
        </w:rPr>
        <w:t>°C</w:t>
      </w:r>
      <w:r w:rsidRPr="00CD74DD">
        <w:rPr>
          <w:szCs w:val="21"/>
        </w:rPr>
        <w:t>下灰化约</w:t>
      </w:r>
      <w:r w:rsidRPr="00CD74DD">
        <w:rPr>
          <w:szCs w:val="21"/>
        </w:rPr>
        <w:t>10</w:t>
      </w:r>
      <w:r>
        <w:rPr>
          <w:rFonts w:hint="eastAsia"/>
          <w:szCs w:val="21"/>
        </w:rPr>
        <w:t xml:space="preserve"> h</w:t>
      </w:r>
      <w:r w:rsidRPr="00CD74DD">
        <w:rPr>
          <w:szCs w:val="21"/>
        </w:rPr>
        <w:t>可去除有机成分，这可作为较详细的借鉴。考虑高温炉控温精度，本方法把温度规定为</w:t>
      </w:r>
      <w:r w:rsidRPr="00CD74DD">
        <w:rPr>
          <w:szCs w:val="21"/>
        </w:rPr>
        <w:t>465</w:t>
      </w:r>
      <w:r w:rsidRPr="006A0431">
        <w:rPr>
          <w:kern w:val="0"/>
          <w:szCs w:val="21"/>
        </w:rPr>
        <w:t>°C</w:t>
      </w:r>
      <w:r w:rsidRPr="00CD74DD">
        <w:rPr>
          <w:szCs w:val="21"/>
        </w:rPr>
        <w:t>。考虑到乳液、</w:t>
      </w:r>
      <w:proofErr w:type="gramStart"/>
      <w:r w:rsidRPr="00CD74DD">
        <w:rPr>
          <w:szCs w:val="21"/>
        </w:rPr>
        <w:t>蜡基化妆品</w:t>
      </w:r>
      <w:proofErr w:type="gramEnd"/>
      <w:r w:rsidRPr="00CD74DD">
        <w:rPr>
          <w:szCs w:val="21"/>
        </w:rPr>
        <w:t>中水分和有机成分含量较建筑制品等领域更高，为避免直接升温带来的样品沸腾、喷溅和灰化不完成，本方法建立了升温程序，并维持较长的灰化时间。考察了多批化妆品样品的升温</w:t>
      </w:r>
      <w:r w:rsidRPr="00CD74DD">
        <w:rPr>
          <w:szCs w:val="21"/>
        </w:rPr>
        <w:t>-</w:t>
      </w:r>
      <w:r w:rsidRPr="00CD74DD">
        <w:rPr>
          <w:szCs w:val="21"/>
        </w:rPr>
        <w:t>失重曲线后，确定在</w:t>
      </w:r>
      <w:r w:rsidRPr="00CD74DD">
        <w:rPr>
          <w:szCs w:val="21"/>
        </w:rPr>
        <w:t>465</w:t>
      </w:r>
      <w:r w:rsidRPr="006A0431">
        <w:rPr>
          <w:kern w:val="0"/>
          <w:szCs w:val="21"/>
        </w:rPr>
        <w:t>°C</w:t>
      </w:r>
      <w:r w:rsidRPr="00CD74DD">
        <w:rPr>
          <w:szCs w:val="21"/>
        </w:rPr>
        <w:t>维持</w:t>
      </w:r>
      <w:r>
        <w:rPr>
          <w:szCs w:val="21"/>
        </w:rPr>
        <w:t>4</w:t>
      </w:r>
      <w:r>
        <w:rPr>
          <w:rFonts w:hint="eastAsia"/>
          <w:szCs w:val="21"/>
        </w:rPr>
        <w:t xml:space="preserve"> </w:t>
      </w:r>
      <w:r w:rsidRPr="00CD74DD">
        <w:rPr>
          <w:szCs w:val="21"/>
        </w:rPr>
        <w:t>h</w:t>
      </w:r>
      <w:r w:rsidRPr="00CD74DD">
        <w:rPr>
          <w:szCs w:val="21"/>
        </w:rPr>
        <w:t>可达到较好灰化效果。</w:t>
      </w:r>
    </w:p>
    <w:p w14:paraId="6065B0AE" w14:textId="77777777" w:rsidR="002B47F8" w:rsidRPr="00CD74DD" w:rsidRDefault="002B47F8" w:rsidP="002B47F8">
      <w:pPr>
        <w:spacing w:line="300" w:lineRule="auto"/>
        <w:ind w:firstLineChars="200" w:firstLine="420"/>
        <w:rPr>
          <w:szCs w:val="21"/>
        </w:rPr>
      </w:pPr>
      <w:r w:rsidRPr="006E50BE">
        <w:rPr>
          <w:szCs w:val="21"/>
        </w:rPr>
        <w:t>3</w:t>
      </w:r>
      <w:r>
        <w:rPr>
          <w:rFonts w:hint="eastAsia"/>
          <w:szCs w:val="21"/>
        </w:rPr>
        <w:t>.</w:t>
      </w:r>
      <w:r w:rsidRPr="00CD74DD">
        <w:rPr>
          <w:szCs w:val="21"/>
        </w:rPr>
        <w:t>石棉纤维判定的长径比和尺寸要求。原方法对石棉的认定标准为长径比</w:t>
      </w:r>
      <w:r w:rsidRPr="00CD74DD">
        <w:rPr>
          <w:szCs w:val="21"/>
        </w:rPr>
        <w:t>&gt;3</w:t>
      </w:r>
      <w:r w:rsidRPr="00CD74DD">
        <w:rPr>
          <w:szCs w:val="21"/>
        </w:rPr>
        <w:t>，</w:t>
      </w:r>
      <w:r w:rsidRPr="00CD74DD">
        <w:rPr>
          <w:szCs w:val="21"/>
        </w:rPr>
        <w:t xml:space="preserve"> SN/T 2649-2010</w:t>
      </w:r>
      <w:r w:rsidRPr="00CD74DD">
        <w:rPr>
          <w:szCs w:val="21"/>
        </w:rPr>
        <w:t>、</w:t>
      </w:r>
      <w:r w:rsidRPr="00CD74DD">
        <w:rPr>
          <w:szCs w:val="21"/>
        </w:rPr>
        <w:t>GB/T 23263-2009</w:t>
      </w:r>
      <w:r w:rsidRPr="00CD74DD">
        <w:rPr>
          <w:szCs w:val="21"/>
        </w:rPr>
        <w:t>、</w:t>
      </w:r>
      <w:r w:rsidRPr="00CD74DD">
        <w:rPr>
          <w:szCs w:val="21"/>
        </w:rPr>
        <w:t>GB/T 33395-2016</w:t>
      </w:r>
      <w:r w:rsidRPr="00CD74DD">
        <w:rPr>
          <w:szCs w:val="21"/>
        </w:rPr>
        <w:t>等方法的显微镜部分也采用长径比</w:t>
      </w:r>
      <w:r w:rsidRPr="00CD74DD">
        <w:rPr>
          <w:szCs w:val="21"/>
        </w:rPr>
        <w:t>&gt;3</w:t>
      </w:r>
      <w:r w:rsidRPr="00CD74DD">
        <w:rPr>
          <w:szCs w:val="21"/>
        </w:rPr>
        <w:t>作为判定为石棉的必要条件之一。而我国药典和</w:t>
      </w:r>
      <w:r w:rsidRPr="00CD74DD">
        <w:rPr>
          <w:szCs w:val="21"/>
        </w:rPr>
        <w:t>ISO 22262</w:t>
      </w:r>
      <w:r w:rsidRPr="00CD74DD">
        <w:rPr>
          <w:szCs w:val="21"/>
        </w:rPr>
        <w:t>对于石棉纤维的形态认定均为长径比</w:t>
      </w:r>
      <w:r w:rsidRPr="00CD74DD">
        <w:rPr>
          <w:szCs w:val="21"/>
        </w:rPr>
        <w:t>&gt;20</w:t>
      </w:r>
      <w:r w:rsidRPr="00CD74DD">
        <w:rPr>
          <w:szCs w:val="21"/>
        </w:rPr>
        <w:t>或长于</w:t>
      </w:r>
      <w:r w:rsidRPr="00CD74DD">
        <w:rPr>
          <w:szCs w:val="21"/>
        </w:rPr>
        <w:t>5</w:t>
      </w:r>
      <w:r>
        <w:rPr>
          <w:rFonts w:hint="eastAsia"/>
          <w:szCs w:val="21"/>
        </w:rPr>
        <w:t xml:space="preserve"> </w:t>
      </w:r>
      <w:r w:rsidRPr="00CD74DD">
        <w:rPr>
          <w:szCs w:val="21"/>
        </w:rPr>
        <w:t>µm</w:t>
      </w:r>
      <w:r w:rsidRPr="00CD74DD">
        <w:rPr>
          <w:szCs w:val="21"/>
        </w:rPr>
        <w:t>的细针状纤维；</w:t>
      </w:r>
      <w:r w:rsidRPr="00CD74DD">
        <w:rPr>
          <w:szCs w:val="21"/>
        </w:rPr>
        <w:t>(CTFA) J4-1 Method (1976)</w:t>
      </w:r>
      <w:r w:rsidRPr="00CD74DD">
        <w:rPr>
          <w:szCs w:val="21"/>
        </w:rPr>
        <w:t>方法中认定条件为长径比</w:t>
      </w:r>
      <w:r w:rsidRPr="00CD74DD">
        <w:rPr>
          <w:szCs w:val="21"/>
        </w:rPr>
        <w:t>&gt;5</w:t>
      </w:r>
      <w:r w:rsidRPr="00CD74DD">
        <w:rPr>
          <w:szCs w:val="21"/>
        </w:rPr>
        <w:t>。</w:t>
      </w:r>
      <w:r w:rsidRPr="00CD74DD">
        <w:rPr>
          <w:szCs w:val="21"/>
        </w:rPr>
        <w:t>EPA/600/R-93/116</w:t>
      </w:r>
      <w:r w:rsidRPr="00CD74DD">
        <w:rPr>
          <w:szCs w:val="21"/>
        </w:rPr>
        <w:t>描述的各类型石棉的长宽比均</w:t>
      </w:r>
      <w:r w:rsidRPr="00CD74DD">
        <w:rPr>
          <w:szCs w:val="21"/>
        </w:rPr>
        <w:t>&gt;10:1</w:t>
      </w:r>
      <w:r w:rsidRPr="00CD74DD">
        <w:rPr>
          <w:szCs w:val="21"/>
        </w:rPr>
        <w:t>。在石棉毒理学研究的相关书籍中，描述了石棉纤维单体直径一般在</w:t>
      </w:r>
      <w:r w:rsidRPr="00CD74DD">
        <w:rPr>
          <w:szCs w:val="21"/>
        </w:rPr>
        <w:t>20</w:t>
      </w:r>
      <w:r>
        <w:rPr>
          <w:rFonts w:hint="eastAsia"/>
          <w:szCs w:val="21"/>
        </w:rPr>
        <w:t xml:space="preserve"> </w:t>
      </w:r>
      <w:r w:rsidRPr="00CD74DD">
        <w:rPr>
          <w:szCs w:val="21"/>
        </w:rPr>
        <w:t>nm-40</w:t>
      </w:r>
      <w:r>
        <w:rPr>
          <w:rFonts w:hint="eastAsia"/>
          <w:szCs w:val="21"/>
        </w:rPr>
        <w:t xml:space="preserve"> </w:t>
      </w:r>
      <w:r w:rsidRPr="00CD74DD">
        <w:rPr>
          <w:szCs w:val="21"/>
        </w:rPr>
        <w:t>nm</w:t>
      </w:r>
      <w:r w:rsidRPr="00CD74DD">
        <w:rPr>
          <w:szCs w:val="21"/>
        </w:rPr>
        <w:t>之间，长度多长于</w:t>
      </w:r>
      <w:r w:rsidRPr="00CD74DD">
        <w:rPr>
          <w:szCs w:val="21"/>
        </w:rPr>
        <w:t>10</w:t>
      </w:r>
      <w:r>
        <w:rPr>
          <w:rFonts w:hint="eastAsia"/>
          <w:szCs w:val="21"/>
        </w:rPr>
        <w:t xml:space="preserve"> </w:t>
      </w:r>
      <w:r w:rsidRPr="00CD74DD">
        <w:rPr>
          <w:szCs w:val="21"/>
        </w:rPr>
        <w:t>µm</w:t>
      </w:r>
      <w:r w:rsidRPr="00CD74DD">
        <w:rPr>
          <w:szCs w:val="21"/>
        </w:rPr>
        <w:t>，并指出石棉的致癌性随直径增长而增加，生物组织中发现的石棉纤维一般都在</w:t>
      </w:r>
      <w:r w:rsidRPr="00CD74DD">
        <w:rPr>
          <w:szCs w:val="21"/>
        </w:rPr>
        <w:t>5</w:t>
      </w:r>
      <w:r>
        <w:rPr>
          <w:rFonts w:hint="eastAsia"/>
          <w:szCs w:val="21"/>
        </w:rPr>
        <w:t xml:space="preserve"> </w:t>
      </w:r>
      <w:r w:rsidRPr="00CD74DD">
        <w:rPr>
          <w:szCs w:val="21"/>
        </w:rPr>
        <w:t>µm</w:t>
      </w:r>
      <w:r w:rsidRPr="00CD74DD">
        <w:rPr>
          <w:szCs w:val="21"/>
        </w:rPr>
        <w:t>以上，常用的暴露剂量指标为每立方厘米中</w:t>
      </w:r>
      <w:r w:rsidRPr="00CD74DD">
        <w:rPr>
          <w:szCs w:val="21"/>
        </w:rPr>
        <w:t>5</w:t>
      </w:r>
      <w:r>
        <w:rPr>
          <w:rFonts w:hint="eastAsia"/>
          <w:szCs w:val="21"/>
        </w:rPr>
        <w:t xml:space="preserve"> </w:t>
      </w:r>
      <w:r w:rsidRPr="00CD74DD">
        <w:rPr>
          <w:szCs w:val="21"/>
        </w:rPr>
        <w:t>mm</w:t>
      </w:r>
      <w:r w:rsidRPr="00CD74DD">
        <w:rPr>
          <w:szCs w:val="21"/>
        </w:rPr>
        <w:t>以上纤维的数量。我们在对实际样品开展检测过程中发现，爽身粉原料含有云母的，在显微镜下会观察到众多的细棒状云母颗粒，符合长径比</w:t>
      </w:r>
      <w:r w:rsidRPr="00CD74DD">
        <w:rPr>
          <w:szCs w:val="21"/>
        </w:rPr>
        <w:t>&gt;3</w:t>
      </w:r>
      <w:r w:rsidRPr="00CD74DD">
        <w:rPr>
          <w:szCs w:val="21"/>
        </w:rPr>
        <w:t>的要求，成为干扰。综合上述数据和实际样品检测情况，修订中从严制订了判定标准，即采纳药典和</w:t>
      </w:r>
      <w:r w:rsidRPr="00CD74DD">
        <w:rPr>
          <w:szCs w:val="21"/>
        </w:rPr>
        <w:t>ISO 22262</w:t>
      </w:r>
      <w:r w:rsidRPr="00CD74DD">
        <w:rPr>
          <w:szCs w:val="21"/>
        </w:rPr>
        <w:t>的规定，从原标准的长径比</w:t>
      </w:r>
      <w:r w:rsidRPr="00CD74DD">
        <w:rPr>
          <w:szCs w:val="21"/>
        </w:rPr>
        <w:t>&gt;3</w:t>
      </w:r>
      <w:r w:rsidRPr="00CD74DD">
        <w:rPr>
          <w:szCs w:val="21"/>
        </w:rPr>
        <w:t>，修订为长径比</w:t>
      </w:r>
      <w:r w:rsidRPr="00CD74DD">
        <w:rPr>
          <w:szCs w:val="21"/>
        </w:rPr>
        <w:t>&gt;20</w:t>
      </w:r>
      <w:r w:rsidRPr="00CD74DD">
        <w:rPr>
          <w:szCs w:val="21"/>
        </w:rPr>
        <w:t>，并附加了众多形态学的特征描述。</w:t>
      </w:r>
    </w:p>
    <w:p w14:paraId="3837FE9E" w14:textId="77777777" w:rsidR="002B47F8" w:rsidRPr="00CD74DD" w:rsidRDefault="002B47F8" w:rsidP="002B47F8">
      <w:pPr>
        <w:spacing w:line="300" w:lineRule="auto"/>
        <w:ind w:firstLineChars="200" w:firstLine="420"/>
        <w:rPr>
          <w:szCs w:val="21"/>
        </w:rPr>
      </w:pPr>
      <w:r w:rsidRPr="00CD74DD">
        <w:rPr>
          <w:szCs w:val="21"/>
        </w:rPr>
        <w:t>4</w:t>
      </w:r>
      <w:r>
        <w:rPr>
          <w:rFonts w:hint="eastAsia"/>
          <w:szCs w:val="21"/>
        </w:rPr>
        <w:t>.</w:t>
      </w:r>
      <w:r w:rsidRPr="00CD74DD">
        <w:rPr>
          <w:szCs w:val="21"/>
        </w:rPr>
        <w:t>前处理中过筛、研磨等操作。多数标准中给出了需研磨和过筛，有的要求边</w:t>
      </w:r>
      <w:proofErr w:type="gramStart"/>
      <w:r w:rsidRPr="00CD74DD">
        <w:rPr>
          <w:szCs w:val="21"/>
        </w:rPr>
        <w:t>研磨边过筛</w:t>
      </w:r>
      <w:proofErr w:type="gramEnd"/>
      <w:r w:rsidRPr="00CD74DD">
        <w:rPr>
          <w:szCs w:val="21"/>
        </w:rPr>
        <w:t>，以免过度研磨破坏晶型，影响显微观测和</w:t>
      </w:r>
      <w:r w:rsidRPr="00CD74DD">
        <w:rPr>
          <w:szCs w:val="21"/>
        </w:rPr>
        <w:t>X</w:t>
      </w:r>
      <w:r w:rsidRPr="00CD74DD">
        <w:rPr>
          <w:szCs w:val="21"/>
        </w:rPr>
        <w:t>衍射响应。</w:t>
      </w:r>
      <w:r>
        <w:rPr>
          <w:rFonts w:hint="eastAsia"/>
          <w:szCs w:val="21"/>
        </w:rPr>
        <w:t>经分析，</w:t>
      </w:r>
      <w:r w:rsidRPr="00CD74DD">
        <w:rPr>
          <w:szCs w:val="21"/>
        </w:rPr>
        <w:t>上述要求过筛的方法多为针对建筑材料等大块样品，研磨和过筛的意图在于得到均匀的粉末状样品。而化妆品样品本身即为良好分散形态，高温处理</w:t>
      </w:r>
      <w:proofErr w:type="gramStart"/>
      <w:r w:rsidRPr="00CD74DD">
        <w:rPr>
          <w:szCs w:val="21"/>
        </w:rPr>
        <w:t>后简单</w:t>
      </w:r>
      <w:proofErr w:type="gramEnd"/>
      <w:r w:rsidRPr="00CD74DD">
        <w:rPr>
          <w:szCs w:val="21"/>
        </w:rPr>
        <w:t>研磨即可达到良好的粉末状，且边</w:t>
      </w:r>
      <w:proofErr w:type="gramStart"/>
      <w:r w:rsidRPr="00CD74DD">
        <w:rPr>
          <w:szCs w:val="21"/>
        </w:rPr>
        <w:t>过筛边</w:t>
      </w:r>
      <w:proofErr w:type="gramEnd"/>
      <w:r w:rsidRPr="00CD74DD">
        <w:rPr>
          <w:szCs w:val="21"/>
        </w:rPr>
        <w:t>研究的操作难度较大，</w:t>
      </w:r>
      <w:r>
        <w:rPr>
          <w:rFonts w:hint="eastAsia"/>
          <w:szCs w:val="21"/>
        </w:rPr>
        <w:t>样品损耗、堵塞筛孔等现象很常见，</w:t>
      </w:r>
      <w:proofErr w:type="gramStart"/>
      <w:r w:rsidRPr="00CD74DD">
        <w:rPr>
          <w:szCs w:val="21"/>
        </w:rPr>
        <w:t>故</w:t>
      </w:r>
      <w:r>
        <w:rPr>
          <w:rFonts w:hint="eastAsia"/>
          <w:szCs w:val="21"/>
        </w:rPr>
        <w:t>首次</w:t>
      </w:r>
      <w:proofErr w:type="gramEnd"/>
      <w:r>
        <w:rPr>
          <w:rFonts w:hint="eastAsia"/>
          <w:szCs w:val="21"/>
        </w:rPr>
        <w:t>报审版中</w:t>
      </w:r>
      <w:r w:rsidRPr="00CD74DD">
        <w:rPr>
          <w:szCs w:val="21"/>
        </w:rPr>
        <w:t>删去了过筛操作。</w:t>
      </w:r>
      <w:r>
        <w:rPr>
          <w:rFonts w:hint="eastAsia"/>
          <w:szCs w:val="21"/>
        </w:rPr>
        <w:t>首次上会评审时专家建议增加过筛的内容，因此在本次报批版中恢复了此部分内容，同时注明避免过度研磨，以希望操作者适度掌握。</w:t>
      </w:r>
    </w:p>
    <w:p w14:paraId="572FD375" w14:textId="77777777" w:rsidR="002B47F8" w:rsidRPr="00CD74DD" w:rsidRDefault="002B47F8" w:rsidP="002B47F8">
      <w:pPr>
        <w:spacing w:line="300" w:lineRule="auto"/>
        <w:ind w:firstLineChars="200" w:firstLine="420"/>
        <w:rPr>
          <w:szCs w:val="21"/>
        </w:rPr>
      </w:pPr>
      <w:r w:rsidRPr="00CD74DD">
        <w:rPr>
          <w:szCs w:val="21"/>
        </w:rPr>
        <w:t>5</w:t>
      </w:r>
      <w:r>
        <w:rPr>
          <w:rFonts w:hint="eastAsia"/>
          <w:szCs w:val="21"/>
        </w:rPr>
        <w:t>.</w:t>
      </w:r>
      <w:r w:rsidRPr="00CD74DD">
        <w:rPr>
          <w:szCs w:val="21"/>
        </w:rPr>
        <w:t>随着检测路线的调整，</w:t>
      </w:r>
      <w:r w:rsidRPr="00CD74DD">
        <w:rPr>
          <w:szCs w:val="21"/>
        </w:rPr>
        <w:t>X</w:t>
      </w:r>
      <w:r w:rsidRPr="00CD74DD">
        <w:rPr>
          <w:szCs w:val="21"/>
        </w:rPr>
        <w:t>射线衍射不再</w:t>
      </w:r>
      <w:proofErr w:type="gramStart"/>
      <w:r w:rsidRPr="00CD74DD">
        <w:rPr>
          <w:szCs w:val="21"/>
        </w:rPr>
        <w:t>做为</w:t>
      </w:r>
      <w:proofErr w:type="gramEnd"/>
      <w:r w:rsidRPr="00CD74DD">
        <w:rPr>
          <w:szCs w:val="21"/>
        </w:rPr>
        <w:t>初筛方法，删去了原方法中</w:t>
      </w:r>
      <w:r w:rsidRPr="00CD74DD">
        <w:rPr>
          <w:szCs w:val="21"/>
        </w:rPr>
        <w:t>X</w:t>
      </w:r>
      <w:r w:rsidRPr="00CD74DD">
        <w:rPr>
          <w:szCs w:val="21"/>
        </w:rPr>
        <w:t>射线衍射峰位表，新方法中仅在附录中给出不易受滑石粉干扰的吸收</w:t>
      </w:r>
      <w:proofErr w:type="gramStart"/>
      <w:r w:rsidRPr="00CD74DD">
        <w:rPr>
          <w:szCs w:val="21"/>
        </w:rPr>
        <w:t>峰</w:t>
      </w:r>
      <w:r>
        <w:rPr>
          <w:rFonts w:hint="eastAsia"/>
          <w:szCs w:val="21"/>
        </w:rPr>
        <w:t>用于</w:t>
      </w:r>
      <w:proofErr w:type="gramEnd"/>
      <w:r>
        <w:rPr>
          <w:rFonts w:hint="eastAsia"/>
          <w:szCs w:val="21"/>
        </w:rPr>
        <w:t>定量</w:t>
      </w:r>
      <w:r w:rsidRPr="00CD74DD">
        <w:rPr>
          <w:szCs w:val="21"/>
        </w:rPr>
        <w:t>，略去了其它较弱而无检测意义的峰。</w:t>
      </w:r>
    </w:p>
    <w:p w14:paraId="60D00419" w14:textId="77777777" w:rsidR="002B47F8" w:rsidRDefault="002B47F8" w:rsidP="002B47F8">
      <w:pPr>
        <w:spacing w:line="300" w:lineRule="auto"/>
        <w:ind w:firstLineChars="200" w:firstLine="420"/>
        <w:rPr>
          <w:szCs w:val="21"/>
        </w:rPr>
      </w:pPr>
      <w:r w:rsidRPr="00CD74DD">
        <w:rPr>
          <w:szCs w:val="21"/>
        </w:rPr>
        <w:t>6</w:t>
      </w:r>
      <w:r>
        <w:rPr>
          <w:rFonts w:hint="eastAsia"/>
          <w:szCs w:val="21"/>
        </w:rPr>
        <w:t>.</w:t>
      </w:r>
      <w:r w:rsidRPr="00CD74DD">
        <w:rPr>
          <w:szCs w:val="21"/>
        </w:rPr>
        <w:t>细化了偏光显微镜的操作条件，增加了光学形态特征指标。增加了扫描电镜和能谱的操作和形态、元素指标。</w:t>
      </w:r>
    </w:p>
    <w:p w14:paraId="273A0FB2" w14:textId="77777777" w:rsidR="002B47F8" w:rsidRPr="00CD74DD" w:rsidRDefault="002B47F8" w:rsidP="002B47F8">
      <w:pPr>
        <w:spacing w:beforeLines="50" w:before="120" w:afterLines="50" w:after="120" w:line="300" w:lineRule="auto"/>
        <w:rPr>
          <w:rFonts w:eastAsia="黑体"/>
          <w:color w:val="000000"/>
          <w:szCs w:val="21"/>
        </w:rPr>
      </w:pPr>
      <w:r>
        <w:rPr>
          <w:rFonts w:eastAsia="黑体" w:hint="eastAsia"/>
          <w:color w:val="000000"/>
          <w:szCs w:val="21"/>
        </w:rPr>
        <w:t>五</w:t>
      </w:r>
      <w:r w:rsidRPr="00CD74DD">
        <w:rPr>
          <w:rFonts w:eastAsia="黑体"/>
          <w:color w:val="000000"/>
          <w:szCs w:val="21"/>
        </w:rPr>
        <w:t>、国际相关标准情况</w:t>
      </w:r>
    </w:p>
    <w:p w14:paraId="7978E69E" w14:textId="383F9CB3" w:rsidR="002B47F8" w:rsidRPr="00CD74DD" w:rsidRDefault="002B47F8" w:rsidP="002B47F8">
      <w:pPr>
        <w:spacing w:line="300" w:lineRule="auto"/>
        <w:ind w:firstLineChars="200" w:firstLine="420"/>
        <w:rPr>
          <w:szCs w:val="21"/>
        </w:rPr>
      </w:pPr>
      <w:r w:rsidRPr="00CD74DD">
        <w:rPr>
          <w:szCs w:val="21"/>
        </w:rPr>
        <w:t>1976</w:t>
      </w:r>
      <w:r w:rsidRPr="00CD74DD">
        <w:rPr>
          <w:szCs w:val="21"/>
        </w:rPr>
        <w:t>年开始，化妆品行业采用化妆品、卫浴和香料协会建立的（</w:t>
      </w:r>
      <w:r w:rsidRPr="00CD74DD">
        <w:rPr>
          <w:szCs w:val="21"/>
        </w:rPr>
        <w:t>CTFA</w:t>
      </w:r>
      <w:r w:rsidRPr="00CD74DD">
        <w:rPr>
          <w:szCs w:val="21"/>
        </w:rPr>
        <w:t>）</w:t>
      </w:r>
      <w:r w:rsidRPr="00CD74DD">
        <w:rPr>
          <w:szCs w:val="21"/>
        </w:rPr>
        <w:t>J4-1</w:t>
      </w:r>
      <w:r w:rsidRPr="00CD74DD">
        <w:rPr>
          <w:szCs w:val="21"/>
        </w:rPr>
        <w:t>方法对滑石粉原材料进行自愿石棉测试。制药业的滑石供应商使用类似的方法证明滑石符合美国药典（</w:t>
      </w:r>
      <w:r w:rsidRPr="00CD74DD">
        <w:rPr>
          <w:szCs w:val="21"/>
        </w:rPr>
        <w:t>USP</w:t>
      </w:r>
      <w:r w:rsidRPr="00CD74DD">
        <w:rPr>
          <w:szCs w:val="21"/>
        </w:rPr>
        <w:t>）关于</w:t>
      </w:r>
      <w:r>
        <w:rPr>
          <w:rFonts w:hint="eastAsia"/>
          <w:szCs w:val="21"/>
        </w:rPr>
        <w:t>“</w:t>
      </w:r>
      <w:r w:rsidRPr="00CD74DD">
        <w:rPr>
          <w:szCs w:val="21"/>
        </w:rPr>
        <w:t>无石棉</w:t>
      </w:r>
      <w:r>
        <w:rPr>
          <w:rFonts w:hint="eastAsia"/>
          <w:szCs w:val="21"/>
        </w:rPr>
        <w:t>”</w:t>
      </w:r>
      <w:r w:rsidRPr="00CD74DD">
        <w:rPr>
          <w:szCs w:val="21"/>
        </w:rPr>
        <w:t>的要求。这两种方法都依赖于使用</w:t>
      </w:r>
      <w:r w:rsidRPr="00CD74DD">
        <w:rPr>
          <w:szCs w:val="21"/>
        </w:rPr>
        <w:t>X</w:t>
      </w:r>
      <w:r w:rsidRPr="00CD74DD">
        <w:rPr>
          <w:szCs w:val="21"/>
        </w:rPr>
        <w:t>射线衍射（</w:t>
      </w:r>
      <w:r w:rsidRPr="00CD74DD">
        <w:rPr>
          <w:szCs w:val="21"/>
        </w:rPr>
        <w:t>XRD</w:t>
      </w:r>
      <w:r w:rsidRPr="00CD74DD">
        <w:rPr>
          <w:szCs w:val="21"/>
        </w:rPr>
        <w:t>）或红外（</w:t>
      </w:r>
      <w:r w:rsidRPr="00CD74DD">
        <w:rPr>
          <w:szCs w:val="21"/>
        </w:rPr>
        <w:t>IR</w:t>
      </w:r>
      <w:r w:rsidRPr="00CD74DD">
        <w:rPr>
          <w:szCs w:val="21"/>
        </w:rPr>
        <w:t>）光谱，呈阳性者使用偏振光显微镜（</w:t>
      </w:r>
      <w:r w:rsidRPr="00CD74DD">
        <w:rPr>
          <w:szCs w:val="21"/>
        </w:rPr>
        <w:t>PLM</w:t>
      </w:r>
      <w:r w:rsidRPr="00CD74DD">
        <w:rPr>
          <w:szCs w:val="21"/>
        </w:rPr>
        <w:t>）确认。此两种方法在特异性和敏感性方面存在公认的缺陷，但至今仍是化妆品领域检测石棉的标准方法。</w:t>
      </w:r>
    </w:p>
    <w:p w14:paraId="2E343C20" w14:textId="77777777" w:rsidR="002B47F8" w:rsidRPr="00963679" w:rsidRDefault="002B47F8" w:rsidP="002B47F8">
      <w:pPr>
        <w:spacing w:line="300" w:lineRule="auto"/>
        <w:ind w:firstLineChars="200" w:firstLine="420"/>
        <w:rPr>
          <w:szCs w:val="21"/>
        </w:rPr>
      </w:pPr>
      <w:r w:rsidRPr="00CD74DD">
        <w:rPr>
          <w:szCs w:val="21"/>
        </w:rPr>
        <w:t>除</w:t>
      </w:r>
      <w:r w:rsidRPr="00CD74DD">
        <w:rPr>
          <w:szCs w:val="21"/>
        </w:rPr>
        <w:t>CTFA J4-1</w:t>
      </w:r>
      <w:r w:rsidRPr="00CD74DD">
        <w:rPr>
          <w:szCs w:val="21"/>
        </w:rPr>
        <w:t>（</w:t>
      </w:r>
      <w:r w:rsidRPr="00CD74DD">
        <w:rPr>
          <w:szCs w:val="21"/>
        </w:rPr>
        <w:t>1976</w:t>
      </w:r>
      <w:r w:rsidRPr="00CD74DD">
        <w:rPr>
          <w:szCs w:val="21"/>
        </w:rPr>
        <w:t>）法外，国际上对于石棉的检测方法主要有</w:t>
      </w:r>
      <w:r w:rsidRPr="00CD74DD">
        <w:rPr>
          <w:szCs w:val="21"/>
        </w:rPr>
        <w:t>NIOSH 9000 1994</w:t>
      </w:r>
      <w:r w:rsidRPr="00CD74DD">
        <w:rPr>
          <w:szCs w:val="21"/>
        </w:rPr>
        <w:t>，</w:t>
      </w:r>
      <w:r w:rsidRPr="00CD74DD">
        <w:rPr>
          <w:szCs w:val="21"/>
        </w:rPr>
        <w:t>JAS-A-1481-2008</w:t>
      </w:r>
      <w:r w:rsidRPr="00CD74DD">
        <w:rPr>
          <w:szCs w:val="21"/>
        </w:rPr>
        <w:t>，</w:t>
      </w:r>
      <w:r w:rsidRPr="00CD74DD">
        <w:rPr>
          <w:szCs w:val="21"/>
        </w:rPr>
        <w:t>EPA/600/R-93/116</w:t>
      </w:r>
      <w:r w:rsidRPr="00CD74DD">
        <w:rPr>
          <w:szCs w:val="21"/>
        </w:rPr>
        <w:t>，</w:t>
      </w:r>
      <w:r w:rsidRPr="00CD74DD">
        <w:rPr>
          <w:szCs w:val="21"/>
        </w:rPr>
        <w:t>BS ISO 22262-1:2012</w:t>
      </w:r>
      <w:r w:rsidRPr="00CD74DD">
        <w:rPr>
          <w:szCs w:val="21"/>
        </w:rPr>
        <w:t>。这几种方法针对建筑材料、防火制品等领域建立，其中后二者的技术路线已调整为使用偏光显微镜或扫描电镜检测，将</w:t>
      </w:r>
      <w:r w:rsidRPr="00CD74DD">
        <w:rPr>
          <w:szCs w:val="21"/>
        </w:rPr>
        <w:t>X</w:t>
      </w:r>
      <w:r w:rsidRPr="00CD74DD">
        <w:rPr>
          <w:szCs w:val="21"/>
        </w:rPr>
        <w:t>射线衍射法作为确认或定量的候补，在一定程度上提高了灵敏度。其中</w:t>
      </w:r>
      <w:r w:rsidRPr="00CD74DD">
        <w:rPr>
          <w:szCs w:val="21"/>
        </w:rPr>
        <w:t>JAS-A-1481-2008</w:t>
      </w:r>
      <w:r w:rsidRPr="00CD74DD">
        <w:rPr>
          <w:szCs w:val="21"/>
        </w:rPr>
        <w:t>方法还明确了在偏光显微镜检出石棉的情况下，不论</w:t>
      </w:r>
      <w:r w:rsidRPr="00CD74DD">
        <w:rPr>
          <w:szCs w:val="21"/>
        </w:rPr>
        <w:t>X</w:t>
      </w:r>
      <w:r w:rsidRPr="00CD74DD">
        <w:rPr>
          <w:szCs w:val="21"/>
        </w:rPr>
        <w:t>射线衍射是否检出石棉峰，均可判定含有石棉。</w:t>
      </w:r>
    </w:p>
    <w:p w14:paraId="24F373B7" w14:textId="77777777" w:rsidR="002B47F8" w:rsidRPr="00CD74DD" w:rsidRDefault="002B47F8" w:rsidP="002B47F8">
      <w:pPr>
        <w:spacing w:beforeLines="50" w:before="120" w:afterLines="50" w:after="120" w:line="300" w:lineRule="auto"/>
        <w:rPr>
          <w:rFonts w:eastAsia="黑体"/>
          <w:color w:val="000000"/>
          <w:szCs w:val="21"/>
        </w:rPr>
      </w:pPr>
      <w:r w:rsidRPr="00CD74DD">
        <w:rPr>
          <w:rFonts w:eastAsia="黑体"/>
          <w:color w:val="000000"/>
          <w:szCs w:val="21"/>
        </w:rPr>
        <w:t>六、实验室验证情况</w:t>
      </w:r>
    </w:p>
    <w:p w14:paraId="2AAAF006" w14:textId="77777777" w:rsidR="002B47F8" w:rsidRPr="00CD74DD" w:rsidRDefault="002B47F8" w:rsidP="002B47F8">
      <w:pPr>
        <w:spacing w:line="300" w:lineRule="auto"/>
        <w:ind w:firstLineChars="200" w:firstLine="420"/>
        <w:rPr>
          <w:szCs w:val="21"/>
        </w:rPr>
      </w:pPr>
      <w:r w:rsidRPr="00CD74DD">
        <w:rPr>
          <w:color w:val="000000"/>
          <w:szCs w:val="21"/>
        </w:rPr>
        <w:t>本方法形成后，邀请</w:t>
      </w:r>
      <w:r w:rsidRPr="00CD74DD">
        <w:rPr>
          <w:color w:val="000000"/>
          <w:szCs w:val="21"/>
        </w:rPr>
        <w:t>3</w:t>
      </w:r>
      <w:r w:rsidRPr="00CD74DD">
        <w:rPr>
          <w:color w:val="000000"/>
          <w:szCs w:val="21"/>
        </w:rPr>
        <w:t>家实验室进行了方法验证，分别是</w:t>
      </w:r>
      <w:r w:rsidRPr="00CD74DD">
        <w:rPr>
          <w:szCs w:val="21"/>
        </w:rPr>
        <w:t>国家建筑质量院（原方法起草单位，现名称为国检测试控股集团北京科技有限公司）、广东省药品检验研究院、深圳市药品检验研究院。</w:t>
      </w:r>
    </w:p>
    <w:p w14:paraId="7AC6E706" w14:textId="77777777" w:rsidR="002B47F8" w:rsidRPr="00CD74DD" w:rsidRDefault="002B47F8" w:rsidP="002B47F8">
      <w:pPr>
        <w:spacing w:line="300" w:lineRule="auto"/>
        <w:ind w:firstLineChars="200" w:firstLine="420"/>
        <w:rPr>
          <w:color w:val="000000"/>
          <w:szCs w:val="21"/>
        </w:rPr>
      </w:pPr>
      <w:r w:rsidRPr="00CD74DD">
        <w:rPr>
          <w:color w:val="000000"/>
          <w:szCs w:val="21"/>
        </w:rPr>
        <w:t>验证工作涉及爽身粉、防晒乳液、彩妆三类化妆品前处理，石棉的定性和定量测定。因难以获取各种石棉含量已知的阳性样品，方法验证主要通过对加标样品开展检测。为确保公正性，我们向</w:t>
      </w:r>
      <w:r w:rsidRPr="00CD74DD">
        <w:rPr>
          <w:color w:val="000000"/>
          <w:szCs w:val="21"/>
        </w:rPr>
        <w:t>3</w:t>
      </w:r>
      <w:r w:rsidRPr="00CD74DD">
        <w:rPr>
          <w:color w:val="000000"/>
          <w:szCs w:val="21"/>
        </w:rPr>
        <w:t>家验证单位均发入了三种基质和</w:t>
      </w:r>
      <w:r w:rsidRPr="00CD74DD">
        <w:rPr>
          <w:color w:val="000000"/>
          <w:szCs w:val="21"/>
        </w:rPr>
        <w:t>6</w:t>
      </w:r>
      <w:r w:rsidRPr="00CD74DD">
        <w:rPr>
          <w:color w:val="000000"/>
          <w:szCs w:val="21"/>
        </w:rPr>
        <w:t>种石棉单标，由验证单位自行制备</w:t>
      </w:r>
      <w:r w:rsidRPr="00CD74DD">
        <w:rPr>
          <w:color w:val="000000"/>
          <w:szCs w:val="21"/>
        </w:rPr>
        <w:t>3</w:t>
      </w:r>
      <w:r w:rsidRPr="00CD74DD">
        <w:rPr>
          <w:color w:val="000000"/>
          <w:szCs w:val="21"/>
        </w:rPr>
        <w:t>种基质、</w:t>
      </w:r>
      <w:r w:rsidRPr="00CD74DD">
        <w:rPr>
          <w:color w:val="000000"/>
          <w:szCs w:val="21"/>
        </w:rPr>
        <w:t>6</w:t>
      </w:r>
      <w:r w:rsidRPr="00CD74DD">
        <w:rPr>
          <w:color w:val="000000"/>
          <w:szCs w:val="21"/>
        </w:rPr>
        <w:t>种石棉、</w:t>
      </w:r>
      <w:r w:rsidRPr="00CD74DD">
        <w:rPr>
          <w:color w:val="000000"/>
          <w:szCs w:val="21"/>
        </w:rPr>
        <w:t>2</w:t>
      </w:r>
      <w:r w:rsidRPr="00CD74DD">
        <w:rPr>
          <w:color w:val="000000"/>
          <w:szCs w:val="21"/>
        </w:rPr>
        <w:t>加标水平样品，共</w:t>
      </w:r>
      <w:r w:rsidRPr="00CD74DD">
        <w:rPr>
          <w:color w:val="000000"/>
          <w:szCs w:val="21"/>
        </w:rPr>
        <w:t>36</w:t>
      </w:r>
      <w:r w:rsidRPr="00CD74DD">
        <w:rPr>
          <w:color w:val="000000"/>
          <w:szCs w:val="21"/>
        </w:rPr>
        <w:t>份，并附有验证说明。</w:t>
      </w:r>
    </w:p>
    <w:p w14:paraId="3B99D102" w14:textId="77777777" w:rsidR="002B47F8" w:rsidRPr="00CD74DD" w:rsidRDefault="002B47F8" w:rsidP="002B47F8">
      <w:pPr>
        <w:spacing w:line="300" w:lineRule="auto"/>
        <w:ind w:firstLineChars="200" w:firstLine="420"/>
        <w:rPr>
          <w:color w:val="000000"/>
          <w:szCs w:val="21"/>
        </w:rPr>
      </w:pPr>
      <w:r w:rsidRPr="00CD74DD">
        <w:rPr>
          <w:color w:val="000000"/>
          <w:szCs w:val="21"/>
        </w:rPr>
        <w:t>从</w:t>
      </w:r>
      <w:r w:rsidRPr="00CD74DD">
        <w:rPr>
          <w:color w:val="000000"/>
          <w:szCs w:val="21"/>
        </w:rPr>
        <w:t>3</w:t>
      </w:r>
      <w:r w:rsidRPr="00CD74DD">
        <w:rPr>
          <w:color w:val="000000"/>
          <w:szCs w:val="21"/>
        </w:rPr>
        <w:t>家单位提供的结果来看，方法可达到预期的指标：</w:t>
      </w:r>
    </w:p>
    <w:p w14:paraId="16F40EEC" w14:textId="77777777" w:rsidR="002B47F8" w:rsidRPr="00CD74DD" w:rsidRDefault="002B47F8" w:rsidP="002B47F8">
      <w:pPr>
        <w:pStyle w:val="a8"/>
        <w:spacing w:line="300" w:lineRule="auto"/>
        <w:rPr>
          <w:color w:val="000000"/>
          <w:szCs w:val="21"/>
        </w:rPr>
      </w:pPr>
      <w:r>
        <w:rPr>
          <w:rFonts w:hint="eastAsia"/>
          <w:color w:val="000000"/>
          <w:szCs w:val="21"/>
        </w:rPr>
        <w:t>1</w:t>
      </w:r>
      <w:r>
        <w:rPr>
          <w:rFonts w:hint="eastAsia"/>
          <w:szCs w:val="21"/>
        </w:rPr>
        <w:t>.</w:t>
      </w:r>
      <w:r w:rsidRPr="00CD74DD">
        <w:rPr>
          <w:color w:val="000000"/>
          <w:szCs w:val="21"/>
        </w:rPr>
        <w:t>对</w:t>
      </w:r>
      <w:r w:rsidRPr="00CD74DD">
        <w:rPr>
          <w:color w:val="000000"/>
          <w:szCs w:val="21"/>
        </w:rPr>
        <w:t>3</w:t>
      </w:r>
      <w:r w:rsidRPr="00CD74DD">
        <w:rPr>
          <w:color w:val="000000"/>
          <w:szCs w:val="21"/>
        </w:rPr>
        <w:t>种基质，</w:t>
      </w:r>
      <w:r w:rsidRPr="00CD74DD">
        <w:rPr>
          <w:color w:val="000000"/>
          <w:szCs w:val="21"/>
        </w:rPr>
        <w:t>0.1%</w:t>
      </w:r>
      <w:r w:rsidRPr="00CD74DD">
        <w:rPr>
          <w:color w:val="000000"/>
          <w:szCs w:val="21"/>
        </w:rPr>
        <w:t>水平加标的</w:t>
      </w:r>
      <w:r w:rsidRPr="00CD74DD">
        <w:rPr>
          <w:color w:val="000000"/>
          <w:szCs w:val="21"/>
        </w:rPr>
        <w:t>6</w:t>
      </w:r>
      <w:r w:rsidRPr="00CD74DD">
        <w:rPr>
          <w:color w:val="000000"/>
          <w:szCs w:val="21"/>
        </w:rPr>
        <w:t>种石棉均可由偏光显微镜检出，且</w:t>
      </w:r>
      <w:r w:rsidRPr="00CD74DD">
        <w:rPr>
          <w:color w:val="000000"/>
          <w:szCs w:val="21"/>
        </w:rPr>
        <w:t>X</w:t>
      </w:r>
      <w:r w:rsidRPr="00CD74DD">
        <w:rPr>
          <w:color w:val="000000"/>
          <w:szCs w:val="21"/>
        </w:rPr>
        <w:t>射线衍射不能全部检出；</w:t>
      </w:r>
    </w:p>
    <w:p w14:paraId="2BED3B5E" w14:textId="77777777" w:rsidR="002B47F8" w:rsidRPr="00FD63EA" w:rsidRDefault="002B47F8" w:rsidP="002B47F8">
      <w:pPr>
        <w:spacing w:line="300" w:lineRule="auto"/>
        <w:ind w:firstLineChars="200" w:firstLine="420"/>
        <w:rPr>
          <w:color w:val="000000"/>
          <w:szCs w:val="21"/>
        </w:rPr>
      </w:pPr>
      <w:r>
        <w:rPr>
          <w:rFonts w:hint="eastAsia"/>
          <w:color w:val="000000"/>
          <w:szCs w:val="21"/>
        </w:rPr>
        <w:t>2</w:t>
      </w:r>
      <w:r>
        <w:rPr>
          <w:rFonts w:hint="eastAsia"/>
          <w:szCs w:val="21"/>
        </w:rPr>
        <w:t>.</w:t>
      </w:r>
      <w:r w:rsidRPr="00FD63EA">
        <w:rPr>
          <w:color w:val="000000"/>
          <w:szCs w:val="21"/>
        </w:rPr>
        <w:t>对</w:t>
      </w:r>
      <w:r w:rsidRPr="00FD63EA">
        <w:rPr>
          <w:color w:val="000000"/>
          <w:szCs w:val="21"/>
        </w:rPr>
        <w:t>3</w:t>
      </w:r>
      <w:r w:rsidRPr="00FD63EA">
        <w:rPr>
          <w:color w:val="000000"/>
          <w:szCs w:val="21"/>
        </w:rPr>
        <w:t>种基质，</w:t>
      </w:r>
      <w:r w:rsidRPr="00FD63EA">
        <w:rPr>
          <w:color w:val="000000"/>
          <w:szCs w:val="21"/>
        </w:rPr>
        <w:t>1%</w:t>
      </w:r>
      <w:r w:rsidRPr="00FD63EA">
        <w:rPr>
          <w:color w:val="000000"/>
          <w:szCs w:val="21"/>
        </w:rPr>
        <w:t>水平加标的</w:t>
      </w:r>
      <w:r w:rsidRPr="00FD63EA">
        <w:rPr>
          <w:color w:val="000000"/>
          <w:szCs w:val="21"/>
        </w:rPr>
        <w:t>6</w:t>
      </w:r>
      <w:r w:rsidRPr="00FD63EA">
        <w:rPr>
          <w:color w:val="000000"/>
          <w:szCs w:val="21"/>
        </w:rPr>
        <w:t>种石棉均可由</w:t>
      </w:r>
      <w:r w:rsidRPr="00FD63EA">
        <w:rPr>
          <w:color w:val="000000"/>
          <w:szCs w:val="21"/>
        </w:rPr>
        <w:t>X</w:t>
      </w:r>
      <w:r w:rsidRPr="00FD63EA">
        <w:rPr>
          <w:color w:val="000000"/>
          <w:szCs w:val="21"/>
        </w:rPr>
        <w:t>射线衍射定量，但加收率变动较大。见表</w:t>
      </w:r>
      <w:r w:rsidRPr="00FD63EA">
        <w:rPr>
          <w:color w:val="000000"/>
          <w:szCs w:val="21"/>
        </w:rPr>
        <w:t>1</w:t>
      </w:r>
      <w:r w:rsidRPr="00FD63EA">
        <w:rPr>
          <w:color w:val="000000"/>
          <w:szCs w:val="21"/>
        </w:rPr>
        <w:t>。因石棉的准确定量较为困难，且其监管属性为不得检出，上述加标回收率基本可满足监管需求。</w:t>
      </w:r>
    </w:p>
    <w:p w14:paraId="470B5180" w14:textId="3F1897DB" w:rsidR="002B47F8" w:rsidRPr="004A3A2F" w:rsidRDefault="002B47F8" w:rsidP="002B47F8">
      <w:pPr>
        <w:pStyle w:val="a8"/>
        <w:spacing w:beforeLines="50" w:before="120" w:afterLines="50" w:after="120" w:line="300" w:lineRule="auto"/>
        <w:ind w:left="780" w:firstLineChars="0" w:firstLine="0"/>
        <w:jc w:val="center"/>
        <w:rPr>
          <w:rFonts w:ascii="黑体" w:eastAsia="黑体" w:hAnsi="黑体"/>
          <w:color w:val="000000"/>
          <w:szCs w:val="21"/>
        </w:rPr>
      </w:pPr>
      <w:r w:rsidRPr="004A3A2F">
        <w:rPr>
          <w:rFonts w:ascii="黑体" w:eastAsia="黑体" w:hAnsi="黑体"/>
          <w:color w:val="000000"/>
          <w:szCs w:val="21"/>
        </w:rPr>
        <w:t>表</w:t>
      </w:r>
      <w:r w:rsidRPr="00FD63EA">
        <w:rPr>
          <w:rFonts w:eastAsia="黑体"/>
          <w:color w:val="000000"/>
          <w:szCs w:val="21"/>
        </w:rPr>
        <w:t>1</w:t>
      </w:r>
      <w:r w:rsidR="007E65B7">
        <w:rPr>
          <w:rFonts w:eastAsia="黑体" w:hint="eastAsia"/>
          <w:color w:val="000000"/>
          <w:szCs w:val="21"/>
        </w:rPr>
        <w:t xml:space="preserve"> </w:t>
      </w:r>
      <w:r w:rsidRPr="00FD63EA">
        <w:rPr>
          <w:rFonts w:eastAsia="黑体"/>
          <w:color w:val="000000"/>
          <w:szCs w:val="21"/>
        </w:rPr>
        <w:t>1%</w:t>
      </w:r>
      <w:r w:rsidRPr="004A3A2F">
        <w:rPr>
          <w:rFonts w:ascii="黑体" w:eastAsia="黑体" w:hAnsi="黑体"/>
          <w:color w:val="000000"/>
          <w:szCs w:val="21"/>
        </w:rPr>
        <w:t>含量水平加标的检测回收率</w:t>
      </w:r>
    </w:p>
    <w:tbl>
      <w:tblPr>
        <w:tblW w:w="11254" w:type="dxa"/>
        <w:jc w:val="center"/>
        <w:tblInd w:w="113" w:type="dxa"/>
        <w:tblLook w:val="04A0" w:firstRow="1" w:lastRow="0" w:firstColumn="1" w:lastColumn="0" w:noHBand="0" w:noVBand="1"/>
      </w:tblPr>
      <w:tblGrid>
        <w:gridCol w:w="1479"/>
        <w:gridCol w:w="969"/>
        <w:gridCol w:w="1317"/>
        <w:gridCol w:w="1195"/>
        <w:gridCol w:w="706"/>
        <w:gridCol w:w="1217"/>
        <w:gridCol w:w="1235"/>
        <w:gridCol w:w="851"/>
        <w:gridCol w:w="1316"/>
        <w:gridCol w:w="1189"/>
      </w:tblGrid>
      <w:tr w:rsidR="00DA0EFB" w:rsidRPr="002A6F78" w14:paraId="61B3A624" w14:textId="77777777" w:rsidTr="00DA0EFB">
        <w:trPr>
          <w:trHeight w:val="285"/>
          <w:jc w:val="center"/>
        </w:trPr>
        <w:tc>
          <w:tcPr>
            <w:tcW w:w="1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278DD" w14:textId="77777777" w:rsidR="002B47F8" w:rsidRPr="002A6F78" w:rsidRDefault="002B47F8" w:rsidP="00EB46C1">
            <w:pPr>
              <w:widowControl/>
              <w:jc w:val="left"/>
              <w:rPr>
                <w:color w:val="000000"/>
                <w:kern w:val="0"/>
                <w:szCs w:val="21"/>
              </w:rPr>
            </w:pPr>
          </w:p>
        </w:tc>
        <w:tc>
          <w:tcPr>
            <w:tcW w:w="32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237633" w14:textId="77777777" w:rsidR="002B47F8" w:rsidRPr="002A6F78" w:rsidRDefault="002B47F8" w:rsidP="00EB46C1">
            <w:pPr>
              <w:widowControl/>
              <w:jc w:val="center"/>
              <w:rPr>
                <w:color w:val="000000"/>
                <w:kern w:val="0"/>
                <w:szCs w:val="21"/>
              </w:rPr>
            </w:pPr>
            <w:r w:rsidRPr="002A6F78">
              <w:rPr>
                <w:color w:val="000000"/>
                <w:kern w:val="0"/>
                <w:szCs w:val="21"/>
              </w:rPr>
              <w:t>深圳院</w:t>
            </w:r>
          </w:p>
        </w:tc>
        <w:tc>
          <w:tcPr>
            <w:tcW w:w="315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7A5A0A" w14:textId="77777777" w:rsidR="002B47F8" w:rsidRPr="002A6F78" w:rsidRDefault="002B47F8" w:rsidP="00EB46C1">
            <w:pPr>
              <w:widowControl/>
              <w:jc w:val="center"/>
              <w:rPr>
                <w:color w:val="000000"/>
                <w:kern w:val="0"/>
                <w:szCs w:val="21"/>
              </w:rPr>
            </w:pPr>
            <w:r w:rsidRPr="002A6F78">
              <w:rPr>
                <w:color w:val="000000"/>
                <w:kern w:val="0"/>
                <w:szCs w:val="21"/>
              </w:rPr>
              <w:t>建筑质量研究院</w:t>
            </w:r>
          </w:p>
        </w:tc>
        <w:tc>
          <w:tcPr>
            <w:tcW w:w="33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DD37D5" w14:textId="77777777" w:rsidR="002B47F8" w:rsidRPr="002A6F78" w:rsidRDefault="002B47F8" w:rsidP="00EB46C1">
            <w:pPr>
              <w:widowControl/>
              <w:jc w:val="center"/>
              <w:rPr>
                <w:color w:val="000000"/>
                <w:kern w:val="0"/>
                <w:szCs w:val="21"/>
              </w:rPr>
            </w:pPr>
            <w:r w:rsidRPr="002A6F78">
              <w:rPr>
                <w:color w:val="000000"/>
                <w:kern w:val="0"/>
                <w:szCs w:val="21"/>
              </w:rPr>
              <w:t>广东院</w:t>
            </w:r>
          </w:p>
        </w:tc>
      </w:tr>
      <w:tr w:rsidR="003E2AC8" w:rsidRPr="00CD74DD" w14:paraId="7374B908" w14:textId="77777777" w:rsidTr="00491DD4">
        <w:trPr>
          <w:trHeight w:val="285"/>
          <w:jc w:val="center"/>
        </w:trPr>
        <w:tc>
          <w:tcPr>
            <w:tcW w:w="1479" w:type="dxa"/>
            <w:tcBorders>
              <w:top w:val="nil"/>
              <w:left w:val="single" w:sz="4" w:space="0" w:color="auto"/>
              <w:bottom w:val="single" w:sz="4" w:space="0" w:color="auto"/>
              <w:right w:val="single" w:sz="4" w:space="0" w:color="auto"/>
            </w:tcBorders>
            <w:shd w:val="clear" w:color="auto" w:fill="auto"/>
            <w:noWrap/>
            <w:vAlign w:val="center"/>
            <w:hideMark/>
          </w:tcPr>
          <w:p w14:paraId="43F9A305" w14:textId="77777777" w:rsidR="002B47F8" w:rsidRPr="002A6F78" w:rsidRDefault="002B47F8" w:rsidP="00EB46C1">
            <w:pPr>
              <w:widowControl/>
              <w:jc w:val="left"/>
              <w:rPr>
                <w:color w:val="000000"/>
                <w:kern w:val="0"/>
                <w:szCs w:val="21"/>
              </w:rPr>
            </w:pPr>
            <w:r w:rsidRPr="002A6F78">
              <w:rPr>
                <w:color w:val="000000"/>
                <w:kern w:val="0"/>
                <w:szCs w:val="21"/>
              </w:rPr>
              <w:t xml:space="preserve">　</w:t>
            </w:r>
          </w:p>
        </w:tc>
        <w:tc>
          <w:tcPr>
            <w:tcW w:w="749" w:type="dxa"/>
            <w:tcBorders>
              <w:top w:val="nil"/>
              <w:left w:val="nil"/>
              <w:bottom w:val="single" w:sz="4" w:space="0" w:color="auto"/>
              <w:right w:val="single" w:sz="4" w:space="0" w:color="auto"/>
            </w:tcBorders>
            <w:shd w:val="clear" w:color="auto" w:fill="auto"/>
            <w:noWrap/>
            <w:vAlign w:val="center"/>
            <w:hideMark/>
          </w:tcPr>
          <w:p w14:paraId="5AEFDEE4" w14:textId="77777777" w:rsidR="002B47F8" w:rsidRPr="002A6F78" w:rsidRDefault="002B47F8" w:rsidP="00491DD4">
            <w:pPr>
              <w:widowControl/>
              <w:jc w:val="center"/>
              <w:rPr>
                <w:color w:val="000000"/>
                <w:kern w:val="0"/>
                <w:szCs w:val="21"/>
              </w:rPr>
            </w:pPr>
            <w:r w:rsidRPr="002A6F78">
              <w:rPr>
                <w:color w:val="000000"/>
                <w:kern w:val="0"/>
                <w:szCs w:val="21"/>
              </w:rPr>
              <w:t>粉状</w:t>
            </w:r>
          </w:p>
        </w:tc>
        <w:tc>
          <w:tcPr>
            <w:tcW w:w="1317" w:type="dxa"/>
            <w:tcBorders>
              <w:top w:val="nil"/>
              <w:left w:val="nil"/>
              <w:bottom w:val="single" w:sz="4" w:space="0" w:color="auto"/>
              <w:right w:val="single" w:sz="4" w:space="0" w:color="auto"/>
            </w:tcBorders>
            <w:shd w:val="clear" w:color="auto" w:fill="auto"/>
            <w:noWrap/>
            <w:vAlign w:val="center"/>
            <w:hideMark/>
          </w:tcPr>
          <w:p w14:paraId="3F46B622" w14:textId="77777777" w:rsidR="002B47F8" w:rsidRPr="002A6F78" w:rsidRDefault="002B47F8" w:rsidP="00491DD4">
            <w:pPr>
              <w:widowControl/>
              <w:jc w:val="center"/>
              <w:rPr>
                <w:color w:val="000000"/>
                <w:kern w:val="0"/>
                <w:szCs w:val="21"/>
              </w:rPr>
            </w:pPr>
            <w:r w:rsidRPr="002A6F78">
              <w:rPr>
                <w:color w:val="000000"/>
                <w:kern w:val="0"/>
                <w:szCs w:val="21"/>
              </w:rPr>
              <w:t>膏霜</w:t>
            </w:r>
          </w:p>
        </w:tc>
        <w:tc>
          <w:tcPr>
            <w:tcW w:w="1195" w:type="dxa"/>
            <w:tcBorders>
              <w:top w:val="nil"/>
              <w:left w:val="nil"/>
              <w:bottom w:val="single" w:sz="4" w:space="0" w:color="auto"/>
              <w:right w:val="single" w:sz="4" w:space="0" w:color="auto"/>
            </w:tcBorders>
            <w:shd w:val="clear" w:color="auto" w:fill="auto"/>
            <w:noWrap/>
            <w:vAlign w:val="center"/>
            <w:hideMark/>
          </w:tcPr>
          <w:p w14:paraId="16C60002" w14:textId="77777777" w:rsidR="002B47F8" w:rsidRPr="002A6F78" w:rsidRDefault="002B47F8" w:rsidP="00491DD4">
            <w:pPr>
              <w:widowControl/>
              <w:jc w:val="center"/>
              <w:rPr>
                <w:color w:val="000000"/>
                <w:kern w:val="0"/>
                <w:szCs w:val="21"/>
              </w:rPr>
            </w:pPr>
            <w:r w:rsidRPr="002A6F78">
              <w:rPr>
                <w:color w:val="000000"/>
                <w:kern w:val="0"/>
                <w:szCs w:val="21"/>
              </w:rPr>
              <w:t>块</w:t>
            </w:r>
            <w:r w:rsidRPr="00CD74DD">
              <w:rPr>
                <w:color w:val="000000"/>
                <w:kern w:val="0"/>
                <w:szCs w:val="21"/>
              </w:rPr>
              <w:t>状</w:t>
            </w:r>
          </w:p>
        </w:tc>
        <w:tc>
          <w:tcPr>
            <w:tcW w:w="706" w:type="dxa"/>
            <w:tcBorders>
              <w:top w:val="nil"/>
              <w:left w:val="nil"/>
              <w:bottom w:val="single" w:sz="4" w:space="0" w:color="auto"/>
              <w:right w:val="single" w:sz="4" w:space="0" w:color="auto"/>
            </w:tcBorders>
            <w:shd w:val="clear" w:color="auto" w:fill="auto"/>
            <w:noWrap/>
            <w:vAlign w:val="center"/>
            <w:hideMark/>
          </w:tcPr>
          <w:p w14:paraId="44FB1568" w14:textId="77777777" w:rsidR="002B47F8" w:rsidRPr="002A6F78" w:rsidRDefault="002B47F8" w:rsidP="00491DD4">
            <w:pPr>
              <w:widowControl/>
              <w:jc w:val="center"/>
              <w:rPr>
                <w:color w:val="000000"/>
                <w:kern w:val="0"/>
                <w:szCs w:val="21"/>
              </w:rPr>
            </w:pPr>
            <w:r w:rsidRPr="002A6F78">
              <w:rPr>
                <w:color w:val="000000"/>
                <w:kern w:val="0"/>
                <w:szCs w:val="21"/>
              </w:rPr>
              <w:t>粉状</w:t>
            </w:r>
          </w:p>
        </w:tc>
        <w:tc>
          <w:tcPr>
            <w:tcW w:w="1217" w:type="dxa"/>
            <w:tcBorders>
              <w:top w:val="nil"/>
              <w:left w:val="nil"/>
              <w:bottom w:val="single" w:sz="4" w:space="0" w:color="auto"/>
              <w:right w:val="single" w:sz="4" w:space="0" w:color="auto"/>
            </w:tcBorders>
            <w:shd w:val="clear" w:color="auto" w:fill="auto"/>
            <w:noWrap/>
            <w:vAlign w:val="center"/>
            <w:hideMark/>
          </w:tcPr>
          <w:p w14:paraId="6F7117F6" w14:textId="77777777" w:rsidR="002B47F8" w:rsidRPr="002A6F78" w:rsidRDefault="002B47F8" w:rsidP="00491DD4">
            <w:pPr>
              <w:widowControl/>
              <w:jc w:val="center"/>
              <w:rPr>
                <w:color w:val="000000"/>
                <w:kern w:val="0"/>
                <w:szCs w:val="21"/>
              </w:rPr>
            </w:pPr>
            <w:r w:rsidRPr="002A6F78">
              <w:rPr>
                <w:color w:val="000000"/>
                <w:kern w:val="0"/>
                <w:szCs w:val="21"/>
              </w:rPr>
              <w:t>膏霜</w:t>
            </w:r>
          </w:p>
        </w:tc>
        <w:tc>
          <w:tcPr>
            <w:tcW w:w="1235" w:type="dxa"/>
            <w:tcBorders>
              <w:top w:val="nil"/>
              <w:left w:val="nil"/>
              <w:bottom w:val="single" w:sz="4" w:space="0" w:color="auto"/>
              <w:right w:val="single" w:sz="4" w:space="0" w:color="auto"/>
            </w:tcBorders>
            <w:shd w:val="clear" w:color="auto" w:fill="auto"/>
            <w:noWrap/>
            <w:vAlign w:val="center"/>
            <w:hideMark/>
          </w:tcPr>
          <w:p w14:paraId="60B128C2" w14:textId="77777777" w:rsidR="002B47F8" w:rsidRPr="002A6F78" w:rsidRDefault="002B47F8" w:rsidP="00491DD4">
            <w:pPr>
              <w:widowControl/>
              <w:jc w:val="center"/>
              <w:rPr>
                <w:color w:val="000000"/>
                <w:kern w:val="0"/>
                <w:szCs w:val="21"/>
              </w:rPr>
            </w:pPr>
            <w:r w:rsidRPr="002A6F78">
              <w:rPr>
                <w:color w:val="000000"/>
                <w:kern w:val="0"/>
                <w:szCs w:val="21"/>
              </w:rPr>
              <w:t>块</w:t>
            </w:r>
            <w:r w:rsidRPr="00CD74DD">
              <w:rPr>
                <w:color w:val="000000"/>
                <w:kern w:val="0"/>
                <w:szCs w:val="21"/>
              </w:rPr>
              <w:t>状</w:t>
            </w:r>
          </w:p>
        </w:tc>
        <w:tc>
          <w:tcPr>
            <w:tcW w:w="851" w:type="dxa"/>
            <w:tcBorders>
              <w:top w:val="nil"/>
              <w:left w:val="nil"/>
              <w:bottom w:val="single" w:sz="4" w:space="0" w:color="auto"/>
              <w:right w:val="single" w:sz="4" w:space="0" w:color="auto"/>
            </w:tcBorders>
            <w:shd w:val="clear" w:color="auto" w:fill="auto"/>
            <w:noWrap/>
            <w:vAlign w:val="center"/>
            <w:hideMark/>
          </w:tcPr>
          <w:p w14:paraId="07758601" w14:textId="77777777" w:rsidR="002B47F8" w:rsidRPr="002A6F78" w:rsidRDefault="002B47F8" w:rsidP="00491DD4">
            <w:pPr>
              <w:widowControl/>
              <w:jc w:val="center"/>
              <w:rPr>
                <w:color w:val="000000"/>
                <w:kern w:val="0"/>
                <w:szCs w:val="21"/>
              </w:rPr>
            </w:pPr>
            <w:r w:rsidRPr="002A6F78">
              <w:rPr>
                <w:color w:val="000000"/>
                <w:kern w:val="0"/>
                <w:szCs w:val="21"/>
              </w:rPr>
              <w:t>粉状</w:t>
            </w:r>
          </w:p>
        </w:tc>
        <w:tc>
          <w:tcPr>
            <w:tcW w:w="1316" w:type="dxa"/>
            <w:tcBorders>
              <w:top w:val="nil"/>
              <w:left w:val="nil"/>
              <w:bottom w:val="single" w:sz="4" w:space="0" w:color="auto"/>
              <w:right w:val="single" w:sz="4" w:space="0" w:color="auto"/>
            </w:tcBorders>
            <w:shd w:val="clear" w:color="auto" w:fill="auto"/>
            <w:noWrap/>
            <w:vAlign w:val="center"/>
            <w:hideMark/>
          </w:tcPr>
          <w:p w14:paraId="42A27A94" w14:textId="77777777" w:rsidR="002B47F8" w:rsidRPr="002A6F78" w:rsidRDefault="002B47F8" w:rsidP="00491DD4">
            <w:pPr>
              <w:widowControl/>
              <w:jc w:val="center"/>
              <w:rPr>
                <w:color w:val="000000"/>
                <w:kern w:val="0"/>
                <w:szCs w:val="21"/>
              </w:rPr>
            </w:pPr>
            <w:r w:rsidRPr="002A6F78">
              <w:rPr>
                <w:color w:val="000000"/>
                <w:kern w:val="0"/>
                <w:szCs w:val="21"/>
              </w:rPr>
              <w:t>膏霜</w:t>
            </w:r>
          </w:p>
        </w:tc>
        <w:tc>
          <w:tcPr>
            <w:tcW w:w="1189" w:type="dxa"/>
            <w:tcBorders>
              <w:top w:val="nil"/>
              <w:left w:val="nil"/>
              <w:bottom w:val="single" w:sz="4" w:space="0" w:color="auto"/>
              <w:right w:val="single" w:sz="4" w:space="0" w:color="auto"/>
            </w:tcBorders>
            <w:shd w:val="clear" w:color="auto" w:fill="auto"/>
            <w:noWrap/>
            <w:vAlign w:val="center"/>
            <w:hideMark/>
          </w:tcPr>
          <w:p w14:paraId="6E454BAA" w14:textId="77777777" w:rsidR="002B47F8" w:rsidRPr="002A6F78" w:rsidRDefault="002B47F8" w:rsidP="00491DD4">
            <w:pPr>
              <w:widowControl/>
              <w:jc w:val="center"/>
              <w:rPr>
                <w:color w:val="000000"/>
                <w:kern w:val="0"/>
                <w:szCs w:val="21"/>
              </w:rPr>
            </w:pPr>
            <w:r w:rsidRPr="002A6F78">
              <w:rPr>
                <w:color w:val="000000"/>
                <w:kern w:val="0"/>
                <w:szCs w:val="21"/>
              </w:rPr>
              <w:t>块</w:t>
            </w:r>
            <w:r w:rsidRPr="00CD74DD">
              <w:rPr>
                <w:color w:val="000000"/>
                <w:kern w:val="0"/>
                <w:szCs w:val="21"/>
              </w:rPr>
              <w:t>状</w:t>
            </w:r>
          </w:p>
        </w:tc>
      </w:tr>
      <w:tr w:rsidR="003E2AC8" w:rsidRPr="00CD74DD" w14:paraId="2A329815" w14:textId="77777777" w:rsidTr="00491DD4">
        <w:trPr>
          <w:trHeight w:val="285"/>
          <w:jc w:val="center"/>
        </w:trPr>
        <w:tc>
          <w:tcPr>
            <w:tcW w:w="1479" w:type="dxa"/>
            <w:tcBorders>
              <w:top w:val="nil"/>
              <w:left w:val="single" w:sz="4" w:space="0" w:color="auto"/>
              <w:bottom w:val="single" w:sz="4" w:space="0" w:color="auto"/>
              <w:right w:val="single" w:sz="4" w:space="0" w:color="auto"/>
            </w:tcBorders>
            <w:shd w:val="clear" w:color="auto" w:fill="auto"/>
            <w:vAlign w:val="center"/>
            <w:hideMark/>
          </w:tcPr>
          <w:p w14:paraId="5FEB66E8" w14:textId="77777777" w:rsidR="002B47F8" w:rsidRPr="002A6F78" w:rsidRDefault="002B47F8" w:rsidP="00EB46C1">
            <w:pPr>
              <w:widowControl/>
              <w:jc w:val="left"/>
              <w:rPr>
                <w:color w:val="000000"/>
                <w:kern w:val="0"/>
                <w:szCs w:val="21"/>
              </w:rPr>
            </w:pPr>
            <w:r w:rsidRPr="002A6F78">
              <w:rPr>
                <w:color w:val="000000"/>
                <w:kern w:val="0"/>
                <w:szCs w:val="21"/>
              </w:rPr>
              <w:t>温石棉</w:t>
            </w:r>
          </w:p>
        </w:tc>
        <w:tc>
          <w:tcPr>
            <w:tcW w:w="749" w:type="dxa"/>
            <w:tcBorders>
              <w:top w:val="nil"/>
              <w:left w:val="nil"/>
              <w:bottom w:val="single" w:sz="4" w:space="0" w:color="auto"/>
              <w:right w:val="single" w:sz="4" w:space="0" w:color="auto"/>
            </w:tcBorders>
            <w:shd w:val="clear" w:color="auto" w:fill="auto"/>
            <w:vAlign w:val="center"/>
            <w:hideMark/>
          </w:tcPr>
          <w:p w14:paraId="64D7CDFC" w14:textId="77777777" w:rsidR="002B47F8" w:rsidRPr="002A6F78" w:rsidRDefault="002B47F8" w:rsidP="00491DD4">
            <w:pPr>
              <w:widowControl/>
              <w:jc w:val="center"/>
              <w:rPr>
                <w:color w:val="000000"/>
                <w:kern w:val="0"/>
                <w:szCs w:val="21"/>
              </w:rPr>
            </w:pPr>
            <w:r w:rsidRPr="002A6F78">
              <w:rPr>
                <w:color w:val="000000"/>
                <w:kern w:val="0"/>
                <w:szCs w:val="21"/>
              </w:rPr>
              <w:t>102.92%</w:t>
            </w:r>
          </w:p>
        </w:tc>
        <w:tc>
          <w:tcPr>
            <w:tcW w:w="1317" w:type="dxa"/>
            <w:tcBorders>
              <w:top w:val="nil"/>
              <w:left w:val="nil"/>
              <w:bottom w:val="single" w:sz="4" w:space="0" w:color="auto"/>
              <w:right w:val="single" w:sz="4" w:space="0" w:color="auto"/>
            </w:tcBorders>
            <w:shd w:val="clear" w:color="auto" w:fill="auto"/>
            <w:vAlign w:val="center"/>
            <w:hideMark/>
          </w:tcPr>
          <w:p w14:paraId="4606387A" w14:textId="77777777" w:rsidR="002B47F8" w:rsidRPr="002A6F78" w:rsidRDefault="002B47F8" w:rsidP="00491DD4">
            <w:pPr>
              <w:widowControl/>
              <w:jc w:val="center"/>
              <w:rPr>
                <w:color w:val="000000"/>
                <w:kern w:val="0"/>
                <w:szCs w:val="21"/>
              </w:rPr>
            </w:pPr>
            <w:r w:rsidRPr="002A6F78">
              <w:rPr>
                <w:color w:val="000000"/>
                <w:kern w:val="0"/>
                <w:szCs w:val="21"/>
              </w:rPr>
              <w:t>93.11%</w:t>
            </w:r>
          </w:p>
        </w:tc>
        <w:tc>
          <w:tcPr>
            <w:tcW w:w="1195" w:type="dxa"/>
            <w:tcBorders>
              <w:top w:val="nil"/>
              <w:left w:val="nil"/>
              <w:bottom w:val="single" w:sz="4" w:space="0" w:color="auto"/>
              <w:right w:val="single" w:sz="4" w:space="0" w:color="auto"/>
            </w:tcBorders>
            <w:shd w:val="clear" w:color="auto" w:fill="auto"/>
            <w:vAlign w:val="center"/>
            <w:hideMark/>
          </w:tcPr>
          <w:p w14:paraId="77B18ACA" w14:textId="77777777" w:rsidR="002B47F8" w:rsidRPr="002A6F78" w:rsidRDefault="002B47F8" w:rsidP="00491DD4">
            <w:pPr>
              <w:widowControl/>
              <w:jc w:val="center"/>
              <w:rPr>
                <w:color w:val="000000"/>
                <w:kern w:val="0"/>
                <w:szCs w:val="21"/>
              </w:rPr>
            </w:pPr>
            <w:r w:rsidRPr="002A6F78">
              <w:rPr>
                <w:color w:val="000000"/>
                <w:kern w:val="0"/>
                <w:szCs w:val="21"/>
              </w:rPr>
              <w:t>97.94%</w:t>
            </w:r>
          </w:p>
        </w:tc>
        <w:tc>
          <w:tcPr>
            <w:tcW w:w="706" w:type="dxa"/>
            <w:tcBorders>
              <w:top w:val="nil"/>
              <w:left w:val="nil"/>
              <w:bottom w:val="single" w:sz="4" w:space="0" w:color="auto"/>
              <w:right w:val="single" w:sz="4" w:space="0" w:color="auto"/>
            </w:tcBorders>
            <w:shd w:val="clear" w:color="auto" w:fill="auto"/>
            <w:vAlign w:val="center"/>
            <w:hideMark/>
          </w:tcPr>
          <w:p w14:paraId="71266BDA" w14:textId="77777777" w:rsidR="002B47F8" w:rsidRPr="002A6F78" w:rsidRDefault="002B47F8" w:rsidP="00491DD4">
            <w:pPr>
              <w:widowControl/>
              <w:jc w:val="center"/>
              <w:rPr>
                <w:color w:val="000000"/>
                <w:kern w:val="0"/>
                <w:szCs w:val="21"/>
              </w:rPr>
            </w:pPr>
            <w:r w:rsidRPr="002A6F78">
              <w:rPr>
                <w:color w:val="000000"/>
                <w:kern w:val="0"/>
                <w:szCs w:val="21"/>
              </w:rPr>
              <w:t>110%</w:t>
            </w:r>
          </w:p>
        </w:tc>
        <w:tc>
          <w:tcPr>
            <w:tcW w:w="1217" w:type="dxa"/>
            <w:tcBorders>
              <w:top w:val="nil"/>
              <w:left w:val="nil"/>
              <w:bottom w:val="single" w:sz="4" w:space="0" w:color="auto"/>
              <w:right w:val="single" w:sz="4" w:space="0" w:color="auto"/>
            </w:tcBorders>
            <w:shd w:val="clear" w:color="auto" w:fill="auto"/>
            <w:noWrap/>
            <w:vAlign w:val="center"/>
            <w:hideMark/>
          </w:tcPr>
          <w:p w14:paraId="6A048FCA" w14:textId="77777777" w:rsidR="002B47F8" w:rsidRPr="002A6F78" w:rsidRDefault="002B47F8" w:rsidP="00491DD4">
            <w:pPr>
              <w:widowControl/>
              <w:jc w:val="center"/>
              <w:rPr>
                <w:color w:val="000000"/>
                <w:kern w:val="0"/>
                <w:szCs w:val="21"/>
              </w:rPr>
            </w:pPr>
            <w:r w:rsidRPr="002A6F78">
              <w:rPr>
                <w:color w:val="000000"/>
                <w:kern w:val="0"/>
                <w:szCs w:val="21"/>
              </w:rPr>
              <w:t>120%</w:t>
            </w:r>
          </w:p>
        </w:tc>
        <w:tc>
          <w:tcPr>
            <w:tcW w:w="1235" w:type="dxa"/>
            <w:tcBorders>
              <w:top w:val="nil"/>
              <w:left w:val="nil"/>
              <w:bottom w:val="single" w:sz="4" w:space="0" w:color="auto"/>
              <w:right w:val="single" w:sz="4" w:space="0" w:color="auto"/>
            </w:tcBorders>
            <w:shd w:val="clear" w:color="auto" w:fill="auto"/>
            <w:noWrap/>
            <w:vAlign w:val="center"/>
            <w:hideMark/>
          </w:tcPr>
          <w:p w14:paraId="4C0D337D" w14:textId="77777777" w:rsidR="002B47F8" w:rsidRPr="002A6F78" w:rsidRDefault="002B47F8" w:rsidP="00491DD4">
            <w:pPr>
              <w:widowControl/>
              <w:jc w:val="center"/>
              <w:rPr>
                <w:color w:val="000000"/>
                <w:kern w:val="0"/>
                <w:szCs w:val="21"/>
              </w:rPr>
            </w:pPr>
            <w:r w:rsidRPr="002A6F78">
              <w:rPr>
                <w:color w:val="000000"/>
                <w:kern w:val="0"/>
                <w:szCs w:val="21"/>
              </w:rPr>
              <w:t>120%</w:t>
            </w:r>
          </w:p>
        </w:tc>
        <w:tc>
          <w:tcPr>
            <w:tcW w:w="33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7D2CF6" w14:textId="77777777" w:rsidR="002B47F8" w:rsidRPr="002A6F78" w:rsidRDefault="002B47F8" w:rsidP="00EB46C1">
            <w:pPr>
              <w:widowControl/>
              <w:jc w:val="center"/>
              <w:rPr>
                <w:color w:val="000000"/>
                <w:kern w:val="0"/>
                <w:szCs w:val="21"/>
              </w:rPr>
            </w:pPr>
            <w:r w:rsidRPr="002A6F78">
              <w:rPr>
                <w:color w:val="000000"/>
                <w:kern w:val="0"/>
                <w:szCs w:val="21"/>
              </w:rPr>
              <w:t>和绿泥石峰重叠，无法计算</w:t>
            </w:r>
          </w:p>
        </w:tc>
      </w:tr>
      <w:tr w:rsidR="003E2AC8" w:rsidRPr="00CD74DD" w14:paraId="30CFC1F5" w14:textId="77777777" w:rsidTr="00491DD4">
        <w:trPr>
          <w:trHeight w:val="285"/>
          <w:jc w:val="center"/>
        </w:trPr>
        <w:tc>
          <w:tcPr>
            <w:tcW w:w="1479" w:type="dxa"/>
            <w:tcBorders>
              <w:top w:val="nil"/>
              <w:left w:val="single" w:sz="4" w:space="0" w:color="auto"/>
              <w:bottom w:val="single" w:sz="4" w:space="0" w:color="auto"/>
              <w:right w:val="single" w:sz="4" w:space="0" w:color="auto"/>
            </w:tcBorders>
            <w:shd w:val="clear" w:color="auto" w:fill="auto"/>
            <w:vAlign w:val="center"/>
            <w:hideMark/>
          </w:tcPr>
          <w:p w14:paraId="720138BD" w14:textId="77777777" w:rsidR="002B47F8" w:rsidRPr="002A6F78" w:rsidRDefault="002B47F8" w:rsidP="00EB46C1">
            <w:pPr>
              <w:widowControl/>
              <w:jc w:val="left"/>
              <w:rPr>
                <w:color w:val="000000"/>
                <w:kern w:val="0"/>
                <w:szCs w:val="21"/>
              </w:rPr>
            </w:pPr>
            <w:r w:rsidRPr="002A6F78">
              <w:rPr>
                <w:color w:val="000000"/>
                <w:kern w:val="0"/>
                <w:szCs w:val="21"/>
              </w:rPr>
              <w:t>铁石棉</w:t>
            </w:r>
          </w:p>
        </w:tc>
        <w:tc>
          <w:tcPr>
            <w:tcW w:w="749" w:type="dxa"/>
            <w:tcBorders>
              <w:top w:val="nil"/>
              <w:left w:val="nil"/>
              <w:bottom w:val="single" w:sz="4" w:space="0" w:color="auto"/>
              <w:right w:val="single" w:sz="4" w:space="0" w:color="auto"/>
            </w:tcBorders>
            <w:shd w:val="clear" w:color="auto" w:fill="auto"/>
            <w:vAlign w:val="center"/>
            <w:hideMark/>
          </w:tcPr>
          <w:p w14:paraId="33EAA611" w14:textId="77777777" w:rsidR="002B47F8" w:rsidRPr="002A6F78" w:rsidRDefault="002B47F8" w:rsidP="00491DD4">
            <w:pPr>
              <w:widowControl/>
              <w:jc w:val="center"/>
              <w:rPr>
                <w:color w:val="000000"/>
                <w:kern w:val="0"/>
                <w:szCs w:val="21"/>
              </w:rPr>
            </w:pPr>
            <w:r w:rsidRPr="002A6F78">
              <w:rPr>
                <w:color w:val="000000"/>
                <w:kern w:val="0"/>
                <w:szCs w:val="21"/>
              </w:rPr>
              <w:t>17.09%</w:t>
            </w:r>
          </w:p>
        </w:tc>
        <w:tc>
          <w:tcPr>
            <w:tcW w:w="1317" w:type="dxa"/>
            <w:tcBorders>
              <w:top w:val="nil"/>
              <w:left w:val="nil"/>
              <w:bottom w:val="single" w:sz="4" w:space="0" w:color="auto"/>
              <w:right w:val="single" w:sz="4" w:space="0" w:color="auto"/>
            </w:tcBorders>
            <w:shd w:val="clear" w:color="auto" w:fill="auto"/>
            <w:vAlign w:val="center"/>
            <w:hideMark/>
          </w:tcPr>
          <w:p w14:paraId="4BF1BA4F" w14:textId="77777777" w:rsidR="002B47F8" w:rsidRPr="002A6F78" w:rsidRDefault="002B47F8" w:rsidP="00491DD4">
            <w:pPr>
              <w:widowControl/>
              <w:jc w:val="center"/>
              <w:rPr>
                <w:color w:val="000000"/>
                <w:kern w:val="0"/>
                <w:szCs w:val="21"/>
              </w:rPr>
            </w:pPr>
            <w:r w:rsidRPr="002A6F78">
              <w:rPr>
                <w:color w:val="000000"/>
                <w:kern w:val="0"/>
                <w:szCs w:val="21"/>
              </w:rPr>
              <w:t>16.55%</w:t>
            </w:r>
          </w:p>
        </w:tc>
        <w:tc>
          <w:tcPr>
            <w:tcW w:w="1195" w:type="dxa"/>
            <w:tcBorders>
              <w:top w:val="nil"/>
              <w:left w:val="nil"/>
              <w:bottom w:val="single" w:sz="4" w:space="0" w:color="auto"/>
              <w:right w:val="single" w:sz="4" w:space="0" w:color="auto"/>
            </w:tcBorders>
            <w:shd w:val="clear" w:color="auto" w:fill="auto"/>
            <w:vAlign w:val="center"/>
            <w:hideMark/>
          </w:tcPr>
          <w:p w14:paraId="13854444" w14:textId="77777777" w:rsidR="002B47F8" w:rsidRPr="002A6F78" w:rsidRDefault="002B47F8" w:rsidP="00491DD4">
            <w:pPr>
              <w:widowControl/>
              <w:jc w:val="center"/>
              <w:rPr>
                <w:color w:val="000000"/>
                <w:kern w:val="0"/>
                <w:szCs w:val="21"/>
              </w:rPr>
            </w:pPr>
            <w:r w:rsidRPr="002A6F78">
              <w:rPr>
                <w:color w:val="000000"/>
                <w:kern w:val="0"/>
                <w:szCs w:val="21"/>
              </w:rPr>
              <w:t>12.99%</w:t>
            </w:r>
          </w:p>
        </w:tc>
        <w:tc>
          <w:tcPr>
            <w:tcW w:w="706" w:type="dxa"/>
            <w:tcBorders>
              <w:top w:val="nil"/>
              <w:left w:val="nil"/>
              <w:bottom w:val="single" w:sz="4" w:space="0" w:color="auto"/>
              <w:right w:val="single" w:sz="4" w:space="0" w:color="auto"/>
            </w:tcBorders>
            <w:shd w:val="clear" w:color="auto" w:fill="auto"/>
            <w:vAlign w:val="center"/>
            <w:hideMark/>
          </w:tcPr>
          <w:p w14:paraId="7A9896D4" w14:textId="77777777" w:rsidR="002B47F8" w:rsidRPr="002A6F78" w:rsidRDefault="002B47F8" w:rsidP="00491DD4">
            <w:pPr>
              <w:widowControl/>
              <w:jc w:val="center"/>
              <w:rPr>
                <w:color w:val="000000"/>
                <w:kern w:val="0"/>
                <w:szCs w:val="21"/>
              </w:rPr>
            </w:pPr>
            <w:r w:rsidRPr="002A6F78">
              <w:rPr>
                <w:color w:val="000000"/>
                <w:kern w:val="0"/>
                <w:szCs w:val="21"/>
              </w:rPr>
              <w:t>10%</w:t>
            </w:r>
          </w:p>
        </w:tc>
        <w:tc>
          <w:tcPr>
            <w:tcW w:w="1217" w:type="dxa"/>
            <w:tcBorders>
              <w:top w:val="nil"/>
              <w:left w:val="nil"/>
              <w:bottom w:val="single" w:sz="4" w:space="0" w:color="auto"/>
              <w:right w:val="single" w:sz="4" w:space="0" w:color="auto"/>
            </w:tcBorders>
            <w:shd w:val="clear" w:color="auto" w:fill="auto"/>
            <w:noWrap/>
            <w:vAlign w:val="center"/>
            <w:hideMark/>
          </w:tcPr>
          <w:p w14:paraId="4ADF30B6" w14:textId="77777777" w:rsidR="002B47F8" w:rsidRPr="002A6F78" w:rsidRDefault="002B47F8" w:rsidP="00491DD4">
            <w:pPr>
              <w:widowControl/>
              <w:jc w:val="center"/>
              <w:rPr>
                <w:color w:val="000000"/>
                <w:kern w:val="0"/>
                <w:szCs w:val="21"/>
              </w:rPr>
            </w:pPr>
            <w:r w:rsidRPr="002A6F78">
              <w:rPr>
                <w:color w:val="000000"/>
                <w:kern w:val="0"/>
                <w:szCs w:val="21"/>
              </w:rPr>
              <w:t>40%</w:t>
            </w:r>
          </w:p>
        </w:tc>
        <w:tc>
          <w:tcPr>
            <w:tcW w:w="1235" w:type="dxa"/>
            <w:tcBorders>
              <w:top w:val="nil"/>
              <w:left w:val="nil"/>
              <w:bottom w:val="single" w:sz="4" w:space="0" w:color="auto"/>
              <w:right w:val="single" w:sz="4" w:space="0" w:color="auto"/>
            </w:tcBorders>
            <w:shd w:val="clear" w:color="auto" w:fill="auto"/>
            <w:noWrap/>
            <w:vAlign w:val="center"/>
            <w:hideMark/>
          </w:tcPr>
          <w:p w14:paraId="6F5C8CF5" w14:textId="77777777" w:rsidR="002B47F8" w:rsidRPr="002A6F78" w:rsidRDefault="002B47F8" w:rsidP="00491DD4">
            <w:pPr>
              <w:widowControl/>
              <w:jc w:val="center"/>
              <w:rPr>
                <w:color w:val="000000"/>
                <w:kern w:val="0"/>
                <w:szCs w:val="21"/>
              </w:rPr>
            </w:pPr>
            <w:r w:rsidRPr="002A6F78">
              <w:rPr>
                <w:color w:val="000000"/>
                <w:kern w:val="0"/>
                <w:szCs w:val="21"/>
              </w:rPr>
              <w:t>30%</w:t>
            </w:r>
          </w:p>
        </w:tc>
        <w:tc>
          <w:tcPr>
            <w:tcW w:w="851" w:type="dxa"/>
            <w:tcBorders>
              <w:top w:val="nil"/>
              <w:left w:val="nil"/>
              <w:bottom w:val="single" w:sz="4" w:space="0" w:color="auto"/>
              <w:right w:val="single" w:sz="4" w:space="0" w:color="auto"/>
            </w:tcBorders>
            <w:shd w:val="clear" w:color="auto" w:fill="auto"/>
            <w:noWrap/>
            <w:vAlign w:val="center"/>
            <w:hideMark/>
          </w:tcPr>
          <w:p w14:paraId="4C9880D9" w14:textId="77777777" w:rsidR="002B47F8" w:rsidRPr="002A6F78" w:rsidRDefault="002B47F8" w:rsidP="00491DD4">
            <w:pPr>
              <w:widowControl/>
              <w:jc w:val="center"/>
              <w:rPr>
                <w:color w:val="000000"/>
                <w:kern w:val="0"/>
                <w:szCs w:val="21"/>
              </w:rPr>
            </w:pPr>
            <w:r w:rsidRPr="002A6F78">
              <w:rPr>
                <w:color w:val="000000"/>
                <w:kern w:val="0"/>
                <w:szCs w:val="21"/>
              </w:rPr>
              <w:t>40%</w:t>
            </w:r>
          </w:p>
        </w:tc>
        <w:tc>
          <w:tcPr>
            <w:tcW w:w="1316" w:type="dxa"/>
            <w:tcBorders>
              <w:top w:val="nil"/>
              <w:left w:val="nil"/>
              <w:bottom w:val="single" w:sz="4" w:space="0" w:color="auto"/>
              <w:right w:val="single" w:sz="4" w:space="0" w:color="auto"/>
            </w:tcBorders>
            <w:shd w:val="clear" w:color="auto" w:fill="auto"/>
            <w:noWrap/>
            <w:vAlign w:val="center"/>
            <w:hideMark/>
          </w:tcPr>
          <w:p w14:paraId="1193E99D" w14:textId="77777777" w:rsidR="002B47F8" w:rsidRPr="002A6F78" w:rsidRDefault="002B47F8" w:rsidP="00491DD4">
            <w:pPr>
              <w:widowControl/>
              <w:jc w:val="center"/>
              <w:rPr>
                <w:color w:val="000000"/>
                <w:kern w:val="0"/>
                <w:szCs w:val="21"/>
              </w:rPr>
            </w:pPr>
            <w:r w:rsidRPr="002A6F78">
              <w:rPr>
                <w:color w:val="000000"/>
                <w:kern w:val="0"/>
                <w:szCs w:val="21"/>
              </w:rPr>
              <w:t>80%</w:t>
            </w:r>
          </w:p>
        </w:tc>
        <w:tc>
          <w:tcPr>
            <w:tcW w:w="1189" w:type="dxa"/>
            <w:tcBorders>
              <w:top w:val="nil"/>
              <w:left w:val="nil"/>
              <w:bottom w:val="single" w:sz="4" w:space="0" w:color="auto"/>
              <w:right w:val="single" w:sz="4" w:space="0" w:color="auto"/>
            </w:tcBorders>
            <w:shd w:val="clear" w:color="auto" w:fill="auto"/>
            <w:noWrap/>
            <w:vAlign w:val="center"/>
            <w:hideMark/>
          </w:tcPr>
          <w:p w14:paraId="7275EB46" w14:textId="77777777" w:rsidR="002B47F8" w:rsidRPr="002A6F78" w:rsidRDefault="002B47F8" w:rsidP="00491DD4">
            <w:pPr>
              <w:widowControl/>
              <w:jc w:val="center"/>
              <w:rPr>
                <w:color w:val="000000"/>
                <w:kern w:val="0"/>
                <w:szCs w:val="21"/>
              </w:rPr>
            </w:pPr>
            <w:r w:rsidRPr="002A6F78">
              <w:rPr>
                <w:color w:val="000000"/>
                <w:kern w:val="0"/>
                <w:szCs w:val="21"/>
              </w:rPr>
              <w:t>220%</w:t>
            </w:r>
          </w:p>
        </w:tc>
      </w:tr>
      <w:tr w:rsidR="003E2AC8" w:rsidRPr="00CD74DD" w14:paraId="3D3B23BB" w14:textId="77777777" w:rsidTr="00491DD4">
        <w:trPr>
          <w:trHeight w:val="285"/>
          <w:jc w:val="center"/>
        </w:trPr>
        <w:tc>
          <w:tcPr>
            <w:tcW w:w="1479" w:type="dxa"/>
            <w:tcBorders>
              <w:top w:val="nil"/>
              <w:left w:val="single" w:sz="4" w:space="0" w:color="auto"/>
              <w:bottom w:val="single" w:sz="4" w:space="0" w:color="auto"/>
              <w:right w:val="single" w:sz="4" w:space="0" w:color="auto"/>
            </w:tcBorders>
            <w:shd w:val="clear" w:color="auto" w:fill="auto"/>
            <w:vAlign w:val="center"/>
            <w:hideMark/>
          </w:tcPr>
          <w:p w14:paraId="2D50B2A4" w14:textId="77777777" w:rsidR="002B47F8" w:rsidRPr="002A6F78" w:rsidRDefault="002B47F8" w:rsidP="00EB46C1">
            <w:pPr>
              <w:widowControl/>
              <w:jc w:val="left"/>
              <w:rPr>
                <w:color w:val="000000"/>
                <w:kern w:val="0"/>
                <w:szCs w:val="21"/>
              </w:rPr>
            </w:pPr>
            <w:r w:rsidRPr="002A6F78">
              <w:rPr>
                <w:color w:val="000000"/>
                <w:kern w:val="0"/>
                <w:szCs w:val="21"/>
              </w:rPr>
              <w:t>青石棉</w:t>
            </w:r>
          </w:p>
        </w:tc>
        <w:tc>
          <w:tcPr>
            <w:tcW w:w="749" w:type="dxa"/>
            <w:tcBorders>
              <w:top w:val="nil"/>
              <w:left w:val="nil"/>
              <w:bottom w:val="single" w:sz="4" w:space="0" w:color="auto"/>
              <w:right w:val="single" w:sz="4" w:space="0" w:color="auto"/>
            </w:tcBorders>
            <w:shd w:val="clear" w:color="auto" w:fill="auto"/>
            <w:vAlign w:val="center"/>
            <w:hideMark/>
          </w:tcPr>
          <w:p w14:paraId="0BE200DE" w14:textId="77777777" w:rsidR="002B47F8" w:rsidRPr="002A6F78" w:rsidRDefault="002B47F8" w:rsidP="00491DD4">
            <w:pPr>
              <w:widowControl/>
              <w:jc w:val="center"/>
              <w:rPr>
                <w:color w:val="000000"/>
                <w:kern w:val="0"/>
                <w:szCs w:val="21"/>
              </w:rPr>
            </w:pPr>
            <w:r w:rsidRPr="002A6F78">
              <w:rPr>
                <w:color w:val="000000"/>
                <w:kern w:val="0"/>
                <w:szCs w:val="21"/>
              </w:rPr>
              <w:t>80.63%</w:t>
            </w:r>
          </w:p>
        </w:tc>
        <w:tc>
          <w:tcPr>
            <w:tcW w:w="1317" w:type="dxa"/>
            <w:tcBorders>
              <w:top w:val="nil"/>
              <w:left w:val="nil"/>
              <w:bottom w:val="single" w:sz="4" w:space="0" w:color="auto"/>
              <w:right w:val="single" w:sz="4" w:space="0" w:color="auto"/>
            </w:tcBorders>
            <w:shd w:val="clear" w:color="auto" w:fill="auto"/>
            <w:vAlign w:val="center"/>
            <w:hideMark/>
          </w:tcPr>
          <w:p w14:paraId="7847FC78" w14:textId="77777777" w:rsidR="002B47F8" w:rsidRPr="002A6F78" w:rsidRDefault="002B47F8" w:rsidP="00491DD4">
            <w:pPr>
              <w:widowControl/>
              <w:jc w:val="center"/>
              <w:rPr>
                <w:color w:val="000000"/>
                <w:kern w:val="0"/>
                <w:szCs w:val="21"/>
              </w:rPr>
            </w:pPr>
            <w:r w:rsidRPr="002A6F78">
              <w:rPr>
                <w:color w:val="000000"/>
                <w:kern w:val="0"/>
                <w:szCs w:val="21"/>
              </w:rPr>
              <w:t>71.41%</w:t>
            </w:r>
          </w:p>
        </w:tc>
        <w:tc>
          <w:tcPr>
            <w:tcW w:w="1195" w:type="dxa"/>
            <w:tcBorders>
              <w:top w:val="nil"/>
              <w:left w:val="nil"/>
              <w:bottom w:val="single" w:sz="4" w:space="0" w:color="auto"/>
              <w:right w:val="single" w:sz="4" w:space="0" w:color="auto"/>
            </w:tcBorders>
            <w:shd w:val="clear" w:color="auto" w:fill="auto"/>
            <w:vAlign w:val="center"/>
            <w:hideMark/>
          </w:tcPr>
          <w:p w14:paraId="7CAD6DCB" w14:textId="77777777" w:rsidR="002B47F8" w:rsidRPr="002A6F78" w:rsidRDefault="002B47F8" w:rsidP="00491DD4">
            <w:pPr>
              <w:widowControl/>
              <w:jc w:val="center"/>
              <w:rPr>
                <w:color w:val="000000"/>
                <w:kern w:val="0"/>
                <w:szCs w:val="21"/>
              </w:rPr>
            </w:pPr>
            <w:r w:rsidRPr="002A6F78">
              <w:rPr>
                <w:color w:val="000000"/>
                <w:kern w:val="0"/>
                <w:szCs w:val="21"/>
              </w:rPr>
              <w:t>66.59%</w:t>
            </w:r>
          </w:p>
        </w:tc>
        <w:tc>
          <w:tcPr>
            <w:tcW w:w="706" w:type="dxa"/>
            <w:tcBorders>
              <w:top w:val="nil"/>
              <w:left w:val="nil"/>
              <w:bottom w:val="single" w:sz="4" w:space="0" w:color="auto"/>
              <w:right w:val="single" w:sz="4" w:space="0" w:color="auto"/>
            </w:tcBorders>
            <w:shd w:val="clear" w:color="auto" w:fill="auto"/>
            <w:vAlign w:val="center"/>
            <w:hideMark/>
          </w:tcPr>
          <w:p w14:paraId="2459FBA9" w14:textId="77777777" w:rsidR="002B47F8" w:rsidRPr="002A6F78" w:rsidRDefault="002B47F8" w:rsidP="00491DD4">
            <w:pPr>
              <w:widowControl/>
              <w:jc w:val="center"/>
              <w:rPr>
                <w:color w:val="000000"/>
                <w:kern w:val="0"/>
                <w:szCs w:val="21"/>
              </w:rPr>
            </w:pPr>
            <w:r w:rsidRPr="002A6F78">
              <w:rPr>
                <w:color w:val="000000"/>
                <w:kern w:val="0"/>
                <w:szCs w:val="21"/>
              </w:rPr>
              <w:t>100%</w:t>
            </w:r>
          </w:p>
        </w:tc>
        <w:tc>
          <w:tcPr>
            <w:tcW w:w="1217" w:type="dxa"/>
            <w:tcBorders>
              <w:top w:val="nil"/>
              <w:left w:val="nil"/>
              <w:bottom w:val="single" w:sz="4" w:space="0" w:color="auto"/>
              <w:right w:val="single" w:sz="4" w:space="0" w:color="auto"/>
            </w:tcBorders>
            <w:shd w:val="clear" w:color="auto" w:fill="auto"/>
            <w:noWrap/>
            <w:vAlign w:val="center"/>
            <w:hideMark/>
          </w:tcPr>
          <w:p w14:paraId="2B184010" w14:textId="77777777" w:rsidR="002B47F8" w:rsidRPr="002A6F78" w:rsidRDefault="002B47F8" w:rsidP="00491DD4">
            <w:pPr>
              <w:widowControl/>
              <w:jc w:val="center"/>
              <w:rPr>
                <w:color w:val="000000"/>
                <w:kern w:val="0"/>
                <w:szCs w:val="21"/>
              </w:rPr>
            </w:pPr>
            <w:r w:rsidRPr="002A6F78">
              <w:rPr>
                <w:color w:val="000000"/>
                <w:kern w:val="0"/>
                <w:szCs w:val="21"/>
              </w:rPr>
              <w:t>100%</w:t>
            </w:r>
          </w:p>
        </w:tc>
        <w:tc>
          <w:tcPr>
            <w:tcW w:w="1235" w:type="dxa"/>
            <w:tcBorders>
              <w:top w:val="nil"/>
              <w:left w:val="nil"/>
              <w:bottom w:val="single" w:sz="4" w:space="0" w:color="auto"/>
              <w:right w:val="single" w:sz="4" w:space="0" w:color="auto"/>
            </w:tcBorders>
            <w:shd w:val="clear" w:color="auto" w:fill="auto"/>
            <w:noWrap/>
            <w:vAlign w:val="center"/>
            <w:hideMark/>
          </w:tcPr>
          <w:p w14:paraId="5C5E6C18" w14:textId="77777777" w:rsidR="002B47F8" w:rsidRPr="002A6F78" w:rsidRDefault="002B47F8" w:rsidP="00491DD4">
            <w:pPr>
              <w:widowControl/>
              <w:jc w:val="center"/>
              <w:rPr>
                <w:color w:val="000000"/>
                <w:kern w:val="0"/>
                <w:szCs w:val="21"/>
              </w:rPr>
            </w:pPr>
            <w:r w:rsidRPr="002A6F78">
              <w:rPr>
                <w:color w:val="000000"/>
                <w:kern w:val="0"/>
                <w:szCs w:val="21"/>
              </w:rPr>
              <w:t>100%</w:t>
            </w:r>
          </w:p>
        </w:tc>
        <w:tc>
          <w:tcPr>
            <w:tcW w:w="851" w:type="dxa"/>
            <w:tcBorders>
              <w:top w:val="nil"/>
              <w:left w:val="nil"/>
              <w:bottom w:val="single" w:sz="4" w:space="0" w:color="auto"/>
              <w:right w:val="single" w:sz="4" w:space="0" w:color="auto"/>
            </w:tcBorders>
            <w:shd w:val="clear" w:color="auto" w:fill="auto"/>
            <w:noWrap/>
            <w:vAlign w:val="center"/>
            <w:hideMark/>
          </w:tcPr>
          <w:p w14:paraId="2D65BD18" w14:textId="77777777" w:rsidR="002B47F8" w:rsidRPr="002A6F78" w:rsidRDefault="002B47F8" w:rsidP="00491DD4">
            <w:pPr>
              <w:widowControl/>
              <w:jc w:val="center"/>
              <w:rPr>
                <w:color w:val="000000"/>
                <w:kern w:val="0"/>
                <w:szCs w:val="21"/>
              </w:rPr>
            </w:pPr>
            <w:r w:rsidRPr="002A6F78">
              <w:rPr>
                <w:color w:val="000000"/>
                <w:kern w:val="0"/>
                <w:szCs w:val="21"/>
              </w:rPr>
              <w:t>200%</w:t>
            </w:r>
          </w:p>
        </w:tc>
        <w:tc>
          <w:tcPr>
            <w:tcW w:w="1316" w:type="dxa"/>
            <w:tcBorders>
              <w:top w:val="nil"/>
              <w:left w:val="nil"/>
              <w:bottom w:val="single" w:sz="4" w:space="0" w:color="auto"/>
              <w:right w:val="single" w:sz="4" w:space="0" w:color="auto"/>
            </w:tcBorders>
            <w:shd w:val="clear" w:color="auto" w:fill="auto"/>
            <w:noWrap/>
            <w:vAlign w:val="center"/>
            <w:hideMark/>
          </w:tcPr>
          <w:p w14:paraId="33141C88" w14:textId="77777777" w:rsidR="002B47F8" w:rsidRPr="002A6F78" w:rsidRDefault="002B47F8" w:rsidP="00491DD4">
            <w:pPr>
              <w:widowControl/>
              <w:jc w:val="center"/>
              <w:rPr>
                <w:color w:val="000000"/>
                <w:kern w:val="0"/>
                <w:szCs w:val="21"/>
              </w:rPr>
            </w:pPr>
            <w:r w:rsidRPr="002A6F78">
              <w:rPr>
                <w:color w:val="000000"/>
                <w:kern w:val="0"/>
                <w:szCs w:val="21"/>
              </w:rPr>
              <w:t>250%</w:t>
            </w:r>
          </w:p>
        </w:tc>
        <w:tc>
          <w:tcPr>
            <w:tcW w:w="1189" w:type="dxa"/>
            <w:tcBorders>
              <w:top w:val="nil"/>
              <w:left w:val="nil"/>
              <w:bottom w:val="single" w:sz="4" w:space="0" w:color="auto"/>
              <w:right w:val="single" w:sz="4" w:space="0" w:color="auto"/>
            </w:tcBorders>
            <w:shd w:val="clear" w:color="auto" w:fill="auto"/>
            <w:noWrap/>
            <w:vAlign w:val="center"/>
            <w:hideMark/>
          </w:tcPr>
          <w:p w14:paraId="25976CF1" w14:textId="77777777" w:rsidR="002B47F8" w:rsidRPr="002A6F78" w:rsidRDefault="002B47F8" w:rsidP="00491DD4">
            <w:pPr>
              <w:widowControl/>
              <w:jc w:val="center"/>
              <w:rPr>
                <w:color w:val="000000"/>
                <w:kern w:val="0"/>
                <w:szCs w:val="21"/>
              </w:rPr>
            </w:pPr>
            <w:r w:rsidRPr="002A6F78">
              <w:rPr>
                <w:color w:val="000000"/>
                <w:kern w:val="0"/>
                <w:szCs w:val="21"/>
              </w:rPr>
              <w:t>680%</w:t>
            </w:r>
          </w:p>
        </w:tc>
      </w:tr>
      <w:tr w:rsidR="003E2AC8" w:rsidRPr="00CD74DD" w14:paraId="4D4AA971" w14:textId="77777777" w:rsidTr="00491DD4">
        <w:trPr>
          <w:trHeight w:val="285"/>
          <w:jc w:val="center"/>
        </w:trPr>
        <w:tc>
          <w:tcPr>
            <w:tcW w:w="1479" w:type="dxa"/>
            <w:tcBorders>
              <w:top w:val="nil"/>
              <w:left w:val="single" w:sz="4" w:space="0" w:color="auto"/>
              <w:bottom w:val="single" w:sz="4" w:space="0" w:color="auto"/>
              <w:right w:val="single" w:sz="4" w:space="0" w:color="auto"/>
            </w:tcBorders>
            <w:shd w:val="clear" w:color="auto" w:fill="auto"/>
            <w:vAlign w:val="center"/>
            <w:hideMark/>
          </w:tcPr>
          <w:p w14:paraId="20D69008" w14:textId="77777777" w:rsidR="002B47F8" w:rsidRPr="002A6F78" w:rsidRDefault="002B47F8" w:rsidP="00EB46C1">
            <w:pPr>
              <w:widowControl/>
              <w:jc w:val="left"/>
              <w:rPr>
                <w:color w:val="000000"/>
                <w:kern w:val="0"/>
                <w:szCs w:val="21"/>
              </w:rPr>
            </w:pPr>
            <w:r w:rsidRPr="002A6F78">
              <w:rPr>
                <w:color w:val="000000"/>
                <w:kern w:val="0"/>
                <w:szCs w:val="21"/>
              </w:rPr>
              <w:t>透闪石石棉</w:t>
            </w:r>
          </w:p>
        </w:tc>
        <w:tc>
          <w:tcPr>
            <w:tcW w:w="749" w:type="dxa"/>
            <w:tcBorders>
              <w:top w:val="nil"/>
              <w:left w:val="nil"/>
              <w:bottom w:val="single" w:sz="4" w:space="0" w:color="auto"/>
              <w:right w:val="single" w:sz="4" w:space="0" w:color="auto"/>
            </w:tcBorders>
            <w:shd w:val="clear" w:color="auto" w:fill="auto"/>
            <w:vAlign w:val="center"/>
            <w:hideMark/>
          </w:tcPr>
          <w:p w14:paraId="6260473D" w14:textId="77777777" w:rsidR="002B47F8" w:rsidRPr="002A6F78" w:rsidRDefault="002B47F8" w:rsidP="00491DD4">
            <w:pPr>
              <w:widowControl/>
              <w:jc w:val="center"/>
              <w:rPr>
                <w:color w:val="000000"/>
                <w:kern w:val="0"/>
                <w:szCs w:val="21"/>
              </w:rPr>
            </w:pPr>
            <w:r w:rsidRPr="002A6F78">
              <w:rPr>
                <w:color w:val="000000"/>
                <w:kern w:val="0"/>
                <w:szCs w:val="21"/>
              </w:rPr>
              <w:t>53.30%</w:t>
            </w:r>
          </w:p>
        </w:tc>
        <w:tc>
          <w:tcPr>
            <w:tcW w:w="1317" w:type="dxa"/>
            <w:tcBorders>
              <w:top w:val="nil"/>
              <w:left w:val="nil"/>
              <w:bottom w:val="single" w:sz="4" w:space="0" w:color="auto"/>
              <w:right w:val="single" w:sz="4" w:space="0" w:color="auto"/>
            </w:tcBorders>
            <w:shd w:val="clear" w:color="auto" w:fill="auto"/>
            <w:vAlign w:val="center"/>
            <w:hideMark/>
          </w:tcPr>
          <w:p w14:paraId="2299E22D" w14:textId="77777777" w:rsidR="002B47F8" w:rsidRPr="002A6F78" w:rsidRDefault="002B47F8" w:rsidP="00491DD4">
            <w:pPr>
              <w:widowControl/>
              <w:jc w:val="center"/>
              <w:rPr>
                <w:color w:val="000000"/>
                <w:kern w:val="0"/>
                <w:szCs w:val="21"/>
              </w:rPr>
            </w:pPr>
            <w:r w:rsidRPr="002A6F78">
              <w:rPr>
                <w:color w:val="000000"/>
                <w:kern w:val="0"/>
                <w:szCs w:val="21"/>
              </w:rPr>
              <w:t>46.36%</w:t>
            </w:r>
          </w:p>
        </w:tc>
        <w:tc>
          <w:tcPr>
            <w:tcW w:w="1195" w:type="dxa"/>
            <w:tcBorders>
              <w:top w:val="nil"/>
              <w:left w:val="nil"/>
              <w:bottom w:val="single" w:sz="4" w:space="0" w:color="auto"/>
              <w:right w:val="single" w:sz="4" w:space="0" w:color="auto"/>
            </w:tcBorders>
            <w:shd w:val="clear" w:color="auto" w:fill="auto"/>
            <w:vAlign w:val="center"/>
            <w:hideMark/>
          </w:tcPr>
          <w:p w14:paraId="0486AB39" w14:textId="77777777" w:rsidR="002B47F8" w:rsidRPr="002A6F78" w:rsidRDefault="002B47F8" w:rsidP="00491DD4">
            <w:pPr>
              <w:widowControl/>
              <w:jc w:val="center"/>
              <w:rPr>
                <w:color w:val="000000"/>
                <w:kern w:val="0"/>
                <w:szCs w:val="21"/>
              </w:rPr>
            </w:pPr>
            <w:r w:rsidRPr="002A6F78">
              <w:rPr>
                <w:color w:val="000000"/>
                <w:kern w:val="0"/>
                <w:szCs w:val="21"/>
              </w:rPr>
              <w:t>57.63%</w:t>
            </w:r>
          </w:p>
        </w:tc>
        <w:tc>
          <w:tcPr>
            <w:tcW w:w="706" w:type="dxa"/>
            <w:tcBorders>
              <w:top w:val="nil"/>
              <w:left w:val="nil"/>
              <w:bottom w:val="single" w:sz="4" w:space="0" w:color="auto"/>
              <w:right w:val="single" w:sz="4" w:space="0" w:color="auto"/>
            </w:tcBorders>
            <w:shd w:val="clear" w:color="auto" w:fill="auto"/>
            <w:vAlign w:val="center"/>
            <w:hideMark/>
          </w:tcPr>
          <w:p w14:paraId="3D635923" w14:textId="77777777" w:rsidR="002B47F8" w:rsidRPr="002A6F78" w:rsidRDefault="002B47F8" w:rsidP="00491DD4">
            <w:pPr>
              <w:widowControl/>
              <w:jc w:val="center"/>
              <w:rPr>
                <w:color w:val="000000"/>
                <w:kern w:val="0"/>
                <w:szCs w:val="21"/>
              </w:rPr>
            </w:pPr>
            <w:r w:rsidRPr="002A6F78">
              <w:rPr>
                <w:color w:val="000000"/>
                <w:kern w:val="0"/>
                <w:szCs w:val="21"/>
              </w:rPr>
              <w:t>120%</w:t>
            </w:r>
          </w:p>
        </w:tc>
        <w:tc>
          <w:tcPr>
            <w:tcW w:w="1217" w:type="dxa"/>
            <w:tcBorders>
              <w:top w:val="nil"/>
              <w:left w:val="nil"/>
              <w:bottom w:val="single" w:sz="4" w:space="0" w:color="auto"/>
              <w:right w:val="single" w:sz="4" w:space="0" w:color="auto"/>
            </w:tcBorders>
            <w:shd w:val="clear" w:color="auto" w:fill="auto"/>
            <w:noWrap/>
            <w:vAlign w:val="center"/>
            <w:hideMark/>
          </w:tcPr>
          <w:p w14:paraId="275F6CBB" w14:textId="77777777" w:rsidR="002B47F8" w:rsidRPr="002A6F78" w:rsidRDefault="002B47F8" w:rsidP="00491DD4">
            <w:pPr>
              <w:widowControl/>
              <w:jc w:val="center"/>
              <w:rPr>
                <w:color w:val="000000"/>
                <w:kern w:val="0"/>
                <w:szCs w:val="21"/>
              </w:rPr>
            </w:pPr>
            <w:r w:rsidRPr="002A6F78">
              <w:rPr>
                <w:color w:val="000000"/>
                <w:kern w:val="0"/>
                <w:szCs w:val="21"/>
              </w:rPr>
              <w:t>250%</w:t>
            </w:r>
          </w:p>
        </w:tc>
        <w:tc>
          <w:tcPr>
            <w:tcW w:w="1235" w:type="dxa"/>
            <w:tcBorders>
              <w:top w:val="nil"/>
              <w:left w:val="nil"/>
              <w:bottom w:val="single" w:sz="4" w:space="0" w:color="auto"/>
              <w:right w:val="single" w:sz="4" w:space="0" w:color="auto"/>
            </w:tcBorders>
            <w:shd w:val="clear" w:color="auto" w:fill="auto"/>
            <w:noWrap/>
            <w:vAlign w:val="center"/>
            <w:hideMark/>
          </w:tcPr>
          <w:p w14:paraId="12DB13AF" w14:textId="77777777" w:rsidR="002B47F8" w:rsidRPr="002A6F78" w:rsidRDefault="002B47F8" w:rsidP="00491DD4">
            <w:pPr>
              <w:widowControl/>
              <w:jc w:val="center"/>
              <w:rPr>
                <w:color w:val="000000"/>
                <w:kern w:val="0"/>
                <w:szCs w:val="21"/>
              </w:rPr>
            </w:pPr>
            <w:r w:rsidRPr="002A6F78">
              <w:rPr>
                <w:color w:val="000000"/>
                <w:kern w:val="0"/>
                <w:szCs w:val="21"/>
              </w:rPr>
              <w:t>110%</w:t>
            </w:r>
          </w:p>
        </w:tc>
        <w:tc>
          <w:tcPr>
            <w:tcW w:w="851" w:type="dxa"/>
            <w:tcBorders>
              <w:top w:val="nil"/>
              <w:left w:val="nil"/>
              <w:bottom w:val="single" w:sz="4" w:space="0" w:color="auto"/>
              <w:right w:val="single" w:sz="4" w:space="0" w:color="auto"/>
            </w:tcBorders>
            <w:shd w:val="clear" w:color="auto" w:fill="auto"/>
            <w:noWrap/>
            <w:vAlign w:val="center"/>
            <w:hideMark/>
          </w:tcPr>
          <w:p w14:paraId="798EDA91" w14:textId="77777777" w:rsidR="002B47F8" w:rsidRPr="002A6F78" w:rsidRDefault="002B47F8" w:rsidP="00491DD4">
            <w:pPr>
              <w:widowControl/>
              <w:jc w:val="center"/>
              <w:rPr>
                <w:color w:val="000000"/>
                <w:kern w:val="0"/>
                <w:szCs w:val="21"/>
              </w:rPr>
            </w:pPr>
            <w:r w:rsidRPr="002A6F78">
              <w:rPr>
                <w:color w:val="000000"/>
                <w:kern w:val="0"/>
                <w:szCs w:val="21"/>
              </w:rPr>
              <w:t>140%</w:t>
            </w:r>
          </w:p>
        </w:tc>
        <w:tc>
          <w:tcPr>
            <w:tcW w:w="1316" w:type="dxa"/>
            <w:tcBorders>
              <w:top w:val="nil"/>
              <w:left w:val="nil"/>
              <w:bottom w:val="single" w:sz="4" w:space="0" w:color="auto"/>
              <w:right w:val="single" w:sz="4" w:space="0" w:color="auto"/>
            </w:tcBorders>
            <w:shd w:val="clear" w:color="auto" w:fill="auto"/>
            <w:noWrap/>
            <w:vAlign w:val="center"/>
            <w:hideMark/>
          </w:tcPr>
          <w:p w14:paraId="7863DD24" w14:textId="77777777" w:rsidR="002B47F8" w:rsidRPr="002A6F78" w:rsidRDefault="002B47F8" w:rsidP="00491DD4">
            <w:pPr>
              <w:widowControl/>
              <w:jc w:val="center"/>
              <w:rPr>
                <w:color w:val="000000"/>
                <w:kern w:val="0"/>
                <w:szCs w:val="21"/>
              </w:rPr>
            </w:pPr>
            <w:r w:rsidRPr="002A6F78">
              <w:rPr>
                <w:color w:val="000000"/>
                <w:kern w:val="0"/>
                <w:szCs w:val="21"/>
              </w:rPr>
              <w:t>380%</w:t>
            </w:r>
          </w:p>
        </w:tc>
        <w:tc>
          <w:tcPr>
            <w:tcW w:w="1189" w:type="dxa"/>
            <w:tcBorders>
              <w:top w:val="nil"/>
              <w:left w:val="nil"/>
              <w:bottom w:val="single" w:sz="4" w:space="0" w:color="auto"/>
              <w:right w:val="single" w:sz="4" w:space="0" w:color="auto"/>
            </w:tcBorders>
            <w:shd w:val="clear" w:color="auto" w:fill="auto"/>
            <w:noWrap/>
            <w:vAlign w:val="center"/>
            <w:hideMark/>
          </w:tcPr>
          <w:p w14:paraId="2A27A0A5" w14:textId="77777777" w:rsidR="002B47F8" w:rsidRPr="002A6F78" w:rsidRDefault="002B47F8" w:rsidP="00491DD4">
            <w:pPr>
              <w:widowControl/>
              <w:jc w:val="center"/>
              <w:rPr>
                <w:color w:val="000000"/>
                <w:kern w:val="0"/>
                <w:szCs w:val="21"/>
              </w:rPr>
            </w:pPr>
            <w:r w:rsidRPr="002A6F78">
              <w:rPr>
                <w:color w:val="000000"/>
                <w:kern w:val="0"/>
                <w:szCs w:val="21"/>
              </w:rPr>
              <w:t>740%</w:t>
            </w:r>
          </w:p>
        </w:tc>
      </w:tr>
      <w:tr w:rsidR="003E2AC8" w:rsidRPr="00CD74DD" w14:paraId="281691A1" w14:textId="77777777" w:rsidTr="00491DD4">
        <w:trPr>
          <w:trHeight w:val="285"/>
          <w:jc w:val="center"/>
        </w:trPr>
        <w:tc>
          <w:tcPr>
            <w:tcW w:w="1479" w:type="dxa"/>
            <w:tcBorders>
              <w:top w:val="nil"/>
              <w:left w:val="single" w:sz="4" w:space="0" w:color="auto"/>
              <w:bottom w:val="single" w:sz="4" w:space="0" w:color="auto"/>
              <w:right w:val="single" w:sz="4" w:space="0" w:color="auto"/>
            </w:tcBorders>
            <w:shd w:val="clear" w:color="auto" w:fill="auto"/>
            <w:vAlign w:val="center"/>
            <w:hideMark/>
          </w:tcPr>
          <w:p w14:paraId="4453232D" w14:textId="77777777" w:rsidR="002B47F8" w:rsidRPr="002A6F78" w:rsidRDefault="002B47F8" w:rsidP="00EB46C1">
            <w:pPr>
              <w:widowControl/>
              <w:jc w:val="left"/>
              <w:rPr>
                <w:color w:val="000000"/>
                <w:kern w:val="0"/>
                <w:szCs w:val="21"/>
              </w:rPr>
            </w:pPr>
            <w:r w:rsidRPr="002A6F78">
              <w:rPr>
                <w:color w:val="000000"/>
                <w:kern w:val="0"/>
                <w:szCs w:val="21"/>
              </w:rPr>
              <w:t>阳起石石棉</w:t>
            </w:r>
          </w:p>
        </w:tc>
        <w:tc>
          <w:tcPr>
            <w:tcW w:w="749" w:type="dxa"/>
            <w:tcBorders>
              <w:top w:val="nil"/>
              <w:left w:val="nil"/>
              <w:bottom w:val="single" w:sz="4" w:space="0" w:color="auto"/>
              <w:right w:val="single" w:sz="4" w:space="0" w:color="auto"/>
            </w:tcBorders>
            <w:shd w:val="clear" w:color="auto" w:fill="auto"/>
            <w:vAlign w:val="center"/>
            <w:hideMark/>
          </w:tcPr>
          <w:p w14:paraId="447947FE" w14:textId="77777777" w:rsidR="002B47F8" w:rsidRPr="002A6F78" w:rsidRDefault="002B47F8" w:rsidP="00EB46C1">
            <w:pPr>
              <w:widowControl/>
              <w:jc w:val="right"/>
              <w:rPr>
                <w:color w:val="000000"/>
                <w:kern w:val="0"/>
                <w:szCs w:val="21"/>
              </w:rPr>
            </w:pPr>
            <w:r w:rsidRPr="002A6F78">
              <w:rPr>
                <w:color w:val="000000"/>
                <w:kern w:val="0"/>
                <w:szCs w:val="21"/>
              </w:rPr>
              <w:t>76.42%</w:t>
            </w:r>
          </w:p>
        </w:tc>
        <w:tc>
          <w:tcPr>
            <w:tcW w:w="1317" w:type="dxa"/>
            <w:tcBorders>
              <w:top w:val="nil"/>
              <w:left w:val="nil"/>
              <w:bottom w:val="single" w:sz="4" w:space="0" w:color="auto"/>
              <w:right w:val="single" w:sz="4" w:space="0" w:color="auto"/>
            </w:tcBorders>
            <w:shd w:val="clear" w:color="auto" w:fill="auto"/>
            <w:vAlign w:val="center"/>
            <w:hideMark/>
          </w:tcPr>
          <w:p w14:paraId="7BCBC285" w14:textId="77777777" w:rsidR="002B47F8" w:rsidRPr="002A6F78" w:rsidRDefault="002B47F8" w:rsidP="00491DD4">
            <w:pPr>
              <w:widowControl/>
              <w:jc w:val="center"/>
              <w:rPr>
                <w:color w:val="000000"/>
                <w:kern w:val="0"/>
                <w:szCs w:val="21"/>
              </w:rPr>
            </w:pPr>
            <w:r w:rsidRPr="002A6F78">
              <w:rPr>
                <w:color w:val="000000"/>
                <w:kern w:val="0"/>
                <w:szCs w:val="21"/>
              </w:rPr>
              <w:t>71.20%</w:t>
            </w:r>
          </w:p>
        </w:tc>
        <w:tc>
          <w:tcPr>
            <w:tcW w:w="1195" w:type="dxa"/>
            <w:tcBorders>
              <w:top w:val="nil"/>
              <w:left w:val="nil"/>
              <w:bottom w:val="single" w:sz="4" w:space="0" w:color="auto"/>
              <w:right w:val="single" w:sz="4" w:space="0" w:color="auto"/>
            </w:tcBorders>
            <w:shd w:val="clear" w:color="auto" w:fill="auto"/>
            <w:vAlign w:val="center"/>
            <w:hideMark/>
          </w:tcPr>
          <w:p w14:paraId="52F2740F" w14:textId="77777777" w:rsidR="002B47F8" w:rsidRPr="002A6F78" w:rsidRDefault="002B47F8" w:rsidP="00491DD4">
            <w:pPr>
              <w:widowControl/>
              <w:jc w:val="center"/>
              <w:rPr>
                <w:color w:val="000000"/>
                <w:kern w:val="0"/>
                <w:szCs w:val="21"/>
              </w:rPr>
            </w:pPr>
            <w:r w:rsidRPr="002A6F78">
              <w:rPr>
                <w:color w:val="000000"/>
                <w:kern w:val="0"/>
                <w:szCs w:val="21"/>
              </w:rPr>
              <w:t>71.77%</w:t>
            </w:r>
          </w:p>
        </w:tc>
        <w:tc>
          <w:tcPr>
            <w:tcW w:w="706" w:type="dxa"/>
            <w:tcBorders>
              <w:top w:val="nil"/>
              <w:left w:val="nil"/>
              <w:bottom w:val="single" w:sz="4" w:space="0" w:color="auto"/>
              <w:right w:val="single" w:sz="4" w:space="0" w:color="auto"/>
            </w:tcBorders>
            <w:shd w:val="clear" w:color="auto" w:fill="auto"/>
            <w:vAlign w:val="center"/>
            <w:hideMark/>
          </w:tcPr>
          <w:p w14:paraId="3A5B3426" w14:textId="77777777" w:rsidR="002B47F8" w:rsidRPr="002A6F78" w:rsidRDefault="002B47F8" w:rsidP="00491DD4">
            <w:pPr>
              <w:widowControl/>
              <w:jc w:val="center"/>
              <w:rPr>
                <w:color w:val="000000"/>
                <w:kern w:val="0"/>
                <w:szCs w:val="21"/>
              </w:rPr>
            </w:pPr>
            <w:r w:rsidRPr="002A6F78">
              <w:rPr>
                <w:color w:val="000000"/>
                <w:kern w:val="0"/>
                <w:szCs w:val="21"/>
              </w:rPr>
              <w:t>120%</w:t>
            </w:r>
          </w:p>
        </w:tc>
        <w:tc>
          <w:tcPr>
            <w:tcW w:w="1217" w:type="dxa"/>
            <w:tcBorders>
              <w:top w:val="nil"/>
              <w:left w:val="nil"/>
              <w:bottom w:val="single" w:sz="4" w:space="0" w:color="auto"/>
              <w:right w:val="single" w:sz="4" w:space="0" w:color="auto"/>
            </w:tcBorders>
            <w:shd w:val="clear" w:color="auto" w:fill="auto"/>
            <w:noWrap/>
            <w:vAlign w:val="center"/>
            <w:hideMark/>
          </w:tcPr>
          <w:p w14:paraId="57EC6155" w14:textId="77777777" w:rsidR="002B47F8" w:rsidRPr="002A6F78" w:rsidRDefault="002B47F8" w:rsidP="00491DD4">
            <w:pPr>
              <w:widowControl/>
              <w:jc w:val="center"/>
              <w:rPr>
                <w:color w:val="000000"/>
                <w:kern w:val="0"/>
                <w:szCs w:val="21"/>
              </w:rPr>
            </w:pPr>
            <w:r w:rsidRPr="002A6F78">
              <w:rPr>
                <w:color w:val="000000"/>
                <w:kern w:val="0"/>
                <w:szCs w:val="21"/>
              </w:rPr>
              <w:t>200%</w:t>
            </w:r>
          </w:p>
        </w:tc>
        <w:tc>
          <w:tcPr>
            <w:tcW w:w="1235" w:type="dxa"/>
            <w:tcBorders>
              <w:top w:val="nil"/>
              <w:left w:val="nil"/>
              <w:bottom w:val="single" w:sz="4" w:space="0" w:color="auto"/>
              <w:right w:val="single" w:sz="4" w:space="0" w:color="auto"/>
            </w:tcBorders>
            <w:shd w:val="clear" w:color="auto" w:fill="auto"/>
            <w:noWrap/>
            <w:vAlign w:val="center"/>
            <w:hideMark/>
          </w:tcPr>
          <w:p w14:paraId="225ED751" w14:textId="77777777" w:rsidR="002B47F8" w:rsidRPr="002A6F78" w:rsidRDefault="002B47F8" w:rsidP="00491DD4">
            <w:pPr>
              <w:widowControl/>
              <w:jc w:val="center"/>
              <w:rPr>
                <w:color w:val="000000"/>
                <w:kern w:val="0"/>
                <w:szCs w:val="21"/>
              </w:rPr>
            </w:pPr>
            <w:r w:rsidRPr="002A6F78">
              <w:rPr>
                <w:color w:val="000000"/>
                <w:kern w:val="0"/>
                <w:szCs w:val="21"/>
              </w:rPr>
              <w:t>110%</w:t>
            </w:r>
          </w:p>
        </w:tc>
        <w:tc>
          <w:tcPr>
            <w:tcW w:w="851" w:type="dxa"/>
            <w:tcBorders>
              <w:top w:val="nil"/>
              <w:left w:val="nil"/>
              <w:bottom w:val="single" w:sz="4" w:space="0" w:color="auto"/>
              <w:right w:val="single" w:sz="4" w:space="0" w:color="auto"/>
            </w:tcBorders>
            <w:shd w:val="clear" w:color="auto" w:fill="auto"/>
            <w:noWrap/>
            <w:vAlign w:val="center"/>
            <w:hideMark/>
          </w:tcPr>
          <w:p w14:paraId="2B77054F" w14:textId="77777777" w:rsidR="002B47F8" w:rsidRPr="002A6F78" w:rsidRDefault="002B47F8" w:rsidP="00491DD4">
            <w:pPr>
              <w:widowControl/>
              <w:jc w:val="center"/>
              <w:rPr>
                <w:color w:val="000000"/>
                <w:kern w:val="0"/>
                <w:szCs w:val="21"/>
              </w:rPr>
            </w:pPr>
            <w:r w:rsidRPr="002A6F78">
              <w:rPr>
                <w:color w:val="000000"/>
                <w:kern w:val="0"/>
                <w:szCs w:val="21"/>
              </w:rPr>
              <w:t>200%</w:t>
            </w:r>
          </w:p>
        </w:tc>
        <w:tc>
          <w:tcPr>
            <w:tcW w:w="1316" w:type="dxa"/>
            <w:tcBorders>
              <w:top w:val="nil"/>
              <w:left w:val="nil"/>
              <w:bottom w:val="single" w:sz="4" w:space="0" w:color="auto"/>
              <w:right w:val="single" w:sz="4" w:space="0" w:color="auto"/>
            </w:tcBorders>
            <w:shd w:val="clear" w:color="auto" w:fill="auto"/>
            <w:noWrap/>
            <w:vAlign w:val="center"/>
            <w:hideMark/>
          </w:tcPr>
          <w:p w14:paraId="10137B19" w14:textId="77777777" w:rsidR="002B47F8" w:rsidRPr="002A6F78" w:rsidRDefault="002B47F8" w:rsidP="00491DD4">
            <w:pPr>
              <w:widowControl/>
              <w:jc w:val="center"/>
              <w:rPr>
                <w:color w:val="000000"/>
                <w:kern w:val="0"/>
                <w:szCs w:val="21"/>
              </w:rPr>
            </w:pPr>
            <w:r w:rsidRPr="002A6F78">
              <w:rPr>
                <w:color w:val="000000"/>
                <w:kern w:val="0"/>
                <w:szCs w:val="21"/>
              </w:rPr>
              <w:t>300%</w:t>
            </w:r>
          </w:p>
        </w:tc>
        <w:tc>
          <w:tcPr>
            <w:tcW w:w="1189" w:type="dxa"/>
            <w:tcBorders>
              <w:top w:val="nil"/>
              <w:left w:val="nil"/>
              <w:bottom w:val="single" w:sz="4" w:space="0" w:color="auto"/>
              <w:right w:val="single" w:sz="4" w:space="0" w:color="auto"/>
            </w:tcBorders>
            <w:shd w:val="clear" w:color="auto" w:fill="auto"/>
            <w:noWrap/>
            <w:vAlign w:val="center"/>
            <w:hideMark/>
          </w:tcPr>
          <w:p w14:paraId="566627ED" w14:textId="77777777" w:rsidR="002B47F8" w:rsidRPr="002A6F78" w:rsidRDefault="002B47F8" w:rsidP="00491DD4">
            <w:pPr>
              <w:widowControl/>
              <w:jc w:val="center"/>
              <w:rPr>
                <w:color w:val="000000"/>
                <w:kern w:val="0"/>
                <w:szCs w:val="21"/>
              </w:rPr>
            </w:pPr>
            <w:r w:rsidRPr="002A6F78">
              <w:rPr>
                <w:color w:val="000000"/>
                <w:kern w:val="0"/>
                <w:szCs w:val="21"/>
              </w:rPr>
              <w:t>860%</w:t>
            </w:r>
          </w:p>
        </w:tc>
      </w:tr>
      <w:tr w:rsidR="00DA0EFB" w:rsidRPr="00CD74DD" w14:paraId="60BBFC35" w14:textId="77777777" w:rsidTr="00491DD4">
        <w:trPr>
          <w:trHeight w:val="285"/>
          <w:jc w:val="center"/>
        </w:trPr>
        <w:tc>
          <w:tcPr>
            <w:tcW w:w="1479" w:type="dxa"/>
            <w:tcBorders>
              <w:top w:val="nil"/>
              <w:left w:val="single" w:sz="4" w:space="0" w:color="auto"/>
              <w:bottom w:val="single" w:sz="4" w:space="0" w:color="auto"/>
              <w:right w:val="single" w:sz="4" w:space="0" w:color="auto"/>
            </w:tcBorders>
            <w:shd w:val="clear" w:color="auto" w:fill="auto"/>
            <w:vAlign w:val="center"/>
            <w:hideMark/>
          </w:tcPr>
          <w:p w14:paraId="04DDA1DD" w14:textId="77777777" w:rsidR="002B47F8" w:rsidRPr="002A6F78" w:rsidRDefault="002B47F8" w:rsidP="00EB46C1">
            <w:pPr>
              <w:widowControl/>
              <w:jc w:val="left"/>
              <w:rPr>
                <w:color w:val="000000"/>
                <w:kern w:val="0"/>
                <w:szCs w:val="21"/>
              </w:rPr>
            </w:pPr>
            <w:r w:rsidRPr="002A6F78">
              <w:rPr>
                <w:color w:val="000000"/>
                <w:kern w:val="0"/>
                <w:szCs w:val="21"/>
              </w:rPr>
              <w:t>直闪石石棉</w:t>
            </w:r>
          </w:p>
        </w:tc>
        <w:tc>
          <w:tcPr>
            <w:tcW w:w="749" w:type="dxa"/>
            <w:tcBorders>
              <w:top w:val="nil"/>
              <w:left w:val="nil"/>
              <w:bottom w:val="single" w:sz="4" w:space="0" w:color="auto"/>
              <w:right w:val="single" w:sz="4" w:space="0" w:color="auto"/>
            </w:tcBorders>
            <w:shd w:val="clear" w:color="auto" w:fill="auto"/>
            <w:vAlign w:val="center"/>
            <w:hideMark/>
          </w:tcPr>
          <w:p w14:paraId="45973CA1" w14:textId="77777777" w:rsidR="002B47F8" w:rsidRPr="002A6F78" w:rsidRDefault="002B47F8" w:rsidP="00EB46C1">
            <w:pPr>
              <w:widowControl/>
              <w:jc w:val="right"/>
              <w:rPr>
                <w:color w:val="000000"/>
                <w:kern w:val="0"/>
                <w:szCs w:val="21"/>
              </w:rPr>
            </w:pPr>
            <w:r w:rsidRPr="002A6F78">
              <w:rPr>
                <w:color w:val="000000"/>
                <w:kern w:val="0"/>
                <w:szCs w:val="21"/>
              </w:rPr>
              <w:t>78.96%</w:t>
            </w:r>
          </w:p>
        </w:tc>
        <w:tc>
          <w:tcPr>
            <w:tcW w:w="2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FDBFCF" w14:textId="77777777" w:rsidR="002B47F8" w:rsidRPr="002A6F78" w:rsidRDefault="002B47F8" w:rsidP="00EB46C1">
            <w:pPr>
              <w:widowControl/>
              <w:jc w:val="center"/>
              <w:rPr>
                <w:color w:val="000000"/>
                <w:kern w:val="0"/>
                <w:szCs w:val="21"/>
              </w:rPr>
            </w:pPr>
            <w:r w:rsidRPr="002A6F78">
              <w:rPr>
                <w:color w:val="000000"/>
                <w:kern w:val="0"/>
                <w:szCs w:val="21"/>
              </w:rPr>
              <w:t>标准品不足，未开展加标</w:t>
            </w:r>
          </w:p>
        </w:tc>
        <w:tc>
          <w:tcPr>
            <w:tcW w:w="706" w:type="dxa"/>
            <w:tcBorders>
              <w:top w:val="nil"/>
              <w:left w:val="nil"/>
              <w:bottom w:val="single" w:sz="4" w:space="0" w:color="auto"/>
              <w:right w:val="single" w:sz="4" w:space="0" w:color="auto"/>
            </w:tcBorders>
            <w:shd w:val="clear" w:color="auto" w:fill="auto"/>
            <w:noWrap/>
            <w:vAlign w:val="center"/>
            <w:hideMark/>
          </w:tcPr>
          <w:p w14:paraId="02B44171" w14:textId="77777777" w:rsidR="002B47F8" w:rsidRPr="002A6F78" w:rsidRDefault="002B47F8" w:rsidP="00491DD4">
            <w:pPr>
              <w:widowControl/>
              <w:jc w:val="center"/>
              <w:rPr>
                <w:color w:val="000000"/>
                <w:kern w:val="0"/>
                <w:szCs w:val="21"/>
              </w:rPr>
            </w:pPr>
            <w:r w:rsidRPr="002A6F78">
              <w:rPr>
                <w:color w:val="000000"/>
                <w:kern w:val="0"/>
                <w:szCs w:val="21"/>
              </w:rPr>
              <w:t>90%</w:t>
            </w:r>
          </w:p>
        </w:tc>
        <w:tc>
          <w:tcPr>
            <w:tcW w:w="2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3F4C57" w14:textId="77777777" w:rsidR="002B47F8" w:rsidRPr="002A6F78" w:rsidRDefault="002B47F8" w:rsidP="00EB46C1">
            <w:pPr>
              <w:widowControl/>
              <w:jc w:val="center"/>
              <w:rPr>
                <w:color w:val="000000"/>
                <w:kern w:val="0"/>
                <w:szCs w:val="21"/>
              </w:rPr>
            </w:pPr>
            <w:r w:rsidRPr="002A6F78">
              <w:rPr>
                <w:color w:val="000000"/>
                <w:kern w:val="0"/>
                <w:szCs w:val="21"/>
              </w:rPr>
              <w:t>标准品不足，未开展加标</w:t>
            </w:r>
          </w:p>
        </w:tc>
        <w:tc>
          <w:tcPr>
            <w:tcW w:w="851" w:type="dxa"/>
            <w:tcBorders>
              <w:top w:val="nil"/>
              <w:left w:val="nil"/>
              <w:bottom w:val="single" w:sz="4" w:space="0" w:color="auto"/>
              <w:right w:val="single" w:sz="4" w:space="0" w:color="auto"/>
            </w:tcBorders>
            <w:shd w:val="clear" w:color="auto" w:fill="auto"/>
            <w:noWrap/>
            <w:vAlign w:val="center"/>
            <w:hideMark/>
          </w:tcPr>
          <w:p w14:paraId="0F60799B" w14:textId="77777777" w:rsidR="002B47F8" w:rsidRPr="002A6F78" w:rsidRDefault="002B47F8" w:rsidP="00EB46C1">
            <w:pPr>
              <w:widowControl/>
              <w:jc w:val="left"/>
              <w:rPr>
                <w:color w:val="000000"/>
                <w:kern w:val="0"/>
                <w:szCs w:val="21"/>
              </w:rPr>
            </w:pPr>
            <w:r w:rsidRPr="002A6F78">
              <w:rPr>
                <w:color w:val="000000"/>
                <w:kern w:val="0"/>
                <w:szCs w:val="21"/>
              </w:rPr>
              <w:t>未检出</w:t>
            </w:r>
          </w:p>
        </w:tc>
        <w:tc>
          <w:tcPr>
            <w:tcW w:w="250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25EB2E" w14:textId="77777777" w:rsidR="002B47F8" w:rsidRPr="002A6F78" w:rsidRDefault="002B47F8" w:rsidP="00EB46C1">
            <w:pPr>
              <w:widowControl/>
              <w:jc w:val="center"/>
              <w:rPr>
                <w:color w:val="000000"/>
                <w:kern w:val="0"/>
                <w:szCs w:val="21"/>
              </w:rPr>
            </w:pPr>
            <w:r w:rsidRPr="002A6F78">
              <w:rPr>
                <w:color w:val="000000"/>
                <w:kern w:val="0"/>
                <w:szCs w:val="21"/>
              </w:rPr>
              <w:t>标准品不足，未开展加标</w:t>
            </w:r>
          </w:p>
        </w:tc>
      </w:tr>
    </w:tbl>
    <w:p w14:paraId="26C75573" w14:textId="77777777" w:rsidR="002B47F8" w:rsidRPr="00CD74DD" w:rsidRDefault="002B47F8" w:rsidP="002B47F8">
      <w:pPr>
        <w:spacing w:beforeLines="50" w:before="120" w:afterLines="50" w:after="120" w:line="300" w:lineRule="auto"/>
        <w:rPr>
          <w:rFonts w:eastAsia="黑体"/>
          <w:color w:val="000000"/>
          <w:szCs w:val="21"/>
        </w:rPr>
      </w:pPr>
      <w:r w:rsidRPr="00CD74DD">
        <w:rPr>
          <w:rFonts w:eastAsia="黑体"/>
          <w:color w:val="000000"/>
          <w:szCs w:val="21"/>
        </w:rPr>
        <w:t>七、需要说明的问题</w:t>
      </w:r>
    </w:p>
    <w:p w14:paraId="4825DF3D" w14:textId="77777777" w:rsidR="002B47F8" w:rsidRPr="00CD74DD" w:rsidRDefault="002B47F8" w:rsidP="002B47F8">
      <w:pPr>
        <w:spacing w:line="300" w:lineRule="auto"/>
        <w:ind w:firstLineChars="200" w:firstLine="420"/>
        <w:rPr>
          <w:szCs w:val="21"/>
        </w:rPr>
      </w:pPr>
      <w:r w:rsidRPr="00CD74DD">
        <w:rPr>
          <w:szCs w:val="21"/>
        </w:rPr>
        <w:t>1.</w:t>
      </w:r>
      <w:r w:rsidRPr="00CD74DD">
        <w:rPr>
          <w:szCs w:val="21"/>
        </w:rPr>
        <w:t>关于是否通过分散染色和消光性来判定石棉种类的问题。从实验操作来说，偏光显微镜制样简单，启动迅速，使用</w:t>
      </w:r>
      <w:r w:rsidRPr="00CD74DD">
        <w:rPr>
          <w:szCs w:val="21"/>
        </w:rPr>
        <w:t>1.550</w:t>
      </w:r>
      <w:r w:rsidRPr="00CD74DD">
        <w:rPr>
          <w:szCs w:val="21"/>
        </w:rPr>
        <w:t>折射率的浸油，即可对</w:t>
      </w:r>
      <w:r w:rsidRPr="00CD74DD">
        <w:rPr>
          <w:szCs w:val="21"/>
        </w:rPr>
        <w:t>6</w:t>
      </w:r>
      <w:r w:rsidRPr="00CD74DD">
        <w:rPr>
          <w:szCs w:val="21"/>
        </w:rPr>
        <w:t>种石棉</w:t>
      </w:r>
      <w:proofErr w:type="gramStart"/>
      <w:r w:rsidRPr="00CD74DD">
        <w:rPr>
          <w:szCs w:val="21"/>
        </w:rPr>
        <w:t>加标总质量</w:t>
      </w:r>
      <w:proofErr w:type="gramEnd"/>
      <w:r w:rsidRPr="00CD74DD">
        <w:rPr>
          <w:szCs w:val="21"/>
        </w:rPr>
        <w:t>分数为</w:t>
      </w:r>
      <w:r w:rsidRPr="00CD74DD">
        <w:rPr>
          <w:szCs w:val="21"/>
        </w:rPr>
        <w:t>0.1%</w:t>
      </w:r>
      <w:r w:rsidRPr="00CD74DD">
        <w:rPr>
          <w:szCs w:val="21"/>
        </w:rPr>
        <w:t>的样品达到准确的鉴别发现，初筛发现石棉的能力较强</w:t>
      </w:r>
      <w:r>
        <w:rPr>
          <w:rFonts w:hint="eastAsia"/>
          <w:szCs w:val="21"/>
        </w:rPr>
        <w:t>，在此基础上，</w:t>
      </w:r>
      <w:proofErr w:type="gramStart"/>
      <w:r>
        <w:rPr>
          <w:rFonts w:hint="eastAsia"/>
          <w:szCs w:val="21"/>
        </w:rPr>
        <w:t>需</w:t>
      </w:r>
      <w:r w:rsidRPr="00CD74DD">
        <w:rPr>
          <w:szCs w:val="21"/>
        </w:rPr>
        <w:t>判断</w:t>
      </w:r>
      <w:proofErr w:type="gramEnd"/>
      <w:r w:rsidRPr="00CD74DD">
        <w:rPr>
          <w:szCs w:val="21"/>
        </w:rPr>
        <w:t>多色性、消光特性、</w:t>
      </w:r>
      <w:r>
        <w:rPr>
          <w:rFonts w:hint="eastAsia"/>
          <w:szCs w:val="21"/>
        </w:rPr>
        <w:t>延性符号</w:t>
      </w:r>
      <w:r w:rsidRPr="00CD74DD">
        <w:rPr>
          <w:szCs w:val="21"/>
        </w:rPr>
        <w:t>等，这些</w:t>
      </w:r>
      <w:r>
        <w:rPr>
          <w:rFonts w:hint="eastAsia"/>
          <w:szCs w:val="21"/>
        </w:rPr>
        <w:t>特性需配合不同折射率浸油实现。因此，偏光显微镜制样部分，使用了</w:t>
      </w:r>
      <w:r>
        <w:rPr>
          <w:rFonts w:hint="eastAsia"/>
          <w:szCs w:val="21"/>
        </w:rPr>
        <w:t>1</w:t>
      </w:r>
      <w:r>
        <w:rPr>
          <w:szCs w:val="21"/>
        </w:rPr>
        <w:t>.55</w:t>
      </w:r>
      <w:r>
        <w:rPr>
          <w:rFonts w:hint="eastAsia"/>
          <w:szCs w:val="21"/>
        </w:rPr>
        <w:t>、</w:t>
      </w:r>
      <w:r>
        <w:rPr>
          <w:szCs w:val="21"/>
        </w:rPr>
        <w:t>1.62</w:t>
      </w:r>
      <w:r>
        <w:rPr>
          <w:rFonts w:hint="eastAsia"/>
          <w:szCs w:val="21"/>
        </w:rPr>
        <w:t>、</w:t>
      </w:r>
      <w:r>
        <w:rPr>
          <w:szCs w:val="21"/>
        </w:rPr>
        <w:t>1.69</w:t>
      </w:r>
      <w:r>
        <w:rPr>
          <w:rFonts w:hint="eastAsia"/>
          <w:szCs w:val="21"/>
        </w:rPr>
        <w:t>共</w:t>
      </w:r>
      <w:r>
        <w:rPr>
          <w:rFonts w:hint="eastAsia"/>
          <w:szCs w:val="21"/>
        </w:rPr>
        <w:t>3</w:t>
      </w:r>
      <w:r>
        <w:rPr>
          <w:rFonts w:hint="eastAsia"/>
          <w:szCs w:val="21"/>
        </w:rPr>
        <w:t>种不同折射率的浸油，按</w:t>
      </w:r>
      <w:r w:rsidRPr="00CD74DD">
        <w:rPr>
          <w:szCs w:val="21"/>
        </w:rPr>
        <w:t>BS ISO 22262-1:2012</w:t>
      </w:r>
      <w:r>
        <w:rPr>
          <w:rFonts w:hint="eastAsia"/>
          <w:szCs w:val="21"/>
        </w:rPr>
        <w:t>表</w:t>
      </w:r>
      <w:r>
        <w:rPr>
          <w:rFonts w:hint="eastAsia"/>
          <w:szCs w:val="21"/>
        </w:rPr>
        <w:t>3</w:t>
      </w:r>
      <w:r>
        <w:rPr>
          <w:szCs w:val="21"/>
        </w:rPr>
        <w:t>-</w:t>
      </w:r>
      <w:r>
        <w:rPr>
          <w:rFonts w:hint="eastAsia"/>
          <w:szCs w:val="21"/>
        </w:rPr>
        <w:t>表</w:t>
      </w:r>
      <w:r>
        <w:rPr>
          <w:rFonts w:hint="eastAsia"/>
          <w:szCs w:val="21"/>
        </w:rPr>
        <w:t>5</w:t>
      </w:r>
      <w:r>
        <w:rPr>
          <w:rFonts w:hint="eastAsia"/>
          <w:szCs w:val="21"/>
        </w:rPr>
        <w:t>给出的数据，这</w:t>
      </w:r>
      <w:r>
        <w:rPr>
          <w:rFonts w:hint="eastAsia"/>
          <w:szCs w:val="21"/>
        </w:rPr>
        <w:t>3</w:t>
      </w:r>
      <w:r>
        <w:rPr>
          <w:rFonts w:hint="eastAsia"/>
          <w:szCs w:val="21"/>
        </w:rPr>
        <w:t>种折射率可涵盖</w:t>
      </w:r>
      <w:r>
        <w:rPr>
          <w:rFonts w:hint="eastAsia"/>
          <w:szCs w:val="21"/>
        </w:rPr>
        <w:t>6</w:t>
      </w:r>
      <w:r>
        <w:rPr>
          <w:rFonts w:hint="eastAsia"/>
          <w:szCs w:val="21"/>
        </w:rPr>
        <w:t>种石棉所需折射率。避免了需逐一尝试折射率浸油，导致此前发现的纤维颗粒难以再次观测到的实际问题。由于</w:t>
      </w:r>
      <w:r w:rsidRPr="00CD74DD">
        <w:rPr>
          <w:szCs w:val="21"/>
        </w:rPr>
        <w:t>分散</w:t>
      </w:r>
      <w:proofErr w:type="gramStart"/>
      <w:r w:rsidRPr="00CD74DD">
        <w:rPr>
          <w:szCs w:val="21"/>
        </w:rPr>
        <w:t>染色</w:t>
      </w:r>
      <w:r>
        <w:rPr>
          <w:rFonts w:hint="eastAsia"/>
          <w:szCs w:val="21"/>
        </w:rPr>
        <w:t>对浸油</w:t>
      </w:r>
      <w:proofErr w:type="gramEnd"/>
      <w:r w:rsidRPr="00CD74DD">
        <w:rPr>
          <w:szCs w:val="21"/>
        </w:rPr>
        <w:t>折射率的</w:t>
      </w:r>
      <w:r>
        <w:rPr>
          <w:rFonts w:hint="eastAsia"/>
          <w:szCs w:val="21"/>
        </w:rPr>
        <w:t>匹配要求更严格</w:t>
      </w:r>
      <w:r w:rsidRPr="00CD74DD">
        <w:rPr>
          <w:szCs w:val="21"/>
        </w:rPr>
        <w:t>，</w:t>
      </w:r>
      <w:r>
        <w:rPr>
          <w:rFonts w:hint="eastAsia"/>
          <w:szCs w:val="21"/>
        </w:rPr>
        <w:t>所以未纳入分散染色特征要求</w:t>
      </w:r>
      <w:r w:rsidRPr="00CD74DD">
        <w:rPr>
          <w:szCs w:val="21"/>
        </w:rPr>
        <w:t>。</w:t>
      </w:r>
      <w:r>
        <w:rPr>
          <w:rFonts w:hint="eastAsia"/>
          <w:szCs w:val="21"/>
        </w:rPr>
        <w:t>此外，</w:t>
      </w:r>
      <w:r w:rsidRPr="00CD74DD">
        <w:rPr>
          <w:szCs w:val="21"/>
        </w:rPr>
        <w:t>文献公认偏光显微镜对石棉检测的特异性不及扫描电镜（见表</w:t>
      </w:r>
      <w:r w:rsidRPr="00CD74DD">
        <w:rPr>
          <w:szCs w:val="21"/>
        </w:rPr>
        <w:t>2</w:t>
      </w:r>
      <w:r w:rsidRPr="00CD74DD">
        <w:rPr>
          <w:szCs w:val="21"/>
        </w:rPr>
        <w:t>）。因此本方法中，</w:t>
      </w:r>
      <w:r>
        <w:rPr>
          <w:rFonts w:hint="eastAsia"/>
          <w:szCs w:val="21"/>
        </w:rPr>
        <w:t>使用</w:t>
      </w:r>
      <w:proofErr w:type="gramStart"/>
      <w:r w:rsidRPr="00CD74DD">
        <w:rPr>
          <w:szCs w:val="21"/>
        </w:rPr>
        <w:t>偏光显微镜</w:t>
      </w:r>
      <w:r>
        <w:rPr>
          <w:rFonts w:hint="eastAsia"/>
          <w:szCs w:val="21"/>
        </w:rPr>
        <w:t>上样和</w:t>
      </w:r>
      <w:proofErr w:type="gramEnd"/>
      <w:r>
        <w:rPr>
          <w:rFonts w:hint="eastAsia"/>
          <w:szCs w:val="21"/>
        </w:rPr>
        <w:t>视野切换迅速、观测速度快的优势，以其</w:t>
      </w:r>
      <w:r w:rsidRPr="00CD74DD">
        <w:rPr>
          <w:szCs w:val="21"/>
        </w:rPr>
        <w:t>作为发现石棉的初筛手段，在石棉的确认和分型上，</w:t>
      </w:r>
      <w:r>
        <w:rPr>
          <w:rFonts w:hint="eastAsia"/>
          <w:szCs w:val="21"/>
        </w:rPr>
        <w:t>选</w:t>
      </w:r>
      <w:r w:rsidRPr="00CD74DD">
        <w:rPr>
          <w:szCs w:val="21"/>
        </w:rPr>
        <w:t>用</w:t>
      </w:r>
      <w:r>
        <w:rPr>
          <w:rFonts w:hint="eastAsia"/>
          <w:szCs w:val="21"/>
        </w:rPr>
        <w:t>了</w:t>
      </w:r>
      <w:r w:rsidRPr="00CD74DD">
        <w:rPr>
          <w:szCs w:val="21"/>
        </w:rPr>
        <w:t>扫描电镜</w:t>
      </w:r>
      <w:r w:rsidRPr="00CD74DD">
        <w:rPr>
          <w:szCs w:val="21"/>
        </w:rPr>
        <w:t>-</w:t>
      </w:r>
      <w:r w:rsidRPr="00CD74DD">
        <w:rPr>
          <w:szCs w:val="21"/>
        </w:rPr>
        <w:t>能谱</w:t>
      </w:r>
      <w:r>
        <w:rPr>
          <w:rFonts w:hint="eastAsia"/>
          <w:szCs w:val="21"/>
        </w:rPr>
        <w:t>这一硬件要求高、观测效果好、人员经验要求低、结果易呈现和解读的手段。</w:t>
      </w:r>
    </w:p>
    <w:p w14:paraId="6FF2056B" w14:textId="19F92A18" w:rsidR="002B47F8" w:rsidRPr="00FD63EA" w:rsidRDefault="002B47F8" w:rsidP="002B47F8">
      <w:pPr>
        <w:spacing w:beforeLines="50" w:before="120" w:afterLines="50" w:after="120" w:line="300" w:lineRule="auto"/>
        <w:jc w:val="center"/>
        <w:rPr>
          <w:rFonts w:eastAsia="黑体"/>
          <w:szCs w:val="21"/>
        </w:rPr>
      </w:pPr>
      <w:r w:rsidRPr="00FD63EA">
        <w:rPr>
          <w:rFonts w:eastAsia="黑体"/>
          <w:szCs w:val="21"/>
        </w:rPr>
        <w:t>表</w:t>
      </w:r>
      <w:r w:rsidRPr="00FD63EA">
        <w:rPr>
          <w:rFonts w:eastAsia="黑体"/>
          <w:szCs w:val="21"/>
        </w:rPr>
        <w:t>2</w:t>
      </w:r>
      <w:r w:rsidR="007E65B7">
        <w:rPr>
          <w:rFonts w:eastAsia="黑体" w:hint="eastAsia"/>
          <w:szCs w:val="21"/>
        </w:rPr>
        <w:t xml:space="preserve"> </w:t>
      </w:r>
      <w:r w:rsidRPr="00FD63EA">
        <w:rPr>
          <w:rFonts w:eastAsia="黑体"/>
          <w:szCs w:val="21"/>
        </w:rPr>
        <w:t>各种方式对石棉定性检测能力的比较</w:t>
      </w:r>
    </w:p>
    <w:p w14:paraId="32C6C70B" w14:textId="77777777" w:rsidR="002B47F8" w:rsidRPr="00CD74DD" w:rsidRDefault="002B47F8" w:rsidP="002B47F8">
      <w:pPr>
        <w:spacing w:line="300" w:lineRule="auto"/>
        <w:rPr>
          <w:szCs w:val="21"/>
        </w:rPr>
      </w:pPr>
      <w:r w:rsidRPr="003C51C6">
        <w:rPr>
          <w:noProof/>
          <w:szCs w:val="21"/>
        </w:rPr>
        <w:drawing>
          <wp:inline distT="0" distB="0" distL="0" distR="0" wp14:anchorId="15F0C1A7" wp14:editId="41535942">
            <wp:extent cx="5589102" cy="1647825"/>
            <wp:effectExtent l="0" t="0" r="0" b="0"/>
            <wp:docPr id="10"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6407337-65A3-47F4-A0A2-24DAABED8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6407337-65A3-47F4-A0A2-24DAABED840F}"/>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91175" cy="1648436"/>
                    </a:xfrm>
                    <a:prstGeom prst="rect">
                      <a:avLst/>
                    </a:prstGeom>
                  </pic:spPr>
                </pic:pic>
              </a:graphicData>
            </a:graphic>
          </wp:inline>
        </w:drawing>
      </w:r>
    </w:p>
    <w:p w14:paraId="0ECEBD80" w14:textId="77777777" w:rsidR="002B47F8" w:rsidRPr="00CD74DD" w:rsidRDefault="002B47F8" w:rsidP="002B47F8">
      <w:pPr>
        <w:spacing w:line="300" w:lineRule="auto"/>
        <w:ind w:firstLineChars="200" w:firstLine="420"/>
        <w:rPr>
          <w:szCs w:val="21"/>
        </w:rPr>
      </w:pPr>
      <w:r w:rsidRPr="00CD74DD">
        <w:rPr>
          <w:szCs w:val="21"/>
        </w:rPr>
        <w:t>2.</w:t>
      </w:r>
      <w:r w:rsidRPr="00CD74DD">
        <w:rPr>
          <w:szCs w:val="21"/>
        </w:rPr>
        <w:t>扫描电镜</w:t>
      </w:r>
      <w:r w:rsidRPr="00CD74DD">
        <w:rPr>
          <w:szCs w:val="21"/>
        </w:rPr>
        <w:t>-</w:t>
      </w:r>
      <w:r w:rsidRPr="00CD74DD">
        <w:rPr>
          <w:szCs w:val="21"/>
        </w:rPr>
        <w:t>能谱</w:t>
      </w:r>
      <w:r>
        <w:rPr>
          <w:rFonts w:hint="eastAsia"/>
          <w:szCs w:val="21"/>
        </w:rPr>
        <w:t>作为</w:t>
      </w:r>
      <w:r w:rsidRPr="00CD74DD">
        <w:rPr>
          <w:szCs w:val="21"/>
        </w:rPr>
        <w:t>阳性复核指标</w:t>
      </w:r>
      <w:r>
        <w:rPr>
          <w:rFonts w:hint="eastAsia"/>
          <w:szCs w:val="21"/>
        </w:rPr>
        <w:t>的合理性</w:t>
      </w:r>
      <w:r w:rsidRPr="00CD74DD">
        <w:rPr>
          <w:szCs w:val="21"/>
        </w:rPr>
        <w:t>。从标准物质证书、国际衍射数据中心（</w:t>
      </w:r>
      <w:r w:rsidRPr="00CD74DD">
        <w:rPr>
          <w:szCs w:val="21"/>
        </w:rPr>
        <w:t>ICDD</w:t>
      </w:r>
      <w:r w:rsidRPr="00CD74DD">
        <w:rPr>
          <w:szCs w:val="21"/>
        </w:rPr>
        <w:t>）数据库查询等方面，均可了解本方法涉及的</w:t>
      </w:r>
      <w:r w:rsidRPr="00CD74DD">
        <w:rPr>
          <w:szCs w:val="21"/>
        </w:rPr>
        <w:t>6</w:t>
      </w:r>
      <w:r w:rsidRPr="00CD74DD">
        <w:rPr>
          <w:szCs w:val="21"/>
        </w:rPr>
        <w:t>种石棉的元素种类基本是公认和确定的，</w:t>
      </w:r>
      <w:r>
        <w:rPr>
          <w:rFonts w:hint="eastAsia"/>
          <w:szCs w:val="21"/>
        </w:rPr>
        <w:t>虽然</w:t>
      </w:r>
      <w:r w:rsidRPr="00CD74DD">
        <w:rPr>
          <w:szCs w:val="21"/>
        </w:rPr>
        <w:t>具体元素比例可随产地、取代情况等因素有</w:t>
      </w:r>
      <w:r>
        <w:rPr>
          <w:rFonts w:hint="eastAsia"/>
          <w:szCs w:val="21"/>
        </w:rPr>
        <w:t>一定</w:t>
      </w:r>
      <w:r w:rsidRPr="00CD74DD">
        <w:rPr>
          <w:szCs w:val="21"/>
        </w:rPr>
        <w:t>浮动。耐高温</w:t>
      </w:r>
      <w:r w:rsidRPr="00CD74DD">
        <w:rPr>
          <w:szCs w:val="21"/>
        </w:rPr>
        <w:t>+</w:t>
      </w:r>
      <w:r w:rsidRPr="00CD74DD">
        <w:rPr>
          <w:szCs w:val="21"/>
        </w:rPr>
        <w:t>偏光显微镜</w:t>
      </w:r>
      <w:proofErr w:type="gramStart"/>
      <w:r w:rsidRPr="00CD74DD">
        <w:rPr>
          <w:szCs w:val="21"/>
        </w:rPr>
        <w:t>下符合</w:t>
      </w:r>
      <w:proofErr w:type="gramEnd"/>
      <w:r w:rsidRPr="00CD74DD">
        <w:rPr>
          <w:szCs w:val="21"/>
        </w:rPr>
        <w:t>石棉纤维形态特征</w:t>
      </w:r>
      <w:r w:rsidRPr="00CD74DD">
        <w:rPr>
          <w:szCs w:val="21"/>
        </w:rPr>
        <w:t>+</w:t>
      </w:r>
      <w:r w:rsidRPr="00CD74DD">
        <w:rPr>
          <w:szCs w:val="21"/>
        </w:rPr>
        <w:t>扫描电镜</w:t>
      </w:r>
      <w:proofErr w:type="gramStart"/>
      <w:r w:rsidRPr="00CD74DD">
        <w:rPr>
          <w:szCs w:val="21"/>
        </w:rPr>
        <w:t>下符合</w:t>
      </w:r>
      <w:proofErr w:type="gramEnd"/>
      <w:r w:rsidRPr="00CD74DD">
        <w:rPr>
          <w:szCs w:val="21"/>
        </w:rPr>
        <w:t>石棉纤维形态特征</w:t>
      </w:r>
      <w:r w:rsidRPr="00CD74DD">
        <w:rPr>
          <w:szCs w:val="21"/>
        </w:rPr>
        <w:t>+</w:t>
      </w:r>
      <w:r w:rsidRPr="00CD74DD">
        <w:rPr>
          <w:szCs w:val="21"/>
        </w:rPr>
        <w:t>纤维区域元素种类符合，可以完成定性判定石棉。</w:t>
      </w:r>
      <w:r w:rsidRPr="00CD74DD">
        <w:rPr>
          <w:szCs w:val="21"/>
        </w:rPr>
        <w:t>ISO 22262</w:t>
      </w:r>
      <w:r>
        <w:rPr>
          <w:rFonts w:hint="eastAsia"/>
          <w:szCs w:val="21"/>
        </w:rPr>
        <w:t>、</w:t>
      </w:r>
      <w:r w:rsidRPr="00CD74DD">
        <w:rPr>
          <w:szCs w:val="21"/>
        </w:rPr>
        <w:t>GB/T 33395-2016</w:t>
      </w:r>
      <w:r w:rsidRPr="00CD74DD">
        <w:rPr>
          <w:szCs w:val="21"/>
        </w:rPr>
        <w:t>中，扫描电镜</w:t>
      </w:r>
      <w:r>
        <w:rPr>
          <w:rFonts w:hint="eastAsia"/>
          <w:szCs w:val="21"/>
        </w:rPr>
        <w:t>（</w:t>
      </w:r>
      <w:r w:rsidRPr="00CD74DD">
        <w:rPr>
          <w:szCs w:val="21"/>
        </w:rPr>
        <w:t>透射电镜</w:t>
      </w:r>
      <w:r>
        <w:rPr>
          <w:rFonts w:hint="eastAsia"/>
          <w:szCs w:val="21"/>
        </w:rPr>
        <w:t>）与</w:t>
      </w:r>
      <w:r w:rsidRPr="00CD74DD">
        <w:rPr>
          <w:szCs w:val="21"/>
        </w:rPr>
        <w:t>偏光显微镜</w:t>
      </w:r>
      <w:r>
        <w:rPr>
          <w:rFonts w:hint="eastAsia"/>
          <w:szCs w:val="21"/>
        </w:rPr>
        <w:t>的关系均为和</w:t>
      </w:r>
      <w:r>
        <w:rPr>
          <w:rFonts w:hint="eastAsia"/>
          <w:szCs w:val="21"/>
        </w:rPr>
        <w:t>/</w:t>
      </w:r>
      <w:r>
        <w:rPr>
          <w:rFonts w:hint="eastAsia"/>
          <w:szCs w:val="21"/>
        </w:rPr>
        <w:t>或</w:t>
      </w:r>
      <w:r w:rsidRPr="00CD74DD">
        <w:rPr>
          <w:szCs w:val="21"/>
        </w:rPr>
        <w:t>，</w:t>
      </w:r>
      <w:r>
        <w:rPr>
          <w:rFonts w:hint="eastAsia"/>
          <w:szCs w:val="21"/>
        </w:rPr>
        <w:t>说明扫描电镜具备独立的定性或确证能力。</w:t>
      </w:r>
    </w:p>
    <w:p w14:paraId="2C489C70" w14:textId="77777777" w:rsidR="002B47F8" w:rsidRPr="00CD74DD" w:rsidRDefault="002B47F8" w:rsidP="002B47F8">
      <w:pPr>
        <w:spacing w:line="300" w:lineRule="auto"/>
        <w:ind w:firstLineChars="200" w:firstLine="420"/>
        <w:rPr>
          <w:szCs w:val="21"/>
        </w:rPr>
      </w:pPr>
      <w:r w:rsidRPr="00CD74DD">
        <w:rPr>
          <w:szCs w:val="21"/>
        </w:rPr>
        <w:t>3.X</w:t>
      </w:r>
      <w:r w:rsidRPr="00CD74DD">
        <w:rPr>
          <w:szCs w:val="21"/>
        </w:rPr>
        <w:t>射线衍射在检测路径中的位置。在石棉检测中，</w:t>
      </w:r>
      <w:r w:rsidRPr="00CD74DD">
        <w:rPr>
          <w:szCs w:val="21"/>
        </w:rPr>
        <w:t>X</w:t>
      </w:r>
      <w:r w:rsidRPr="00CD74DD">
        <w:rPr>
          <w:szCs w:val="21"/>
        </w:rPr>
        <w:t>射线衍射经常作为前置的初筛方法，但是经分析，这些方法多为非化妆品领域，在化妆品领域，由于检测的本底为滑石粉，情况有很大不同。首先是假阳性方面，建筑、涂料等领域的样品本底物很少含滑石粉，而需要检测石棉的化妆品则一定含有滑石粉。滑石粉在</w:t>
      </w:r>
      <w:r w:rsidRPr="00CD74DD">
        <w:rPr>
          <w:szCs w:val="21"/>
        </w:rPr>
        <w:t>9.54°</w:t>
      </w:r>
      <w:r w:rsidRPr="00CD74DD">
        <w:rPr>
          <w:szCs w:val="21"/>
        </w:rPr>
        <w:t>和</w:t>
      </w:r>
      <w:r w:rsidRPr="00CD74DD">
        <w:rPr>
          <w:szCs w:val="21"/>
        </w:rPr>
        <w:t>28.7°</w:t>
      </w:r>
      <w:r w:rsidRPr="00CD74DD">
        <w:rPr>
          <w:szCs w:val="21"/>
        </w:rPr>
        <w:t>左右有强烈的衍射峰，会掩蔽</w:t>
      </w:r>
      <w:r w:rsidRPr="00CD74DD">
        <w:rPr>
          <w:szCs w:val="21"/>
        </w:rPr>
        <w:t>±0.5°</w:t>
      </w:r>
      <w:r w:rsidRPr="00CD74DD">
        <w:rPr>
          <w:szCs w:val="21"/>
        </w:rPr>
        <w:t>范围内的峰，这对于最强衍射特征峰位于</w:t>
      </w:r>
      <w:r w:rsidRPr="00CD74DD">
        <w:rPr>
          <w:szCs w:val="21"/>
        </w:rPr>
        <w:t>29°</w:t>
      </w:r>
      <w:r w:rsidRPr="00CD74DD">
        <w:rPr>
          <w:szCs w:val="21"/>
        </w:rPr>
        <w:t>左右的直闪石和透闪石来说属于强干扰。</w:t>
      </w:r>
      <w:r w:rsidRPr="00CD74DD">
        <w:rPr>
          <w:szCs w:val="21"/>
        </w:rPr>
        <w:t>GB/T 33395-2016</w:t>
      </w:r>
      <w:r w:rsidRPr="00CD74DD">
        <w:rPr>
          <w:szCs w:val="21"/>
        </w:rPr>
        <w:t>的</w:t>
      </w:r>
      <w:r w:rsidRPr="00CD74DD">
        <w:rPr>
          <w:szCs w:val="21"/>
        </w:rPr>
        <w:t>9.1.5.2</w:t>
      </w:r>
      <w:r w:rsidRPr="00CD74DD">
        <w:rPr>
          <w:szCs w:val="21"/>
        </w:rPr>
        <w:t>条款规定：</w:t>
      </w:r>
      <w:r>
        <w:rPr>
          <w:rFonts w:hint="eastAsia"/>
          <w:szCs w:val="21"/>
        </w:rPr>
        <w:t>“</w:t>
      </w:r>
      <w:r w:rsidRPr="00CD74DD">
        <w:rPr>
          <w:szCs w:val="21"/>
        </w:rPr>
        <w:t>如果在</w:t>
      </w:r>
      <w:r w:rsidRPr="00CD74DD">
        <w:rPr>
          <w:szCs w:val="21"/>
        </w:rPr>
        <w:t>X</w:t>
      </w:r>
      <w:r w:rsidRPr="00CD74DD">
        <w:rPr>
          <w:szCs w:val="21"/>
        </w:rPr>
        <w:t>射线衍射图中</w:t>
      </w:r>
      <w:r w:rsidRPr="00CD74DD">
        <w:rPr>
          <w:szCs w:val="21"/>
        </w:rPr>
        <w:t>,</w:t>
      </w:r>
      <w:r w:rsidRPr="00CD74DD">
        <w:rPr>
          <w:szCs w:val="21"/>
        </w:rPr>
        <w:t>没有出现任何石棉的特征行射峰或强度低于该位置上石棉参比样品的衍射峰强度</w:t>
      </w:r>
      <w:r w:rsidRPr="00CD74DD">
        <w:rPr>
          <w:szCs w:val="21"/>
        </w:rPr>
        <w:t>,</w:t>
      </w:r>
      <w:r w:rsidRPr="00CD74DD">
        <w:rPr>
          <w:szCs w:val="21"/>
        </w:rPr>
        <w:t>但样品中检测到有与石棉共生的矿物</w:t>
      </w:r>
      <w:r w:rsidRPr="00CD74DD">
        <w:rPr>
          <w:szCs w:val="21"/>
        </w:rPr>
        <w:t>,</w:t>
      </w:r>
      <w:r w:rsidRPr="00CD74DD">
        <w:rPr>
          <w:szCs w:val="21"/>
        </w:rPr>
        <w:t>则需要再用偏光显微镜法或</w:t>
      </w:r>
      <w:r w:rsidRPr="00CD74DD">
        <w:rPr>
          <w:szCs w:val="21"/>
        </w:rPr>
        <w:t>/</w:t>
      </w:r>
      <w:r w:rsidRPr="00CD74DD">
        <w:rPr>
          <w:szCs w:val="21"/>
        </w:rPr>
        <w:t>和扫描电镜能谱法进行判定样品中是否含有石棉</w:t>
      </w:r>
      <w:r>
        <w:rPr>
          <w:rFonts w:hint="eastAsia"/>
          <w:szCs w:val="21"/>
        </w:rPr>
        <w:t>”</w:t>
      </w:r>
      <w:r w:rsidRPr="00CD74DD">
        <w:rPr>
          <w:szCs w:val="21"/>
        </w:rPr>
        <w:t>；</w:t>
      </w:r>
      <w:r w:rsidRPr="00CD74DD">
        <w:rPr>
          <w:szCs w:val="21"/>
        </w:rPr>
        <w:t>10.1</w:t>
      </w:r>
      <w:r w:rsidRPr="00CD74DD">
        <w:rPr>
          <w:szCs w:val="21"/>
        </w:rPr>
        <w:t>条款规定：</w:t>
      </w:r>
      <w:r>
        <w:rPr>
          <w:rFonts w:hint="eastAsia"/>
          <w:szCs w:val="21"/>
        </w:rPr>
        <w:t>“</w:t>
      </w:r>
      <w:r w:rsidRPr="00CD74DD">
        <w:rPr>
          <w:szCs w:val="21"/>
        </w:rPr>
        <w:t>X</w:t>
      </w:r>
      <w:r w:rsidRPr="00CD74DD">
        <w:rPr>
          <w:szCs w:val="21"/>
        </w:rPr>
        <w:t>射线衍射法未检测到石棉，且试样中未检测到与石棉共生的矿物，则判定该样品未检出石棉</w:t>
      </w:r>
      <w:r>
        <w:rPr>
          <w:rFonts w:hint="eastAsia"/>
          <w:szCs w:val="21"/>
        </w:rPr>
        <w:t>”</w:t>
      </w:r>
      <w:r w:rsidRPr="00CD74DD">
        <w:rPr>
          <w:szCs w:val="21"/>
        </w:rPr>
        <w:t>；</w:t>
      </w:r>
      <w:r w:rsidRPr="00CD74DD">
        <w:rPr>
          <w:szCs w:val="21"/>
        </w:rPr>
        <w:t>10.2</w:t>
      </w:r>
      <w:r w:rsidRPr="00CD74DD">
        <w:rPr>
          <w:szCs w:val="21"/>
        </w:rPr>
        <w:t>条款规定：</w:t>
      </w:r>
      <w:r>
        <w:rPr>
          <w:rFonts w:hint="eastAsia"/>
          <w:szCs w:val="21"/>
        </w:rPr>
        <w:t>“</w:t>
      </w:r>
      <w:r w:rsidRPr="00CD74DD">
        <w:rPr>
          <w:szCs w:val="21"/>
        </w:rPr>
        <w:t>X</w:t>
      </w:r>
      <w:r w:rsidRPr="00CD74DD">
        <w:rPr>
          <w:szCs w:val="21"/>
        </w:rPr>
        <w:t>射线衍射法未检测到石棉，但是样中检测到与石棉共生的矿物，同时经偏光显微镜或</w:t>
      </w:r>
      <w:r w:rsidRPr="00CD74DD">
        <w:rPr>
          <w:szCs w:val="21"/>
        </w:rPr>
        <w:t>/</w:t>
      </w:r>
      <w:r w:rsidRPr="00CD74DD">
        <w:rPr>
          <w:szCs w:val="21"/>
        </w:rPr>
        <w:t>和扫描电镜能谱法鉴定，该矿物不符合石棉特征，则判定该样品未检出石棉</w:t>
      </w:r>
      <w:r>
        <w:rPr>
          <w:rFonts w:hint="eastAsia"/>
          <w:szCs w:val="21"/>
        </w:rPr>
        <w:t>”</w:t>
      </w:r>
      <w:r w:rsidRPr="00CD74DD">
        <w:rPr>
          <w:szCs w:val="21"/>
        </w:rPr>
        <w:t>。上述三个条款的规定，充分证明了共生本底物（含滑石粉）的存在使得</w:t>
      </w:r>
      <w:r w:rsidRPr="00CD74DD">
        <w:rPr>
          <w:szCs w:val="21"/>
        </w:rPr>
        <w:t>X</w:t>
      </w:r>
      <w:r w:rsidRPr="00CD74DD">
        <w:rPr>
          <w:szCs w:val="21"/>
        </w:rPr>
        <w:t>衍射结果不再适合石棉的定性检测。其次是假阴性方面。修订过程中，向灰化后的干基中分别加入干基重量</w:t>
      </w:r>
      <w:r w:rsidRPr="00CD74DD">
        <w:rPr>
          <w:szCs w:val="21"/>
        </w:rPr>
        <w:t>1%</w:t>
      </w:r>
      <w:r w:rsidRPr="00CD74DD">
        <w:rPr>
          <w:szCs w:val="21"/>
        </w:rPr>
        <w:t>的石棉标样，进行</w:t>
      </w:r>
      <w:r w:rsidRPr="00CD74DD">
        <w:rPr>
          <w:szCs w:val="21"/>
        </w:rPr>
        <w:t>X</w:t>
      </w:r>
      <w:r w:rsidRPr="00CD74DD">
        <w:rPr>
          <w:szCs w:val="21"/>
        </w:rPr>
        <w:t>射线衍射扫描，实测定量限与</w:t>
      </w:r>
      <w:r w:rsidRPr="00CD74DD">
        <w:rPr>
          <w:szCs w:val="21"/>
        </w:rPr>
        <w:t>ISO 22262</w:t>
      </w:r>
      <w:r w:rsidRPr="00CD74DD">
        <w:rPr>
          <w:szCs w:val="21"/>
        </w:rPr>
        <w:t>、</w:t>
      </w:r>
      <w:r w:rsidRPr="00CD74DD">
        <w:rPr>
          <w:szCs w:val="21"/>
        </w:rPr>
        <w:t>SN/T2649</w:t>
      </w:r>
      <w:r w:rsidRPr="00CD74DD">
        <w:rPr>
          <w:szCs w:val="21"/>
        </w:rPr>
        <w:t>等描述一致，因石棉各类而异（见表</w:t>
      </w:r>
      <w:r w:rsidRPr="00CD74DD">
        <w:rPr>
          <w:szCs w:val="21"/>
        </w:rPr>
        <w:t>3</w:t>
      </w:r>
      <w:r w:rsidRPr="00CD74DD">
        <w:rPr>
          <w:szCs w:val="21"/>
        </w:rPr>
        <w:t>），</w:t>
      </w:r>
      <w:proofErr w:type="gramStart"/>
      <w:r w:rsidRPr="00CD74DD">
        <w:rPr>
          <w:szCs w:val="21"/>
        </w:rPr>
        <w:t>保守值</w:t>
      </w:r>
      <w:proofErr w:type="gramEnd"/>
      <w:r w:rsidRPr="00CD74DD">
        <w:rPr>
          <w:szCs w:val="21"/>
        </w:rPr>
        <w:t>为</w:t>
      </w:r>
      <w:r w:rsidRPr="00CD74DD">
        <w:rPr>
          <w:szCs w:val="21"/>
        </w:rPr>
        <w:t>1%</w:t>
      </w:r>
      <w:r w:rsidRPr="00CD74DD">
        <w:rPr>
          <w:szCs w:val="21"/>
        </w:rPr>
        <w:t>；向灰化后的干基中加入干基重量</w:t>
      </w:r>
      <w:r w:rsidRPr="00CD74DD">
        <w:rPr>
          <w:szCs w:val="21"/>
        </w:rPr>
        <w:t>0.1%</w:t>
      </w:r>
      <w:r w:rsidRPr="00CD74DD">
        <w:rPr>
          <w:szCs w:val="21"/>
        </w:rPr>
        <w:t>的混合石棉标样，偏光显微镜初筛可达到</w:t>
      </w:r>
      <w:r w:rsidRPr="00CD74DD">
        <w:rPr>
          <w:szCs w:val="21"/>
        </w:rPr>
        <w:t>0.1%</w:t>
      </w:r>
      <w:r w:rsidRPr="00CD74DD">
        <w:rPr>
          <w:szCs w:val="21"/>
        </w:rPr>
        <w:t>以下的灵敏度。</w:t>
      </w:r>
    </w:p>
    <w:p w14:paraId="78A62C5B" w14:textId="3C6591B3" w:rsidR="002B47F8" w:rsidRPr="00FD63EA" w:rsidRDefault="002B47F8" w:rsidP="002B47F8">
      <w:pPr>
        <w:spacing w:beforeLines="50" w:before="120" w:afterLines="50" w:after="120" w:line="300" w:lineRule="auto"/>
        <w:jc w:val="center"/>
        <w:rPr>
          <w:rFonts w:eastAsia="黑体"/>
          <w:szCs w:val="21"/>
        </w:rPr>
      </w:pPr>
      <w:r w:rsidRPr="00FD63EA">
        <w:rPr>
          <w:rFonts w:eastAsia="黑体"/>
          <w:szCs w:val="21"/>
        </w:rPr>
        <w:t>表</w:t>
      </w:r>
      <w:r w:rsidRPr="00FD63EA">
        <w:rPr>
          <w:rFonts w:eastAsia="黑体"/>
          <w:szCs w:val="21"/>
        </w:rPr>
        <w:t>3</w:t>
      </w:r>
      <w:r w:rsidR="009002B2">
        <w:rPr>
          <w:rFonts w:eastAsia="黑体" w:hint="eastAsia"/>
          <w:szCs w:val="21"/>
        </w:rPr>
        <w:t xml:space="preserve"> </w:t>
      </w:r>
      <w:r w:rsidRPr="00FD63EA">
        <w:rPr>
          <w:rFonts w:eastAsia="黑体"/>
          <w:szCs w:val="21"/>
        </w:rPr>
        <w:t>X</w:t>
      </w:r>
      <w:r w:rsidRPr="00FD63EA">
        <w:rPr>
          <w:rFonts w:eastAsia="黑体"/>
          <w:szCs w:val="21"/>
        </w:rPr>
        <w:t>射线衍射对加标样品实测的信噪比</w:t>
      </w:r>
    </w:p>
    <w:tbl>
      <w:tblPr>
        <w:tblStyle w:val="a7"/>
        <w:tblW w:w="4673" w:type="dxa"/>
        <w:jc w:val="center"/>
        <w:tblLook w:val="04A0" w:firstRow="1" w:lastRow="0" w:firstColumn="1" w:lastColumn="0" w:noHBand="0" w:noVBand="1"/>
      </w:tblPr>
      <w:tblGrid>
        <w:gridCol w:w="1641"/>
        <w:gridCol w:w="1234"/>
        <w:gridCol w:w="1798"/>
      </w:tblGrid>
      <w:tr w:rsidR="002B47F8" w:rsidRPr="00CD74DD" w14:paraId="77931BA6" w14:textId="77777777" w:rsidTr="00EB46C1">
        <w:trPr>
          <w:trHeight w:val="515"/>
          <w:jc w:val="center"/>
        </w:trPr>
        <w:tc>
          <w:tcPr>
            <w:tcW w:w="1641" w:type="dxa"/>
            <w:vAlign w:val="center"/>
          </w:tcPr>
          <w:p w14:paraId="1A009DB1" w14:textId="77777777" w:rsidR="002B47F8" w:rsidRPr="00CD74DD" w:rsidRDefault="002B47F8" w:rsidP="00EB46C1">
            <w:pPr>
              <w:spacing w:line="300" w:lineRule="auto"/>
              <w:jc w:val="center"/>
              <w:rPr>
                <w:szCs w:val="21"/>
              </w:rPr>
            </w:pPr>
          </w:p>
        </w:tc>
        <w:tc>
          <w:tcPr>
            <w:tcW w:w="1234" w:type="dxa"/>
            <w:vAlign w:val="center"/>
          </w:tcPr>
          <w:p w14:paraId="24AE41BB" w14:textId="77777777" w:rsidR="002B47F8" w:rsidRPr="00CD74DD" w:rsidRDefault="002B47F8" w:rsidP="00EB46C1">
            <w:pPr>
              <w:spacing w:line="300" w:lineRule="auto"/>
              <w:jc w:val="center"/>
              <w:rPr>
                <w:bCs/>
                <w:szCs w:val="21"/>
              </w:rPr>
            </w:pPr>
            <w:r w:rsidRPr="00CD74DD">
              <w:rPr>
                <w:bCs/>
                <w:szCs w:val="21"/>
              </w:rPr>
              <w:t>2θ</w:t>
            </w:r>
          </w:p>
        </w:tc>
        <w:tc>
          <w:tcPr>
            <w:tcW w:w="1798" w:type="dxa"/>
            <w:vAlign w:val="center"/>
          </w:tcPr>
          <w:p w14:paraId="4C1C5FC6" w14:textId="77777777" w:rsidR="002B47F8" w:rsidRPr="00CD74DD" w:rsidRDefault="002B47F8" w:rsidP="00EB46C1">
            <w:pPr>
              <w:spacing w:line="300" w:lineRule="auto"/>
              <w:jc w:val="center"/>
              <w:rPr>
                <w:szCs w:val="21"/>
              </w:rPr>
            </w:pPr>
            <w:r w:rsidRPr="00CD74DD">
              <w:rPr>
                <w:szCs w:val="21"/>
              </w:rPr>
              <w:t>1%</w:t>
            </w:r>
            <w:r w:rsidRPr="00CD74DD">
              <w:rPr>
                <w:szCs w:val="21"/>
              </w:rPr>
              <w:t>加标的信噪比</w:t>
            </w:r>
          </w:p>
        </w:tc>
      </w:tr>
      <w:tr w:rsidR="002B47F8" w:rsidRPr="00CD74DD" w14:paraId="6159BB84" w14:textId="77777777" w:rsidTr="00EB46C1">
        <w:trPr>
          <w:trHeight w:val="403"/>
          <w:jc w:val="center"/>
        </w:trPr>
        <w:tc>
          <w:tcPr>
            <w:tcW w:w="1641" w:type="dxa"/>
            <w:vAlign w:val="center"/>
          </w:tcPr>
          <w:p w14:paraId="61989EA5" w14:textId="77777777" w:rsidR="002B47F8" w:rsidRPr="00CD74DD" w:rsidRDefault="002B47F8" w:rsidP="00EB46C1">
            <w:pPr>
              <w:spacing w:line="300" w:lineRule="auto"/>
              <w:jc w:val="center"/>
              <w:rPr>
                <w:szCs w:val="21"/>
              </w:rPr>
            </w:pPr>
            <w:r w:rsidRPr="00CD74DD">
              <w:rPr>
                <w:szCs w:val="21"/>
              </w:rPr>
              <w:t>温石棉</w:t>
            </w:r>
          </w:p>
        </w:tc>
        <w:tc>
          <w:tcPr>
            <w:tcW w:w="1234" w:type="dxa"/>
            <w:vAlign w:val="center"/>
          </w:tcPr>
          <w:p w14:paraId="370B1CFF" w14:textId="77777777" w:rsidR="002B47F8" w:rsidRPr="00CD74DD" w:rsidRDefault="002B47F8" w:rsidP="00EB46C1">
            <w:pPr>
              <w:spacing w:line="300" w:lineRule="auto"/>
              <w:jc w:val="center"/>
              <w:rPr>
                <w:bCs/>
                <w:szCs w:val="21"/>
              </w:rPr>
            </w:pPr>
            <w:r w:rsidRPr="00CD74DD">
              <w:rPr>
                <w:bCs/>
                <w:szCs w:val="21"/>
              </w:rPr>
              <w:t>12.02</w:t>
            </w:r>
          </w:p>
        </w:tc>
        <w:tc>
          <w:tcPr>
            <w:tcW w:w="1798" w:type="dxa"/>
            <w:vAlign w:val="center"/>
          </w:tcPr>
          <w:p w14:paraId="4064428C" w14:textId="77777777" w:rsidR="002B47F8" w:rsidRPr="00CD74DD" w:rsidRDefault="002B47F8" w:rsidP="00EB46C1">
            <w:pPr>
              <w:spacing w:line="300" w:lineRule="auto"/>
              <w:jc w:val="center"/>
              <w:rPr>
                <w:szCs w:val="21"/>
              </w:rPr>
            </w:pPr>
            <w:r w:rsidRPr="00CD74DD">
              <w:rPr>
                <w:szCs w:val="21"/>
              </w:rPr>
              <w:t>13.8</w:t>
            </w:r>
          </w:p>
        </w:tc>
      </w:tr>
      <w:tr w:rsidR="002B47F8" w:rsidRPr="00CD74DD" w14:paraId="13D8B561" w14:textId="77777777" w:rsidTr="00EB46C1">
        <w:trPr>
          <w:trHeight w:val="395"/>
          <w:jc w:val="center"/>
        </w:trPr>
        <w:tc>
          <w:tcPr>
            <w:tcW w:w="1641" w:type="dxa"/>
            <w:vAlign w:val="center"/>
          </w:tcPr>
          <w:p w14:paraId="4A7B9BCE" w14:textId="77777777" w:rsidR="002B47F8" w:rsidRPr="00CD74DD" w:rsidRDefault="002B47F8" w:rsidP="00EB46C1">
            <w:pPr>
              <w:spacing w:line="300" w:lineRule="auto"/>
              <w:jc w:val="center"/>
              <w:rPr>
                <w:szCs w:val="21"/>
              </w:rPr>
            </w:pPr>
            <w:r w:rsidRPr="00CD74DD">
              <w:rPr>
                <w:szCs w:val="21"/>
              </w:rPr>
              <w:t>青石棉</w:t>
            </w:r>
          </w:p>
        </w:tc>
        <w:tc>
          <w:tcPr>
            <w:tcW w:w="1234" w:type="dxa"/>
            <w:vAlign w:val="center"/>
          </w:tcPr>
          <w:p w14:paraId="03151A69" w14:textId="77777777" w:rsidR="002B47F8" w:rsidRPr="00CD74DD" w:rsidRDefault="002B47F8" w:rsidP="00EB46C1">
            <w:pPr>
              <w:spacing w:line="300" w:lineRule="auto"/>
              <w:jc w:val="center"/>
              <w:rPr>
                <w:bCs/>
                <w:szCs w:val="21"/>
              </w:rPr>
            </w:pPr>
            <w:r w:rsidRPr="00CD74DD">
              <w:rPr>
                <w:bCs/>
                <w:szCs w:val="21"/>
              </w:rPr>
              <w:t>10.62</w:t>
            </w:r>
          </w:p>
        </w:tc>
        <w:tc>
          <w:tcPr>
            <w:tcW w:w="1798" w:type="dxa"/>
            <w:vAlign w:val="center"/>
          </w:tcPr>
          <w:p w14:paraId="5BA2E930" w14:textId="77777777" w:rsidR="002B47F8" w:rsidRPr="00CD74DD" w:rsidRDefault="002B47F8" w:rsidP="00EB46C1">
            <w:pPr>
              <w:spacing w:line="300" w:lineRule="auto"/>
              <w:jc w:val="center"/>
              <w:rPr>
                <w:szCs w:val="21"/>
              </w:rPr>
            </w:pPr>
            <w:r w:rsidRPr="00CD74DD">
              <w:rPr>
                <w:szCs w:val="21"/>
              </w:rPr>
              <w:t>30.5</w:t>
            </w:r>
          </w:p>
        </w:tc>
      </w:tr>
      <w:tr w:rsidR="002B47F8" w:rsidRPr="00CD74DD" w14:paraId="0EC62D02" w14:textId="77777777" w:rsidTr="00EB46C1">
        <w:trPr>
          <w:trHeight w:val="414"/>
          <w:jc w:val="center"/>
        </w:trPr>
        <w:tc>
          <w:tcPr>
            <w:tcW w:w="1641" w:type="dxa"/>
            <w:vAlign w:val="center"/>
          </w:tcPr>
          <w:p w14:paraId="7BB2F3AC" w14:textId="77777777" w:rsidR="002B47F8" w:rsidRPr="00CD74DD" w:rsidRDefault="002B47F8" w:rsidP="00EB46C1">
            <w:pPr>
              <w:spacing w:line="300" w:lineRule="auto"/>
              <w:jc w:val="center"/>
              <w:rPr>
                <w:szCs w:val="21"/>
              </w:rPr>
            </w:pPr>
            <w:r w:rsidRPr="00CD74DD">
              <w:rPr>
                <w:szCs w:val="21"/>
              </w:rPr>
              <w:t>铁石棉</w:t>
            </w:r>
          </w:p>
        </w:tc>
        <w:tc>
          <w:tcPr>
            <w:tcW w:w="1234" w:type="dxa"/>
            <w:vAlign w:val="center"/>
          </w:tcPr>
          <w:p w14:paraId="1B3AF87C" w14:textId="77777777" w:rsidR="002B47F8" w:rsidRPr="00CD74DD" w:rsidRDefault="002B47F8" w:rsidP="00EB46C1">
            <w:pPr>
              <w:spacing w:line="300" w:lineRule="auto"/>
              <w:jc w:val="center"/>
              <w:rPr>
                <w:bCs/>
                <w:szCs w:val="21"/>
              </w:rPr>
            </w:pPr>
            <w:r w:rsidRPr="00CD74DD">
              <w:rPr>
                <w:bCs/>
                <w:szCs w:val="21"/>
              </w:rPr>
              <w:t>10.61</w:t>
            </w:r>
          </w:p>
        </w:tc>
        <w:tc>
          <w:tcPr>
            <w:tcW w:w="1798" w:type="dxa"/>
            <w:vAlign w:val="center"/>
          </w:tcPr>
          <w:p w14:paraId="405B6F35" w14:textId="77777777" w:rsidR="002B47F8" w:rsidRPr="00CD74DD" w:rsidRDefault="002B47F8" w:rsidP="00EB46C1">
            <w:pPr>
              <w:spacing w:line="300" w:lineRule="auto"/>
              <w:jc w:val="center"/>
              <w:rPr>
                <w:szCs w:val="21"/>
              </w:rPr>
            </w:pPr>
            <w:r w:rsidRPr="00CD74DD">
              <w:rPr>
                <w:szCs w:val="21"/>
              </w:rPr>
              <w:t>50.2</w:t>
            </w:r>
          </w:p>
        </w:tc>
      </w:tr>
      <w:tr w:rsidR="002B47F8" w:rsidRPr="00CD74DD" w14:paraId="1C35F2B9" w14:textId="77777777" w:rsidTr="00EB46C1">
        <w:trPr>
          <w:trHeight w:val="421"/>
          <w:jc w:val="center"/>
        </w:trPr>
        <w:tc>
          <w:tcPr>
            <w:tcW w:w="1641" w:type="dxa"/>
            <w:vAlign w:val="center"/>
          </w:tcPr>
          <w:p w14:paraId="63B956A7" w14:textId="77777777" w:rsidR="002B47F8" w:rsidRPr="00CD74DD" w:rsidRDefault="002B47F8" w:rsidP="00EB46C1">
            <w:pPr>
              <w:spacing w:line="300" w:lineRule="auto"/>
              <w:jc w:val="center"/>
              <w:rPr>
                <w:szCs w:val="21"/>
              </w:rPr>
            </w:pPr>
            <w:r w:rsidRPr="00CD74DD">
              <w:rPr>
                <w:szCs w:val="21"/>
              </w:rPr>
              <w:t>直闪石</w:t>
            </w:r>
          </w:p>
        </w:tc>
        <w:tc>
          <w:tcPr>
            <w:tcW w:w="1234" w:type="dxa"/>
            <w:vAlign w:val="center"/>
          </w:tcPr>
          <w:p w14:paraId="583E35F5" w14:textId="77777777" w:rsidR="002B47F8" w:rsidRPr="00CD74DD" w:rsidRDefault="002B47F8" w:rsidP="00EB46C1">
            <w:pPr>
              <w:spacing w:line="300" w:lineRule="auto"/>
              <w:jc w:val="center"/>
              <w:rPr>
                <w:bCs/>
                <w:szCs w:val="21"/>
              </w:rPr>
            </w:pPr>
            <w:r w:rsidRPr="00CD74DD">
              <w:rPr>
                <w:bCs/>
                <w:szCs w:val="21"/>
              </w:rPr>
              <w:t>10.74</w:t>
            </w:r>
          </w:p>
        </w:tc>
        <w:tc>
          <w:tcPr>
            <w:tcW w:w="1798" w:type="dxa"/>
            <w:vAlign w:val="center"/>
          </w:tcPr>
          <w:p w14:paraId="65A8EA6B" w14:textId="77777777" w:rsidR="002B47F8" w:rsidRPr="00CD74DD" w:rsidRDefault="002B47F8" w:rsidP="00EB46C1">
            <w:pPr>
              <w:spacing w:line="300" w:lineRule="auto"/>
              <w:jc w:val="center"/>
              <w:rPr>
                <w:szCs w:val="21"/>
              </w:rPr>
            </w:pPr>
            <w:r w:rsidRPr="00CD74DD">
              <w:rPr>
                <w:szCs w:val="21"/>
              </w:rPr>
              <w:t>11.2</w:t>
            </w:r>
          </w:p>
        </w:tc>
      </w:tr>
      <w:tr w:rsidR="002B47F8" w:rsidRPr="00CD74DD" w14:paraId="3096934A" w14:textId="77777777" w:rsidTr="00EB46C1">
        <w:trPr>
          <w:trHeight w:val="413"/>
          <w:jc w:val="center"/>
        </w:trPr>
        <w:tc>
          <w:tcPr>
            <w:tcW w:w="1641" w:type="dxa"/>
            <w:vAlign w:val="center"/>
          </w:tcPr>
          <w:p w14:paraId="5CAD739B" w14:textId="77777777" w:rsidR="002B47F8" w:rsidRPr="00CD74DD" w:rsidRDefault="002B47F8" w:rsidP="00EB46C1">
            <w:pPr>
              <w:spacing w:line="300" w:lineRule="auto"/>
              <w:jc w:val="center"/>
              <w:rPr>
                <w:szCs w:val="21"/>
              </w:rPr>
            </w:pPr>
            <w:r w:rsidRPr="00CD74DD">
              <w:rPr>
                <w:szCs w:val="21"/>
              </w:rPr>
              <w:t>透闪石</w:t>
            </w:r>
          </w:p>
        </w:tc>
        <w:tc>
          <w:tcPr>
            <w:tcW w:w="1234" w:type="dxa"/>
            <w:vAlign w:val="center"/>
          </w:tcPr>
          <w:p w14:paraId="0538D755" w14:textId="77777777" w:rsidR="002B47F8" w:rsidRPr="00CD74DD" w:rsidRDefault="002B47F8" w:rsidP="00EB46C1">
            <w:pPr>
              <w:spacing w:line="300" w:lineRule="auto"/>
              <w:jc w:val="center"/>
              <w:rPr>
                <w:bCs/>
                <w:szCs w:val="21"/>
              </w:rPr>
            </w:pPr>
            <w:r w:rsidRPr="00CD74DD">
              <w:rPr>
                <w:bCs/>
                <w:szCs w:val="21"/>
              </w:rPr>
              <w:t>10.43</w:t>
            </w:r>
          </w:p>
        </w:tc>
        <w:tc>
          <w:tcPr>
            <w:tcW w:w="1798" w:type="dxa"/>
            <w:vAlign w:val="center"/>
          </w:tcPr>
          <w:p w14:paraId="70A97912" w14:textId="77777777" w:rsidR="002B47F8" w:rsidRPr="00CD74DD" w:rsidRDefault="002B47F8" w:rsidP="00EB46C1">
            <w:pPr>
              <w:spacing w:line="300" w:lineRule="auto"/>
              <w:jc w:val="center"/>
              <w:rPr>
                <w:szCs w:val="21"/>
              </w:rPr>
            </w:pPr>
            <w:r w:rsidRPr="00CD74DD">
              <w:rPr>
                <w:szCs w:val="21"/>
              </w:rPr>
              <w:t>18.7</w:t>
            </w:r>
          </w:p>
        </w:tc>
      </w:tr>
      <w:tr w:rsidR="002B47F8" w:rsidRPr="00CD74DD" w14:paraId="7E0B0727" w14:textId="77777777" w:rsidTr="00EB46C1">
        <w:trPr>
          <w:trHeight w:val="419"/>
          <w:jc w:val="center"/>
        </w:trPr>
        <w:tc>
          <w:tcPr>
            <w:tcW w:w="1641" w:type="dxa"/>
            <w:vAlign w:val="center"/>
          </w:tcPr>
          <w:p w14:paraId="1B9D3901" w14:textId="77777777" w:rsidR="002B47F8" w:rsidRPr="00CD74DD" w:rsidRDefault="002B47F8" w:rsidP="00EB46C1">
            <w:pPr>
              <w:spacing w:line="300" w:lineRule="auto"/>
              <w:jc w:val="center"/>
              <w:rPr>
                <w:szCs w:val="21"/>
              </w:rPr>
            </w:pPr>
            <w:r w:rsidRPr="00CD74DD">
              <w:rPr>
                <w:szCs w:val="21"/>
              </w:rPr>
              <w:t>阳起石</w:t>
            </w:r>
          </w:p>
        </w:tc>
        <w:tc>
          <w:tcPr>
            <w:tcW w:w="1234" w:type="dxa"/>
            <w:vAlign w:val="center"/>
          </w:tcPr>
          <w:p w14:paraId="79A09AE6" w14:textId="77777777" w:rsidR="002B47F8" w:rsidRPr="00CD74DD" w:rsidRDefault="002B47F8" w:rsidP="00EB46C1">
            <w:pPr>
              <w:spacing w:line="300" w:lineRule="auto"/>
              <w:jc w:val="center"/>
              <w:rPr>
                <w:bCs/>
                <w:szCs w:val="21"/>
              </w:rPr>
            </w:pPr>
            <w:r w:rsidRPr="00CD74DD">
              <w:rPr>
                <w:bCs/>
                <w:szCs w:val="21"/>
              </w:rPr>
              <w:t>10.51</w:t>
            </w:r>
          </w:p>
        </w:tc>
        <w:tc>
          <w:tcPr>
            <w:tcW w:w="1798" w:type="dxa"/>
            <w:vAlign w:val="center"/>
          </w:tcPr>
          <w:p w14:paraId="21636AF5" w14:textId="77777777" w:rsidR="002B47F8" w:rsidRPr="00CD74DD" w:rsidRDefault="002B47F8" w:rsidP="00EB46C1">
            <w:pPr>
              <w:spacing w:line="300" w:lineRule="auto"/>
              <w:jc w:val="center"/>
              <w:rPr>
                <w:szCs w:val="21"/>
              </w:rPr>
            </w:pPr>
            <w:r w:rsidRPr="00CD74DD">
              <w:rPr>
                <w:szCs w:val="21"/>
              </w:rPr>
              <w:t>30.1</w:t>
            </w:r>
          </w:p>
        </w:tc>
      </w:tr>
    </w:tbl>
    <w:p w14:paraId="09C2841F" w14:textId="77777777" w:rsidR="003E2AC8" w:rsidRDefault="003E2AC8" w:rsidP="00491DD4">
      <w:pPr>
        <w:spacing w:line="300" w:lineRule="auto"/>
        <w:rPr>
          <w:szCs w:val="21"/>
        </w:rPr>
      </w:pPr>
    </w:p>
    <w:p w14:paraId="081E4E52" w14:textId="77777777" w:rsidR="002B47F8" w:rsidRPr="00CD74DD" w:rsidRDefault="002B47F8">
      <w:pPr>
        <w:spacing w:line="300" w:lineRule="auto"/>
        <w:ind w:firstLineChars="200" w:firstLine="420"/>
        <w:rPr>
          <w:szCs w:val="21"/>
        </w:rPr>
      </w:pPr>
      <w:r w:rsidRPr="00CD74DD">
        <w:rPr>
          <w:szCs w:val="21"/>
        </w:rPr>
        <w:t>上述分析在</w:t>
      </w:r>
      <w:r w:rsidRPr="00CD74DD">
        <w:rPr>
          <w:szCs w:val="21"/>
        </w:rPr>
        <w:t>JAS-A-1481-2008</w:t>
      </w:r>
      <w:r w:rsidRPr="00CD74DD">
        <w:rPr>
          <w:szCs w:val="21"/>
        </w:rPr>
        <w:t>方法上也可以得到支持，</w:t>
      </w:r>
      <w:r w:rsidRPr="00CD74DD">
        <w:rPr>
          <w:szCs w:val="21"/>
        </w:rPr>
        <w:t>JAS-A-1481-2008</w:t>
      </w:r>
      <w:r w:rsidRPr="00CD74DD">
        <w:rPr>
          <w:szCs w:val="21"/>
        </w:rPr>
        <w:t>法使用</w:t>
      </w:r>
      <w:r w:rsidRPr="00CD74DD">
        <w:rPr>
          <w:szCs w:val="21"/>
        </w:rPr>
        <w:t>X</w:t>
      </w:r>
      <w:r w:rsidRPr="00CD74DD">
        <w:rPr>
          <w:szCs w:val="21"/>
        </w:rPr>
        <w:t>射线衍射初筛，其适用范围为建筑材料，并特别指出了不适用于可能含有石棉的天然矿物或由此类天然矿物制成的任何产品。此外，检测路径显示，在偏光显微镜检出石棉的情况下，不论</w:t>
      </w:r>
      <w:r w:rsidRPr="00CD74DD">
        <w:rPr>
          <w:szCs w:val="21"/>
        </w:rPr>
        <w:t>X</w:t>
      </w:r>
      <w:r w:rsidRPr="00CD74DD">
        <w:rPr>
          <w:szCs w:val="21"/>
        </w:rPr>
        <w:t>射线衍射是否检出石棉峰，均可判定含有石棉。由此可见，</w:t>
      </w:r>
      <w:r w:rsidRPr="00CD74DD">
        <w:rPr>
          <w:szCs w:val="21"/>
        </w:rPr>
        <w:t>X</w:t>
      </w:r>
      <w:r w:rsidRPr="00CD74DD">
        <w:rPr>
          <w:szCs w:val="21"/>
        </w:rPr>
        <w:t>射线衍射在特异性和灵敏度方面均不及偏光显微镜。这是本方法将</w:t>
      </w:r>
      <w:r w:rsidRPr="00CD74DD">
        <w:rPr>
          <w:szCs w:val="21"/>
        </w:rPr>
        <w:t>X</w:t>
      </w:r>
      <w:r w:rsidRPr="00CD74DD">
        <w:rPr>
          <w:szCs w:val="21"/>
        </w:rPr>
        <w:t>射线衍射仅作为定量方法的原因所在。</w:t>
      </w:r>
    </w:p>
    <w:p w14:paraId="0DAF4987" w14:textId="77777777" w:rsidR="002B47F8" w:rsidRPr="00CD74DD" w:rsidRDefault="002B47F8" w:rsidP="002B47F8">
      <w:pPr>
        <w:spacing w:line="300" w:lineRule="auto"/>
        <w:ind w:firstLineChars="200" w:firstLine="420"/>
        <w:rPr>
          <w:szCs w:val="21"/>
        </w:rPr>
      </w:pPr>
      <w:r w:rsidRPr="00CD74DD">
        <w:rPr>
          <w:szCs w:val="21"/>
        </w:rPr>
        <w:t>4.</w:t>
      </w:r>
      <w:r w:rsidRPr="00CD74DD">
        <w:rPr>
          <w:szCs w:val="21"/>
        </w:rPr>
        <w:t>定量方式及</w:t>
      </w:r>
      <w:r w:rsidRPr="00CD74DD">
        <w:rPr>
          <w:szCs w:val="21"/>
        </w:rPr>
        <w:t>K</w:t>
      </w:r>
      <w:r w:rsidRPr="00CD74DD">
        <w:rPr>
          <w:szCs w:val="21"/>
        </w:rPr>
        <w:t>值的确定。考虑到石棉为不得检出物质，且在定量检测中，标准物质难以获得、标准物质之间差异、基质干扰、多种石棉在样品中混合出现、分布不均等都会对定量准确性产生很大影响，客观上难以准确定量，因此定量环节以简化为主，采用简易、不消耗标准物质的</w:t>
      </w:r>
      <w:r w:rsidRPr="00CD74DD">
        <w:rPr>
          <w:szCs w:val="21"/>
        </w:rPr>
        <w:t>K</w:t>
      </w:r>
      <w:r w:rsidRPr="00CD74DD">
        <w:rPr>
          <w:szCs w:val="21"/>
        </w:rPr>
        <w:t>值法。</w:t>
      </w:r>
    </w:p>
    <w:p w14:paraId="37F24192" w14:textId="5F060E70" w:rsidR="002B47F8" w:rsidRDefault="002B47F8">
      <w:pPr>
        <w:spacing w:line="300" w:lineRule="auto"/>
        <w:ind w:firstLineChars="200" w:firstLine="420"/>
        <w:rPr>
          <w:szCs w:val="21"/>
        </w:rPr>
      </w:pPr>
      <w:r w:rsidRPr="00CD74DD">
        <w:rPr>
          <w:szCs w:val="21"/>
        </w:rPr>
        <w:t>修订过程中实际检测了</w:t>
      </w:r>
      <w:r w:rsidRPr="00CD74DD">
        <w:rPr>
          <w:szCs w:val="21"/>
        </w:rPr>
        <w:t>6</w:t>
      </w:r>
      <w:r w:rsidRPr="00CD74DD">
        <w:rPr>
          <w:szCs w:val="21"/>
        </w:rPr>
        <w:t>种石棉的</w:t>
      </w:r>
      <w:r w:rsidRPr="00CD74DD">
        <w:rPr>
          <w:szCs w:val="21"/>
        </w:rPr>
        <w:t>K</w:t>
      </w:r>
      <w:r w:rsidRPr="00CD74DD">
        <w:rPr>
          <w:szCs w:val="21"/>
        </w:rPr>
        <w:t>值，但因为标准品纯度多为</w:t>
      </w:r>
      <w:r w:rsidRPr="00CD74DD">
        <w:rPr>
          <w:szCs w:val="21"/>
        </w:rPr>
        <w:t>80%</w:t>
      </w:r>
      <w:r w:rsidRPr="00CD74DD">
        <w:rPr>
          <w:szCs w:val="21"/>
        </w:rPr>
        <w:t>和</w:t>
      </w:r>
      <w:r w:rsidRPr="00CD74DD">
        <w:rPr>
          <w:szCs w:val="21"/>
        </w:rPr>
        <w:t>90%</w:t>
      </w:r>
      <w:r w:rsidRPr="00CD74DD">
        <w:rPr>
          <w:szCs w:val="21"/>
        </w:rPr>
        <w:t>，且不同产地石棉的各项性质存在差异，难以用实测结果代表普遍情况。因此，同时查询了</w:t>
      </w:r>
      <w:r w:rsidRPr="00CD74DD">
        <w:rPr>
          <w:szCs w:val="21"/>
        </w:rPr>
        <w:t>ICDD</w:t>
      </w:r>
      <w:r w:rsidRPr="00CD74DD">
        <w:rPr>
          <w:szCs w:val="21"/>
        </w:rPr>
        <w:t>数据库的数据。但数据库中同一种石棉的</w:t>
      </w:r>
      <w:r w:rsidRPr="00CD74DD">
        <w:rPr>
          <w:szCs w:val="21"/>
        </w:rPr>
        <w:t>K</w:t>
      </w:r>
      <w:r w:rsidRPr="00CD74DD">
        <w:rPr>
          <w:szCs w:val="21"/>
        </w:rPr>
        <w:t>值也表现较大差异，个别石棉甚至无法在数据库中查询到</w:t>
      </w:r>
      <w:r w:rsidRPr="00CD74DD">
        <w:rPr>
          <w:szCs w:val="21"/>
        </w:rPr>
        <w:t>K</w:t>
      </w:r>
      <w:r w:rsidRPr="00CD74DD">
        <w:rPr>
          <w:szCs w:val="21"/>
        </w:rPr>
        <w:t>值，见表</w:t>
      </w:r>
      <w:r w:rsidRPr="00CD74DD">
        <w:rPr>
          <w:szCs w:val="21"/>
        </w:rPr>
        <w:t>4</w:t>
      </w:r>
      <w:r w:rsidRPr="00CD74DD">
        <w:rPr>
          <w:szCs w:val="21"/>
        </w:rPr>
        <w:t>。</w:t>
      </w:r>
    </w:p>
    <w:p w14:paraId="3F9FCE7F" w14:textId="77777777" w:rsidR="001904D3" w:rsidRDefault="001904D3">
      <w:pPr>
        <w:spacing w:line="300" w:lineRule="auto"/>
        <w:ind w:firstLineChars="200" w:firstLine="420"/>
        <w:rPr>
          <w:szCs w:val="21"/>
        </w:rPr>
      </w:pPr>
    </w:p>
    <w:p w14:paraId="70C1B487" w14:textId="77777777" w:rsidR="001904D3" w:rsidRPr="00CD74DD" w:rsidRDefault="001904D3">
      <w:pPr>
        <w:spacing w:line="300" w:lineRule="auto"/>
        <w:ind w:firstLineChars="200" w:firstLine="420"/>
        <w:rPr>
          <w:szCs w:val="21"/>
        </w:rPr>
      </w:pPr>
    </w:p>
    <w:p w14:paraId="63CA473E" w14:textId="748C3891" w:rsidR="002B47F8" w:rsidRPr="00FD63EA" w:rsidRDefault="002B47F8" w:rsidP="002B47F8">
      <w:pPr>
        <w:spacing w:beforeLines="50" w:before="120" w:afterLines="50" w:after="120" w:line="300" w:lineRule="auto"/>
        <w:jc w:val="center"/>
        <w:rPr>
          <w:rFonts w:eastAsia="黑体"/>
          <w:szCs w:val="21"/>
        </w:rPr>
      </w:pPr>
      <w:r w:rsidRPr="00FD63EA">
        <w:rPr>
          <w:rFonts w:eastAsia="黑体"/>
          <w:szCs w:val="21"/>
        </w:rPr>
        <w:t>表</w:t>
      </w:r>
      <w:r w:rsidRPr="00FD63EA">
        <w:rPr>
          <w:rFonts w:eastAsia="黑体"/>
          <w:szCs w:val="21"/>
        </w:rPr>
        <w:t>4</w:t>
      </w:r>
      <w:r w:rsidR="009002B2">
        <w:rPr>
          <w:rFonts w:eastAsia="黑体" w:hint="eastAsia"/>
          <w:szCs w:val="21"/>
        </w:rPr>
        <w:t xml:space="preserve"> </w:t>
      </w:r>
      <w:r w:rsidRPr="00FD63EA">
        <w:rPr>
          <w:rFonts w:eastAsia="黑体"/>
          <w:szCs w:val="21"/>
        </w:rPr>
        <w:t>各类石棉</w:t>
      </w:r>
      <w:r w:rsidRPr="00FD63EA">
        <w:rPr>
          <w:rFonts w:eastAsia="黑体"/>
          <w:szCs w:val="21"/>
        </w:rPr>
        <w:t>K</w:t>
      </w:r>
      <w:r w:rsidRPr="00FD63EA">
        <w:rPr>
          <w:rFonts w:eastAsia="黑体"/>
          <w:szCs w:val="21"/>
        </w:rPr>
        <w:t>值的来源</w:t>
      </w:r>
    </w:p>
    <w:tbl>
      <w:tblPr>
        <w:tblW w:w="9209" w:type="dxa"/>
        <w:tblLook w:val="04A0" w:firstRow="1" w:lastRow="0" w:firstColumn="1" w:lastColumn="0" w:noHBand="0" w:noVBand="1"/>
      </w:tblPr>
      <w:tblGrid>
        <w:gridCol w:w="940"/>
        <w:gridCol w:w="820"/>
        <w:gridCol w:w="929"/>
        <w:gridCol w:w="1275"/>
        <w:gridCol w:w="5245"/>
      </w:tblGrid>
      <w:tr w:rsidR="002B47F8" w:rsidRPr="00CD74DD" w14:paraId="09E5AACE" w14:textId="77777777" w:rsidTr="00EB46C1">
        <w:trPr>
          <w:trHeight w:val="566"/>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C011E"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种类</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6763D5CE"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 xml:space="preserve">2θ </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7C0E2DFA"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实测</w:t>
            </w:r>
            <w:r w:rsidRPr="00CD74DD">
              <w:rPr>
                <w:color w:val="000000"/>
                <w:kern w:val="0"/>
                <w:szCs w:val="21"/>
              </w:rPr>
              <w:t>Ki</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706D079"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数据库</w:t>
            </w:r>
            <w:r w:rsidRPr="00CD74DD">
              <w:rPr>
                <w:color w:val="000000"/>
                <w:kern w:val="0"/>
                <w:szCs w:val="21"/>
              </w:rPr>
              <w:t>Ki</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6B788726"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备注</w:t>
            </w:r>
          </w:p>
        </w:tc>
      </w:tr>
      <w:tr w:rsidR="002B47F8" w:rsidRPr="00CD74DD" w14:paraId="422BB7E8" w14:textId="77777777" w:rsidTr="00EB46C1">
        <w:trPr>
          <w:trHeight w:val="57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AD646D3"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温石棉</w:t>
            </w:r>
          </w:p>
        </w:tc>
        <w:tc>
          <w:tcPr>
            <w:tcW w:w="820" w:type="dxa"/>
            <w:tcBorders>
              <w:top w:val="nil"/>
              <w:left w:val="nil"/>
              <w:bottom w:val="single" w:sz="4" w:space="0" w:color="auto"/>
              <w:right w:val="single" w:sz="4" w:space="0" w:color="auto"/>
            </w:tcBorders>
            <w:shd w:val="clear" w:color="auto" w:fill="auto"/>
            <w:vAlign w:val="center"/>
            <w:hideMark/>
          </w:tcPr>
          <w:p w14:paraId="1967EA04"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12.02</w:t>
            </w:r>
          </w:p>
        </w:tc>
        <w:tc>
          <w:tcPr>
            <w:tcW w:w="929" w:type="dxa"/>
            <w:tcBorders>
              <w:top w:val="nil"/>
              <w:left w:val="nil"/>
              <w:bottom w:val="single" w:sz="4" w:space="0" w:color="auto"/>
              <w:right w:val="single" w:sz="4" w:space="0" w:color="auto"/>
            </w:tcBorders>
            <w:shd w:val="clear" w:color="auto" w:fill="auto"/>
            <w:vAlign w:val="center"/>
            <w:hideMark/>
          </w:tcPr>
          <w:p w14:paraId="42895B5E"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0.68</w:t>
            </w:r>
          </w:p>
        </w:tc>
        <w:tc>
          <w:tcPr>
            <w:tcW w:w="1275" w:type="dxa"/>
            <w:tcBorders>
              <w:top w:val="nil"/>
              <w:left w:val="nil"/>
              <w:bottom w:val="single" w:sz="4" w:space="0" w:color="auto"/>
              <w:right w:val="single" w:sz="4" w:space="0" w:color="auto"/>
            </w:tcBorders>
            <w:shd w:val="clear" w:color="auto" w:fill="auto"/>
            <w:vAlign w:val="center"/>
            <w:hideMark/>
          </w:tcPr>
          <w:p w14:paraId="2A82FCAB"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0.86</w:t>
            </w:r>
          </w:p>
        </w:tc>
        <w:tc>
          <w:tcPr>
            <w:tcW w:w="5245" w:type="dxa"/>
            <w:tcBorders>
              <w:top w:val="nil"/>
              <w:left w:val="nil"/>
              <w:bottom w:val="single" w:sz="4" w:space="0" w:color="auto"/>
              <w:right w:val="single" w:sz="4" w:space="0" w:color="auto"/>
            </w:tcBorders>
            <w:shd w:val="clear" w:color="auto" w:fill="auto"/>
            <w:vAlign w:val="center"/>
            <w:hideMark/>
          </w:tcPr>
          <w:p w14:paraId="7E23E596" w14:textId="77777777" w:rsidR="002B47F8" w:rsidRPr="00CD74DD" w:rsidRDefault="002B47F8" w:rsidP="00EB46C1">
            <w:pPr>
              <w:widowControl/>
              <w:spacing w:line="300" w:lineRule="auto"/>
              <w:jc w:val="left"/>
              <w:rPr>
                <w:color w:val="000000"/>
                <w:kern w:val="0"/>
                <w:szCs w:val="21"/>
              </w:rPr>
            </w:pPr>
            <w:r w:rsidRPr="00CD74DD">
              <w:rPr>
                <w:color w:val="000000"/>
                <w:kern w:val="0"/>
                <w:szCs w:val="21"/>
              </w:rPr>
              <w:t>数据库中仅有两个，主峰都不在</w:t>
            </w:r>
            <w:r w:rsidRPr="00CD74DD">
              <w:rPr>
                <w:color w:val="000000"/>
                <w:kern w:val="0"/>
                <w:szCs w:val="21"/>
              </w:rPr>
              <w:t>12</w:t>
            </w:r>
            <w:r w:rsidRPr="00CD74DD">
              <w:rPr>
                <w:color w:val="000000"/>
                <w:kern w:val="0"/>
                <w:szCs w:val="21"/>
              </w:rPr>
              <w:t>，按相对强度换算出</w:t>
            </w:r>
            <w:r w:rsidRPr="00CD74DD">
              <w:rPr>
                <w:color w:val="000000"/>
                <w:kern w:val="0"/>
                <w:szCs w:val="21"/>
              </w:rPr>
              <w:t>K</w:t>
            </w:r>
            <w:r w:rsidRPr="00CD74DD">
              <w:rPr>
                <w:color w:val="000000"/>
                <w:kern w:val="0"/>
                <w:szCs w:val="21"/>
              </w:rPr>
              <w:t>值，中位值为</w:t>
            </w:r>
            <w:r w:rsidRPr="00CD74DD">
              <w:rPr>
                <w:color w:val="000000"/>
                <w:kern w:val="0"/>
                <w:szCs w:val="21"/>
              </w:rPr>
              <w:t>0.86</w:t>
            </w:r>
          </w:p>
        </w:tc>
      </w:tr>
      <w:tr w:rsidR="002B47F8" w:rsidRPr="00CD74DD" w14:paraId="0747C5E2" w14:textId="77777777" w:rsidTr="00EB46C1">
        <w:trPr>
          <w:trHeight w:val="57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23B2842"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铁石棉</w:t>
            </w:r>
          </w:p>
        </w:tc>
        <w:tc>
          <w:tcPr>
            <w:tcW w:w="820" w:type="dxa"/>
            <w:tcBorders>
              <w:top w:val="nil"/>
              <w:left w:val="nil"/>
              <w:bottom w:val="single" w:sz="4" w:space="0" w:color="auto"/>
              <w:right w:val="single" w:sz="4" w:space="0" w:color="auto"/>
            </w:tcBorders>
            <w:shd w:val="clear" w:color="auto" w:fill="auto"/>
            <w:vAlign w:val="center"/>
            <w:hideMark/>
          </w:tcPr>
          <w:p w14:paraId="528431CF"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10.62</w:t>
            </w:r>
          </w:p>
        </w:tc>
        <w:tc>
          <w:tcPr>
            <w:tcW w:w="929" w:type="dxa"/>
            <w:tcBorders>
              <w:top w:val="nil"/>
              <w:left w:val="nil"/>
              <w:bottom w:val="single" w:sz="4" w:space="0" w:color="auto"/>
              <w:right w:val="single" w:sz="4" w:space="0" w:color="auto"/>
            </w:tcBorders>
            <w:shd w:val="clear" w:color="auto" w:fill="auto"/>
            <w:vAlign w:val="center"/>
            <w:hideMark/>
          </w:tcPr>
          <w:p w14:paraId="3477B721"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3.8</w:t>
            </w:r>
          </w:p>
        </w:tc>
        <w:tc>
          <w:tcPr>
            <w:tcW w:w="1275" w:type="dxa"/>
            <w:tcBorders>
              <w:top w:val="nil"/>
              <w:left w:val="nil"/>
              <w:bottom w:val="single" w:sz="4" w:space="0" w:color="auto"/>
              <w:right w:val="single" w:sz="4" w:space="0" w:color="auto"/>
            </w:tcBorders>
            <w:shd w:val="clear" w:color="auto" w:fill="auto"/>
            <w:vAlign w:val="center"/>
            <w:hideMark/>
          </w:tcPr>
          <w:p w14:paraId="6FB93A29"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2.1</w:t>
            </w:r>
          </w:p>
        </w:tc>
        <w:tc>
          <w:tcPr>
            <w:tcW w:w="5245" w:type="dxa"/>
            <w:tcBorders>
              <w:top w:val="nil"/>
              <w:left w:val="nil"/>
              <w:bottom w:val="single" w:sz="4" w:space="0" w:color="auto"/>
              <w:right w:val="single" w:sz="4" w:space="0" w:color="auto"/>
            </w:tcBorders>
            <w:shd w:val="clear" w:color="auto" w:fill="auto"/>
            <w:vAlign w:val="center"/>
            <w:hideMark/>
          </w:tcPr>
          <w:p w14:paraId="2FF93A8B" w14:textId="77777777" w:rsidR="002B47F8" w:rsidRPr="00CD74DD" w:rsidRDefault="002B47F8" w:rsidP="00EB46C1">
            <w:pPr>
              <w:widowControl/>
              <w:spacing w:line="300" w:lineRule="auto"/>
              <w:jc w:val="left"/>
              <w:rPr>
                <w:color w:val="000000"/>
                <w:kern w:val="0"/>
                <w:szCs w:val="21"/>
              </w:rPr>
            </w:pPr>
            <w:r w:rsidRPr="00CD74DD">
              <w:rPr>
                <w:color w:val="000000"/>
                <w:kern w:val="0"/>
                <w:szCs w:val="21"/>
              </w:rPr>
              <w:t>数据库中无法查询到</w:t>
            </w:r>
            <w:proofErr w:type="spellStart"/>
            <w:r w:rsidRPr="00CD74DD">
              <w:rPr>
                <w:color w:val="000000"/>
                <w:kern w:val="0"/>
                <w:szCs w:val="21"/>
              </w:rPr>
              <w:t>Amosite</w:t>
            </w:r>
            <w:proofErr w:type="spellEnd"/>
            <w:r w:rsidRPr="00CD74DD">
              <w:rPr>
                <w:color w:val="000000"/>
                <w:kern w:val="0"/>
                <w:szCs w:val="21"/>
              </w:rPr>
              <w:t>的</w:t>
            </w:r>
            <w:r w:rsidRPr="00CD74DD">
              <w:rPr>
                <w:color w:val="000000"/>
                <w:kern w:val="0"/>
                <w:szCs w:val="21"/>
              </w:rPr>
              <w:t>K</w:t>
            </w:r>
            <w:r w:rsidRPr="00CD74DD">
              <w:rPr>
                <w:color w:val="000000"/>
                <w:kern w:val="0"/>
                <w:szCs w:val="21"/>
              </w:rPr>
              <w:t>值，经确认</w:t>
            </w:r>
            <w:proofErr w:type="spellStart"/>
            <w:r w:rsidRPr="00CD74DD">
              <w:rPr>
                <w:color w:val="000000"/>
                <w:kern w:val="0"/>
                <w:szCs w:val="21"/>
              </w:rPr>
              <w:t>Grunerite</w:t>
            </w:r>
            <w:proofErr w:type="spellEnd"/>
            <w:r w:rsidRPr="00CD74DD">
              <w:rPr>
                <w:color w:val="000000"/>
                <w:kern w:val="0"/>
                <w:szCs w:val="21"/>
              </w:rPr>
              <w:t>与</w:t>
            </w:r>
            <w:proofErr w:type="spellStart"/>
            <w:r w:rsidRPr="00CD74DD">
              <w:rPr>
                <w:color w:val="000000"/>
                <w:kern w:val="0"/>
                <w:szCs w:val="21"/>
              </w:rPr>
              <w:t>amosite</w:t>
            </w:r>
            <w:proofErr w:type="spellEnd"/>
            <w:r w:rsidRPr="00CD74DD">
              <w:rPr>
                <w:color w:val="000000"/>
                <w:kern w:val="0"/>
                <w:szCs w:val="21"/>
              </w:rPr>
              <w:t>含义相同。</w:t>
            </w:r>
          </w:p>
        </w:tc>
      </w:tr>
      <w:tr w:rsidR="002B47F8" w:rsidRPr="00CD74DD" w14:paraId="36C83C13" w14:textId="77777777" w:rsidTr="00EB46C1">
        <w:trPr>
          <w:trHeight w:val="57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77F2B58"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青石棉</w:t>
            </w:r>
          </w:p>
        </w:tc>
        <w:tc>
          <w:tcPr>
            <w:tcW w:w="820" w:type="dxa"/>
            <w:tcBorders>
              <w:top w:val="nil"/>
              <w:left w:val="nil"/>
              <w:bottom w:val="single" w:sz="4" w:space="0" w:color="auto"/>
              <w:right w:val="single" w:sz="4" w:space="0" w:color="auto"/>
            </w:tcBorders>
            <w:shd w:val="clear" w:color="auto" w:fill="auto"/>
            <w:vAlign w:val="center"/>
            <w:hideMark/>
          </w:tcPr>
          <w:p w14:paraId="14AEAA4F"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10.61</w:t>
            </w:r>
          </w:p>
        </w:tc>
        <w:tc>
          <w:tcPr>
            <w:tcW w:w="929" w:type="dxa"/>
            <w:tcBorders>
              <w:top w:val="nil"/>
              <w:left w:val="nil"/>
              <w:bottom w:val="single" w:sz="4" w:space="0" w:color="auto"/>
              <w:right w:val="single" w:sz="4" w:space="0" w:color="auto"/>
            </w:tcBorders>
            <w:shd w:val="clear" w:color="auto" w:fill="auto"/>
            <w:vAlign w:val="center"/>
            <w:hideMark/>
          </w:tcPr>
          <w:p w14:paraId="0BC85C4A"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2.4</w:t>
            </w:r>
          </w:p>
        </w:tc>
        <w:tc>
          <w:tcPr>
            <w:tcW w:w="1275" w:type="dxa"/>
            <w:tcBorders>
              <w:top w:val="nil"/>
              <w:left w:val="nil"/>
              <w:bottom w:val="single" w:sz="4" w:space="0" w:color="auto"/>
              <w:right w:val="single" w:sz="4" w:space="0" w:color="auto"/>
            </w:tcBorders>
            <w:shd w:val="clear" w:color="auto" w:fill="auto"/>
            <w:vAlign w:val="center"/>
            <w:hideMark/>
          </w:tcPr>
          <w:p w14:paraId="20893037"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1.68</w:t>
            </w:r>
          </w:p>
        </w:tc>
        <w:tc>
          <w:tcPr>
            <w:tcW w:w="5245" w:type="dxa"/>
            <w:tcBorders>
              <w:top w:val="nil"/>
              <w:left w:val="nil"/>
              <w:bottom w:val="single" w:sz="4" w:space="0" w:color="auto"/>
              <w:right w:val="single" w:sz="4" w:space="0" w:color="auto"/>
            </w:tcBorders>
            <w:shd w:val="clear" w:color="auto" w:fill="auto"/>
            <w:vAlign w:val="center"/>
            <w:hideMark/>
          </w:tcPr>
          <w:p w14:paraId="4A0B83B3" w14:textId="77777777" w:rsidR="002B47F8" w:rsidRPr="00CD74DD" w:rsidRDefault="002B47F8" w:rsidP="00EB46C1">
            <w:pPr>
              <w:widowControl/>
              <w:spacing w:line="300" w:lineRule="auto"/>
              <w:jc w:val="left"/>
              <w:rPr>
                <w:color w:val="000000"/>
                <w:kern w:val="0"/>
                <w:szCs w:val="21"/>
              </w:rPr>
            </w:pPr>
            <w:r w:rsidRPr="00CD74DD">
              <w:rPr>
                <w:color w:val="000000"/>
                <w:kern w:val="0"/>
                <w:szCs w:val="21"/>
              </w:rPr>
              <w:t>同上，经确认</w:t>
            </w:r>
            <w:proofErr w:type="spellStart"/>
            <w:r w:rsidRPr="00CD74DD">
              <w:rPr>
                <w:color w:val="000000"/>
                <w:kern w:val="0"/>
                <w:szCs w:val="21"/>
              </w:rPr>
              <w:t>Crocidolite</w:t>
            </w:r>
            <w:proofErr w:type="spellEnd"/>
            <w:r w:rsidRPr="00CD74DD">
              <w:rPr>
                <w:color w:val="000000"/>
                <w:kern w:val="0"/>
                <w:szCs w:val="21"/>
              </w:rPr>
              <w:t>与</w:t>
            </w:r>
            <w:r w:rsidRPr="00CD74DD">
              <w:rPr>
                <w:color w:val="000000"/>
                <w:kern w:val="0"/>
                <w:szCs w:val="21"/>
              </w:rPr>
              <w:t xml:space="preserve"> </w:t>
            </w:r>
            <w:proofErr w:type="spellStart"/>
            <w:r w:rsidRPr="00CD74DD">
              <w:rPr>
                <w:color w:val="000000"/>
                <w:kern w:val="0"/>
                <w:szCs w:val="21"/>
              </w:rPr>
              <w:t>Riebeckite</w:t>
            </w:r>
            <w:proofErr w:type="spellEnd"/>
            <w:r w:rsidRPr="00CD74DD">
              <w:rPr>
                <w:color w:val="000000"/>
                <w:kern w:val="0"/>
                <w:szCs w:val="21"/>
              </w:rPr>
              <w:t>含义相同，可查询到的数据卡片的</w:t>
            </w:r>
            <w:r w:rsidRPr="00CD74DD">
              <w:rPr>
                <w:color w:val="000000"/>
                <w:kern w:val="0"/>
                <w:szCs w:val="21"/>
              </w:rPr>
              <w:t>K</w:t>
            </w:r>
            <w:r w:rsidRPr="00CD74DD">
              <w:rPr>
                <w:color w:val="000000"/>
                <w:kern w:val="0"/>
                <w:szCs w:val="21"/>
              </w:rPr>
              <w:t>值的中位值为</w:t>
            </w:r>
            <w:r w:rsidRPr="00CD74DD">
              <w:rPr>
                <w:color w:val="000000"/>
                <w:kern w:val="0"/>
                <w:szCs w:val="21"/>
              </w:rPr>
              <w:t>1.68</w:t>
            </w:r>
          </w:p>
        </w:tc>
      </w:tr>
      <w:tr w:rsidR="002B47F8" w:rsidRPr="00CD74DD" w14:paraId="666DF8DC" w14:textId="77777777" w:rsidTr="00EB46C1">
        <w:trPr>
          <w:trHeight w:val="8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AB57AC5"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直闪石</w:t>
            </w:r>
            <w:r w:rsidRPr="00CD74DD">
              <w:rPr>
                <w:color w:val="000000"/>
                <w:kern w:val="0"/>
                <w:szCs w:val="21"/>
                <w:vertAlign w:val="superscript"/>
              </w:rPr>
              <w:t>*</w:t>
            </w:r>
          </w:p>
        </w:tc>
        <w:tc>
          <w:tcPr>
            <w:tcW w:w="820" w:type="dxa"/>
            <w:tcBorders>
              <w:top w:val="nil"/>
              <w:left w:val="nil"/>
              <w:bottom w:val="single" w:sz="4" w:space="0" w:color="auto"/>
              <w:right w:val="single" w:sz="4" w:space="0" w:color="auto"/>
            </w:tcBorders>
            <w:shd w:val="clear" w:color="auto" w:fill="auto"/>
            <w:vAlign w:val="center"/>
            <w:hideMark/>
          </w:tcPr>
          <w:p w14:paraId="5F33B78C"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10.74</w:t>
            </w:r>
          </w:p>
        </w:tc>
        <w:tc>
          <w:tcPr>
            <w:tcW w:w="929" w:type="dxa"/>
            <w:tcBorders>
              <w:top w:val="nil"/>
              <w:left w:val="nil"/>
              <w:bottom w:val="single" w:sz="4" w:space="0" w:color="auto"/>
              <w:right w:val="single" w:sz="4" w:space="0" w:color="auto"/>
            </w:tcBorders>
            <w:shd w:val="clear" w:color="auto" w:fill="auto"/>
            <w:vAlign w:val="center"/>
            <w:hideMark/>
          </w:tcPr>
          <w:p w14:paraId="5E1569D9"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0.29</w:t>
            </w:r>
          </w:p>
        </w:tc>
        <w:tc>
          <w:tcPr>
            <w:tcW w:w="1275" w:type="dxa"/>
            <w:tcBorders>
              <w:top w:val="nil"/>
              <w:left w:val="nil"/>
              <w:bottom w:val="single" w:sz="4" w:space="0" w:color="auto"/>
              <w:right w:val="single" w:sz="4" w:space="0" w:color="auto"/>
            </w:tcBorders>
            <w:shd w:val="clear" w:color="auto" w:fill="auto"/>
            <w:vAlign w:val="center"/>
            <w:hideMark/>
          </w:tcPr>
          <w:p w14:paraId="768A8A90"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0.17</w:t>
            </w:r>
          </w:p>
        </w:tc>
        <w:tc>
          <w:tcPr>
            <w:tcW w:w="5245" w:type="dxa"/>
            <w:tcBorders>
              <w:top w:val="nil"/>
              <w:left w:val="nil"/>
              <w:bottom w:val="single" w:sz="4" w:space="0" w:color="auto"/>
              <w:right w:val="single" w:sz="4" w:space="0" w:color="auto"/>
            </w:tcBorders>
            <w:shd w:val="clear" w:color="auto" w:fill="auto"/>
            <w:vAlign w:val="center"/>
            <w:hideMark/>
          </w:tcPr>
          <w:p w14:paraId="3BF2A342" w14:textId="77777777" w:rsidR="002B47F8" w:rsidRPr="00CD74DD" w:rsidRDefault="002B47F8" w:rsidP="00EB46C1">
            <w:pPr>
              <w:widowControl/>
              <w:spacing w:line="300" w:lineRule="auto"/>
              <w:jc w:val="left"/>
              <w:rPr>
                <w:color w:val="000000"/>
                <w:kern w:val="0"/>
                <w:szCs w:val="21"/>
              </w:rPr>
            </w:pPr>
            <w:r w:rsidRPr="00CD74DD">
              <w:rPr>
                <w:color w:val="000000"/>
                <w:kern w:val="0"/>
                <w:szCs w:val="21"/>
              </w:rPr>
              <w:t>实测</w:t>
            </w:r>
            <w:r w:rsidRPr="00CD74DD">
              <w:rPr>
                <w:color w:val="000000"/>
                <w:kern w:val="0"/>
                <w:szCs w:val="21"/>
              </w:rPr>
              <w:t>29.29</w:t>
            </w:r>
            <w:r w:rsidRPr="00CD74DD">
              <w:rPr>
                <w:color w:val="000000"/>
                <w:kern w:val="0"/>
                <w:szCs w:val="21"/>
              </w:rPr>
              <w:t>度</w:t>
            </w:r>
            <w:r w:rsidRPr="00CD74DD">
              <w:rPr>
                <w:color w:val="000000"/>
                <w:kern w:val="0"/>
                <w:szCs w:val="21"/>
              </w:rPr>
              <w:t>1.07</w:t>
            </w:r>
            <w:r w:rsidRPr="00CD74DD">
              <w:rPr>
                <w:color w:val="000000"/>
                <w:kern w:val="0"/>
                <w:szCs w:val="21"/>
              </w:rPr>
              <w:t>，按相对强度换算出</w:t>
            </w:r>
            <w:r w:rsidRPr="00CD74DD">
              <w:rPr>
                <w:color w:val="000000"/>
                <w:kern w:val="0"/>
                <w:szCs w:val="21"/>
              </w:rPr>
              <w:t>K</w:t>
            </w:r>
            <w:r w:rsidRPr="00CD74DD">
              <w:rPr>
                <w:color w:val="000000"/>
                <w:kern w:val="0"/>
                <w:szCs w:val="21"/>
              </w:rPr>
              <w:t>值为</w:t>
            </w:r>
            <w:r w:rsidRPr="00CD74DD">
              <w:rPr>
                <w:color w:val="000000"/>
                <w:kern w:val="0"/>
                <w:szCs w:val="21"/>
              </w:rPr>
              <w:t>0.29</w:t>
            </w:r>
            <w:r w:rsidRPr="00CD74DD">
              <w:rPr>
                <w:color w:val="000000"/>
                <w:kern w:val="0"/>
                <w:szCs w:val="21"/>
              </w:rPr>
              <w:t>。数据库最强峰也为</w:t>
            </w:r>
            <w:r w:rsidRPr="00CD74DD">
              <w:rPr>
                <w:color w:val="000000"/>
                <w:kern w:val="0"/>
                <w:szCs w:val="21"/>
              </w:rPr>
              <w:t>29.2</w:t>
            </w:r>
            <w:r w:rsidRPr="00CD74DD">
              <w:rPr>
                <w:color w:val="000000"/>
                <w:kern w:val="0"/>
                <w:szCs w:val="21"/>
              </w:rPr>
              <w:t>度，按相对强度换算出</w:t>
            </w:r>
            <w:r w:rsidRPr="00CD74DD">
              <w:rPr>
                <w:color w:val="000000"/>
                <w:kern w:val="0"/>
                <w:szCs w:val="21"/>
              </w:rPr>
              <w:t>K</w:t>
            </w:r>
            <w:r w:rsidRPr="00CD74DD">
              <w:rPr>
                <w:color w:val="000000"/>
                <w:kern w:val="0"/>
                <w:szCs w:val="21"/>
              </w:rPr>
              <w:t>值，中位值为</w:t>
            </w:r>
            <w:r w:rsidRPr="00CD74DD">
              <w:rPr>
                <w:color w:val="000000"/>
                <w:kern w:val="0"/>
                <w:szCs w:val="21"/>
              </w:rPr>
              <w:t>0.17</w:t>
            </w:r>
          </w:p>
        </w:tc>
      </w:tr>
      <w:tr w:rsidR="002B47F8" w:rsidRPr="00CD74DD" w14:paraId="366F48FF" w14:textId="77777777" w:rsidTr="00EB46C1">
        <w:trPr>
          <w:trHeight w:val="57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3F1009E"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阳起石</w:t>
            </w:r>
          </w:p>
        </w:tc>
        <w:tc>
          <w:tcPr>
            <w:tcW w:w="820" w:type="dxa"/>
            <w:tcBorders>
              <w:top w:val="nil"/>
              <w:left w:val="nil"/>
              <w:bottom w:val="single" w:sz="4" w:space="0" w:color="auto"/>
              <w:right w:val="single" w:sz="4" w:space="0" w:color="auto"/>
            </w:tcBorders>
            <w:shd w:val="clear" w:color="auto" w:fill="auto"/>
            <w:vAlign w:val="center"/>
            <w:hideMark/>
          </w:tcPr>
          <w:p w14:paraId="6FB16811"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10.43</w:t>
            </w:r>
          </w:p>
        </w:tc>
        <w:tc>
          <w:tcPr>
            <w:tcW w:w="929" w:type="dxa"/>
            <w:tcBorders>
              <w:top w:val="nil"/>
              <w:left w:val="nil"/>
              <w:bottom w:val="single" w:sz="4" w:space="0" w:color="auto"/>
              <w:right w:val="single" w:sz="4" w:space="0" w:color="auto"/>
            </w:tcBorders>
            <w:shd w:val="clear" w:color="auto" w:fill="auto"/>
            <w:vAlign w:val="center"/>
            <w:hideMark/>
          </w:tcPr>
          <w:p w14:paraId="03F236A3"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1.58</w:t>
            </w:r>
          </w:p>
        </w:tc>
        <w:tc>
          <w:tcPr>
            <w:tcW w:w="1275" w:type="dxa"/>
            <w:tcBorders>
              <w:top w:val="nil"/>
              <w:left w:val="nil"/>
              <w:bottom w:val="single" w:sz="4" w:space="0" w:color="auto"/>
              <w:right w:val="single" w:sz="4" w:space="0" w:color="auto"/>
            </w:tcBorders>
            <w:shd w:val="clear" w:color="auto" w:fill="auto"/>
            <w:vAlign w:val="center"/>
            <w:hideMark/>
          </w:tcPr>
          <w:p w14:paraId="7E26B240"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1.27</w:t>
            </w:r>
          </w:p>
        </w:tc>
        <w:tc>
          <w:tcPr>
            <w:tcW w:w="5245" w:type="dxa"/>
            <w:tcBorders>
              <w:top w:val="nil"/>
              <w:left w:val="nil"/>
              <w:bottom w:val="single" w:sz="4" w:space="0" w:color="auto"/>
              <w:right w:val="single" w:sz="4" w:space="0" w:color="auto"/>
            </w:tcBorders>
            <w:shd w:val="clear" w:color="auto" w:fill="auto"/>
            <w:vAlign w:val="center"/>
            <w:hideMark/>
          </w:tcPr>
          <w:p w14:paraId="2D913371" w14:textId="77777777" w:rsidR="002B47F8" w:rsidRPr="00CD74DD" w:rsidRDefault="002B47F8" w:rsidP="00EB46C1">
            <w:pPr>
              <w:widowControl/>
              <w:spacing w:line="300" w:lineRule="auto"/>
              <w:jc w:val="left"/>
              <w:rPr>
                <w:color w:val="000000"/>
                <w:kern w:val="0"/>
                <w:szCs w:val="21"/>
              </w:rPr>
            </w:pPr>
            <w:r w:rsidRPr="00CD74DD">
              <w:rPr>
                <w:color w:val="000000"/>
                <w:kern w:val="0"/>
                <w:szCs w:val="21"/>
              </w:rPr>
              <w:t>最强衍射峰为</w:t>
            </w:r>
            <w:r w:rsidRPr="00CD74DD">
              <w:rPr>
                <w:color w:val="000000"/>
                <w:kern w:val="0"/>
                <w:szCs w:val="21"/>
              </w:rPr>
              <w:t>10.4</w:t>
            </w:r>
            <w:r w:rsidRPr="00CD74DD">
              <w:rPr>
                <w:color w:val="000000"/>
                <w:kern w:val="0"/>
                <w:szCs w:val="21"/>
              </w:rPr>
              <w:t>的卡片数据库的</w:t>
            </w:r>
            <w:r w:rsidRPr="00CD74DD">
              <w:rPr>
                <w:color w:val="000000"/>
                <w:kern w:val="0"/>
                <w:szCs w:val="21"/>
              </w:rPr>
              <w:t>K</w:t>
            </w:r>
            <w:r w:rsidRPr="00CD74DD">
              <w:rPr>
                <w:color w:val="000000"/>
                <w:kern w:val="0"/>
                <w:szCs w:val="21"/>
              </w:rPr>
              <w:t>值的中位值为</w:t>
            </w:r>
            <w:r w:rsidRPr="00CD74DD">
              <w:rPr>
                <w:color w:val="000000"/>
                <w:kern w:val="0"/>
                <w:szCs w:val="21"/>
              </w:rPr>
              <w:t>1.27</w:t>
            </w:r>
          </w:p>
        </w:tc>
      </w:tr>
      <w:tr w:rsidR="002B47F8" w:rsidRPr="00CD74DD" w14:paraId="639A074D" w14:textId="77777777" w:rsidTr="00EB46C1">
        <w:trPr>
          <w:trHeight w:val="57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6503B65"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透闪石</w:t>
            </w:r>
          </w:p>
        </w:tc>
        <w:tc>
          <w:tcPr>
            <w:tcW w:w="820" w:type="dxa"/>
            <w:tcBorders>
              <w:top w:val="nil"/>
              <w:left w:val="nil"/>
              <w:bottom w:val="single" w:sz="4" w:space="0" w:color="auto"/>
              <w:right w:val="single" w:sz="4" w:space="0" w:color="auto"/>
            </w:tcBorders>
            <w:shd w:val="clear" w:color="auto" w:fill="auto"/>
            <w:vAlign w:val="center"/>
            <w:hideMark/>
          </w:tcPr>
          <w:p w14:paraId="2F038CF3"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10.51</w:t>
            </w:r>
          </w:p>
        </w:tc>
        <w:tc>
          <w:tcPr>
            <w:tcW w:w="929" w:type="dxa"/>
            <w:tcBorders>
              <w:top w:val="nil"/>
              <w:left w:val="nil"/>
              <w:bottom w:val="single" w:sz="4" w:space="0" w:color="auto"/>
              <w:right w:val="single" w:sz="4" w:space="0" w:color="auto"/>
            </w:tcBorders>
            <w:shd w:val="clear" w:color="auto" w:fill="auto"/>
            <w:vAlign w:val="center"/>
            <w:hideMark/>
          </w:tcPr>
          <w:p w14:paraId="36431866"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0.74</w:t>
            </w:r>
          </w:p>
        </w:tc>
        <w:tc>
          <w:tcPr>
            <w:tcW w:w="1275" w:type="dxa"/>
            <w:tcBorders>
              <w:top w:val="nil"/>
              <w:left w:val="nil"/>
              <w:bottom w:val="single" w:sz="4" w:space="0" w:color="auto"/>
              <w:right w:val="single" w:sz="4" w:space="0" w:color="auto"/>
            </w:tcBorders>
            <w:shd w:val="clear" w:color="auto" w:fill="auto"/>
            <w:vAlign w:val="center"/>
            <w:hideMark/>
          </w:tcPr>
          <w:p w14:paraId="470BDDE4" w14:textId="77777777" w:rsidR="002B47F8" w:rsidRPr="00CD74DD" w:rsidRDefault="002B47F8" w:rsidP="00EB46C1">
            <w:pPr>
              <w:widowControl/>
              <w:spacing w:line="300" w:lineRule="auto"/>
              <w:jc w:val="center"/>
              <w:rPr>
                <w:color w:val="000000"/>
                <w:kern w:val="0"/>
                <w:szCs w:val="21"/>
              </w:rPr>
            </w:pPr>
            <w:r w:rsidRPr="00CD74DD">
              <w:rPr>
                <w:color w:val="000000"/>
                <w:kern w:val="0"/>
                <w:szCs w:val="21"/>
              </w:rPr>
              <w:t>0.72</w:t>
            </w:r>
          </w:p>
        </w:tc>
        <w:tc>
          <w:tcPr>
            <w:tcW w:w="5245" w:type="dxa"/>
            <w:tcBorders>
              <w:top w:val="nil"/>
              <w:left w:val="nil"/>
              <w:bottom w:val="single" w:sz="4" w:space="0" w:color="auto"/>
              <w:right w:val="single" w:sz="4" w:space="0" w:color="auto"/>
            </w:tcBorders>
            <w:shd w:val="clear" w:color="auto" w:fill="auto"/>
            <w:vAlign w:val="center"/>
            <w:hideMark/>
          </w:tcPr>
          <w:p w14:paraId="2D4C4FB1" w14:textId="77777777" w:rsidR="002B47F8" w:rsidRPr="00CD74DD" w:rsidRDefault="002B47F8" w:rsidP="00EB46C1">
            <w:pPr>
              <w:widowControl/>
              <w:spacing w:line="300" w:lineRule="auto"/>
              <w:jc w:val="left"/>
              <w:rPr>
                <w:color w:val="000000"/>
                <w:kern w:val="0"/>
                <w:szCs w:val="21"/>
              </w:rPr>
            </w:pPr>
            <w:r w:rsidRPr="00CD74DD">
              <w:rPr>
                <w:color w:val="000000"/>
                <w:kern w:val="0"/>
                <w:szCs w:val="21"/>
              </w:rPr>
              <w:t>实测</w:t>
            </w:r>
            <w:r w:rsidRPr="00CD74DD">
              <w:rPr>
                <w:color w:val="000000"/>
                <w:kern w:val="0"/>
                <w:szCs w:val="21"/>
              </w:rPr>
              <w:t>28.6</w:t>
            </w:r>
            <w:r w:rsidRPr="00CD74DD">
              <w:rPr>
                <w:color w:val="000000"/>
                <w:kern w:val="0"/>
                <w:szCs w:val="21"/>
              </w:rPr>
              <w:t>度</w:t>
            </w:r>
            <w:r w:rsidRPr="00CD74DD">
              <w:rPr>
                <w:color w:val="000000"/>
                <w:kern w:val="0"/>
                <w:szCs w:val="21"/>
              </w:rPr>
              <w:t>2.44</w:t>
            </w:r>
            <w:r w:rsidRPr="00CD74DD">
              <w:rPr>
                <w:color w:val="000000"/>
                <w:kern w:val="0"/>
                <w:szCs w:val="21"/>
              </w:rPr>
              <w:t>，按相对强度换算出</w:t>
            </w:r>
            <w:r w:rsidRPr="00CD74DD">
              <w:rPr>
                <w:color w:val="000000"/>
                <w:kern w:val="0"/>
                <w:szCs w:val="21"/>
              </w:rPr>
              <w:t>K</w:t>
            </w:r>
            <w:r w:rsidRPr="00CD74DD">
              <w:rPr>
                <w:color w:val="000000"/>
                <w:kern w:val="0"/>
                <w:szCs w:val="21"/>
              </w:rPr>
              <w:t>值</w:t>
            </w:r>
            <w:r w:rsidRPr="00CD74DD">
              <w:rPr>
                <w:color w:val="000000"/>
                <w:kern w:val="0"/>
                <w:szCs w:val="21"/>
              </w:rPr>
              <w:t>0.74</w:t>
            </w:r>
            <w:r w:rsidRPr="00CD74DD">
              <w:rPr>
                <w:color w:val="000000"/>
                <w:kern w:val="0"/>
                <w:szCs w:val="21"/>
              </w:rPr>
              <w:t>。数据库中主强</w:t>
            </w:r>
            <w:r w:rsidRPr="00CD74DD">
              <w:rPr>
                <w:color w:val="000000"/>
                <w:kern w:val="0"/>
                <w:szCs w:val="21"/>
              </w:rPr>
              <w:t>10.5</w:t>
            </w:r>
            <w:r w:rsidRPr="00CD74DD">
              <w:rPr>
                <w:color w:val="000000"/>
                <w:kern w:val="0"/>
                <w:szCs w:val="21"/>
              </w:rPr>
              <w:t>者按相对强度换算</w:t>
            </w:r>
            <w:r w:rsidRPr="00CD74DD">
              <w:rPr>
                <w:color w:val="000000"/>
                <w:kern w:val="0"/>
                <w:szCs w:val="21"/>
              </w:rPr>
              <w:t>K</w:t>
            </w:r>
            <w:r w:rsidRPr="00CD74DD">
              <w:rPr>
                <w:color w:val="000000"/>
                <w:kern w:val="0"/>
                <w:szCs w:val="21"/>
              </w:rPr>
              <w:t>值，中位值为</w:t>
            </w:r>
            <w:r w:rsidRPr="00CD74DD">
              <w:rPr>
                <w:color w:val="000000"/>
                <w:kern w:val="0"/>
                <w:szCs w:val="21"/>
              </w:rPr>
              <w:t>0.72</w:t>
            </w:r>
          </w:p>
        </w:tc>
      </w:tr>
    </w:tbl>
    <w:p w14:paraId="2716F22F" w14:textId="77777777" w:rsidR="002B47F8" w:rsidRPr="00CD74DD" w:rsidRDefault="002B47F8" w:rsidP="002B47F8">
      <w:pPr>
        <w:spacing w:line="300" w:lineRule="auto"/>
        <w:ind w:firstLineChars="200" w:firstLine="420"/>
        <w:rPr>
          <w:szCs w:val="21"/>
        </w:rPr>
      </w:pPr>
      <w:r w:rsidRPr="00CD74DD">
        <w:rPr>
          <w:szCs w:val="21"/>
        </w:rPr>
        <w:t>由上可见，在科学上难以给出统一和公认的</w:t>
      </w:r>
      <w:r w:rsidRPr="00CD74DD">
        <w:rPr>
          <w:szCs w:val="21"/>
        </w:rPr>
        <w:t>K</w:t>
      </w:r>
      <w:r w:rsidRPr="00CD74DD">
        <w:rPr>
          <w:szCs w:val="21"/>
        </w:rPr>
        <w:t>值，为避免由</w:t>
      </w:r>
      <w:r w:rsidRPr="00CD74DD">
        <w:rPr>
          <w:szCs w:val="21"/>
        </w:rPr>
        <w:t>K</w:t>
      </w:r>
      <w:proofErr w:type="gramStart"/>
      <w:r w:rsidRPr="00CD74DD">
        <w:rPr>
          <w:szCs w:val="21"/>
        </w:rPr>
        <w:t>值引起</w:t>
      </w:r>
      <w:proofErr w:type="gramEnd"/>
      <w:r w:rsidRPr="00CD74DD">
        <w:rPr>
          <w:szCs w:val="21"/>
        </w:rPr>
        <w:t>的争议，不提供统一的</w:t>
      </w:r>
      <w:r w:rsidRPr="00CD74DD">
        <w:rPr>
          <w:szCs w:val="21"/>
        </w:rPr>
        <w:t>K</w:t>
      </w:r>
      <w:r w:rsidRPr="00CD74DD">
        <w:rPr>
          <w:szCs w:val="21"/>
        </w:rPr>
        <w:t>值，</w:t>
      </w:r>
      <w:r>
        <w:rPr>
          <w:rFonts w:hint="eastAsia"/>
          <w:szCs w:val="21"/>
        </w:rPr>
        <w:t>由</w:t>
      </w:r>
      <w:r w:rsidRPr="00CD74DD">
        <w:rPr>
          <w:szCs w:val="21"/>
        </w:rPr>
        <w:t>实验室自行测定。</w:t>
      </w:r>
    </w:p>
    <w:p w14:paraId="022DDCF3" w14:textId="36938FD3" w:rsidR="00220993" w:rsidRPr="00C24EF6" w:rsidRDefault="00220993" w:rsidP="00491DD4">
      <w:pPr>
        <w:spacing w:beforeLines="50" w:before="120" w:afterLines="50" w:after="120" w:line="300" w:lineRule="auto"/>
        <w:rPr>
          <w:szCs w:val="21"/>
        </w:rPr>
      </w:pPr>
    </w:p>
    <w:sectPr w:rsidR="00220993" w:rsidRPr="00C24EF6" w:rsidSect="00491DD4">
      <w:pgSz w:w="11906" w:h="16838"/>
      <w:pgMar w:top="1440" w:right="1800" w:bottom="1440" w:left="1800" w:header="851" w:footer="992" w:gutter="0"/>
      <w:cols w:space="425"/>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9F56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507334A" w16cex:dateUtc="2024-03-21T0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9F56CB" w16cid:durableId="350733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CA5C7" w14:textId="77777777" w:rsidR="005A4360" w:rsidRDefault="005A4360" w:rsidP="007D5C50">
      <w:r>
        <w:separator/>
      </w:r>
    </w:p>
  </w:endnote>
  <w:endnote w:type="continuationSeparator" w:id="0">
    <w:p w14:paraId="63596940" w14:textId="77777777" w:rsidR="005A4360" w:rsidRDefault="005A4360" w:rsidP="007D5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401620"/>
      <w:docPartObj>
        <w:docPartGallery w:val="Page Numbers (Bottom of Page)"/>
        <w:docPartUnique/>
      </w:docPartObj>
    </w:sdtPr>
    <w:sdtEndPr>
      <w:rPr>
        <w:rFonts w:ascii="Times New Roman" w:hAnsi="Times New Roman" w:cs="Times New Roman"/>
      </w:rPr>
    </w:sdtEndPr>
    <w:sdtContent>
      <w:p w14:paraId="7E01CDA3" w14:textId="3ECE4FCA" w:rsidR="008553A0" w:rsidRPr="00491DD4" w:rsidRDefault="008553A0">
        <w:pPr>
          <w:pStyle w:val="a4"/>
          <w:jc w:val="center"/>
          <w:rPr>
            <w:rFonts w:ascii="Times New Roman" w:hAnsi="Times New Roman" w:cs="Times New Roman"/>
          </w:rPr>
        </w:pPr>
        <w:r w:rsidRPr="00491DD4">
          <w:rPr>
            <w:rFonts w:ascii="Times New Roman" w:hAnsi="Times New Roman" w:cs="Times New Roman"/>
          </w:rPr>
          <w:fldChar w:fldCharType="begin"/>
        </w:r>
        <w:r w:rsidRPr="00491DD4">
          <w:rPr>
            <w:rFonts w:ascii="Times New Roman" w:hAnsi="Times New Roman" w:cs="Times New Roman"/>
          </w:rPr>
          <w:instrText>PAGE   \* MERGEFORMAT</w:instrText>
        </w:r>
        <w:r w:rsidRPr="00491DD4">
          <w:rPr>
            <w:rFonts w:ascii="Times New Roman" w:hAnsi="Times New Roman" w:cs="Times New Roman"/>
          </w:rPr>
          <w:fldChar w:fldCharType="separate"/>
        </w:r>
        <w:r w:rsidR="00741CE5" w:rsidRPr="00741CE5">
          <w:rPr>
            <w:rFonts w:ascii="Times New Roman" w:hAnsi="Times New Roman" w:cs="Times New Roman"/>
            <w:noProof/>
            <w:lang w:val="zh-CN"/>
          </w:rPr>
          <w:t>1</w:t>
        </w:r>
        <w:r w:rsidRPr="00491DD4">
          <w:rPr>
            <w:rFonts w:ascii="Times New Roman" w:hAnsi="Times New Roman" w:cs="Times New Roman"/>
          </w:rPr>
          <w:fldChar w:fldCharType="end"/>
        </w:r>
      </w:p>
    </w:sdtContent>
  </w:sdt>
  <w:p w14:paraId="435E0EFB" w14:textId="77777777" w:rsidR="008553A0" w:rsidRDefault="008553A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95873" w14:textId="77777777" w:rsidR="005A4360" w:rsidRDefault="005A4360" w:rsidP="007D5C50">
      <w:r>
        <w:separator/>
      </w:r>
    </w:p>
  </w:footnote>
  <w:footnote w:type="continuationSeparator" w:id="0">
    <w:p w14:paraId="5DB0DBF3" w14:textId="77777777" w:rsidR="005A4360" w:rsidRDefault="005A4360" w:rsidP="007D5C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0C4567"/>
    <w:multiLevelType w:val="hybridMultilevel"/>
    <w:tmpl w:val="17F8C8F8"/>
    <w:lvl w:ilvl="0" w:tplc="C7325486">
      <w:start w:val="1"/>
      <w:numFmt w:val="lowerLetter"/>
      <w:lvlText w:val="%1."/>
      <w:lvlJc w:val="left"/>
      <w:pPr>
        <w:ind w:left="3420" w:hanging="360"/>
      </w:pPr>
      <w:rPr>
        <w:rFonts w:hint="default"/>
      </w:rPr>
    </w:lvl>
    <w:lvl w:ilvl="1" w:tplc="04090019" w:tentative="1">
      <w:start w:val="1"/>
      <w:numFmt w:val="lowerLetter"/>
      <w:lvlText w:val="%2)"/>
      <w:lvlJc w:val="left"/>
      <w:pPr>
        <w:ind w:left="3900" w:hanging="420"/>
      </w:pPr>
    </w:lvl>
    <w:lvl w:ilvl="2" w:tplc="0409001B" w:tentative="1">
      <w:start w:val="1"/>
      <w:numFmt w:val="lowerRoman"/>
      <w:lvlText w:val="%3."/>
      <w:lvlJc w:val="right"/>
      <w:pPr>
        <w:ind w:left="4320" w:hanging="420"/>
      </w:pPr>
    </w:lvl>
    <w:lvl w:ilvl="3" w:tplc="0409000F" w:tentative="1">
      <w:start w:val="1"/>
      <w:numFmt w:val="decimal"/>
      <w:lvlText w:val="%4."/>
      <w:lvlJc w:val="left"/>
      <w:pPr>
        <w:ind w:left="4740" w:hanging="420"/>
      </w:pPr>
    </w:lvl>
    <w:lvl w:ilvl="4" w:tplc="04090019" w:tentative="1">
      <w:start w:val="1"/>
      <w:numFmt w:val="lowerLetter"/>
      <w:lvlText w:val="%5)"/>
      <w:lvlJc w:val="left"/>
      <w:pPr>
        <w:ind w:left="5160" w:hanging="420"/>
      </w:pPr>
    </w:lvl>
    <w:lvl w:ilvl="5" w:tplc="0409001B" w:tentative="1">
      <w:start w:val="1"/>
      <w:numFmt w:val="lowerRoman"/>
      <w:lvlText w:val="%6."/>
      <w:lvlJc w:val="right"/>
      <w:pPr>
        <w:ind w:left="5580" w:hanging="420"/>
      </w:pPr>
    </w:lvl>
    <w:lvl w:ilvl="6" w:tplc="0409000F" w:tentative="1">
      <w:start w:val="1"/>
      <w:numFmt w:val="decimal"/>
      <w:lvlText w:val="%7."/>
      <w:lvlJc w:val="left"/>
      <w:pPr>
        <w:ind w:left="6000" w:hanging="420"/>
      </w:pPr>
    </w:lvl>
    <w:lvl w:ilvl="7" w:tplc="04090019" w:tentative="1">
      <w:start w:val="1"/>
      <w:numFmt w:val="lowerLetter"/>
      <w:lvlText w:val="%8)"/>
      <w:lvlJc w:val="left"/>
      <w:pPr>
        <w:ind w:left="6420" w:hanging="420"/>
      </w:pPr>
    </w:lvl>
    <w:lvl w:ilvl="8" w:tplc="0409001B" w:tentative="1">
      <w:start w:val="1"/>
      <w:numFmt w:val="lowerRoman"/>
      <w:lvlText w:val="%9."/>
      <w:lvlJc w:val="right"/>
      <w:pPr>
        <w:ind w:left="684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会亮 张">
    <w15:presenceInfo w15:providerId="Windows Live" w15:userId="92ed028de1b0f2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B3D"/>
    <w:rsid w:val="00016C45"/>
    <w:rsid w:val="00025A7C"/>
    <w:rsid w:val="00035A30"/>
    <w:rsid w:val="00045080"/>
    <w:rsid w:val="00046CBD"/>
    <w:rsid w:val="0005044E"/>
    <w:rsid w:val="00051C7B"/>
    <w:rsid w:val="00053E50"/>
    <w:rsid w:val="000541E5"/>
    <w:rsid w:val="000616E9"/>
    <w:rsid w:val="00064EAA"/>
    <w:rsid w:val="00065A0C"/>
    <w:rsid w:val="00073611"/>
    <w:rsid w:val="0008347A"/>
    <w:rsid w:val="0008640D"/>
    <w:rsid w:val="000922F6"/>
    <w:rsid w:val="000957D3"/>
    <w:rsid w:val="00095C00"/>
    <w:rsid w:val="00095F53"/>
    <w:rsid w:val="00096016"/>
    <w:rsid w:val="00096733"/>
    <w:rsid w:val="0009738D"/>
    <w:rsid w:val="000A0B46"/>
    <w:rsid w:val="000A332F"/>
    <w:rsid w:val="000B53E2"/>
    <w:rsid w:val="000D4338"/>
    <w:rsid w:val="000E1343"/>
    <w:rsid w:val="000E6CEA"/>
    <w:rsid w:val="000F072D"/>
    <w:rsid w:val="000F13CA"/>
    <w:rsid w:val="000F2DC3"/>
    <w:rsid w:val="000F3519"/>
    <w:rsid w:val="000F77E0"/>
    <w:rsid w:val="000F7E66"/>
    <w:rsid w:val="001075A0"/>
    <w:rsid w:val="001103DC"/>
    <w:rsid w:val="00111C35"/>
    <w:rsid w:val="001132A0"/>
    <w:rsid w:val="00124E35"/>
    <w:rsid w:val="00137856"/>
    <w:rsid w:val="00140278"/>
    <w:rsid w:val="0014159C"/>
    <w:rsid w:val="00146B8A"/>
    <w:rsid w:val="00150091"/>
    <w:rsid w:val="00150271"/>
    <w:rsid w:val="001526D1"/>
    <w:rsid w:val="00155648"/>
    <w:rsid w:val="001560EC"/>
    <w:rsid w:val="00170A55"/>
    <w:rsid w:val="00170AFD"/>
    <w:rsid w:val="00172E54"/>
    <w:rsid w:val="00174E8B"/>
    <w:rsid w:val="00175A11"/>
    <w:rsid w:val="00175E90"/>
    <w:rsid w:val="00177546"/>
    <w:rsid w:val="001779AA"/>
    <w:rsid w:val="001830EE"/>
    <w:rsid w:val="00183D98"/>
    <w:rsid w:val="0018400B"/>
    <w:rsid w:val="00187038"/>
    <w:rsid w:val="001904D3"/>
    <w:rsid w:val="00191229"/>
    <w:rsid w:val="0019461D"/>
    <w:rsid w:val="00196066"/>
    <w:rsid w:val="001A0EC7"/>
    <w:rsid w:val="001A1A06"/>
    <w:rsid w:val="001A1BF3"/>
    <w:rsid w:val="001A498D"/>
    <w:rsid w:val="001B27A5"/>
    <w:rsid w:val="001B3107"/>
    <w:rsid w:val="001B552E"/>
    <w:rsid w:val="001B668C"/>
    <w:rsid w:val="001C244C"/>
    <w:rsid w:val="001D13F7"/>
    <w:rsid w:val="001D1E31"/>
    <w:rsid w:val="001D6705"/>
    <w:rsid w:val="001E2AA0"/>
    <w:rsid w:val="001F0B41"/>
    <w:rsid w:val="001F2A29"/>
    <w:rsid w:val="001F448C"/>
    <w:rsid w:val="0020684A"/>
    <w:rsid w:val="00207F72"/>
    <w:rsid w:val="0021006A"/>
    <w:rsid w:val="00212142"/>
    <w:rsid w:val="0021615F"/>
    <w:rsid w:val="002203CA"/>
    <w:rsid w:val="00220993"/>
    <w:rsid w:val="00226320"/>
    <w:rsid w:val="00232068"/>
    <w:rsid w:val="0023534D"/>
    <w:rsid w:val="0024059D"/>
    <w:rsid w:val="00243EFB"/>
    <w:rsid w:val="00247BA8"/>
    <w:rsid w:val="00251073"/>
    <w:rsid w:val="00251C94"/>
    <w:rsid w:val="00256274"/>
    <w:rsid w:val="00260C63"/>
    <w:rsid w:val="00266618"/>
    <w:rsid w:val="00266BB8"/>
    <w:rsid w:val="0026787D"/>
    <w:rsid w:val="00267B12"/>
    <w:rsid w:val="002711CC"/>
    <w:rsid w:val="0027300C"/>
    <w:rsid w:val="002867E8"/>
    <w:rsid w:val="00286B54"/>
    <w:rsid w:val="0029080A"/>
    <w:rsid w:val="002A27B3"/>
    <w:rsid w:val="002B3F93"/>
    <w:rsid w:val="002B47F8"/>
    <w:rsid w:val="002C19FD"/>
    <w:rsid w:val="002C26E2"/>
    <w:rsid w:val="002C2D97"/>
    <w:rsid w:val="002C6599"/>
    <w:rsid w:val="002D2C33"/>
    <w:rsid w:val="002D3D7D"/>
    <w:rsid w:val="002E14B5"/>
    <w:rsid w:val="002E3123"/>
    <w:rsid w:val="002E5EEF"/>
    <w:rsid w:val="002E6511"/>
    <w:rsid w:val="002F00FA"/>
    <w:rsid w:val="002F1FC4"/>
    <w:rsid w:val="002F7D63"/>
    <w:rsid w:val="00302987"/>
    <w:rsid w:val="003044C5"/>
    <w:rsid w:val="003047E3"/>
    <w:rsid w:val="00304877"/>
    <w:rsid w:val="00304D92"/>
    <w:rsid w:val="00306262"/>
    <w:rsid w:val="003205DF"/>
    <w:rsid w:val="00320744"/>
    <w:rsid w:val="00323597"/>
    <w:rsid w:val="003239DB"/>
    <w:rsid w:val="003249BA"/>
    <w:rsid w:val="0032651D"/>
    <w:rsid w:val="00331F42"/>
    <w:rsid w:val="003322ED"/>
    <w:rsid w:val="00332322"/>
    <w:rsid w:val="00335D6E"/>
    <w:rsid w:val="00340D65"/>
    <w:rsid w:val="00342515"/>
    <w:rsid w:val="00345F8E"/>
    <w:rsid w:val="00346557"/>
    <w:rsid w:val="00351F47"/>
    <w:rsid w:val="00355A63"/>
    <w:rsid w:val="00361E65"/>
    <w:rsid w:val="00364859"/>
    <w:rsid w:val="00366FAB"/>
    <w:rsid w:val="00373613"/>
    <w:rsid w:val="003754BD"/>
    <w:rsid w:val="00393435"/>
    <w:rsid w:val="00393E74"/>
    <w:rsid w:val="00394195"/>
    <w:rsid w:val="00395893"/>
    <w:rsid w:val="003A4729"/>
    <w:rsid w:val="003A6192"/>
    <w:rsid w:val="003B0151"/>
    <w:rsid w:val="003B16D3"/>
    <w:rsid w:val="003B286E"/>
    <w:rsid w:val="003B3818"/>
    <w:rsid w:val="003B5F4A"/>
    <w:rsid w:val="003B6E86"/>
    <w:rsid w:val="003C0F64"/>
    <w:rsid w:val="003C1111"/>
    <w:rsid w:val="003C160C"/>
    <w:rsid w:val="003C31CB"/>
    <w:rsid w:val="003C44A3"/>
    <w:rsid w:val="003C5060"/>
    <w:rsid w:val="003C51C6"/>
    <w:rsid w:val="003D0404"/>
    <w:rsid w:val="003D31E9"/>
    <w:rsid w:val="003D53BC"/>
    <w:rsid w:val="003D6AEB"/>
    <w:rsid w:val="003E2AC8"/>
    <w:rsid w:val="003E6AD9"/>
    <w:rsid w:val="003F0BFE"/>
    <w:rsid w:val="003F41B0"/>
    <w:rsid w:val="0040496A"/>
    <w:rsid w:val="00413142"/>
    <w:rsid w:val="0041344B"/>
    <w:rsid w:val="00421219"/>
    <w:rsid w:val="00424F0C"/>
    <w:rsid w:val="004271A6"/>
    <w:rsid w:val="00430621"/>
    <w:rsid w:val="00431584"/>
    <w:rsid w:val="004341DD"/>
    <w:rsid w:val="00435614"/>
    <w:rsid w:val="004356DE"/>
    <w:rsid w:val="00435E29"/>
    <w:rsid w:val="00440872"/>
    <w:rsid w:val="00441420"/>
    <w:rsid w:val="00454332"/>
    <w:rsid w:val="004616FB"/>
    <w:rsid w:val="00462A79"/>
    <w:rsid w:val="00462E61"/>
    <w:rsid w:val="00471622"/>
    <w:rsid w:val="00481C46"/>
    <w:rsid w:val="004831BA"/>
    <w:rsid w:val="00491DD4"/>
    <w:rsid w:val="00492839"/>
    <w:rsid w:val="00495278"/>
    <w:rsid w:val="00496A5D"/>
    <w:rsid w:val="004A15A7"/>
    <w:rsid w:val="004A258E"/>
    <w:rsid w:val="004A3499"/>
    <w:rsid w:val="004A398A"/>
    <w:rsid w:val="004A45C5"/>
    <w:rsid w:val="004A6654"/>
    <w:rsid w:val="004B3CB0"/>
    <w:rsid w:val="004B564B"/>
    <w:rsid w:val="004B686D"/>
    <w:rsid w:val="004C2C10"/>
    <w:rsid w:val="004C4803"/>
    <w:rsid w:val="004C5E05"/>
    <w:rsid w:val="004C6D59"/>
    <w:rsid w:val="004D0A2B"/>
    <w:rsid w:val="004D0BCA"/>
    <w:rsid w:val="004D31BB"/>
    <w:rsid w:val="004D449C"/>
    <w:rsid w:val="004D58BF"/>
    <w:rsid w:val="004E3953"/>
    <w:rsid w:val="004E3C4D"/>
    <w:rsid w:val="004E7F82"/>
    <w:rsid w:val="0050012B"/>
    <w:rsid w:val="00500FBF"/>
    <w:rsid w:val="005012C3"/>
    <w:rsid w:val="005019D3"/>
    <w:rsid w:val="00504727"/>
    <w:rsid w:val="00507604"/>
    <w:rsid w:val="00507CDE"/>
    <w:rsid w:val="00511646"/>
    <w:rsid w:val="0051183A"/>
    <w:rsid w:val="00516AA5"/>
    <w:rsid w:val="00516DEE"/>
    <w:rsid w:val="00523BB1"/>
    <w:rsid w:val="0052526D"/>
    <w:rsid w:val="00540660"/>
    <w:rsid w:val="0054444E"/>
    <w:rsid w:val="00547521"/>
    <w:rsid w:val="00554EFF"/>
    <w:rsid w:val="005554F6"/>
    <w:rsid w:val="0055692D"/>
    <w:rsid w:val="0056136A"/>
    <w:rsid w:val="005618E0"/>
    <w:rsid w:val="00562AE7"/>
    <w:rsid w:val="00562D81"/>
    <w:rsid w:val="00571FE5"/>
    <w:rsid w:val="005755DA"/>
    <w:rsid w:val="00577CE3"/>
    <w:rsid w:val="005823D0"/>
    <w:rsid w:val="00592F2E"/>
    <w:rsid w:val="005A4360"/>
    <w:rsid w:val="005A46CC"/>
    <w:rsid w:val="005B1547"/>
    <w:rsid w:val="005B7DA9"/>
    <w:rsid w:val="005C007F"/>
    <w:rsid w:val="005C7C79"/>
    <w:rsid w:val="005D13D1"/>
    <w:rsid w:val="005D15BE"/>
    <w:rsid w:val="005E219E"/>
    <w:rsid w:val="005E2D35"/>
    <w:rsid w:val="005E386A"/>
    <w:rsid w:val="005E4798"/>
    <w:rsid w:val="005E4C84"/>
    <w:rsid w:val="005E65C4"/>
    <w:rsid w:val="005E7F26"/>
    <w:rsid w:val="005F7CDC"/>
    <w:rsid w:val="00600E87"/>
    <w:rsid w:val="00615B99"/>
    <w:rsid w:val="0061613D"/>
    <w:rsid w:val="006171B4"/>
    <w:rsid w:val="006203B8"/>
    <w:rsid w:val="00633423"/>
    <w:rsid w:val="00634CF4"/>
    <w:rsid w:val="00641E6C"/>
    <w:rsid w:val="00642017"/>
    <w:rsid w:val="00642684"/>
    <w:rsid w:val="0064792A"/>
    <w:rsid w:val="006509B6"/>
    <w:rsid w:val="00652416"/>
    <w:rsid w:val="00655170"/>
    <w:rsid w:val="00662818"/>
    <w:rsid w:val="00663F97"/>
    <w:rsid w:val="0066492D"/>
    <w:rsid w:val="00665BED"/>
    <w:rsid w:val="00671728"/>
    <w:rsid w:val="00671C38"/>
    <w:rsid w:val="0067259F"/>
    <w:rsid w:val="00681BA0"/>
    <w:rsid w:val="006829DF"/>
    <w:rsid w:val="00690878"/>
    <w:rsid w:val="006A3934"/>
    <w:rsid w:val="006A4205"/>
    <w:rsid w:val="006B35EF"/>
    <w:rsid w:val="006B5C0C"/>
    <w:rsid w:val="006C383F"/>
    <w:rsid w:val="006C3FFF"/>
    <w:rsid w:val="006C594A"/>
    <w:rsid w:val="006C6BA1"/>
    <w:rsid w:val="006D1EC6"/>
    <w:rsid w:val="006D22E1"/>
    <w:rsid w:val="006D5545"/>
    <w:rsid w:val="006D5738"/>
    <w:rsid w:val="006E60DF"/>
    <w:rsid w:val="006E655A"/>
    <w:rsid w:val="006E677D"/>
    <w:rsid w:val="006E6F39"/>
    <w:rsid w:val="006F0BA6"/>
    <w:rsid w:val="006F1BC6"/>
    <w:rsid w:val="006F2432"/>
    <w:rsid w:val="006F2BE0"/>
    <w:rsid w:val="006F3371"/>
    <w:rsid w:val="00703930"/>
    <w:rsid w:val="0070751F"/>
    <w:rsid w:val="007126A0"/>
    <w:rsid w:val="00712E07"/>
    <w:rsid w:val="007274B4"/>
    <w:rsid w:val="007303A7"/>
    <w:rsid w:val="00731566"/>
    <w:rsid w:val="00741B41"/>
    <w:rsid w:val="00741CE5"/>
    <w:rsid w:val="0074335C"/>
    <w:rsid w:val="0075061C"/>
    <w:rsid w:val="00750694"/>
    <w:rsid w:val="00750707"/>
    <w:rsid w:val="00750DAF"/>
    <w:rsid w:val="007522B8"/>
    <w:rsid w:val="00753F2A"/>
    <w:rsid w:val="007546A6"/>
    <w:rsid w:val="00760BD1"/>
    <w:rsid w:val="00762522"/>
    <w:rsid w:val="00762597"/>
    <w:rsid w:val="00763BB1"/>
    <w:rsid w:val="00765785"/>
    <w:rsid w:val="0077027C"/>
    <w:rsid w:val="00770770"/>
    <w:rsid w:val="00775BB2"/>
    <w:rsid w:val="00776415"/>
    <w:rsid w:val="007764D3"/>
    <w:rsid w:val="00781B51"/>
    <w:rsid w:val="00786E7F"/>
    <w:rsid w:val="007955C7"/>
    <w:rsid w:val="007A52A7"/>
    <w:rsid w:val="007B0CB1"/>
    <w:rsid w:val="007B5560"/>
    <w:rsid w:val="007B5F05"/>
    <w:rsid w:val="007B65D8"/>
    <w:rsid w:val="007C06CC"/>
    <w:rsid w:val="007C5D55"/>
    <w:rsid w:val="007D2C39"/>
    <w:rsid w:val="007D5C50"/>
    <w:rsid w:val="007E0B4D"/>
    <w:rsid w:val="007E1467"/>
    <w:rsid w:val="007E41FE"/>
    <w:rsid w:val="007E52DA"/>
    <w:rsid w:val="007E65B7"/>
    <w:rsid w:val="007E7079"/>
    <w:rsid w:val="007E7CDC"/>
    <w:rsid w:val="007F0CAF"/>
    <w:rsid w:val="007F5BFF"/>
    <w:rsid w:val="007F7F67"/>
    <w:rsid w:val="00800DB6"/>
    <w:rsid w:val="008012A5"/>
    <w:rsid w:val="00801DC4"/>
    <w:rsid w:val="00802521"/>
    <w:rsid w:val="00802BB3"/>
    <w:rsid w:val="00805568"/>
    <w:rsid w:val="00812DEF"/>
    <w:rsid w:val="00821947"/>
    <w:rsid w:val="0082285E"/>
    <w:rsid w:val="00823E97"/>
    <w:rsid w:val="00824F1E"/>
    <w:rsid w:val="00830121"/>
    <w:rsid w:val="00832E48"/>
    <w:rsid w:val="00832E52"/>
    <w:rsid w:val="00836B87"/>
    <w:rsid w:val="008371A7"/>
    <w:rsid w:val="00840E10"/>
    <w:rsid w:val="00841DCD"/>
    <w:rsid w:val="00842363"/>
    <w:rsid w:val="008424B1"/>
    <w:rsid w:val="008428E3"/>
    <w:rsid w:val="00842C97"/>
    <w:rsid w:val="008450BD"/>
    <w:rsid w:val="00846B95"/>
    <w:rsid w:val="00847ACD"/>
    <w:rsid w:val="008502FB"/>
    <w:rsid w:val="008531AF"/>
    <w:rsid w:val="00854014"/>
    <w:rsid w:val="008544BE"/>
    <w:rsid w:val="008552F8"/>
    <w:rsid w:val="008553A0"/>
    <w:rsid w:val="00856127"/>
    <w:rsid w:val="0085629C"/>
    <w:rsid w:val="00856CE6"/>
    <w:rsid w:val="00857DBD"/>
    <w:rsid w:val="008611B0"/>
    <w:rsid w:val="00864549"/>
    <w:rsid w:val="00864B00"/>
    <w:rsid w:val="00866F24"/>
    <w:rsid w:val="008675E4"/>
    <w:rsid w:val="00870A2E"/>
    <w:rsid w:val="00874C9D"/>
    <w:rsid w:val="0087533C"/>
    <w:rsid w:val="0088269B"/>
    <w:rsid w:val="00884C95"/>
    <w:rsid w:val="0089635D"/>
    <w:rsid w:val="008A1EEF"/>
    <w:rsid w:val="008A4DC6"/>
    <w:rsid w:val="008A55C8"/>
    <w:rsid w:val="008A567B"/>
    <w:rsid w:val="008B132F"/>
    <w:rsid w:val="008C1197"/>
    <w:rsid w:val="008D2079"/>
    <w:rsid w:val="008D37DB"/>
    <w:rsid w:val="008D537E"/>
    <w:rsid w:val="008D7A75"/>
    <w:rsid w:val="008E1219"/>
    <w:rsid w:val="008E3A2F"/>
    <w:rsid w:val="008E4A6C"/>
    <w:rsid w:val="008E4DF0"/>
    <w:rsid w:val="008F34F8"/>
    <w:rsid w:val="008F5A3A"/>
    <w:rsid w:val="009002B2"/>
    <w:rsid w:val="00900831"/>
    <w:rsid w:val="00901DC4"/>
    <w:rsid w:val="00910722"/>
    <w:rsid w:val="00911CA5"/>
    <w:rsid w:val="00912FF6"/>
    <w:rsid w:val="00916687"/>
    <w:rsid w:val="00916A29"/>
    <w:rsid w:val="00916C1E"/>
    <w:rsid w:val="00917E4F"/>
    <w:rsid w:val="00921E39"/>
    <w:rsid w:val="00927B17"/>
    <w:rsid w:val="00937D23"/>
    <w:rsid w:val="00945744"/>
    <w:rsid w:val="00951DEB"/>
    <w:rsid w:val="00952CDE"/>
    <w:rsid w:val="009605C5"/>
    <w:rsid w:val="00966DCF"/>
    <w:rsid w:val="0097322E"/>
    <w:rsid w:val="00974494"/>
    <w:rsid w:val="00976486"/>
    <w:rsid w:val="00992D7B"/>
    <w:rsid w:val="00993820"/>
    <w:rsid w:val="009964C7"/>
    <w:rsid w:val="009A372A"/>
    <w:rsid w:val="009A6A17"/>
    <w:rsid w:val="009A74C5"/>
    <w:rsid w:val="009B4DCB"/>
    <w:rsid w:val="009C7910"/>
    <w:rsid w:val="009D3A29"/>
    <w:rsid w:val="009D4189"/>
    <w:rsid w:val="009D4EC2"/>
    <w:rsid w:val="009E4474"/>
    <w:rsid w:val="009F1C1B"/>
    <w:rsid w:val="00A027B8"/>
    <w:rsid w:val="00A02A5A"/>
    <w:rsid w:val="00A04605"/>
    <w:rsid w:val="00A05C2A"/>
    <w:rsid w:val="00A12BCF"/>
    <w:rsid w:val="00A22199"/>
    <w:rsid w:val="00A3368B"/>
    <w:rsid w:val="00A44A96"/>
    <w:rsid w:val="00A45F9E"/>
    <w:rsid w:val="00A461B5"/>
    <w:rsid w:val="00A5496D"/>
    <w:rsid w:val="00A55A53"/>
    <w:rsid w:val="00A56836"/>
    <w:rsid w:val="00A61A73"/>
    <w:rsid w:val="00A621F1"/>
    <w:rsid w:val="00A63012"/>
    <w:rsid w:val="00A673E4"/>
    <w:rsid w:val="00A81D15"/>
    <w:rsid w:val="00A81D18"/>
    <w:rsid w:val="00A833E3"/>
    <w:rsid w:val="00A85980"/>
    <w:rsid w:val="00A90F79"/>
    <w:rsid w:val="00A9166D"/>
    <w:rsid w:val="00A97D95"/>
    <w:rsid w:val="00AA2BAF"/>
    <w:rsid w:val="00AA3125"/>
    <w:rsid w:val="00AA4A11"/>
    <w:rsid w:val="00AA595C"/>
    <w:rsid w:val="00AB67CD"/>
    <w:rsid w:val="00AC2ED5"/>
    <w:rsid w:val="00AD1855"/>
    <w:rsid w:val="00AD262A"/>
    <w:rsid w:val="00AD3A54"/>
    <w:rsid w:val="00AD5032"/>
    <w:rsid w:val="00AE230C"/>
    <w:rsid w:val="00AE3269"/>
    <w:rsid w:val="00AE6051"/>
    <w:rsid w:val="00AE7B2C"/>
    <w:rsid w:val="00AF300C"/>
    <w:rsid w:val="00AF773D"/>
    <w:rsid w:val="00B01380"/>
    <w:rsid w:val="00B0205D"/>
    <w:rsid w:val="00B214BB"/>
    <w:rsid w:val="00B278CB"/>
    <w:rsid w:val="00B36720"/>
    <w:rsid w:val="00B40DD2"/>
    <w:rsid w:val="00B41185"/>
    <w:rsid w:val="00B41278"/>
    <w:rsid w:val="00B4521B"/>
    <w:rsid w:val="00B456F8"/>
    <w:rsid w:val="00B45FAB"/>
    <w:rsid w:val="00B5079D"/>
    <w:rsid w:val="00B62D7B"/>
    <w:rsid w:val="00B71CDF"/>
    <w:rsid w:val="00B75456"/>
    <w:rsid w:val="00B75CD3"/>
    <w:rsid w:val="00B82701"/>
    <w:rsid w:val="00B855F3"/>
    <w:rsid w:val="00B90517"/>
    <w:rsid w:val="00B9295E"/>
    <w:rsid w:val="00B94AB5"/>
    <w:rsid w:val="00B959E8"/>
    <w:rsid w:val="00BA4332"/>
    <w:rsid w:val="00BA5133"/>
    <w:rsid w:val="00BA6032"/>
    <w:rsid w:val="00BB136F"/>
    <w:rsid w:val="00BB2C94"/>
    <w:rsid w:val="00BB632D"/>
    <w:rsid w:val="00BB725E"/>
    <w:rsid w:val="00BC10FB"/>
    <w:rsid w:val="00BC1C4B"/>
    <w:rsid w:val="00BC351B"/>
    <w:rsid w:val="00BC3902"/>
    <w:rsid w:val="00BC5F7A"/>
    <w:rsid w:val="00BD4402"/>
    <w:rsid w:val="00BD52F0"/>
    <w:rsid w:val="00BE1DB5"/>
    <w:rsid w:val="00BE3479"/>
    <w:rsid w:val="00BE7649"/>
    <w:rsid w:val="00BF29B4"/>
    <w:rsid w:val="00BF489E"/>
    <w:rsid w:val="00BF5395"/>
    <w:rsid w:val="00BF76E7"/>
    <w:rsid w:val="00C01EF3"/>
    <w:rsid w:val="00C04060"/>
    <w:rsid w:val="00C070B1"/>
    <w:rsid w:val="00C1261D"/>
    <w:rsid w:val="00C13EBF"/>
    <w:rsid w:val="00C149B7"/>
    <w:rsid w:val="00C20989"/>
    <w:rsid w:val="00C2220A"/>
    <w:rsid w:val="00C24EF6"/>
    <w:rsid w:val="00C319B0"/>
    <w:rsid w:val="00C34AF6"/>
    <w:rsid w:val="00C358E7"/>
    <w:rsid w:val="00C4430B"/>
    <w:rsid w:val="00C45630"/>
    <w:rsid w:val="00C54D06"/>
    <w:rsid w:val="00C632E2"/>
    <w:rsid w:val="00C75D6F"/>
    <w:rsid w:val="00C75E6E"/>
    <w:rsid w:val="00C77E99"/>
    <w:rsid w:val="00C903EC"/>
    <w:rsid w:val="00C91E0B"/>
    <w:rsid w:val="00C979D8"/>
    <w:rsid w:val="00CB066B"/>
    <w:rsid w:val="00CB6A7D"/>
    <w:rsid w:val="00CC1650"/>
    <w:rsid w:val="00CC4BB1"/>
    <w:rsid w:val="00CD2C1B"/>
    <w:rsid w:val="00CD6DE3"/>
    <w:rsid w:val="00CE2669"/>
    <w:rsid w:val="00CE2CBF"/>
    <w:rsid w:val="00CE5C37"/>
    <w:rsid w:val="00CF26C1"/>
    <w:rsid w:val="00CF501D"/>
    <w:rsid w:val="00D115F1"/>
    <w:rsid w:val="00D12D8E"/>
    <w:rsid w:val="00D1333D"/>
    <w:rsid w:val="00D13887"/>
    <w:rsid w:val="00D14D5B"/>
    <w:rsid w:val="00D15C43"/>
    <w:rsid w:val="00D22A7F"/>
    <w:rsid w:val="00D30925"/>
    <w:rsid w:val="00D31B80"/>
    <w:rsid w:val="00D33B3D"/>
    <w:rsid w:val="00D3547E"/>
    <w:rsid w:val="00D364B6"/>
    <w:rsid w:val="00D37566"/>
    <w:rsid w:val="00D400DB"/>
    <w:rsid w:val="00D42557"/>
    <w:rsid w:val="00D511EE"/>
    <w:rsid w:val="00D53AAF"/>
    <w:rsid w:val="00D60C0D"/>
    <w:rsid w:val="00D621FD"/>
    <w:rsid w:val="00D643DF"/>
    <w:rsid w:val="00D669C1"/>
    <w:rsid w:val="00D94452"/>
    <w:rsid w:val="00D97A33"/>
    <w:rsid w:val="00DA0EFB"/>
    <w:rsid w:val="00DA7154"/>
    <w:rsid w:val="00DA7312"/>
    <w:rsid w:val="00DB3055"/>
    <w:rsid w:val="00DB50F6"/>
    <w:rsid w:val="00DC13B6"/>
    <w:rsid w:val="00DC59DE"/>
    <w:rsid w:val="00DC7A24"/>
    <w:rsid w:val="00DD1A52"/>
    <w:rsid w:val="00DD1D0A"/>
    <w:rsid w:val="00DD2F9C"/>
    <w:rsid w:val="00DE1F21"/>
    <w:rsid w:val="00DE2F25"/>
    <w:rsid w:val="00DE517E"/>
    <w:rsid w:val="00DE61F6"/>
    <w:rsid w:val="00DF0F31"/>
    <w:rsid w:val="00DF1EE9"/>
    <w:rsid w:val="00DF6A91"/>
    <w:rsid w:val="00DF7923"/>
    <w:rsid w:val="00E004DB"/>
    <w:rsid w:val="00E044DB"/>
    <w:rsid w:val="00E05F93"/>
    <w:rsid w:val="00E07961"/>
    <w:rsid w:val="00E119D8"/>
    <w:rsid w:val="00E11C62"/>
    <w:rsid w:val="00E153BD"/>
    <w:rsid w:val="00E202CF"/>
    <w:rsid w:val="00E21372"/>
    <w:rsid w:val="00E2297E"/>
    <w:rsid w:val="00E23272"/>
    <w:rsid w:val="00E239B6"/>
    <w:rsid w:val="00E254DB"/>
    <w:rsid w:val="00E26A3F"/>
    <w:rsid w:val="00E34771"/>
    <w:rsid w:val="00E36AD9"/>
    <w:rsid w:val="00E42A18"/>
    <w:rsid w:val="00E51E02"/>
    <w:rsid w:val="00E54563"/>
    <w:rsid w:val="00E6641E"/>
    <w:rsid w:val="00E7592A"/>
    <w:rsid w:val="00E77B7C"/>
    <w:rsid w:val="00E81F77"/>
    <w:rsid w:val="00E8411E"/>
    <w:rsid w:val="00E84495"/>
    <w:rsid w:val="00E90A16"/>
    <w:rsid w:val="00E97620"/>
    <w:rsid w:val="00EA1E1C"/>
    <w:rsid w:val="00EA2B2F"/>
    <w:rsid w:val="00EA30C6"/>
    <w:rsid w:val="00EA76CB"/>
    <w:rsid w:val="00EA789A"/>
    <w:rsid w:val="00EA7A26"/>
    <w:rsid w:val="00EB0D10"/>
    <w:rsid w:val="00EB2DF6"/>
    <w:rsid w:val="00EB629A"/>
    <w:rsid w:val="00EB6F67"/>
    <w:rsid w:val="00EC0ABE"/>
    <w:rsid w:val="00ED3E06"/>
    <w:rsid w:val="00ED59BE"/>
    <w:rsid w:val="00ED5F22"/>
    <w:rsid w:val="00EE1454"/>
    <w:rsid w:val="00EE39D7"/>
    <w:rsid w:val="00EF0B19"/>
    <w:rsid w:val="00EF325A"/>
    <w:rsid w:val="00EF5972"/>
    <w:rsid w:val="00EF6A2D"/>
    <w:rsid w:val="00EF6B64"/>
    <w:rsid w:val="00F00EEB"/>
    <w:rsid w:val="00F020D9"/>
    <w:rsid w:val="00F07D73"/>
    <w:rsid w:val="00F11C41"/>
    <w:rsid w:val="00F11DBD"/>
    <w:rsid w:val="00F124D6"/>
    <w:rsid w:val="00F12A24"/>
    <w:rsid w:val="00F12CC5"/>
    <w:rsid w:val="00F1397D"/>
    <w:rsid w:val="00F21177"/>
    <w:rsid w:val="00F26446"/>
    <w:rsid w:val="00F33364"/>
    <w:rsid w:val="00F34A3C"/>
    <w:rsid w:val="00F34E08"/>
    <w:rsid w:val="00F37BBB"/>
    <w:rsid w:val="00F470E7"/>
    <w:rsid w:val="00F47252"/>
    <w:rsid w:val="00F50024"/>
    <w:rsid w:val="00F53E71"/>
    <w:rsid w:val="00F661F5"/>
    <w:rsid w:val="00F71DF1"/>
    <w:rsid w:val="00F81C53"/>
    <w:rsid w:val="00F8244F"/>
    <w:rsid w:val="00F83BDE"/>
    <w:rsid w:val="00F84D62"/>
    <w:rsid w:val="00F84E63"/>
    <w:rsid w:val="00F84FE1"/>
    <w:rsid w:val="00F850C6"/>
    <w:rsid w:val="00F86C80"/>
    <w:rsid w:val="00F90203"/>
    <w:rsid w:val="00F90710"/>
    <w:rsid w:val="00F93F60"/>
    <w:rsid w:val="00F95B15"/>
    <w:rsid w:val="00FA0285"/>
    <w:rsid w:val="00FA558C"/>
    <w:rsid w:val="00FA56C1"/>
    <w:rsid w:val="00FB425F"/>
    <w:rsid w:val="00FB47CA"/>
    <w:rsid w:val="00FB6613"/>
    <w:rsid w:val="00FC0C16"/>
    <w:rsid w:val="00FC4C35"/>
    <w:rsid w:val="00FC4DD5"/>
    <w:rsid w:val="00FD751F"/>
    <w:rsid w:val="00FE07C9"/>
    <w:rsid w:val="00FE2001"/>
    <w:rsid w:val="00FE2321"/>
    <w:rsid w:val="00FE63E8"/>
    <w:rsid w:val="00FE735E"/>
    <w:rsid w:val="00FF0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D1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77D"/>
    <w:pPr>
      <w:widowControl w:val="0"/>
      <w:jc w:val="both"/>
    </w:pPr>
    <w:rPr>
      <w:rFonts w:ascii="Times New Roman" w:eastAsia="宋体" w:hAnsi="Times New Roman" w:cs="Times New Roman"/>
      <w:szCs w:val="20"/>
    </w:rPr>
  </w:style>
  <w:style w:type="paragraph" w:styleId="1">
    <w:name w:val="heading 1"/>
    <w:basedOn w:val="a"/>
    <w:next w:val="a"/>
    <w:link w:val="1Char"/>
    <w:qFormat/>
    <w:rsid w:val="007D5C50"/>
    <w:pPr>
      <w:keepNext/>
      <w:keepLines/>
      <w:spacing w:before="120" w:after="120"/>
      <w:jc w:val="center"/>
      <w:outlineLvl w:val="0"/>
    </w:pPr>
    <w:rPr>
      <w:rFonts w:eastAsia="黑体"/>
      <w:iCs/>
      <w:kern w:val="0"/>
      <w:sz w:val="32"/>
      <w:szCs w:val="18"/>
      <w:lang w:val="x-none" w:eastAsia="x-none"/>
    </w:rPr>
  </w:style>
  <w:style w:type="paragraph" w:styleId="3">
    <w:name w:val="heading 3"/>
    <w:basedOn w:val="a"/>
    <w:next w:val="a"/>
    <w:link w:val="3Char"/>
    <w:qFormat/>
    <w:rsid w:val="007D5C50"/>
    <w:pPr>
      <w:keepNext/>
      <w:keepLines/>
      <w:spacing w:before="260" w:after="260"/>
      <w:jc w:val="left"/>
      <w:outlineLvl w:val="2"/>
    </w:pPr>
    <w:rPr>
      <w:rFonts w:eastAsia="黑体"/>
      <w:bCs/>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D5C5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7D5C50"/>
    <w:rPr>
      <w:sz w:val="18"/>
      <w:szCs w:val="18"/>
    </w:rPr>
  </w:style>
  <w:style w:type="paragraph" w:styleId="a4">
    <w:name w:val="footer"/>
    <w:basedOn w:val="a"/>
    <w:link w:val="Char0"/>
    <w:uiPriority w:val="99"/>
    <w:unhideWhenUsed/>
    <w:rsid w:val="007D5C5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7D5C50"/>
    <w:rPr>
      <w:sz w:val="18"/>
      <w:szCs w:val="18"/>
    </w:rPr>
  </w:style>
  <w:style w:type="character" w:customStyle="1" w:styleId="10">
    <w:name w:val="标题 1 字符"/>
    <w:basedOn w:val="a0"/>
    <w:uiPriority w:val="9"/>
    <w:rsid w:val="007D5C50"/>
    <w:rPr>
      <w:rFonts w:ascii="Times New Roman" w:eastAsia="宋体" w:hAnsi="Times New Roman" w:cs="Times New Roman"/>
      <w:b/>
      <w:bCs/>
      <w:kern w:val="44"/>
      <w:sz w:val="44"/>
      <w:szCs w:val="44"/>
    </w:rPr>
  </w:style>
  <w:style w:type="character" w:customStyle="1" w:styleId="30">
    <w:name w:val="标题 3 字符"/>
    <w:basedOn w:val="a0"/>
    <w:uiPriority w:val="9"/>
    <w:semiHidden/>
    <w:rsid w:val="007D5C50"/>
    <w:rPr>
      <w:rFonts w:ascii="Times New Roman" w:eastAsia="宋体" w:hAnsi="Times New Roman" w:cs="Times New Roman"/>
      <w:b/>
      <w:bCs/>
      <w:sz w:val="32"/>
      <w:szCs w:val="32"/>
    </w:rPr>
  </w:style>
  <w:style w:type="character" w:customStyle="1" w:styleId="1Char">
    <w:name w:val="标题 1 Char"/>
    <w:link w:val="1"/>
    <w:rsid w:val="007D5C50"/>
    <w:rPr>
      <w:rFonts w:ascii="Times New Roman" w:eastAsia="黑体" w:hAnsi="Times New Roman" w:cs="Times New Roman"/>
      <w:iCs/>
      <w:kern w:val="0"/>
      <w:sz w:val="32"/>
      <w:szCs w:val="18"/>
      <w:lang w:val="x-none" w:eastAsia="x-none"/>
    </w:rPr>
  </w:style>
  <w:style w:type="character" w:customStyle="1" w:styleId="3Char">
    <w:name w:val="标题 3 Char"/>
    <w:link w:val="3"/>
    <w:rsid w:val="007D5C50"/>
    <w:rPr>
      <w:rFonts w:ascii="Times New Roman" w:eastAsia="黑体" w:hAnsi="Times New Roman" w:cs="Times New Roman"/>
      <w:bCs/>
      <w:szCs w:val="32"/>
      <w:lang w:val="x-none" w:eastAsia="x-none"/>
    </w:rPr>
  </w:style>
  <w:style w:type="character" w:customStyle="1" w:styleId="Char1">
    <w:name w:val="段 Char"/>
    <w:link w:val="a5"/>
    <w:rsid w:val="007D5C50"/>
    <w:rPr>
      <w:rFonts w:ascii="宋体" w:eastAsia="Times New Roman"/>
    </w:rPr>
  </w:style>
  <w:style w:type="paragraph" w:customStyle="1" w:styleId="a5">
    <w:name w:val="段"/>
    <w:link w:val="Char1"/>
    <w:rsid w:val="007D5C50"/>
    <w:pPr>
      <w:autoSpaceDE w:val="0"/>
      <w:autoSpaceDN w:val="0"/>
      <w:ind w:firstLineChars="200" w:firstLine="200"/>
      <w:jc w:val="both"/>
    </w:pPr>
    <w:rPr>
      <w:rFonts w:ascii="宋体" w:eastAsia="Times New Roman"/>
    </w:rPr>
  </w:style>
  <w:style w:type="paragraph" w:styleId="a6">
    <w:name w:val="Revision"/>
    <w:hidden/>
    <w:uiPriority w:val="99"/>
    <w:semiHidden/>
    <w:rsid w:val="002711CC"/>
    <w:rPr>
      <w:rFonts w:ascii="Times New Roman" w:eastAsia="宋体" w:hAnsi="Times New Roman" w:cs="Times New Roman"/>
      <w:szCs w:val="20"/>
    </w:rPr>
  </w:style>
  <w:style w:type="table" w:styleId="a7">
    <w:name w:val="Table Grid"/>
    <w:basedOn w:val="a1"/>
    <w:uiPriority w:val="39"/>
    <w:rsid w:val="003323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EB2DF6"/>
    <w:pPr>
      <w:ind w:firstLineChars="200" w:firstLine="420"/>
    </w:pPr>
  </w:style>
  <w:style w:type="character" w:styleId="a9">
    <w:name w:val="annotation reference"/>
    <w:basedOn w:val="a0"/>
    <w:uiPriority w:val="99"/>
    <w:semiHidden/>
    <w:unhideWhenUsed/>
    <w:rsid w:val="008544BE"/>
    <w:rPr>
      <w:sz w:val="21"/>
      <w:szCs w:val="21"/>
    </w:rPr>
  </w:style>
  <w:style w:type="paragraph" w:styleId="aa">
    <w:name w:val="annotation text"/>
    <w:basedOn w:val="a"/>
    <w:link w:val="Char2"/>
    <w:uiPriority w:val="99"/>
    <w:semiHidden/>
    <w:unhideWhenUsed/>
    <w:rsid w:val="008544BE"/>
    <w:pPr>
      <w:jc w:val="left"/>
    </w:pPr>
  </w:style>
  <w:style w:type="character" w:customStyle="1" w:styleId="Char2">
    <w:name w:val="批注文字 Char"/>
    <w:basedOn w:val="a0"/>
    <w:link w:val="aa"/>
    <w:uiPriority w:val="99"/>
    <w:semiHidden/>
    <w:rsid w:val="008544BE"/>
    <w:rPr>
      <w:rFonts w:ascii="Times New Roman" w:eastAsia="宋体" w:hAnsi="Times New Roman" w:cs="Times New Roman"/>
      <w:szCs w:val="20"/>
    </w:rPr>
  </w:style>
  <w:style w:type="paragraph" w:styleId="ab">
    <w:name w:val="annotation subject"/>
    <w:basedOn w:val="aa"/>
    <w:next w:val="aa"/>
    <w:link w:val="Char3"/>
    <w:uiPriority w:val="99"/>
    <w:semiHidden/>
    <w:unhideWhenUsed/>
    <w:rsid w:val="008544BE"/>
    <w:rPr>
      <w:b/>
      <w:bCs/>
    </w:rPr>
  </w:style>
  <w:style w:type="character" w:customStyle="1" w:styleId="Char3">
    <w:name w:val="批注主题 Char"/>
    <w:basedOn w:val="Char2"/>
    <w:link w:val="ab"/>
    <w:uiPriority w:val="99"/>
    <w:semiHidden/>
    <w:rsid w:val="008544BE"/>
    <w:rPr>
      <w:rFonts w:ascii="Times New Roman" w:eastAsia="宋体" w:hAnsi="Times New Roman" w:cs="Times New Roman"/>
      <w:b/>
      <w:bCs/>
      <w:szCs w:val="20"/>
    </w:rPr>
  </w:style>
  <w:style w:type="paragraph" w:styleId="ac">
    <w:name w:val="Balloon Text"/>
    <w:basedOn w:val="a"/>
    <w:link w:val="Char4"/>
    <w:uiPriority w:val="99"/>
    <w:semiHidden/>
    <w:unhideWhenUsed/>
    <w:rsid w:val="00DF0F31"/>
    <w:rPr>
      <w:sz w:val="18"/>
      <w:szCs w:val="18"/>
    </w:rPr>
  </w:style>
  <w:style w:type="character" w:customStyle="1" w:styleId="Char4">
    <w:name w:val="批注框文本 Char"/>
    <w:basedOn w:val="a0"/>
    <w:link w:val="ac"/>
    <w:uiPriority w:val="99"/>
    <w:semiHidden/>
    <w:rsid w:val="00DF0F31"/>
    <w:rPr>
      <w:rFonts w:ascii="Times New Roman" w:eastAsia="宋体" w:hAnsi="Times New Roman" w:cs="Times New Roman"/>
      <w:sz w:val="18"/>
      <w:szCs w:val="18"/>
    </w:rPr>
  </w:style>
  <w:style w:type="paragraph" w:styleId="ad">
    <w:name w:val="Date"/>
    <w:basedOn w:val="a"/>
    <w:next w:val="a"/>
    <w:link w:val="Char5"/>
    <w:uiPriority w:val="99"/>
    <w:semiHidden/>
    <w:unhideWhenUsed/>
    <w:rsid w:val="001D13F7"/>
    <w:pPr>
      <w:ind w:leftChars="2500" w:left="100"/>
    </w:pPr>
  </w:style>
  <w:style w:type="character" w:customStyle="1" w:styleId="Char5">
    <w:name w:val="日期 Char"/>
    <w:basedOn w:val="a0"/>
    <w:link w:val="ad"/>
    <w:uiPriority w:val="99"/>
    <w:semiHidden/>
    <w:rsid w:val="001D13F7"/>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77D"/>
    <w:pPr>
      <w:widowControl w:val="0"/>
      <w:jc w:val="both"/>
    </w:pPr>
    <w:rPr>
      <w:rFonts w:ascii="Times New Roman" w:eastAsia="宋体" w:hAnsi="Times New Roman" w:cs="Times New Roman"/>
      <w:szCs w:val="20"/>
    </w:rPr>
  </w:style>
  <w:style w:type="paragraph" w:styleId="1">
    <w:name w:val="heading 1"/>
    <w:basedOn w:val="a"/>
    <w:next w:val="a"/>
    <w:link w:val="1Char"/>
    <w:qFormat/>
    <w:rsid w:val="007D5C50"/>
    <w:pPr>
      <w:keepNext/>
      <w:keepLines/>
      <w:spacing w:before="120" w:after="120"/>
      <w:jc w:val="center"/>
      <w:outlineLvl w:val="0"/>
    </w:pPr>
    <w:rPr>
      <w:rFonts w:eastAsia="黑体"/>
      <w:iCs/>
      <w:kern w:val="0"/>
      <w:sz w:val="32"/>
      <w:szCs w:val="18"/>
      <w:lang w:val="x-none" w:eastAsia="x-none"/>
    </w:rPr>
  </w:style>
  <w:style w:type="paragraph" w:styleId="3">
    <w:name w:val="heading 3"/>
    <w:basedOn w:val="a"/>
    <w:next w:val="a"/>
    <w:link w:val="3Char"/>
    <w:qFormat/>
    <w:rsid w:val="007D5C50"/>
    <w:pPr>
      <w:keepNext/>
      <w:keepLines/>
      <w:spacing w:before="260" w:after="260"/>
      <w:jc w:val="left"/>
      <w:outlineLvl w:val="2"/>
    </w:pPr>
    <w:rPr>
      <w:rFonts w:eastAsia="黑体"/>
      <w:bCs/>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D5C5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7D5C50"/>
    <w:rPr>
      <w:sz w:val="18"/>
      <w:szCs w:val="18"/>
    </w:rPr>
  </w:style>
  <w:style w:type="paragraph" w:styleId="a4">
    <w:name w:val="footer"/>
    <w:basedOn w:val="a"/>
    <w:link w:val="Char0"/>
    <w:uiPriority w:val="99"/>
    <w:unhideWhenUsed/>
    <w:rsid w:val="007D5C5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7D5C50"/>
    <w:rPr>
      <w:sz w:val="18"/>
      <w:szCs w:val="18"/>
    </w:rPr>
  </w:style>
  <w:style w:type="character" w:customStyle="1" w:styleId="10">
    <w:name w:val="标题 1 字符"/>
    <w:basedOn w:val="a0"/>
    <w:uiPriority w:val="9"/>
    <w:rsid w:val="007D5C50"/>
    <w:rPr>
      <w:rFonts w:ascii="Times New Roman" w:eastAsia="宋体" w:hAnsi="Times New Roman" w:cs="Times New Roman"/>
      <w:b/>
      <w:bCs/>
      <w:kern w:val="44"/>
      <w:sz w:val="44"/>
      <w:szCs w:val="44"/>
    </w:rPr>
  </w:style>
  <w:style w:type="character" w:customStyle="1" w:styleId="30">
    <w:name w:val="标题 3 字符"/>
    <w:basedOn w:val="a0"/>
    <w:uiPriority w:val="9"/>
    <w:semiHidden/>
    <w:rsid w:val="007D5C50"/>
    <w:rPr>
      <w:rFonts w:ascii="Times New Roman" w:eastAsia="宋体" w:hAnsi="Times New Roman" w:cs="Times New Roman"/>
      <w:b/>
      <w:bCs/>
      <w:sz w:val="32"/>
      <w:szCs w:val="32"/>
    </w:rPr>
  </w:style>
  <w:style w:type="character" w:customStyle="1" w:styleId="1Char">
    <w:name w:val="标题 1 Char"/>
    <w:link w:val="1"/>
    <w:rsid w:val="007D5C50"/>
    <w:rPr>
      <w:rFonts w:ascii="Times New Roman" w:eastAsia="黑体" w:hAnsi="Times New Roman" w:cs="Times New Roman"/>
      <w:iCs/>
      <w:kern w:val="0"/>
      <w:sz w:val="32"/>
      <w:szCs w:val="18"/>
      <w:lang w:val="x-none" w:eastAsia="x-none"/>
    </w:rPr>
  </w:style>
  <w:style w:type="character" w:customStyle="1" w:styleId="3Char">
    <w:name w:val="标题 3 Char"/>
    <w:link w:val="3"/>
    <w:rsid w:val="007D5C50"/>
    <w:rPr>
      <w:rFonts w:ascii="Times New Roman" w:eastAsia="黑体" w:hAnsi="Times New Roman" w:cs="Times New Roman"/>
      <w:bCs/>
      <w:szCs w:val="32"/>
      <w:lang w:val="x-none" w:eastAsia="x-none"/>
    </w:rPr>
  </w:style>
  <w:style w:type="character" w:customStyle="1" w:styleId="Char1">
    <w:name w:val="段 Char"/>
    <w:link w:val="a5"/>
    <w:rsid w:val="007D5C50"/>
    <w:rPr>
      <w:rFonts w:ascii="宋体" w:eastAsia="Times New Roman"/>
    </w:rPr>
  </w:style>
  <w:style w:type="paragraph" w:customStyle="1" w:styleId="a5">
    <w:name w:val="段"/>
    <w:link w:val="Char1"/>
    <w:rsid w:val="007D5C50"/>
    <w:pPr>
      <w:autoSpaceDE w:val="0"/>
      <w:autoSpaceDN w:val="0"/>
      <w:ind w:firstLineChars="200" w:firstLine="200"/>
      <w:jc w:val="both"/>
    </w:pPr>
    <w:rPr>
      <w:rFonts w:ascii="宋体" w:eastAsia="Times New Roman"/>
    </w:rPr>
  </w:style>
  <w:style w:type="paragraph" w:styleId="a6">
    <w:name w:val="Revision"/>
    <w:hidden/>
    <w:uiPriority w:val="99"/>
    <w:semiHidden/>
    <w:rsid w:val="002711CC"/>
    <w:rPr>
      <w:rFonts w:ascii="Times New Roman" w:eastAsia="宋体" w:hAnsi="Times New Roman" w:cs="Times New Roman"/>
      <w:szCs w:val="20"/>
    </w:rPr>
  </w:style>
  <w:style w:type="table" w:styleId="a7">
    <w:name w:val="Table Grid"/>
    <w:basedOn w:val="a1"/>
    <w:uiPriority w:val="39"/>
    <w:rsid w:val="003323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EB2DF6"/>
    <w:pPr>
      <w:ind w:firstLineChars="200" w:firstLine="420"/>
    </w:pPr>
  </w:style>
  <w:style w:type="character" w:styleId="a9">
    <w:name w:val="annotation reference"/>
    <w:basedOn w:val="a0"/>
    <w:uiPriority w:val="99"/>
    <w:semiHidden/>
    <w:unhideWhenUsed/>
    <w:rsid w:val="008544BE"/>
    <w:rPr>
      <w:sz w:val="21"/>
      <w:szCs w:val="21"/>
    </w:rPr>
  </w:style>
  <w:style w:type="paragraph" w:styleId="aa">
    <w:name w:val="annotation text"/>
    <w:basedOn w:val="a"/>
    <w:link w:val="Char2"/>
    <w:uiPriority w:val="99"/>
    <w:semiHidden/>
    <w:unhideWhenUsed/>
    <w:rsid w:val="008544BE"/>
    <w:pPr>
      <w:jc w:val="left"/>
    </w:pPr>
  </w:style>
  <w:style w:type="character" w:customStyle="1" w:styleId="Char2">
    <w:name w:val="批注文字 Char"/>
    <w:basedOn w:val="a0"/>
    <w:link w:val="aa"/>
    <w:uiPriority w:val="99"/>
    <w:semiHidden/>
    <w:rsid w:val="008544BE"/>
    <w:rPr>
      <w:rFonts w:ascii="Times New Roman" w:eastAsia="宋体" w:hAnsi="Times New Roman" w:cs="Times New Roman"/>
      <w:szCs w:val="20"/>
    </w:rPr>
  </w:style>
  <w:style w:type="paragraph" w:styleId="ab">
    <w:name w:val="annotation subject"/>
    <w:basedOn w:val="aa"/>
    <w:next w:val="aa"/>
    <w:link w:val="Char3"/>
    <w:uiPriority w:val="99"/>
    <w:semiHidden/>
    <w:unhideWhenUsed/>
    <w:rsid w:val="008544BE"/>
    <w:rPr>
      <w:b/>
      <w:bCs/>
    </w:rPr>
  </w:style>
  <w:style w:type="character" w:customStyle="1" w:styleId="Char3">
    <w:name w:val="批注主题 Char"/>
    <w:basedOn w:val="Char2"/>
    <w:link w:val="ab"/>
    <w:uiPriority w:val="99"/>
    <w:semiHidden/>
    <w:rsid w:val="008544BE"/>
    <w:rPr>
      <w:rFonts w:ascii="Times New Roman" w:eastAsia="宋体" w:hAnsi="Times New Roman" w:cs="Times New Roman"/>
      <w:b/>
      <w:bCs/>
      <w:szCs w:val="20"/>
    </w:rPr>
  </w:style>
  <w:style w:type="paragraph" w:styleId="ac">
    <w:name w:val="Balloon Text"/>
    <w:basedOn w:val="a"/>
    <w:link w:val="Char4"/>
    <w:uiPriority w:val="99"/>
    <w:semiHidden/>
    <w:unhideWhenUsed/>
    <w:rsid w:val="00DF0F31"/>
    <w:rPr>
      <w:sz w:val="18"/>
      <w:szCs w:val="18"/>
    </w:rPr>
  </w:style>
  <w:style w:type="character" w:customStyle="1" w:styleId="Char4">
    <w:name w:val="批注框文本 Char"/>
    <w:basedOn w:val="a0"/>
    <w:link w:val="ac"/>
    <w:uiPriority w:val="99"/>
    <w:semiHidden/>
    <w:rsid w:val="00DF0F31"/>
    <w:rPr>
      <w:rFonts w:ascii="Times New Roman" w:eastAsia="宋体" w:hAnsi="Times New Roman" w:cs="Times New Roman"/>
      <w:sz w:val="18"/>
      <w:szCs w:val="18"/>
    </w:rPr>
  </w:style>
  <w:style w:type="paragraph" w:styleId="ad">
    <w:name w:val="Date"/>
    <w:basedOn w:val="a"/>
    <w:next w:val="a"/>
    <w:link w:val="Char5"/>
    <w:uiPriority w:val="99"/>
    <w:semiHidden/>
    <w:unhideWhenUsed/>
    <w:rsid w:val="001D13F7"/>
    <w:pPr>
      <w:ind w:leftChars="2500" w:left="100"/>
    </w:pPr>
  </w:style>
  <w:style w:type="character" w:customStyle="1" w:styleId="Char5">
    <w:name w:val="日期 Char"/>
    <w:basedOn w:val="a0"/>
    <w:link w:val="ad"/>
    <w:uiPriority w:val="99"/>
    <w:semiHidden/>
    <w:rsid w:val="001D13F7"/>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48216">
      <w:bodyDiv w:val="1"/>
      <w:marLeft w:val="0"/>
      <w:marRight w:val="0"/>
      <w:marTop w:val="0"/>
      <w:marBottom w:val="0"/>
      <w:divBdr>
        <w:top w:val="none" w:sz="0" w:space="0" w:color="auto"/>
        <w:left w:val="none" w:sz="0" w:space="0" w:color="auto"/>
        <w:bottom w:val="none" w:sz="0" w:space="0" w:color="auto"/>
        <w:right w:val="none" w:sz="0" w:space="0" w:color="auto"/>
      </w:divBdr>
    </w:div>
    <w:div w:id="948001642">
      <w:bodyDiv w:val="1"/>
      <w:marLeft w:val="0"/>
      <w:marRight w:val="0"/>
      <w:marTop w:val="0"/>
      <w:marBottom w:val="0"/>
      <w:divBdr>
        <w:top w:val="none" w:sz="0" w:space="0" w:color="auto"/>
        <w:left w:val="none" w:sz="0" w:space="0" w:color="auto"/>
        <w:bottom w:val="none" w:sz="0" w:space="0" w:color="auto"/>
        <w:right w:val="none" w:sz="0" w:space="0" w:color="auto"/>
      </w:divBdr>
    </w:div>
    <w:div w:id="1063792328">
      <w:bodyDiv w:val="1"/>
      <w:marLeft w:val="0"/>
      <w:marRight w:val="0"/>
      <w:marTop w:val="0"/>
      <w:marBottom w:val="0"/>
      <w:divBdr>
        <w:top w:val="none" w:sz="0" w:space="0" w:color="auto"/>
        <w:left w:val="none" w:sz="0" w:space="0" w:color="auto"/>
        <w:bottom w:val="none" w:sz="0" w:space="0" w:color="auto"/>
        <w:right w:val="none" w:sz="0" w:space="0" w:color="auto"/>
      </w:divBdr>
    </w:div>
    <w:div w:id="153662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63"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66"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64" Type="http://schemas.microsoft.com/office/2016/09/relationships/commentsIds" Target="commentsId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49C4D-2E90-4CBA-AD39-731E09E58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2010</Words>
  <Characters>11457</Characters>
  <Application>Microsoft Office Word</Application>
  <DocSecurity>0</DocSecurity>
  <Lines>95</Lines>
  <Paragraphs>26</Paragraphs>
  <ScaleCrop>false</ScaleCrop>
  <Company/>
  <LinksUpToDate>false</LinksUpToDate>
  <CharactersWithSpaces>13441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 会亮</dc:creator>
  <cp:lastModifiedBy>裴新荣</cp:lastModifiedBy>
  <cp:revision>4</cp:revision>
  <cp:lastPrinted>2024-03-11T00:26:00Z</cp:lastPrinted>
  <dcterms:created xsi:type="dcterms:W3CDTF">2024-05-14T00:59:00Z</dcterms:created>
  <dcterms:modified xsi:type="dcterms:W3CDTF">2024-05-14T01:00:00Z</dcterms:modified>
</cp:coreProperties>
</file>