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3E" w:rsidRPr="0015748E" w:rsidRDefault="00B86E3E" w:rsidP="00B86E3E">
      <w:pPr>
        <w:spacing w:line="360" w:lineRule="auto"/>
        <w:jc w:val="left"/>
        <w:rPr>
          <w:rFonts w:asciiTheme="minorEastAsia" w:hAnsiTheme="minorEastAsia"/>
          <w:b/>
          <w:bCs/>
          <w:sz w:val="24"/>
        </w:rPr>
      </w:pPr>
      <w:r w:rsidRPr="0015748E">
        <w:rPr>
          <w:rFonts w:asciiTheme="minorEastAsia" w:hAnsiTheme="minorEastAsia" w:hint="eastAsia"/>
          <w:b/>
          <w:bCs/>
          <w:sz w:val="24"/>
        </w:rPr>
        <w:t>肝素分子量对照品技术要求</w:t>
      </w:r>
      <w:r w:rsidR="00891686">
        <w:rPr>
          <w:rFonts w:asciiTheme="minorEastAsia" w:hAnsiTheme="minorEastAsia" w:hint="eastAsia"/>
          <w:b/>
          <w:bCs/>
          <w:sz w:val="24"/>
        </w:rPr>
        <w:t>：</w:t>
      </w:r>
    </w:p>
    <w:p w:rsidR="00B86E3E" w:rsidRPr="0015748E" w:rsidRDefault="00B86E3E" w:rsidP="0015748E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</w:rPr>
      </w:pPr>
      <w:r w:rsidRPr="0015748E">
        <w:rPr>
          <w:rFonts w:asciiTheme="minorEastAsia" w:hAnsiTheme="minorEastAsia" w:hint="eastAsia"/>
          <w:bCs/>
          <w:sz w:val="24"/>
        </w:rPr>
        <w:t>1</w:t>
      </w:r>
      <w:bookmarkStart w:id="0" w:name="_Hlk97538493"/>
      <w:r w:rsidR="00891686">
        <w:rPr>
          <w:rFonts w:asciiTheme="minorEastAsia" w:hAnsiTheme="minorEastAsia" w:hint="eastAsia"/>
          <w:bCs/>
          <w:sz w:val="24"/>
        </w:rPr>
        <w:t>、</w:t>
      </w:r>
      <w:r w:rsidRPr="0015748E">
        <w:rPr>
          <w:rFonts w:asciiTheme="minorEastAsia" w:hAnsiTheme="minorEastAsia" w:hint="eastAsia"/>
          <w:bCs/>
          <w:sz w:val="24"/>
        </w:rPr>
        <w:t>按中国药典2</w:t>
      </w:r>
      <w:r w:rsidRPr="0015748E">
        <w:rPr>
          <w:rFonts w:asciiTheme="minorEastAsia" w:hAnsiTheme="minorEastAsia"/>
          <w:bCs/>
          <w:sz w:val="24"/>
        </w:rPr>
        <w:t>020</w:t>
      </w:r>
      <w:r w:rsidRPr="0015748E">
        <w:rPr>
          <w:rFonts w:asciiTheme="minorEastAsia" w:hAnsiTheme="minorEastAsia" w:hint="eastAsia"/>
          <w:bCs/>
          <w:sz w:val="24"/>
        </w:rPr>
        <w:t>年版肝素钠分子量与分子量分布检查项实验方法，肝素分子量对照品</w:t>
      </w:r>
      <w:bookmarkEnd w:id="0"/>
      <w:r w:rsidRPr="0015748E">
        <w:rPr>
          <w:rFonts w:asciiTheme="minorEastAsia" w:hAnsiTheme="minorEastAsia" w:hint="eastAsia"/>
          <w:bCs/>
          <w:sz w:val="24"/>
        </w:rPr>
        <w:t>不同</w:t>
      </w:r>
      <w:proofErr w:type="gramStart"/>
      <w:r w:rsidRPr="0015748E">
        <w:rPr>
          <w:rFonts w:asciiTheme="minorEastAsia" w:hAnsiTheme="minorEastAsia" w:hint="eastAsia"/>
          <w:bCs/>
          <w:sz w:val="24"/>
        </w:rPr>
        <w:t>分子量级分累计</w:t>
      </w:r>
      <w:proofErr w:type="gramEnd"/>
      <w:r w:rsidRPr="0015748E">
        <w:rPr>
          <w:rFonts w:asciiTheme="minorEastAsia" w:hAnsiTheme="minorEastAsia" w:hint="eastAsia"/>
          <w:bCs/>
          <w:sz w:val="24"/>
        </w:rPr>
        <w:t>峰面积百分比应与下表中数值类似：</w:t>
      </w:r>
    </w:p>
    <w:p w:rsidR="00B86E3E" w:rsidRPr="00B86E3E" w:rsidRDefault="00B86E3E" w:rsidP="00B86E3E">
      <w:pPr>
        <w:spacing w:line="360" w:lineRule="auto"/>
        <w:jc w:val="center"/>
        <w:rPr>
          <w:rFonts w:ascii="Times New Roman"/>
          <w:bCs/>
          <w:sz w:val="15"/>
          <w:szCs w:val="15"/>
        </w:rPr>
      </w:pPr>
      <w:r w:rsidRPr="00B86E3E">
        <w:rPr>
          <w:rFonts w:ascii="Times New Roman" w:hint="eastAsia"/>
          <w:bCs/>
          <w:sz w:val="15"/>
          <w:szCs w:val="15"/>
        </w:rPr>
        <w:t xml:space="preserve">  </w:t>
      </w:r>
      <w:r w:rsidRPr="00B86E3E">
        <w:rPr>
          <w:rFonts w:ascii="Times New Roman" w:hint="eastAsia"/>
          <w:bCs/>
          <w:sz w:val="15"/>
          <w:szCs w:val="15"/>
        </w:rPr>
        <w:t>肝素分子量对照品宽分布标样表</w:t>
      </w:r>
    </w:p>
    <w:tbl>
      <w:tblPr>
        <w:tblW w:w="0" w:type="auto"/>
        <w:jc w:val="center"/>
        <w:tblInd w:w="-6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34"/>
        <w:gridCol w:w="1092"/>
        <w:gridCol w:w="2389"/>
      </w:tblGrid>
      <w:tr w:rsidR="00B86E3E" w:rsidRPr="00B86E3E" w:rsidTr="008C2A15">
        <w:trPr>
          <w:jc w:val="center"/>
        </w:trPr>
        <w:tc>
          <w:tcPr>
            <w:tcW w:w="10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点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分子量</w:t>
            </w:r>
          </w:p>
        </w:tc>
        <w:tc>
          <w:tcPr>
            <w:tcW w:w="23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累计峰面积百分比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tcBorders>
              <w:top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</w:t>
            </w:r>
          </w:p>
        </w:tc>
        <w:tc>
          <w:tcPr>
            <w:tcW w:w="1092" w:type="dxa"/>
            <w:tcBorders>
              <w:top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6000</w:t>
            </w:r>
          </w:p>
        </w:tc>
        <w:tc>
          <w:tcPr>
            <w:tcW w:w="2389" w:type="dxa"/>
            <w:tcBorders>
              <w:top w:val="single" w:sz="8" w:space="0" w:color="auto"/>
            </w:tcBorders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3.2%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8000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10.4%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3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10000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19.8%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12000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31.7%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5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14000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43.4%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6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16000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55.5%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18000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66.0%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8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20000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74.4%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9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22000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80.3%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10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24000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84.4%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11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26000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87.5%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12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28000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90.1%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32000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93.4%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14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36000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95.6%</w:t>
            </w:r>
          </w:p>
        </w:tc>
      </w:tr>
      <w:tr w:rsidR="00B86E3E" w:rsidRPr="00B86E3E" w:rsidTr="008C2A15">
        <w:trPr>
          <w:jc w:val="center"/>
        </w:trPr>
        <w:tc>
          <w:tcPr>
            <w:tcW w:w="1034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15</w:t>
            </w:r>
          </w:p>
        </w:tc>
        <w:tc>
          <w:tcPr>
            <w:tcW w:w="1092" w:type="dxa"/>
            <w:vAlign w:val="center"/>
          </w:tcPr>
          <w:p w:rsidR="00B86E3E" w:rsidRPr="00B86E3E" w:rsidRDefault="00B86E3E" w:rsidP="008C2A15">
            <w:pPr>
              <w:spacing w:line="360" w:lineRule="auto"/>
              <w:jc w:val="center"/>
              <w:rPr>
                <w:rFonts w:ascii="Times New Roman"/>
                <w:bCs/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40000</w:t>
            </w:r>
          </w:p>
        </w:tc>
        <w:tc>
          <w:tcPr>
            <w:tcW w:w="2389" w:type="dxa"/>
            <w:vAlign w:val="center"/>
          </w:tcPr>
          <w:p w:rsidR="00B86E3E" w:rsidRPr="00B86E3E" w:rsidRDefault="00B86E3E" w:rsidP="008C2A15">
            <w:pPr>
              <w:jc w:val="center"/>
              <w:rPr>
                <w:sz w:val="15"/>
                <w:szCs w:val="15"/>
              </w:rPr>
            </w:pPr>
            <w:r w:rsidRPr="00B86E3E">
              <w:rPr>
                <w:rFonts w:ascii="Times New Roman" w:hint="eastAsia"/>
                <w:bCs/>
                <w:sz w:val="15"/>
                <w:szCs w:val="15"/>
              </w:rPr>
              <w:t>＜</w:t>
            </w:r>
            <w:r w:rsidRPr="00B86E3E">
              <w:rPr>
                <w:rFonts w:ascii="Times New Roman" w:hint="eastAsia"/>
                <w:bCs/>
                <w:sz w:val="15"/>
                <w:szCs w:val="15"/>
              </w:rPr>
              <w:t>97.0%</w:t>
            </w:r>
          </w:p>
        </w:tc>
      </w:tr>
    </w:tbl>
    <w:p w:rsidR="00B86E3E" w:rsidRPr="00B86E3E" w:rsidRDefault="00B86E3E" w:rsidP="00B86E3E">
      <w:pPr>
        <w:rPr>
          <w:sz w:val="15"/>
          <w:szCs w:val="15"/>
        </w:rPr>
      </w:pPr>
    </w:p>
    <w:p w:rsidR="00B86E3E" w:rsidRPr="0015748E" w:rsidRDefault="00B86E3E" w:rsidP="0015748E">
      <w:pPr>
        <w:spacing w:line="360" w:lineRule="auto"/>
        <w:ind w:firstLineChars="300" w:firstLine="720"/>
        <w:rPr>
          <w:rFonts w:asciiTheme="minorEastAsia" w:hAnsiTheme="minorEastAsia"/>
          <w:bCs/>
          <w:sz w:val="24"/>
        </w:rPr>
      </w:pPr>
      <w:r w:rsidRPr="0015748E">
        <w:rPr>
          <w:rFonts w:asciiTheme="minorEastAsia" w:hAnsiTheme="minorEastAsia"/>
          <w:bCs/>
          <w:sz w:val="24"/>
        </w:rPr>
        <w:t>2</w:t>
      </w:r>
      <w:r w:rsidRPr="0015748E">
        <w:rPr>
          <w:rFonts w:asciiTheme="minorEastAsia" w:hAnsiTheme="minorEastAsia" w:hint="eastAsia"/>
          <w:bCs/>
          <w:sz w:val="24"/>
        </w:rPr>
        <w:t>、</w:t>
      </w:r>
      <w:r w:rsidRPr="0015748E">
        <w:rPr>
          <w:rFonts w:asciiTheme="minorEastAsia" w:hAnsiTheme="minorEastAsia" w:hint="eastAsia"/>
          <w:sz w:val="24"/>
        </w:rPr>
        <w:t xml:space="preserve"> </w:t>
      </w:r>
      <w:r w:rsidRPr="0015748E">
        <w:rPr>
          <w:rFonts w:asciiTheme="minorEastAsia" w:hAnsiTheme="minorEastAsia" w:hint="eastAsia"/>
          <w:bCs/>
          <w:sz w:val="24"/>
        </w:rPr>
        <w:t>按中国药典2</w:t>
      </w:r>
      <w:r w:rsidRPr="0015748E">
        <w:rPr>
          <w:rFonts w:asciiTheme="minorEastAsia" w:hAnsiTheme="minorEastAsia"/>
          <w:bCs/>
          <w:sz w:val="24"/>
        </w:rPr>
        <w:t>020</w:t>
      </w:r>
      <w:r w:rsidRPr="0015748E">
        <w:rPr>
          <w:rFonts w:asciiTheme="minorEastAsia" w:hAnsiTheme="minorEastAsia" w:hint="eastAsia"/>
          <w:bCs/>
          <w:sz w:val="24"/>
        </w:rPr>
        <w:t>年版肝素钠分子量与分子量分布检查项实验方法，肝素分子量对照品色谱图应与下图类似：</w:t>
      </w:r>
    </w:p>
    <w:p w:rsidR="008B64BC" w:rsidRDefault="00B86E3E" w:rsidP="00B86E3E">
      <w:pPr>
        <w:spacing w:line="360" w:lineRule="auto"/>
        <w:ind w:firstLineChars="300" w:firstLine="630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FB9876" wp14:editId="4F148596">
            <wp:extent cx="4346575" cy="2292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86" w:rsidRDefault="00891686" w:rsidP="00891686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</w:p>
    <w:p w:rsidR="00891686" w:rsidRPr="00891686" w:rsidRDefault="00891686" w:rsidP="00891686">
      <w:pPr>
        <w:spacing w:line="360" w:lineRule="auto"/>
        <w:ind w:firstLineChars="300" w:firstLine="720"/>
        <w:rPr>
          <w:rFonts w:asciiTheme="minorEastAsia" w:hAnsiTheme="minorEastAsia"/>
          <w:sz w:val="24"/>
        </w:rPr>
      </w:pPr>
      <w:r w:rsidRPr="00891686">
        <w:rPr>
          <w:rFonts w:asciiTheme="minorEastAsia" w:hAnsiTheme="minorEastAsia" w:hint="eastAsia"/>
          <w:sz w:val="24"/>
        </w:rPr>
        <w:t>3</w:t>
      </w:r>
      <w:r w:rsidR="00FB583F">
        <w:rPr>
          <w:rFonts w:asciiTheme="minorEastAsia" w:hAnsiTheme="minorEastAsia" w:hint="eastAsia"/>
          <w:sz w:val="24"/>
        </w:rPr>
        <w:t>、应附</w:t>
      </w:r>
      <w:r w:rsidRPr="00891686">
        <w:rPr>
          <w:rFonts w:asciiTheme="minorEastAsia" w:hAnsiTheme="minorEastAsia" w:hint="eastAsia"/>
          <w:sz w:val="24"/>
        </w:rPr>
        <w:t>检验报告</w:t>
      </w:r>
      <w:bookmarkStart w:id="1" w:name="_GoBack"/>
      <w:bookmarkEnd w:id="1"/>
      <w:r w:rsidRPr="00891686">
        <w:rPr>
          <w:rFonts w:asciiTheme="minorEastAsia" w:hAnsiTheme="minorEastAsia" w:hint="eastAsia"/>
          <w:sz w:val="24"/>
        </w:rPr>
        <w:t>。</w:t>
      </w:r>
    </w:p>
    <w:sectPr w:rsidR="00891686" w:rsidRPr="00891686" w:rsidSect="00B247A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01" w:rsidRDefault="00827401">
      <w:r>
        <w:separator/>
      </w:r>
    </w:p>
  </w:endnote>
  <w:endnote w:type="continuationSeparator" w:id="0">
    <w:p w:rsidR="00827401" w:rsidRDefault="0082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130211"/>
    </w:sdtPr>
    <w:sdtEndPr/>
    <w:sdtContent>
      <w:sdt>
        <w:sdtPr>
          <w:id w:val="-1669238322"/>
        </w:sdtPr>
        <w:sdtEndPr/>
        <w:sdtContent>
          <w:p w:rsidR="00AD576B" w:rsidRDefault="00AD576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8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8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576B" w:rsidRDefault="00AD57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01" w:rsidRDefault="00827401">
      <w:r>
        <w:separator/>
      </w:r>
    </w:p>
  </w:footnote>
  <w:footnote w:type="continuationSeparator" w:id="0">
    <w:p w:rsidR="00827401" w:rsidRDefault="0082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60EC5"/>
    <w:rsid w:val="00000B7A"/>
    <w:rsid w:val="0000120A"/>
    <w:rsid w:val="00051432"/>
    <w:rsid w:val="00054EC8"/>
    <w:rsid w:val="001144AD"/>
    <w:rsid w:val="00116050"/>
    <w:rsid w:val="0015748E"/>
    <w:rsid w:val="00167406"/>
    <w:rsid w:val="001D1287"/>
    <w:rsid w:val="001D191E"/>
    <w:rsid w:val="001F262A"/>
    <w:rsid w:val="00252D6F"/>
    <w:rsid w:val="00284BAB"/>
    <w:rsid w:val="00366933"/>
    <w:rsid w:val="0039642C"/>
    <w:rsid w:val="003B5FB3"/>
    <w:rsid w:val="003D294F"/>
    <w:rsid w:val="00464792"/>
    <w:rsid w:val="00483105"/>
    <w:rsid w:val="004914BB"/>
    <w:rsid w:val="0049440A"/>
    <w:rsid w:val="00511497"/>
    <w:rsid w:val="0054306B"/>
    <w:rsid w:val="005829F3"/>
    <w:rsid w:val="005913AA"/>
    <w:rsid w:val="005917CD"/>
    <w:rsid w:val="005B3C8C"/>
    <w:rsid w:val="00641CAD"/>
    <w:rsid w:val="006A6B4F"/>
    <w:rsid w:val="006F5424"/>
    <w:rsid w:val="00732B6A"/>
    <w:rsid w:val="0073734C"/>
    <w:rsid w:val="00773387"/>
    <w:rsid w:val="00790546"/>
    <w:rsid w:val="00827401"/>
    <w:rsid w:val="008379E9"/>
    <w:rsid w:val="0089138E"/>
    <w:rsid w:val="00891686"/>
    <w:rsid w:val="008B64BC"/>
    <w:rsid w:val="00900A2A"/>
    <w:rsid w:val="00904B09"/>
    <w:rsid w:val="0090658A"/>
    <w:rsid w:val="00980D38"/>
    <w:rsid w:val="00987817"/>
    <w:rsid w:val="009A38B6"/>
    <w:rsid w:val="009D30CC"/>
    <w:rsid w:val="009F395F"/>
    <w:rsid w:val="00A339FD"/>
    <w:rsid w:val="00A600FA"/>
    <w:rsid w:val="00A666F7"/>
    <w:rsid w:val="00A66CAC"/>
    <w:rsid w:val="00AA2814"/>
    <w:rsid w:val="00AD576B"/>
    <w:rsid w:val="00AD5795"/>
    <w:rsid w:val="00AD6252"/>
    <w:rsid w:val="00B50991"/>
    <w:rsid w:val="00B722D9"/>
    <w:rsid w:val="00B86E3E"/>
    <w:rsid w:val="00B96D4F"/>
    <w:rsid w:val="00BA66E6"/>
    <w:rsid w:val="00BB2047"/>
    <w:rsid w:val="00C54832"/>
    <w:rsid w:val="00C73AC2"/>
    <w:rsid w:val="00C87863"/>
    <w:rsid w:val="00DA4C51"/>
    <w:rsid w:val="00E10F46"/>
    <w:rsid w:val="00E12B46"/>
    <w:rsid w:val="00E14C80"/>
    <w:rsid w:val="00E227A4"/>
    <w:rsid w:val="00E340B3"/>
    <w:rsid w:val="00E6585E"/>
    <w:rsid w:val="00E93F0B"/>
    <w:rsid w:val="00EF3073"/>
    <w:rsid w:val="00F011E9"/>
    <w:rsid w:val="00F269A3"/>
    <w:rsid w:val="00F84D23"/>
    <w:rsid w:val="00F91A5B"/>
    <w:rsid w:val="00FB583F"/>
    <w:rsid w:val="00FC45DE"/>
    <w:rsid w:val="00FF3723"/>
    <w:rsid w:val="091E571C"/>
    <w:rsid w:val="5581501A"/>
    <w:rsid w:val="66A60EC5"/>
    <w:rsid w:val="6A86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E6585E"/>
    <w:rPr>
      <w:sz w:val="18"/>
      <w:szCs w:val="18"/>
    </w:rPr>
  </w:style>
  <w:style w:type="character" w:customStyle="1" w:styleId="Char1">
    <w:name w:val="批注框文本 Char"/>
    <w:basedOn w:val="a0"/>
    <w:link w:val="a6"/>
    <w:rsid w:val="00E658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E6585E"/>
    <w:rPr>
      <w:sz w:val="18"/>
      <w:szCs w:val="18"/>
    </w:rPr>
  </w:style>
  <w:style w:type="character" w:customStyle="1" w:styleId="Char1">
    <w:name w:val="批注框文本 Char"/>
    <w:basedOn w:val="a0"/>
    <w:link w:val="a6"/>
    <w:rsid w:val="00E658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>P R C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狗熊饼干</dc:creator>
  <cp:lastModifiedBy>sundy</cp:lastModifiedBy>
  <cp:revision>7</cp:revision>
  <cp:lastPrinted>2021-12-13T00:49:00Z</cp:lastPrinted>
  <dcterms:created xsi:type="dcterms:W3CDTF">2022-03-30T08:18:00Z</dcterms:created>
  <dcterms:modified xsi:type="dcterms:W3CDTF">2022-04-08T00:43:00Z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4ABAB0A66E2E4741A269982347CFE532</vt:lpwstr>
  </property>
</Properties>
</file>