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C5" w:rsidRDefault="009F37C5" w:rsidP="009F37C5">
      <w:pPr>
        <w:spacing w:line="360" w:lineRule="auto"/>
        <w:ind w:leftChars="-142" w:left="-2" w:hangingChars="88" w:hanging="282"/>
        <w:outlineLvl w:val="0"/>
        <w:rPr>
          <w:rFonts w:ascii="黑体" w:eastAsia="黑体" w:hAnsi="黑体"/>
          <w:sz w:val="32"/>
          <w:szCs w:val="32"/>
        </w:rPr>
      </w:pPr>
      <w:bookmarkStart w:id="0" w:name="_Toc45109060"/>
      <w:r>
        <w:rPr>
          <w:rFonts w:ascii="黑体" w:eastAsia="黑体" w:hAnsi="黑体" w:hint="eastAsia"/>
          <w:sz w:val="32"/>
          <w:szCs w:val="32"/>
        </w:rPr>
        <w:t>附表2</w:t>
      </w:r>
      <w:bookmarkStart w:id="1" w:name="_GoBack"/>
      <w:bookmarkEnd w:id="0"/>
      <w:bookmarkEnd w:id="1"/>
    </w:p>
    <w:p w:rsidR="009F37C5" w:rsidRDefault="009F37C5" w:rsidP="009F37C5">
      <w:pPr>
        <w:spacing w:line="360" w:lineRule="auto"/>
        <w:jc w:val="center"/>
        <w:outlineLvl w:val="0"/>
        <w:rPr>
          <w:rFonts w:ascii="Times New Roman" w:eastAsia="仿宋_GB2312" w:hAnsi="Times New Roman" w:hint="eastAsia"/>
          <w:b/>
          <w:sz w:val="32"/>
          <w:szCs w:val="32"/>
        </w:rPr>
      </w:pPr>
      <w:bookmarkStart w:id="2" w:name="_Toc45109061"/>
      <w:r>
        <w:rPr>
          <w:rFonts w:ascii="Times New Roman" w:eastAsia="仿宋_GB2312" w:hAnsi="Times New Roman" w:hint="eastAsia"/>
          <w:b/>
          <w:sz w:val="32"/>
          <w:szCs w:val="32"/>
        </w:rPr>
        <w:t>2019</w:t>
      </w:r>
      <w:r>
        <w:rPr>
          <w:rFonts w:ascii="Times New Roman" w:eastAsia="仿宋_GB2312" w:hAnsi="Times New Roman" w:hint="eastAsia"/>
          <w:b/>
          <w:sz w:val="32"/>
          <w:szCs w:val="32"/>
        </w:rPr>
        <w:t>年医疗器械国家标准发布清单</w:t>
      </w:r>
      <w:bookmarkEnd w:id="2"/>
    </w:p>
    <w:p w:rsidR="006C05D1" w:rsidRPr="006C05D1" w:rsidRDefault="006C05D1" w:rsidP="009F37C5">
      <w:pPr>
        <w:spacing w:line="360" w:lineRule="auto"/>
        <w:jc w:val="center"/>
        <w:outlineLvl w:val="0"/>
        <w:rPr>
          <w:rFonts w:ascii="Times New Roman" w:eastAsia="仿宋_GB2312" w:hAnsi="Times New Roman"/>
          <w:b/>
          <w:sz w:val="32"/>
          <w:szCs w:val="32"/>
        </w:rPr>
      </w:pPr>
    </w:p>
    <w:tbl>
      <w:tblPr>
        <w:tblW w:w="14082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2084"/>
        <w:gridCol w:w="3373"/>
        <w:gridCol w:w="1466"/>
        <w:gridCol w:w="1614"/>
        <w:gridCol w:w="2803"/>
        <w:gridCol w:w="1851"/>
      </w:tblGrid>
      <w:tr w:rsidR="009F37C5" w:rsidTr="00B04596">
        <w:trPr>
          <w:cantSplit/>
          <w:trHeight w:val="510"/>
          <w:jc w:val="center"/>
        </w:trPr>
        <w:tc>
          <w:tcPr>
            <w:tcW w:w="891" w:type="dxa"/>
            <w:shd w:val="clear" w:color="000000" w:fill="FFFFFF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84" w:type="dxa"/>
            <w:shd w:val="clear" w:color="000000" w:fill="FFFFFF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标准号</w:t>
            </w:r>
          </w:p>
        </w:tc>
        <w:tc>
          <w:tcPr>
            <w:tcW w:w="3373" w:type="dxa"/>
            <w:shd w:val="clear" w:color="000000" w:fill="FFFFFF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1466" w:type="dxa"/>
            <w:shd w:val="clear" w:color="000000" w:fill="FFFFFF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发布日期</w:t>
            </w:r>
          </w:p>
        </w:tc>
        <w:tc>
          <w:tcPr>
            <w:tcW w:w="1614" w:type="dxa"/>
            <w:shd w:val="clear" w:color="000000" w:fill="FFFFFF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实施日期</w:t>
            </w:r>
          </w:p>
        </w:tc>
        <w:tc>
          <w:tcPr>
            <w:tcW w:w="2803" w:type="dxa"/>
            <w:shd w:val="clear" w:color="000000" w:fill="FFFFFF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归口单位</w:t>
            </w:r>
          </w:p>
        </w:tc>
        <w:tc>
          <w:tcPr>
            <w:tcW w:w="1851" w:type="dxa"/>
            <w:shd w:val="clear" w:color="000000" w:fill="FFFFFF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color w:val="000000"/>
                <w:sz w:val="24"/>
                <w:szCs w:val="24"/>
              </w:rPr>
              <w:t>发布公告</w:t>
            </w:r>
          </w:p>
        </w:tc>
      </w:tr>
      <w:tr w:rsidR="009F37C5" w:rsidTr="00B04596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GB/T 16886.3-2019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医疗器械生物学评价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部分：遗传毒性、致癌性和生殖毒性试验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2019-06-04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2020-01-01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全国医疗器械生物学评价标准化技术委员会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9F37C5" w:rsidTr="00B04596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GB 4234.4-2019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金属材料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部分：铸造钴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钼</w:t>
            </w:r>
            <w:proofErr w:type="gramEnd"/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合金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2019-10-14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2021-05-01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全国外科植入物和矫形器械标准化技术委员会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号</w:t>
            </w:r>
          </w:p>
        </w:tc>
      </w:tr>
      <w:tr w:rsidR="009F37C5" w:rsidTr="00B04596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3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GB 8369.1-2019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一次性使用输血器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部分：重力输血式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2019-10-14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2021-05-01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全国医用输液器具标准化技术委员会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9F37C5" w:rsidTr="00B04596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GB 15810-2019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一次性使用无菌注射器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2019-10-14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2020-11-01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全国医用注射器（针）标准化技术委员会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号</w:t>
            </w:r>
          </w:p>
        </w:tc>
      </w:tr>
      <w:tr w:rsidR="009F37C5" w:rsidTr="00B04596">
        <w:trPr>
          <w:cantSplit/>
          <w:trHeight w:val="510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5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GB 4793.4-2019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测量、控制和实验室用电气设备的安全要求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部分：用于处理医用材料的灭菌器和清洗消毒器的特殊要求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2019-12-17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2021-01-01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  <w:szCs w:val="24"/>
              </w:rPr>
              <w:t>全国消毒技术与设备标准化技术委员会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F37C5" w:rsidRDefault="009F37C5" w:rsidP="00B045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宋体" w:hint="eastAsia"/>
                <w:color w:val="000000"/>
                <w:sz w:val="24"/>
                <w:szCs w:val="24"/>
              </w:rPr>
              <w:t>号</w:t>
            </w:r>
          </w:p>
        </w:tc>
      </w:tr>
    </w:tbl>
    <w:p w:rsidR="00383017" w:rsidRDefault="00383017"/>
    <w:sectPr w:rsidR="00383017" w:rsidSect="009F37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0B" w:rsidRDefault="00DE530B" w:rsidP="009F37C5">
      <w:r>
        <w:separator/>
      </w:r>
    </w:p>
  </w:endnote>
  <w:endnote w:type="continuationSeparator" w:id="0">
    <w:p w:rsidR="00DE530B" w:rsidRDefault="00DE530B" w:rsidP="009F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0B" w:rsidRDefault="00DE530B" w:rsidP="009F37C5">
      <w:r>
        <w:separator/>
      </w:r>
    </w:p>
  </w:footnote>
  <w:footnote w:type="continuationSeparator" w:id="0">
    <w:p w:rsidR="00DE530B" w:rsidRDefault="00DE530B" w:rsidP="009F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61"/>
    <w:rsid w:val="00024E78"/>
    <w:rsid w:val="00383017"/>
    <w:rsid w:val="006C05D1"/>
    <w:rsid w:val="009F37C5"/>
    <w:rsid w:val="00BE30D9"/>
    <w:rsid w:val="00BF6F61"/>
    <w:rsid w:val="00D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C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二级标题"/>
    <w:uiPriority w:val="1"/>
    <w:qFormat/>
    <w:rsid w:val="00024E78"/>
    <w:pPr>
      <w:widowControl w:val="0"/>
      <w:ind w:firstLineChars="200" w:firstLine="200"/>
      <w:jc w:val="both"/>
      <w:outlineLvl w:val="1"/>
    </w:pPr>
    <w:rPr>
      <w:rFonts w:ascii="Calibri" w:eastAsia="仿宋" w:hAnsi="Calibri" w:cs="Times New Roman"/>
      <w:kern w:val="0"/>
      <w:sz w:val="32"/>
      <w:szCs w:val="20"/>
    </w:rPr>
  </w:style>
  <w:style w:type="paragraph" w:styleId="a4">
    <w:name w:val="header"/>
    <w:basedOn w:val="a"/>
    <w:link w:val="Char"/>
    <w:uiPriority w:val="99"/>
    <w:unhideWhenUsed/>
    <w:rsid w:val="009F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3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3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3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C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二级标题"/>
    <w:uiPriority w:val="1"/>
    <w:qFormat/>
    <w:rsid w:val="00024E78"/>
    <w:pPr>
      <w:widowControl w:val="0"/>
      <w:ind w:firstLineChars="200" w:firstLine="200"/>
      <w:jc w:val="both"/>
      <w:outlineLvl w:val="1"/>
    </w:pPr>
    <w:rPr>
      <w:rFonts w:ascii="Calibri" w:eastAsia="仿宋" w:hAnsi="Calibri" w:cs="Times New Roman"/>
      <w:kern w:val="0"/>
      <w:sz w:val="32"/>
      <w:szCs w:val="20"/>
    </w:rPr>
  </w:style>
  <w:style w:type="paragraph" w:styleId="a4">
    <w:name w:val="header"/>
    <w:basedOn w:val="a"/>
    <w:link w:val="Char"/>
    <w:uiPriority w:val="99"/>
    <w:unhideWhenUsed/>
    <w:rsid w:val="009F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3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37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3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余新华Z</dc:creator>
  <cp:keywords/>
  <dc:description/>
  <cp:lastModifiedBy>余新华Z</cp:lastModifiedBy>
  <cp:revision>3</cp:revision>
  <dcterms:created xsi:type="dcterms:W3CDTF">2020-07-09T00:46:00Z</dcterms:created>
  <dcterms:modified xsi:type="dcterms:W3CDTF">2020-07-09T00:49:00Z</dcterms:modified>
</cp:coreProperties>
</file>