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C5" w:rsidRDefault="009F37C5" w:rsidP="009F37C5">
      <w:pPr>
        <w:spacing w:line="360" w:lineRule="auto"/>
        <w:ind w:leftChars="-142" w:left="-2" w:hangingChars="88" w:hanging="282"/>
        <w:outlineLvl w:val="0"/>
        <w:rPr>
          <w:rFonts w:ascii="黑体" w:eastAsia="黑体" w:hAnsi="黑体"/>
          <w:sz w:val="32"/>
          <w:szCs w:val="32"/>
        </w:rPr>
      </w:pPr>
      <w:bookmarkStart w:id="0" w:name="_Toc45109060"/>
      <w:r>
        <w:rPr>
          <w:rFonts w:ascii="黑体" w:eastAsia="黑体" w:hAnsi="黑体" w:hint="eastAsia"/>
          <w:sz w:val="32"/>
          <w:szCs w:val="32"/>
        </w:rPr>
        <w:t>附表2</w:t>
      </w:r>
      <w:bookmarkStart w:id="1" w:name="_GoBack"/>
      <w:bookmarkEnd w:id="0"/>
      <w:bookmarkEnd w:id="1"/>
    </w:p>
    <w:p w:rsidR="009F37C5" w:rsidRDefault="009F37C5" w:rsidP="009F37C5">
      <w:pPr>
        <w:spacing w:line="360" w:lineRule="auto"/>
        <w:jc w:val="center"/>
        <w:outlineLvl w:val="0"/>
        <w:rPr>
          <w:rFonts w:ascii="Times New Roman" w:eastAsia="仿宋_GB2312" w:hAnsi="Times New Roman" w:hint="eastAsia"/>
          <w:b/>
          <w:sz w:val="32"/>
          <w:szCs w:val="32"/>
        </w:rPr>
      </w:pPr>
      <w:bookmarkStart w:id="2" w:name="_Toc45109061"/>
      <w:r>
        <w:rPr>
          <w:rFonts w:ascii="Times New Roman" w:eastAsia="仿宋_GB2312" w:hAnsi="Times New Roman" w:hint="eastAsia"/>
          <w:b/>
          <w:sz w:val="32"/>
          <w:szCs w:val="32"/>
        </w:rPr>
        <w:t>2019</w:t>
      </w:r>
      <w:r>
        <w:rPr>
          <w:rFonts w:ascii="Times New Roman" w:eastAsia="仿宋_GB2312" w:hAnsi="Times New Roman" w:hint="eastAsia"/>
          <w:b/>
          <w:sz w:val="32"/>
          <w:szCs w:val="32"/>
        </w:rPr>
        <w:t>年医疗器械国家标准发布清单</w:t>
      </w:r>
      <w:bookmarkEnd w:id="2"/>
    </w:p>
    <w:p w:rsidR="006C05D1" w:rsidRPr="006C05D1" w:rsidRDefault="006C05D1" w:rsidP="009F37C5">
      <w:pPr>
        <w:spacing w:line="360" w:lineRule="auto"/>
        <w:jc w:val="center"/>
        <w:outlineLvl w:val="0"/>
        <w:rPr>
          <w:rFonts w:ascii="Times New Roman" w:eastAsia="仿宋_GB2312" w:hAnsi="Times New Roman"/>
          <w:b/>
          <w:sz w:val="32"/>
          <w:szCs w:val="32"/>
        </w:rPr>
      </w:pPr>
    </w:p>
    <w:tbl>
      <w:tblPr>
        <w:tblW w:w="14082" w:type="dxa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2084"/>
        <w:gridCol w:w="3373"/>
        <w:gridCol w:w="1466"/>
        <w:gridCol w:w="1614"/>
        <w:gridCol w:w="2803"/>
        <w:gridCol w:w="1851"/>
      </w:tblGrid>
      <w:tr w:rsidR="009F37C5" w:rsidTr="00B04596">
        <w:trPr>
          <w:cantSplit/>
          <w:trHeight w:val="510"/>
          <w:jc w:val="center"/>
        </w:trPr>
        <w:tc>
          <w:tcPr>
            <w:tcW w:w="891" w:type="dxa"/>
            <w:shd w:val="clear" w:color="000000" w:fill="FFFFFF"/>
            <w:vAlign w:val="center"/>
          </w:tcPr>
          <w:p w:rsidR="009F37C5" w:rsidRDefault="009F37C5" w:rsidP="00B04596">
            <w:pPr>
              <w:widowControl/>
              <w:jc w:val="center"/>
              <w:rPr>
                <w:rFonts w:ascii="Times New Roman" w:eastAsia="仿宋_GB2312" w:hAnsi="Times New Roman" w:cs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84" w:type="dxa"/>
            <w:shd w:val="clear" w:color="000000" w:fill="FFFFFF"/>
            <w:vAlign w:val="center"/>
          </w:tcPr>
          <w:p w:rsidR="009F37C5" w:rsidRDefault="009F37C5" w:rsidP="00B04596">
            <w:pPr>
              <w:widowControl/>
              <w:jc w:val="center"/>
              <w:rPr>
                <w:rFonts w:ascii="Times New Roman" w:eastAsia="仿宋_GB2312" w:hAnsi="Times New Roman" w:cs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b/>
                <w:color w:val="000000"/>
                <w:sz w:val="24"/>
                <w:szCs w:val="24"/>
              </w:rPr>
              <w:t>标准号</w:t>
            </w:r>
          </w:p>
        </w:tc>
        <w:tc>
          <w:tcPr>
            <w:tcW w:w="3373" w:type="dxa"/>
            <w:shd w:val="clear" w:color="000000" w:fill="FFFFFF"/>
            <w:vAlign w:val="center"/>
          </w:tcPr>
          <w:p w:rsidR="009F37C5" w:rsidRDefault="009F37C5" w:rsidP="00B04596">
            <w:pPr>
              <w:widowControl/>
              <w:jc w:val="center"/>
              <w:rPr>
                <w:rFonts w:ascii="Times New Roman" w:eastAsia="仿宋_GB2312" w:hAnsi="Times New Roman" w:cs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b/>
                <w:color w:val="000000"/>
                <w:sz w:val="24"/>
                <w:szCs w:val="24"/>
              </w:rPr>
              <w:t>标准名称</w:t>
            </w:r>
          </w:p>
        </w:tc>
        <w:tc>
          <w:tcPr>
            <w:tcW w:w="1466" w:type="dxa"/>
            <w:shd w:val="clear" w:color="000000" w:fill="FFFFFF"/>
            <w:vAlign w:val="center"/>
          </w:tcPr>
          <w:p w:rsidR="009F37C5" w:rsidRDefault="009F37C5" w:rsidP="00B04596">
            <w:pPr>
              <w:widowControl/>
              <w:jc w:val="center"/>
              <w:rPr>
                <w:rFonts w:ascii="Times New Roman" w:eastAsia="仿宋_GB2312" w:hAnsi="Times New Roman" w:cs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b/>
                <w:color w:val="000000"/>
                <w:sz w:val="24"/>
                <w:szCs w:val="24"/>
              </w:rPr>
              <w:t>发布日期</w:t>
            </w:r>
          </w:p>
        </w:tc>
        <w:tc>
          <w:tcPr>
            <w:tcW w:w="1614" w:type="dxa"/>
            <w:shd w:val="clear" w:color="000000" w:fill="FFFFFF"/>
            <w:vAlign w:val="center"/>
          </w:tcPr>
          <w:p w:rsidR="009F37C5" w:rsidRDefault="009F37C5" w:rsidP="00B04596">
            <w:pPr>
              <w:widowControl/>
              <w:jc w:val="center"/>
              <w:rPr>
                <w:rFonts w:ascii="Times New Roman" w:eastAsia="仿宋_GB2312" w:hAnsi="Times New Roman" w:cs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b/>
                <w:color w:val="000000"/>
                <w:sz w:val="24"/>
                <w:szCs w:val="24"/>
              </w:rPr>
              <w:t>实施日期</w:t>
            </w:r>
          </w:p>
        </w:tc>
        <w:tc>
          <w:tcPr>
            <w:tcW w:w="2803" w:type="dxa"/>
            <w:shd w:val="clear" w:color="000000" w:fill="FFFFFF"/>
            <w:vAlign w:val="center"/>
          </w:tcPr>
          <w:p w:rsidR="009F37C5" w:rsidRDefault="009F37C5" w:rsidP="00B04596">
            <w:pPr>
              <w:widowControl/>
              <w:jc w:val="center"/>
              <w:rPr>
                <w:rFonts w:ascii="Times New Roman" w:eastAsia="仿宋_GB2312" w:hAnsi="Times New Roman" w:cs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b/>
                <w:color w:val="000000"/>
                <w:sz w:val="24"/>
                <w:szCs w:val="24"/>
              </w:rPr>
              <w:t>归口单位</w:t>
            </w:r>
          </w:p>
        </w:tc>
        <w:tc>
          <w:tcPr>
            <w:tcW w:w="1851" w:type="dxa"/>
            <w:shd w:val="clear" w:color="000000" w:fill="FFFFFF"/>
            <w:vAlign w:val="center"/>
          </w:tcPr>
          <w:p w:rsidR="009F37C5" w:rsidRDefault="009F37C5" w:rsidP="00B04596">
            <w:pPr>
              <w:widowControl/>
              <w:jc w:val="center"/>
              <w:rPr>
                <w:rFonts w:ascii="Times New Roman" w:eastAsia="仿宋_GB2312" w:hAnsi="Times New Roman" w:cs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b/>
                <w:color w:val="000000"/>
                <w:sz w:val="24"/>
                <w:szCs w:val="24"/>
              </w:rPr>
              <w:t>发布公告</w:t>
            </w:r>
          </w:p>
        </w:tc>
      </w:tr>
      <w:tr w:rsidR="009F37C5" w:rsidTr="00B04596">
        <w:trPr>
          <w:cantSplit/>
          <w:trHeight w:val="510"/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9F37C5" w:rsidRDefault="009F37C5" w:rsidP="00B04596">
            <w:pPr>
              <w:widowControl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1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9F37C5" w:rsidRDefault="009F37C5" w:rsidP="00B04596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GB/T 16886.3-2019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F37C5" w:rsidRDefault="009F37C5" w:rsidP="00B04596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医疗器械生物学评价</w:t>
            </w: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部分：遗传毒性、致癌性和生殖毒性试验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9F37C5" w:rsidRDefault="009F37C5" w:rsidP="00B04596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2019-06-04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9F37C5" w:rsidRDefault="009F37C5" w:rsidP="00B04596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2020-01-01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9F37C5" w:rsidRDefault="009F37C5" w:rsidP="00B04596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全国医疗器械生物学评价标准化技术委员会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F37C5" w:rsidRDefault="009F37C5" w:rsidP="00B04596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2019</w:t>
            </w: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号</w:t>
            </w:r>
          </w:p>
        </w:tc>
      </w:tr>
      <w:tr w:rsidR="009F37C5" w:rsidTr="00B04596">
        <w:trPr>
          <w:cantSplit/>
          <w:trHeight w:val="510"/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9F37C5" w:rsidRDefault="009F37C5" w:rsidP="00B04596">
            <w:pPr>
              <w:widowControl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2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9F37C5" w:rsidRDefault="009F37C5" w:rsidP="00B04596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sz w:val="24"/>
                <w:szCs w:val="24"/>
              </w:rPr>
              <w:t>GB 4234.4-2019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F37C5" w:rsidRDefault="009F37C5" w:rsidP="00B04596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sz w:val="24"/>
                <w:szCs w:val="24"/>
              </w:rPr>
              <w:t>外科植入物</w:t>
            </w:r>
            <w:r>
              <w:rPr>
                <w:rFonts w:ascii="Times New Roman" w:eastAsia="仿宋_GB2312" w:hAnsi="Times New Roman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宋体" w:hint="eastAsia"/>
                <w:color w:val="000000"/>
                <w:sz w:val="24"/>
                <w:szCs w:val="24"/>
              </w:rPr>
              <w:t>金属材料</w:t>
            </w:r>
            <w:r>
              <w:rPr>
                <w:rFonts w:ascii="Times New Roman" w:eastAsia="仿宋_GB2312" w:hAnsi="Times New Roman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宋体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宋体" w:hint="eastAsia"/>
                <w:color w:val="000000"/>
                <w:sz w:val="24"/>
                <w:szCs w:val="24"/>
              </w:rPr>
              <w:t>部分：铸造钴</w:t>
            </w:r>
            <w:r>
              <w:rPr>
                <w:rFonts w:ascii="Times New Roman" w:eastAsia="仿宋_GB2312" w:hAnsi="Times New Roman" w:cs="宋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 w:cs="宋体" w:hint="eastAsia"/>
                <w:color w:val="000000"/>
                <w:sz w:val="24"/>
                <w:szCs w:val="24"/>
              </w:rPr>
              <w:t>铬</w:t>
            </w:r>
            <w:r>
              <w:rPr>
                <w:rFonts w:ascii="Times New Roman" w:eastAsia="仿宋_GB2312" w:hAnsi="Times New Roman" w:cs="宋体" w:hint="eastAsia"/>
                <w:color w:val="000000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仿宋_GB2312" w:hAnsi="Times New Roman" w:cs="宋体" w:hint="eastAsia"/>
                <w:color w:val="000000"/>
                <w:sz w:val="24"/>
                <w:szCs w:val="24"/>
              </w:rPr>
              <w:t>钼</w:t>
            </w:r>
            <w:proofErr w:type="gramEnd"/>
            <w:r>
              <w:rPr>
                <w:rFonts w:ascii="Times New Roman" w:eastAsia="仿宋_GB2312" w:hAnsi="Times New Roman" w:cs="宋体" w:hint="eastAsia"/>
                <w:color w:val="000000"/>
                <w:sz w:val="24"/>
                <w:szCs w:val="24"/>
              </w:rPr>
              <w:t>合金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9F37C5" w:rsidRDefault="009F37C5" w:rsidP="00B04596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sz w:val="24"/>
                <w:szCs w:val="24"/>
              </w:rPr>
              <w:t>2019-10-14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9F37C5" w:rsidRDefault="009F37C5" w:rsidP="00B04596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sz w:val="24"/>
                <w:szCs w:val="24"/>
              </w:rPr>
              <w:t>2021-05-01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9F37C5" w:rsidRDefault="009F37C5" w:rsidP="00B04596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sz w:val="24"/>
                <w:szCs w:val="24"/>
              </w:rPr>
              <w:t>全国外科植入物和矫形器械标准化技术委员会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F37C5" w:rsidRDefault="009F37C5" w:rsidP="00B04596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仿宋_GB2312" w:hAnsi="Times New Roman" w:cs="宋体" w:hint="eastAsia"/>
                <w:color w:val="00000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宋体" w:hint="eastAsia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宋体" w:hint="eastAsia"/>
                <w:color w:val="000000"/>
                <w:sz w:val="24"/>
                <w:szCs w:val="24"/>
              </w:rPr>
              <w:t>号</w:t>
            </w:r>
          </w:p>
        </w:tc>
      </w:tr>
      <w:tr w:rsidR="009F37C5" w:rsidTr="00B04596">
        <w:trPr>
          <w:cantSplit/>
          <w:trHeight w:val="510"/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9F37C5" w:rsidRDefault="009F37C5" w:rsidP="00B04596">
            <w:pPr>
              <w:widowControl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3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9F37C5" w:rsidRDefault="009F37C5" w:rsidP="00B04596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GB 8369.1-2019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F37C5" w:rsidRDefault="009F37C5" w:rsidP="00B04596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一次性使用输血器</w:t>
            </w: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部分：重力输血式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9F37C5" w:rsidRDefault="009F37C5" w:rsidP="00B04596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2019-10-14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9F37C5" w:rsidRDefault="009F37C5" w:rsidP="00B04596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2021-05-01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9F37C5" w:rsidRDefault="009F37C5" w:rsidP="00B04596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全国医用输液器具标准化技术委员会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F37C5" w:rsidRDefault="009F37C5" w:rsidP="00B04596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2019</w:t>
            </w: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号</w:t>
            </w:r>
          </w:p>
        </w:tc>
      </w:tr>
      <w:tr w:rsidR="009F37C5" w:rsidTr="00B04596">
        <w:trPr>
          <w:cantSplit/>
          <w:trHeight w:val="510"/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9F37C5" w:rsidRDefault="009F37C5" w:rsidP="00B04596">
            <w:pPr>
              <w:widowControl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4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9F37C5" w:rsidRDefault="009F37C5" w:rsidP="00B04596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GB 15810-2019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F37C5" w:rsidRDefault="009F37C5" w:rsidP="00B04596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一次性使用无菌注射器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9F37C5" w:rsidRDefault="009F37C5" w:rsidP="00B04596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2019-10-14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9F37C5" w:rsidRDefault="009F37C5" w:rsidP="00B04596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2020-11-01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9F37C5" w:rsidRDefault="009F37C5" w:rsidP="00B04596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全国医用注射器（针）标准化技术委员会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F37C5" w:rsidRDefault="009F37C5" w:rsidP="00B04596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2019</w:t>
            </w: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号</w:t>
            </w:r>
          </w:p>
        </w:tc>
      </w:tr>
      <w:tr w:rsidR="009F37C5" w:rsidTr="00B04596">
        <w:trPr>
          <w:cantSplit/>
          <w:trHeight w:val="510"/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9F37C5" w:rsidRDefault="009F37C5" w:rsidP="00B04596">
            <w:pPr>
              <w:widowControl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5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9F37C5" w:rsidRDefault="009F37C5" w:rsidP="00B04596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GB 4793.4-2019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F37C5" w:rsidRDefault="009F37C5" w:rsidP="00B04596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sz w:val="24"/>
                <w:szCs w:val="24"/>
              </w:rPr>
              <w:t>测量、控制和实验室用电气设备的安全要求</w:t>
            </w:r>
            <w:r>
              <w:rPr>
                <w:rFonts w:ascii="Times New Roman" w:eastAsia="仿宋_GB2312" w:hAnsi="Times New Roman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宋体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宋体" w:hint="eastAsia"/>
                <w:color w:val="000000"/>
                <w:sz w:val="24"/>
                <w:szCs w:val="24"/>
              </w:rPr>
              <w:t>部分：用于处理医用材料的灭菌器和清洗消毒器的特殊要求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9F37C5" w:rsidRDefault="009F37C5" w:rsidP="00B04596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sz w:val="24"/>
                <w:szCs w:val="24"/>
              </w:rPr>
              <w:t>2019-12-17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9F37C5" w:rsidRDefault="009F37C5" w:rsidP="00B04596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sz w:val="24"/>
                <w:szCs w:val="24"/>
              </w:rPr>
              <w:t>2021-01-01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9F37C5" w:rsidRDefault="009F37C5" w:rsidP="00B04596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全国消毒技术与设备标准化技术委员会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F37C5" w:rsidRDefault="009F37C5" w:rsidP="00B04596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仿宋_GB2312" w:hAnsi="Times New Roman" w:cs="宋体" w:hint="eastAsia"/>
                <w:color w:val="00000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宋体" w:hint="eastAsia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 w:cs="宋体" w:hint="eastAsia"/>
                <w:color w:val="000000"/>
                <w:sz w:val="24"/>
                <w:szCs w:val="24"/>
              </w:rPr>
              <w:t>号</w:t>
            </w:r>
          </w:p>
        </w:tc>
      </w:tr>
    </w:tbl>
    <w:p w:rsidR="00383017" w:rsidRDefault="00383017"/>
    <w:sectPr w:rsidR="00383017" w:rsidSect="009F37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30B" w:rsidRDefault="00DE530B" w:rsidP="009F37C5">
      <w:r>
        <w:separator/>
      </w:r>
    </w:p>
  </w:endnote>
  <w:endnote w:type="continuationSeparator" w:id="0">
    <w:p w:rsidR="00DE530B" w:rsidRDefault="00DE530B" w:rsidP="009F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30B" w:rsidRDefault="00DE530B" w:rsidP="009F37C5">
      <w:r>
        <w:separator/>
      </w:r>
    </w:p>
  </w:footnote>
  <w:footnote w:type="continuationSeparator" w:id="0">
    <w:p w:rsidR="00DE530B" w:rsidRDefault="00DE530B" w:rsidP="009F3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61"/>
    <w:rsid w:val="00024E78"/>
    <w:rsid w:val="00383017"/>
    <w:rsid w:val="006C05D1"/>
    <w:rsid w:val="009F37C5"/>
    <w:rsid w:val="00BE30D9"/>
    <w:rsid w:val="00BF6F61"/>
    <w:rsid w:val="00D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C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二级标题"/>
    <w:uiPriority w:val="1"/>
    <w:qFormat/>
    <w:rsid w:val="00024E78"/>
    <w:pPr>
      <w:widowControl w:val="0"/>
      <w:ind w:firstLineChars="200" w:firstLine="200"/>
      <w:jc w:val="both"/>
      <w:outlineLvl w:val="1"/>
    </w:pPr>
    <w:rPr>
      <w:rFonts w:ascii="Calibri" w:eastAsia="仿宋" w:hAnsi="Calibri" w:cs="Times New Roman"/>
      <w:kern w:val="0"/>
      <w:sz w:val="32"/>
      <w:szCs w:val="20"/>
    </w:rPr>
  </w:style>
  <w:style w:type="paragraph" w:styleId="a4">
    <w:name w:val="header"/>
    <w:basedOn w:val="a"/>
    <w:link w:val="Char"/>
    <w:uiPriority w:val="99"/>
    <w:unhideWhenUsed/>
    <w:rsid w:val="009F3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37C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37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37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C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二级标题"/>
    <w:uiPriority w:val="1"/>
    <w:qFormat/>
    <w:rsid w:val="00024E78"/>
    <w:pPr>
      <w:widowControl w:val="0"/>
      <w:ind w:firstLineChars="200" w:firstLine="200"/>
      <w:jc w:val="both"/>
      <w:outlineLvl w:val="1"/>
    </w:pPr>
    <w:rPr>
      <w:rFonts w:ascii="Calibri" w:eastAsia="仿宋" w:hAnsi="Calibri" w:cs="Times New Roman"/>
      <w:kern w:val="0"/>
      <w:sz w:val="32"/>
      <w:szCs w:val="20"/>
    </w:rPr>
  </w:style>
  <w:style w:type="paragraph" w:styleId="a4">
    <w:name w:val="header"/>
    <w:basedOn w:val="a"/>
    <w:link w:val="Char"/>
    <w:uiPriority w:val="99"/>
    <w:unhideWhenUsed/>
    <w:rsid w:val="009F3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37C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37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37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余新华Z</dc:creator>
  <cp:keywords/>
  <dc:description/>
  <cp:lastModifiedBy>余新华Z</cp:lastModifiedBy>
  <cp:revision>3</cp:revision>
  <dcterms:created xsi:type="dcterms:W3CDTF">2020-07-09T00:46:00Z</dcterms:created>
  <dcterms:modified xsi:type="dcterms:W3CDTF">2020-07-09T00:49:00Z</dcterms:modified>
</cp:coreProperties>
</file>