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033" w:rsidRPr="008B412B" w:rsidRDefault="00EF6033" w:rsidP="00EF6033">
      <w:pPr>
        <w:widowControl/>
        <w:spacing w:line="360" w:lineRule="auto"/>
        <w:jc w:val="center"/>
        <w:rPr>
          <w:rFonts w:ascii="宋体" w:eastAsia="宋体" w:hAnsi="宋体"/>
          <w:b/>
          <w:sz w:val="28"/>
          <w:szCs w:val="32"/>
        </w:rPr>
      </w:pPr>
      <w:bookmarkStart w:id="0" w:name="_GoBack"/>
      <w:r w:rsidRPr="008B412B">
        <w:rPr>
          <w:rFonts w:ascii="宋体" w:eastAsia="宋体" w:hAnsi="宋体" w:cs="Times New Roman" w:hint="eastAsia"/>
          <w:b/>
          <w:snapToGrid w:val="0"/>
          <w:kern w:val="0"/>
          <w:sz w:val="28"/>
          <w:szCs w:val="32"/>
        </w:rPr>
        <w:t>冠脉宁制剂气相特征图谱测定方法</w:t>
      </w:r>
    </w:p>
    <w:bookmarkEnd w:id="0"/>
    <w:p w:rsidR="00EF6033" w:rsidRPr="00EF6033" w:rsidRDefault="00EF6033" w:rsidP="00EF6033">
      <w:pPr>
        <w:jc w:val="center"/>
        <w:rPr>
          <w:rFonts w:ascii="宋体" w:eastAsia="宋体" w:hAnsi="宋体"/>
          <w:sz w:val="18"/>
        </w:rPr>
      </w:pPr>
    </w:p>
    <w:p w:rsidR="00EF6033" w:rsidRPr="00EF6033" w:rsidRDefault="00EF6033" w:rsidP="00EF6033">
      <w:pPr>
        <w:spacing w:line="360" w:lineRule="auto"/>
        <w:ind w:firstLineChars="200" w:firstLine="480"/>
        <w:rPr>
          <w:rFonts w:ascii="宋体" w:eastAsia="宋体" w:hAnsi="宋体" w:cs="Times New Roman"/>
          <w:snapToGrid w:val="0"/>
          <w:sz w:val="24"/>
          <w:szCs w:val="32"/>
        </w:rPr>
      </w:pPr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【特征图谱】  照气相色谱法（中国药典2020年版四部通则0521）测定。</w:t>
      </w:r>
    </w:p>
    <w:p w:rsidR="00EF6033" w:rsidRPr="00EF6033" w:rsidRDefault="00EF6033" w:rsidP="00EF6033">
      <w:pPr>
        <w:spacing w:line="360" w:lineRule="auto"/>
        <w:ind w:firstLineChars="200" w:firstLine="482"/>
        <w:rPr>
          <w:rFonts w:ascii="宋体" w:eastAsia="宋体" w:hAnsi="宋体" w:cs="Times New Roman"/>
          <w:snapToGrid w:val="0"/>
          <w:sz w:val="24"/>
          <w:szCs w:val="32"/>
        </w:rPr>
      </w:pPr>
      <w:r w:rsidRPr="00EF6033">
        <w:rPr>
          <w:rFonts w:ascii="宋体" w:eastAsia="宋体" w:hAnsi="宋体" w:cs="Times New Roman" w:hint="eastAsia"/>
          <w:b/>
          <w:snapToGrid w:val="0"/>
          <w:sz w:val="24"/>
          <w:szCs w:val="32"/>
        </w:rPr>
        <w:t>色谱条件与系统适用性试验</w:t>
      </w:r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 xml:space="preserve">  同〔含量测定〕项。</w:t>
      </w:r>
    </w:p>
    <w:p w:rsidR="00EF6033" w:rsidRPr="00EF6033" w:rsidRDefault="00EF6033" w:rsidP="00EF6033">
      <w:pPr>
        <w:spacing w:line="360" w:lineRule="auto"/>
        <w:ind w:firstLineChars="200" w:firstLine="482"/>
        <w:rPr>
          <w:rFonts w:ascii="宋体" w:eastAsia="宋体" w:hAnsi="宋体" w:cs="Times New Roman"/>
          <w:snapToGrid w:val="0"/>
          <w:sz w:val="24"/>
          <w:szCs w:val="32"/>
        </w:rPr>
      </w:pPr>
      <w:r w:rsidRPr="00EF6033">
        <w:rPr>
          <w:rFonts w:ascii="宋体" w:eastAsia="宋体" w:hAnsi="宋体" w:cs="Times New Roman" w:hint="eastAsia"/>
          <w:b/>
          <w:snapToGrid w:val="0"/>
          <w:sz w:val="24"/>
          <w:szCs w:val="32"/>
        </w:rPr>
        <w:t>色谱条件与系统适用性试验</w:t>
      </w:r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 xml:space="preserve">  同气相〔含量测定〕项。</w:t>
      </w:r>
    </w:p>
    <w:p w:rsidR="00EF6033" w:rsidRPr="00EF6033" w:rsidRDefault="00EF6033" w:rsidP="00EF6033">
      <w:pPr>
        <w:spacing w:line="360" w:lineRule="auto"/>
        <w:ind w:firstLineChars="200" w:firstLine="482"/>
        <w:rPr>
          <w:rFonts w:ascii="宋体" w:eastAsia="宋体" w:hAnsi="宋体" w:cs="Times New Roman"/>
          <w:snapToGrid w:val="0"/>
          <w:sz w:val="24"/>
          <w:szCs w:val="32"/>
        </w:rPr>
      </w:pPr>
      <w:r w:rsidRPr="00EF6033">
        <w:rPr>
          <w:rFonts w:ascii="宋体" w:eastAsia="宋体" w:hAnsi="宋体" w:cs="Times New Roman" w:hint="eastAsia"/>
          <w:b/>
          <w:snapToGrid w:val="0"/>
          <w:sz w:val="24"/>
          <w:szCs w:val="32"/>
        </w:rPr>
        <w:t>参照物溶液的制备</w:t>
      </w:r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 xml:space="preserve">  取冰片对照药材0.1g、乳香对照药材0.lg、天然没药或胶质没药对照药材0.1g、血竭对照药材0.1g，照〔含量测定〕项下</w:t>
      </w:r>
      <w:proofErr w:type="gramStart"/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供试品溶液</w:t>
      </w:r>
      <w:proofErr w:type="gramEnd"/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制备方法进行制备，制成参照物溶液。</w:t>
      </w:r>
    </w:p>
    <w:p w:rsidR="00EF6033" w:rsidRPr="00EF6033" w:rsidRDefault="00EF6033" w:rsidP="00EF6033">
      <w:pPr>
        <w:spacing w:line="360" w:lineRule="auto"/>
        <w:ind w:firstLineChars="200" w:firstLine="482"/>
        <w:rPr>
          <w:rFonts w:ascii="宋体" w:eastAsia="宋体" w:hAnsi="宋体" w:cs="Times New Roman"/>
          <w:snapToGrid w:val="0"/>
          <w:sz w:val="24"/>
          <w:szCs w:val="32"/>
        </w:rPr>
      </w:pPr>
      <w:r w:rsidRPr="00EF6033">
        <w:rPr>
          <w:rFonts w:ascii="宋体" w:eastAsia="宋体" w:hAnsi="宋体" w:cs="Times New Roman" w:hint="eastAsia"/>
          <w:b/>
          <w:snapToGrid w:val="0"/>
          <w:sz w:val="24"/>
          <w:szCs w:val="32"/>
        </w:rPr>
        <w:t>对照品溶液的制备、</w:t>
      </w:r>
      <w:proofErr w:type="gramStart"/>
      <w:r w:rsidRPr="00EF6033">
        <w:rPr>
          <w:rFonts w:ascii="宋体" w:eastAsia="宋体" w:hAnsi="宋体" w:cs="Times New Roman" w:hint="eastAsia"/>
          <w:b/>
          <w:snapToGrid w:val="0"/>
          <w:sz w:val="24"/>
          <w:szCs w:val="32"/>
        </w:rPr>
        <w:t>供试品溶液</w:t>
      </w:r>
      <w:proofErr w:type="gramEnd"/>
      <w:r w:rsidRPr="00EF6033">
        <w:rPr>
          <w:rFonts w:ascii="宋体" w:eastAsia="宋体" w:hAnsi="宋体" w:cs="Times New Roman" w:hint="eastAsia"/>
          <w:b/>
          <w:snapToGrid w:val="0"/>
          <w:sz w:val="24"/>
          <w:szCs w:val="32"/>
        </w:rPr>
        <w:t>的制备</w:t>
      </w:r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 xml:space="preserve">  同气相〔含量测定〕项。</w:t>
      </w:r>
    </w:p>
    <w:p w:rsidR="00EF6033" w:rsidRPr="00EF6033" w:rsidRDefault="00EF6033" w:rsidP="00EF6033">
      <w:pPr>
        <w:spacing w:line="360" w:lineRule="auto"/>
        <w:ind w:firstLineChars="200" w:firstLine="482"/>
        <w:rPr>
          <w:rFonts w:ascii="宋体" w:eastAsia="宋体" w:hAnsi="宋体" w:cs="Times New Roman"/>
          <w:snapToGrid w:val="0"/>
          <w:sz w:val="24"/>
          <w:szCs w:val="32"/>
        </w:rPr>
      </w:pPr>
      <w:r w:rsidRPr="00EF6033">
        <w:rPr>
          <w:rFonts w:ascii="宋体" w:eastAsia="宋体" w:hAnsi="宋体" w:cs="Times New Roman" w:hint="eastAsia"/>
          <w:b/>
          <w:snapToGrid w:val="0"/>
          <w:sz w:val="24"/>
          <w:szCs w:val="32"/>
        </w:rPr>
        <w:t>测定法</w:t>
      </w:r>
      <w:r w:rsidRPr="00EF6033">
        <w:rPr>
          <w:rFonts w:ascii="宋体" w:eastAsia="宋体" w:hAnsi="宋体" w:cs="Times New Roman"/>
          <w:b/>
          <w:snapToGrid w:val="0"/>
          <w:sz w:val="24"/>
          <w:szCs w:val="32"/>
        </w:rPr>
        <w:t xml:space="preserve"> </w:t>
      </w:r>
      <w:r w:rsidRPr="00EF6033">
        <w:rPr>
          <w:rFonts w:ascii="宋体" w:eastAsia="宋体" w:hAnsi="宋体" w:cs="Times New Roman"/>
          <w:snapToGrid w:val="0"/>
          <w:sz w:val="24"/>
          <w:szCs w:val="32"/>
        </w:rPr>
        <w:t xml:space="preserve"> </w:t>
      </w:r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分别精密吸取参照物溶液、对照品溶液和</w:t>
      </w:r>
      <w:proofErr w:type="gramStart"/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供试品溶液</w:t>
      </w:r>
      <w:proofErr w:type="gramEnd"/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各</w:t>
      </w:r>
      <w:r w:rsidRPr="00EF6033">
        <w:rPr>
          <w:rFonts w:ascii="宋体" w:eastAsia="宋体" w:hAnsi="宋体" w:cs="Times New Roman"/>
          <w:snapToGrid w:val="0"/>
          <w:sz w:val="24"/>
          <w:szCs w:val="32"/>
        </w:rPr>
        <w:t>1µl</w:t>
      </w:r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，注入气相色谱仪，测定，即得。</w:t>
      </w:r>
    </w:p>
    <w:p w:rsidR="00EF6033" w:rsidRPr="00EF6033" w:rsidRDefault="00EF6033" w:rsidP="00EF6033">
      <w:pPr>
        <w:spacing w:line="360" w:lineRule="auto"/>
        <w:ind w:firstLineChars="200" w:firstLine="482"/>
        <w:rPr>
          <w:rFonts w:ascii="宋体" w:eastAsia="宋体" w:hAnsi="宋体" w:cs="Times New Roman"/>
          <w:snapToGrid w:val="0"/>
          <w:sz w:val="24"/>
          <w:szCs w:val="32"/>
        </w:rPr>
      </w:pPr>
      <w:r w:rsidRPr="00EF6033">
        <w:rPr>
          <w:rFonts w:ascii="宋体" w:eastAsia="宋体" w:hAnsi="宋体" w:cs="Times New Roman" w:hint="eastAsia"/>
          <w:b/>
          <w:snapToGrid w:val="0"/>
          <w:sz w:val="24"/>
          <w:szCs w:val="32"/>
        </w:rPr>
        <w:t>结果判断</w:t>
      </w:r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 xml:space="preserve">  供</w:t>
      </w:r>
      <w:proofErr w:type="gramStart"/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试品特征</w:t>
      </w:r>
      <w:proofErr w:type="gramEnd"/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图谱中应呈现与对照药材参照物图谱中保留时间相对应的11个主要特征峰，其中1、2、3、9、10、11号色谱峰应分别与龙脑对照品、异龙脑对照品、莪术</w:t>
      </w:r>
      <w:proofErr w:type="gramStart"/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酮</w:t>
      </w:r>
      <w:proofErr w:type="gramEnd"/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对照品（</w:t>
      </w:r>
      <w:r w:rsidRPr="00EF6033">
        <w:rPr>
          <w:rFonts w:ascii="宋体" w:eastAsia="宋体" w:hAnsi="宋体" w:cs="Times New Roman" w:hint="eastAsia"/>
          <w:b/>
          <w:snapToGrid w:val="0"/>
          <w:sz w:val="24"/>
          <w:szCs w:val="32"/>
        </w:rPr>
        <w:t>天然没药</w:t>
      </w:r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）、乙酰基-α-乳香酸对照品、β-乳香酸对照品、11-羰基-β-乙酰乳香酸对照品色谱峰保留时间相对应。</w:t>
      </w:r>
    </w:p>
    <w:p w:rsidR="00EF6033" w:rsidRPr="00EF6033" w:rsidRDefault="00EF6033" w:rsidP="00EF6033">
      <w:pPr>
        <w:spacing w:line="360" w:lineRule="auto"/>
        <w:ind w:firstLineChars="200" w:firstLine="480"/>
        <w:rPr>
          <w:rFonts w:ascii="宋体" w:eastAsia="宋体" w:hAnsi="宋体" w:cs="Times New Roman"/>
          <w:noProof/>
          <w:color w:val="FF0000"/>
          <w:sz w:val="24"/>
          <w:szCs w:val="32"/>
        </w:rPr>
      </w:pPr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或供</w:t>
      </w:r>
      <w:proofErr w:type="gramStart"/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试品特征</w:t>
      </w:r>
      <w:proofErr w:type="gramEnd"/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 xml:space="preserve">图谱中应呈现与对照药材参照物图谱中保留时间相对应的11个主要特征峰，其中1、2、3、9、10、11号色谱峰应分别与柠檬烯（胶质没药）、龙脑对照品、异龙脑对照品、乙酰基-α-乳香酸对照品、β-乳香酸对照品、11-羰基-β-乙酰乳香酸对照品色谱峰保留时间相对应。         </w:t>
      </w:r>
      <w:r w:rsidRPr="00EF6033">
        <w:rPr>
          <w:rFonts w:ascii="宋体" w:eastAsia="宋体" w:hAnsi="宋体" w:cs="Times New Roman" w:hint="eastAsia"/>
          <w:b/>
          <w:snapToGrid w:val="0"/>
          <w:sz w:val="24"/>
          <w:szCs w:val="32"/>
        </w:rPr>
        <w:t xml:space="preserve"> </w:t>
      </w:r>
    </w:p>
    <w:p w:rsidR="00EF6033" w:rsidRPr="00EF6033" w:rsidRDefault="00EF6033" w:rsidP="00EF6033">
      <w:pPr>
        <w:spacing w:line="360" w:lineRule="auto"/>
        <w:rPr>
          <w:rFonts w:ascii="宋体" w:eastAsia="宋体" w:hAnsi="宋体" w:cs="Times New Roman"/>
          <w:noProof/>
          <w:color w:val="FF0000"/>
          <w:sz w:val="24"/>
          <w:szCs w:val="32"/>
        </w:rPr>
      </w:pPr>
      <w:r w:rsidRPr="00EF6033">
        <w:rPr>
          <w:rFonts w:ascii="宋体" w:eastAsia="宋体" w:hAnsi="宋体" w:cs="Times New Roman"/>
          <w:noProof/>
          <w:sz w:val="24"/>
          <w:szCs w:val="32"/>
        </w:rPr>
        <w:drawing>
          <wp:inline distT="0" distB="0" distL="0" distR="0" wp14:anchorId="359E1E51" wp14:editId="0DFDD315">
            <wp:extent cx="5267325" cy="16287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62877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033" w:rsidRPr="00EF6033" w:rsidRDefault="00EF6033" w:rsidP="00EF6033">
      <w:pPr>
        <w:spacing w:line="360" w:lineRule="auto"/>
        <w:ind w:firstLineChars="650" w:firstLine="1560"/>
        <w:rPr>
          <w:rFonts w:ascii="宋体" w:eastAsia="宋体" w:hAnsi="宋体" w:cs="Times New Roman"/>
          <w:snapToGrid w:val="0"/>
          <w:sz w:val="24"/>
          <w:szCs w:val="32"/>
        </w:rPr>
      </w:pPr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对照特征图谱（没药以天然没药投料）</w:t>
      </w:r>
    </w:p>
    <w:p w:rsidR="00EF6033" w:rsidRPr="00EF6033" w:rsidRDefault="00EF6033" w:rsidP="00EF6033">
      <w:pPr>
        <w:spacing w:line="360" w:lineRule="auto"/>
        <w:ind w:firstLineChars="200" w:firstLine="480"/>
        <w:rPr>
          <w:rFonts w:ascii="宋体" w:eastAsia="宋体" w:hAnsi="宋体" w:cs="Times New Roman"/>
          <w:snapToGrid w:val="0"/>
          <w:sz w:val="24"/>
          <w:szCs w:val="32"/>
        </w:rPr>
      </w:pPr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（注：11个特征峰，峰1：异龙脑，峰2：龙脑、峰3：莪术酮、峰9：乙酰基-α-乳香酸、峰10：β-乳香酸、峰11：11-羰基-β-乙酰乳香酸）</w:t>
      </w:r>
    </w:p>
    <w:p w:rsidR="00EF6033" w:rsidRPr="00EF6033" w:rsidRDefault="00EF6033" w:rsidP="00EF6033">
      <w:pPr>
        <w:spacing w:line="360" w:lineRule="auto"/>
        <w:jc w:val="center"/>
        <w:rPr>
          <w:rFonts w:ascii="宋体" w:eastAsia="宋体" w:hAnsi="宋体" w:cs="宋体"/>
          <w:noProof/>
          <w:kern w:val="0"/>
          <w:sz w:val="24"/>
          <w:szCs w:val="32"/>
        </w:rPr>
      </w:pPr>
      <w:r w:rsidRPr="00EF6033">
        <w:rPr>
          <w:rFonts w:ascii="宋体" w:eastAsia="宋体" w:hAnsi="宋体" w:cs="Times New Roman"/>
          <w:noProof/>
          <w:sz w:val="24"/>
          <w:szCs w:val="32"/>
        </w:rPr>
        <w:lastRenderedPageBreak/>
        <w:drawing>
          <wp:inline distT="0" distB="0" distL="0" distR="0" wp14:anchorId="5D97954F" wp14:editId="1B47D8E2">
            <wp:extent cx="5286375" cy="16764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033" w:rsidRPr="00EF6033" w:rsidRDefault="00EF6033" w:rsidP="00EF6033">
      <w:pPr>
        <w:spacing w:line="360" w:lineRule="auto"/>
        <w:ind w:firstLineChars="200" w:firstLine="480"/>
        <w:jc w:val="center"/>
        <w:rPr>
          <w:rFonts w:ascii="宋体" w:eastAsia="宋体" w:hAnsi="宋体" w:cs="Times New Roman"/>
          <w:snapToGrid w:val="0"/>
          <w:sz w:val="24"/>
          <w:szCs w:val="32"/>
        </w:rPr>
      </w:pPr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对照特征图谱（没药以胶质没药投料）</w:t>
      </w:r>
    </w:p>
    <w:p w:rsidR="00EF6033" w:rsidRPr="00EF6033" w:rsidRDefault="00EF6033" w:rsidP="00EF6033">
      <w:pPr>
        <w:spacing w:line="360" w:lineRule="auto"/>
        <w:ind w:firstLineChars="200" w:firstLine="480"/>
        <w:rPr>
          <w:rFonts w:ascii="宋体" w:eastAsia="宋体" w:hAnsi="宋体" w:cs="Times New Roman"/>
          <w:snapToGrid w:val="0"/>
          <w:sz w:val="24"/>
          <w:szCs w:val="32"/>
        </w:rPr>
      </w:pPr>
      <w:r w:rsidRPr="00EF6033">
        <w:rPr>
          <w:rFonts w:ascii="宋体" w:eastAsia="宋体" w:hAnsi="宋体" w:cs="Times New Roman" w:hint="eastAsia"/>
          <w:snapToGrid w:val="0"/>
          <w:sz w:val="24"/>
          <w:szCs w:val="32"/>
        </w:rPr>
        <w:t>（注：11个特征峰，峰1：柠檬烯，峰2：异龙脑，峰3：龙脑（冰片）；峰9：乙酰基-α-乳香酸乳香、峰10：β-乳香酸、峰11：11-羰基-β-乙酰乳香酸）</w:t>
      </w:r>
    </w:p>
    <w:p w:rsidR="000215F8" w:rsidRPr="00EF6033" w:rsidRDefault="000215F8">
      <w:pPr>
        <w:rPr>
          <w:rFonts w:ascii="宋体" w:eastAsia="宋体" w:hAnsi="宋体"/>
          <w:sz w:val="18"/>
        </w:rPr>
      </w:pPr>
    </w:p>
    <w:sectPr w:rsidR="000215F8" w:rsidRPr="00EF60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BBC" w:rsidRDefault="00160BBC" w:rsidP="00EF6033">
      <w:r>
        <w:separator/>
      </w:r>
    </w:p>
  </w:endnote>
  <w:endnote w:type="continuationSeparator" w:id="0">
    <w:p w:rsidR="00160BBC" w:rsidRDefault="00160BBC" w:rsidP="00EF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BBC" w:rsidRDefault="00160BBC" w:rsidP="00EF6033">
      <w:r>
        <w:separator/>
      </w:r>
    </w:p>
  </w:footnote>
  <w:footnote w:type="continuationSeparator" w:id="0">
    <w:p w:rsidR="00160BBC" w:rsidRDefault="00160BBC" w:rsidP="00EF60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FD7"/>
    <w:rsid w:val="000215F8"/>
    <w:rsid w:val="000B3422"/>
    <w:rsid w:val="00105599"/>
    <w:rsid w:val="00160BBC"/>
    <w:rsid w:val="008B412B"/>
    <w:rsid w:val="00C40FD7"/>
    <w:rsid w:val="00EF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6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60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60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603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F603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F60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6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60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60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603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F603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F60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646</Characters>
  <Application>Microsoft Office Word</Application>
  <DocSecurity>0</DocSecurity>
  <Lines>5</Lines>
  <Paragraphs>1</Paragraphs>
  <ScaleCrop>false</ScaleCrop>
  <Company>P R C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2023-03-03T01:58:00Z</dcterms:created>
  <dcterms:modified xsi:type="dcterms:W3CDTF">2023-03-03T01:58:00Z</dcterms:modified>
</cp:coreProperties>
</file>