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F0B" w:rsidRPr="00351F0B" w:rsidRDefault="00351F0B" w:rsidP="00351F0B">
      <w:pPr>
        <w:widowControl/>
        <w:spacing w:line="360" w:lineRule="auto"/>
        <w:jc w:val="center"/>
        <w:rPr>
          <w:rFonts w:ascii="宋体" w:eastAsia="宋体" w:hAnsi="宋体" w:cs="Times New Roman"/>
          <w:b/>
          <w:snapToGrid w:val="0"/>
          <w:kern w:val="0"/>
          <w:sz w:val="28"/>
          <w:szCs w:val="24"/>
        </w:rPr>
      </w:pPr>
      <w:r w:rsidRPr="00351F0B">
        <w:rPr>
          <w:rFonts w:ascii="宋体" w:eastAsia="宋体" w:hAnsi="宋体" w:cs="Times New Roman" w:hint="eastAsia"/>
          <w:b/>
          <w:snapToGrid w:val="0"/>
          <w:kern w:val="0"/>
          <w:sz w:val="28"/>
          <w:szCs w:val="24"/>
        </w:rPr>
        <w:t>冠脉宁制剂气相含量测定方法</w:t>
      </w:r>
    </w:p>
    <w:p w:rsidR="00351F0B" w:rsidRPr="00351F0B" w:rsidRDefault="00351F0B" w:rsidP="00351F0B">
      <w:pPr>
        <w:spacing w:line="360" w:lineRule="auto"/>
        <w:ind w:firstLineChars="250" w:firstLine="600"/>
        <w:jc w:val="left"/>
        <w:rPr>
          <w:rFonts w:ascii="宋体" w:eastAsia="宋体" w:hAnsi="宋体" w:cs="Times New Roman"/>
          <w:sz w:val="24"/>
          <w:szCs w:val="24"/>
        </w:rPr>
      </w:pPr>
      <w:r w:rsidRPr="00351F0B">
        <w:rPr>
          <w:rFonts w:ascii="宋体" w:eastAsia="宋体" w:hAnsi="宋体" w:cs="Times New Roman" w:hint="eastAsia"/>
          <w:sz w:val="24"/>
          <w:szCs w:val="24"/>
        </w:rPr>
        <w:t>【含量测定】  冰片、乳香、没药  照气相色谱法（中国药典2020年版四部通则0521）测定。</w:t>
      </w:r>
    </w:p>
    <w:p w:rsidR="00351F0B" w:rsidRPr="00351F0B" w:rsidRDefault="00351F0B" w:rsidP="00351F0B">
      <w:pPr>
        <w:spacing w:line="360" w:lineRule="auto"/>
        <w:ind w:firstLineChars="249" w:firstLine="600"/>
        <w:jc w:val="left"/>
        <w:rPr>
          <w:rFonts w:ascii="宋体" w:eastAsia="宋体" w:hAnsi="宋体" w:cs="Times New Roman"/>
          <w:sz w:val="24"/>
          <w:szCs w:val="24"/>
        </w:rPr>
      </w:pPr>
      <w:r w:rsidRPr="00351F0B">
        <w:rPr>
          <w:rFonts w:ascii="宋体" w:eastAsia="宋体" w:hAnsi="宋体" w:cs="Times New Roman" w:hint="eastAsia"/>
          <w:b/>
          <w:sz w:val="24"/>
          <w:szCs w:val="24"/>
        </w:rPr>
        <w:t>色谱条件与系统适用性试验</w:t>
      </w:r>
      <w:r w:rsidRPr="00351F0B">
        <w:rPr>
          <w:rFonts w:ascii="宋体" w:eastAsia="宋体" w:hAnsi="宋体" w:cs="Times New Roman" w:hint="eastAsia"/>
          <w:sz w:val="24"/>
          <w:szCs w:val="24"/>
        </w:rPr>
        <w:t xml:space="preserve">  DB-5毛细管柱（交联5%苯基甲基聚硅氧烷为固定相）（柱长为6</w:t>
      </w:r>
      <w:bookmarkStart w:id="0" w:name="_GoBack"/>
      <w:bookmarkEnd w:id="0"/>
      <w:r w:rsidRPr="00351F0B">
        <w:rPr>
          <w:rFonts w:ascii="宋体" w:eastAsia="宋体" w:hAnsi="宋体" w:cs="Times New Roman" w:hint="eastAsia"/>
          <w:sz w:val="24"/>
          <w:szCs w:val="24"/>
        </w:rPr>
        <w:t>0m，内径为0.25mm，膜厚度为0.25μm）；程序升温，初始温度100℃，保持1分钟，以每分钟3℃的速率升温至150℃，以每分钟20℃的速率升温至240℃，保持15分钟，以每分钟30℃的速率升温至300℃，保持30分钟；进样口温度为270℃；检测器温度为300℃；柱流速：1.0ml/min；进样量：1μl，分流进样，分流比20:1。理论板数按龙脑</w:t>
      </w:r>
      <w:proofErr w:type="gramStart"/>
      <w:r w:rsidRPr="00351F0B">
        <w:rPr>
          <w:rFonts w:ascii="宋体" w:eastAsia="宋体" w:hAnsi="宋体" w:cs="Times New Roman" w:hint="eastAsia"/>
          <w:sz w:val="24"/>
          <w:szCs w:val="24"/>
        </w:rPr>
        <w:t>峰计算</w:t>
      </w:r>
      <w:proofErr w:type="gramEnd"/>
      <w:r w:rsidRPr="00351F0B">
        <w:rPr>
          <w:rFonts w:ascii="宋体" w:eastAsia="宋体" w:hAnsi="宋体" w:cs="Times New Roman" w:hint="eastAsia"/>
          <w:sz w:val="24"/>
          <w:szCs w:val="24"/>
        </w:rPr>
        <w:t>应不低于100 000。</w:t>
      </w:r>
    </w:p>
    <w:p w:rsidR="00351F0B" w:rsidRPr="00351F0B" w:rsidRDefault="00351F0B" w:rsidP="00351F0B">
      <w:pPr>
        <w:spacing w:line="360" w:lineRule="auto"/>
        <w:ind w:firstLineChars="200" w:firstLine="482"/>
        <w:jc w:val="left"/>
        <w:rPr>
          <w:rFonts w:ascii="宋体" w:eastAsia="宋体" w:hAnsi="宋体" w:cs="Times New Roman"/>
          <w:sz w:val="24"/>
          <w:szCs w:val="24"/>
        </w:rPr>
      </w:pPr>
      <w:r w:rsidRPr="00351F0B">
        <w:rPr>
          <w:rFonts w:ascii="宋体" w:eastAsia="宋体" w:hAnsi="宋体" w:cs="Times New Roman" w:hint="eastAsia"/>
          <w:b/>
          <w:sz w:val="24"/>
          <w:szCs w:val="24"/>
        </w:rPr>
        <w:t>对照品溶液的制备</w:t>
      </w:r>
      <w:r w:rsidRPr="00351F0B">
        <w:rPr>
          <w:rFonts w:ascii="宋体" w:eastAsia="宋体" w:hAnsi="宋体" w:cs="Times New Roman" w:hint="eastAsia"/>
          <w:sz w:val="24"/>
          <w:szCs w:val="24"/>
        </w:rPr>
        <w:t xml:space="preserve">  取异龙脑、龙脑、乙酰基-α-乳香酸、11-羰基-β-乙酰乳香酸、莪术</w:t>
      </w:r>
      <w:proofErr w:type="gramStart"/>
      <w:r w:rsidRPr="00351F0B">
        <w:rPr>
          <w:rFonts w:ascii="宋体" w:eastAsia="宋体" w:hAnsi="宋体" w:cs="Times New Roman" w:hint="eastAsia"/>
          <w:sz w:val="24"/>
          <w:szCs w:val="24"/>
        </w:rPr>
        <w:t>酮</w:t>
      </w:r>
      <w:proofErr w:type="gramEnd"/>
      <w:r w:rsidRPr="00351F0B">
        <w:rPr>
          <w:rFonts w:ascii="宋体" w:eastAsia="宋体" w:hAnsi="宋体" w:cs="Times New Roman" w:hint="eastAsia"/>
          <w:sz w:val="24"/>
          <w:szCs w:val="24"/>
        </w:rPr>
        <w:t>适量，精密称定，加甲醇制成每1ml含异龙脑、龙脑、乙酰基-α-乳香酸和11-羰基-β-乙酰乳香酸各0.4mg，莪术酮0.1mg的混合对照品溶液。</w:t>
      </w:r>
    </w:p>
    <w:p w:rsidR="00351F0B" w:rsidRPr="00351F0B" w:rsidRDefault="00351F0B" w:rsidP="00351F0B">
      <w:pPr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proofErr w:type="gramStart"/>
      <w:r w:rsidRPr="00351F0B">
        <w:rPr>
          <w:rFonts w:ascii="宋体" w:eastAsia="宋体" w:hAnsi="宋体" w:cs="Times New Roman" w:hint="eastAsia"/>
          <w:sz w:val="24"/>
          <w:szCs w:val="24"/>
        </w:rPr>
        <w:t>供试品溶液</w:t>
      </w:r>
      <w:proofErr w:type="gramEnd"/>
      <w:r w:rsidRPr="00351F0B">
        <w:rPr>
          <w:rFonts w:ascii="宋体" w:eastAsia="宋体" w:hAnsi="宋体" w:cs="Times New Roman" w:hint="eastAsia"/>
          <w:sz w:val="24"/>
          <w:szCs w:val="24"/>
        </w:rPr>
        <w:t>的制备  取本品片剂20片，除去包衣，精密称定，取装量差异项下的本品胶囊剂内容物，研细，取1.0g，精密称定，</w:t>
      </w:r>
      <w:proofErr w:type="gramStart"/>
      <w:r w:rsidRPr="00351F0B">
        <w:rPr>
          <w:rFonts w:ascii="宋体" w:eastAsia="宋体" w:hAnsi="宋体" w:cs="Times New Roman" w:hint="eastAsia"/>
          <w:sz w:val="24"/>
          <w:szCs w:val="24"/>
        </w:rPr>
        <w:t>置具塞</w:t>
      </w:r>
      <w:proofErr w:type="gramEnd"/>
      <w:r w:rsidRPr="00351F0B">
        <w:rPr>
          <w:rFonts w:ascii="宋体" w:eastAsia="宋体" w:hAnsi="宋体" w:cs="Times New Roman" w:hint="eastAsia"/>
          <w:sz w:val="24"/>
          <w:szCs w:val="24"/>
        </w:rPr>
        <w:t>锥形瓶中，精密加入甲醇10ml，称定重量，超声处理（功率400W，频率40kHz）30分钟，放冷，再称定重量，用甲醇</w:t>
      </w:r>
      <w:proofErr w:type="gramStart"/>
      <w:r w:rsidRPr="00351F0B">
        <w:rPr>
          <w:rFonts w:ascii="宋体" w:eastAsia="宋体" w:hAnsi="宋体" w:cs="Times New Roman" w:hint="eastAsia"/>
          <w:sz w:val="24"/>
          <w:szCs w:val="24"/>
        </w:rPr>
        <w:t>补足减失的</w:t>
      </w:r>
      <w:proofErr w:type="gramEnd"/>
      <w:r w:rsidRPr="00351F0B">
        <w:rPr>
          <w:rFonts w:ascii="宋体" w:eastAsia="宋体" w:hAnsi="宋体" w:cs="Times New Roman" w:hint="eastAsia"/>
          <w:sz w:val="24"/>
          <w:szCs w:val="24"/>
        </w:rPr>
        <w:t>重量，摇匀，滤过，</w:t>
      </w:r>
      <w:proofErr w:type="gramStart"/>
      <w:r w:rsidRPr="00351F0B">
        <w:rPr>
          <w:rFonts w:ascii="宋体" w:eastAsia="宋体" w:hAnsi="宋体" w:cs="Times New Roman" w:hint="eastAsia"/>
          <w:sz w:val="24"/>
          <w:szCs w:val="24"/>
        </w:rPr>
        <w:t>取续滤液</w:t>
      </w:r>
      <w:proofErr w:type="gramEnd"/>
      <w:r w:rsidRPr="00351F0B">
        <w:rPr>
          <w:rFonts w:ascii="宋体" w:eastAsia="宋体" w:hAnsi="宋体" w:cs="Times New Roman" w:hint="eastAsia"/>
          <w:sz w:val="24"/>
          <w:szCs w:val="24"/>
        </w:rPr>
        <w:t>，既得。</w:t>
      </w:r>
    </w:p>
    <w:p w:rsidR="00351F0B" w:rsidRPr="00351F0B" w:rsidRDefault="00351F0B" w:rsidP="00351F0B">
      <w:pPr>
        <w:spacing w:line="360" w:lineRule="auto"/>
        <w:ind w:firstLineChars="200" w:firstLine="482"/>
        <w:jc w:val="left"/>
        <w:rPr>
          <w:rFonts w:ascii="宋体" w:eastAsia="宋体" w:hAnsi="宋体" w:cs="Times New Roman"/>
          <w:sz w:val="24"/>
          <w:szCs w:val="24"/>
        </w:rPr>
      </w:pPr>
      <w:r w:rsidRPr="00351F0B">
        <w:rPr>
          <w:rFonts w:ascii="宋体" w:eastAsia="宋体" w:hAnsi="宋体" w:cs="Times New Roman" w:hint="eastAsia"/>
          <w:b/>
          <w:sz w:val="24"/>
          <w:szCs w:val="24"/>
        </w:rPr>
        <w:t>测定法</w:t>
      </w:r>
      <w:r w:rsidRPr="00351F0B">
        <w:rPr>
          <w:rFonts w:ascii="宋体" w:eastAsia="宋体" w:hAnsi="宋体" w:cs="Times New Roman" w:hint="eastAsia"/>
          <w:sz w:val="24"/>
          <w:szCs w:val="24"/>
        </w:rPr>
        <w:t xml:space="preserve">  分别精密吸取对照品溶液和</w:t>
      </w:r>
      <w:proofErr w:type="gramStart"/>
      <w:r w:rsidRPr="00351F0B">
        <w:rPr>
          <w:rFonts w:ascii="宋体" w:eastAsia="宋体" w:hAnsi="宋体" w:cs="Times New Roman" w:hint="eastAsia"/>
          <w:sz w:val="24"/>
          <w:szCs w:val="24"/>
        </w:rPr>
        <w:t>供试品溶液</w:t>
      </w:r>
      <w:proofErr w:type="gramEnd"/>
      <w:r w:rsidRPr="00351F0B">
        <w:rPr>
          <w:rFonts w:ascii="宋体" w:eastAsia="宋体" w:hAnsi="宋体" w:cs="Times New Roman" w:hint="eastAsia"/>
          <w:sz w:val="24"/>
          <w:szCs w:val="24"/>
        </w:rPr>
        <w:t>各1μl，注入气相色谱仪，测定，即得。</w:t>
      </w:r>
    </w:p>
    <w:p w:rsidR="00351F0B" w:rsidRPr="00351F0B" w:rsidRDefault="00351F0B" w:rsidP="00351F0B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351F0B">
        <w:rPr>
          <w:rFonts w:ascii="宋体" w:eastAsia="宋体" w:hAnsi="宋体" w:cs="Times New Roman" w:hint="eastAsia"/>
          <w:sz w:val="24"/>
          <w:szCs w:val="24"/>
        </w:rPr>
        <w:t>本品含冰片以异龙脑（C10H18O）和龙脑（C10H18O）总量计，每片不得少于2mg；胶囊剂每粒不得少于2.2mg；含乳香以乙酰基-α-乳香酸（C32H50O4）和11-羰基-β-乙酰乳香酸总量计，每片不得少于0.31mg；每粒不得少于0.30mg；含没药以莪术酮（C15H18O2）计，每片不得少于</w:t>
      </w:r>
      <w:r w:rsidRPr="00351F0B">
        <w:rPr>
          <w:rFonts w:ascii="宋体" w:eastAsia="宋体" w:hAnsi="宋体" w:cs="Times New Roman"/>
          <w:sz w:val="24"/>
          <w:szCs w:val="24"/>
        </w:rPr>
        <w:t>40μg</w:t>
      </w:r>
      <w:r w:rsidRPr="00351F0B">
        <w:rPr>
          <w:rFonts w:ascii="宋体" w:eastAsia="宋体" w:hAnsi="宋体" w:cs="Times New Roman" w:hint="eastAsia"/>
          <w:sz w:val="24"/>
          <w:szCs w:val="24"/>
        </w:rPr>
        <w:t>；每粒不得少于</w:t>
      </w:r>
      <w:r w:rsidRPr="00351F0B">
        <w:rPr>
          <w:rFonts w:ascii="宋体" w:eastAsia="宋体" w:hAnsi="宋体" w:cs="Times New Roman"/>
          <w:sz w:val="24"/>
          <w:szCs w:val="24"/>
        </w:rPr>
        <w:t>30μg</w:t>
      </w:r>
      <w:r w:rsidRPr="00351F0B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0215F8" w:rsidRPr="00351F0B" w:rsidRDefault="000215F8">
      <w:pPr>
        <w:rPr>
          <w:rFonts w:ascii="宋体" w:eastAsia="宋体" w:hAnsi="宋体"/>
        </w:rPr>
      </w:pPr>
    </w:p>
    <w:sectPr w:rsidR="000215F8" w:rsidRPr="00351F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E08" w:rsidRDefault="00921E08" w:rsidP="00351F0B">
      <w:r>
        <w:separator/>
      </w:r>
    </w:p>
  </w:endnote>
  <w:endnote w:type="continuationSeparator" w:id="0">
    <w:p w:rsidR="00921E08" w:rsidRDefault="00921E08" w:rsidP="0035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E08" w:rsidRDefault="00921E08" w:rsidP="00351F0B">
      <w:r>
        <w:separator/>
      </w:r>
    </w:p>
  </w:footnote>
  <w:footnote w:type="continuationSeparator" w:id="0">
    <w:p w:rsidR="00921E08" w:rsidRDefault="00921E08" w:rsidP="00351F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F32"/>
    <w:rsid w:val="000215F8"/>
    <w:rsid w:val="000B3422"/>
    <w:rsid w:val="00105599"/>
    <w:rsid w:val="00245F32"/>
    <w:rsid w:val="00351F0B"/>
    <w:rsid w:val="0092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F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1F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1F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1F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1F0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F0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51F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51F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51F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51F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Company>P R C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2023-03-03T01:57:00Z</dcterms:created>
  <dcterms:modified xsi:type="dcterms:W3CDTF">2023-03-03T01:57:00Z</dcterms:modified>
</cp:coreProperties>
</file>