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73F" w:rsidRPr="00986CA4" w:rsidRDefault="00C0773F" w:rsidP="00986CA4">
      <w:pPr>
        <w:spacing w:line="560" w:lineRule="exact"/>
        <w:ind w:firstLineChars="150" w:firstLine="422"/>
        <w:jc w:val="center"/>
        <w:rPr>
          <w:rFonts w:ascii="Times New Roman" w:hAnsiTheme="minorEastAsia" w:cs="Times New Roman"/>
          <w:b/>
          <w:sz w:val="28"/>
          <w:szCs w:val="24"/>
        </w:rPr>
      </w:pPr>
      <w:r w:rsidRPr="00986CA4">
        <w:rPr>
          <w:rFonts w:ascii="Times New Roman" w:hAnsiTheme="minorEastAsia" w:cs="Times New Roman" w:hint="eastAsia"/>
          <w:b/>
          <w:sz w:val="28"/>
          <w:szCs w:val="24"/>
        </w:rPr>
        <w:t>更年宁</w:t>
      </w:r>
      <w:r w:rsidR="00AD761C">
        <w:rPr>
          <w:rFonts w:ascii="Times New Roman" w:hAnsiTheme="minorEastAsia" w:cs="Times New Roman" w:hint="eastAsia"/>
          <w:b/>
          <w:sz w:val="28"/>
          <w:szCs w:val="24"/>
        </w:rPr>
        <w:t>（水蜜丸</w:t>
      </w:r>
      <w:bookmarkStart w:id="0" w:name="_GoBack"/>
      <w:bookmarkEnd w:id="0"/>
      <w:r w:rsidR="00AD761C">
        <w:rPr>
          <w:rFonts w:ascii="Times New Roman" w:hAnsiTheme="minorEastAsia" w:cs="Times New Roman" w:hint="eastAsia"/>
          <w:b/>
          <w:sz w:val="28"/>
          <w:szCs w:val="24"/>
        </w:rPr>
        <w:t>）</w:t>
      </w:r>
      <w:r w:rsidRPr="00986CA4">
        <w:rPr>
          <w:rFonts w:ascii="Times New Roman" w:hAnsiTheme="minorEastAsia" w:cs="Times New Roman" w:hint="eastAsia"/>
          <w:b/>
          <w:sz w:val="28"/>
          <w:szCs w:val="24"/>
        </w:rPr>
        <w:t>中果糖、葡萄糖、麦芽糖、</w:t>
      </w:r>
      <w:r w:rsidRPr="00986CA4">
        <w:rPr>
          <w:rFonts w:ascii="Times New Roman" w:hAnsiTheme="minorEastAsia" w:cs="Times New Roman" w:hint="eastAsia"/>
          <w:b/>
          <w:sz w:val="28"/>
          <w:szCs w:val="24"/>
        </w:rPr>
        <w:t>5-</w:t>
      </w:r>
      <w:r w:rsidRPr="00986CA4">
        <w:rPr>
          <w:rFonts w:ascii="Times New Roman" w:hAnsiTheme="minorEastAsia" w:cs="Times New Roman" w:hint="eastAsia"/>
          <w:b/>
          <w:sz w:val="28"/>
          <w:szCs w:val="24"/>
        </w:rPr>
        <w:t>羟甲基糠醛的含量测定方法</w:t>
      </w:r>
    </w:p>
    <w:p w:rsidR="00F51FAC" w:rsidRPr="00F51FAC" w:rsidRDefault="00F51FAC" w:rsidP="00C0773F">
      <w:pPr>
        <w:spacing w:line="560" w:lineRule="exact"/>
        <w:ind w:firstLineChars="150" w:firstLine="361"/>
        <w:rPr>
          <w:rFonts w:ascii="Times New Roman" w:hAnsi="Times New Roman" w:cs="Times New Roman"/>
          <w:sz w:val="24"/>
          <w:szCs w:val="24"/>
        </w:rPr>
      </w:pPr>
      <w:r w:rsidRPr="00F51FAC">
        <w:rPr>
          <w:rFonts w:ascii="Times New Roman" w:hAnsiTheme="minorEastAsia" w:cs="Times New Roman"/>
          <w:b/>
          <w:sz w:val="24"/>
          <w:szCs w:val="24"/>
        </w:rPr>
        <w:t>【</w:t>
      </w:r>
      <w:r w:rsidR="003637E5">
        <w:rPr>
          <w:rFonts w:ascii="Times New Roman" w:hAnsiTheme="minorEastAsia" w:cs="Times New Roman" w:hint="eastAsia"/>
          <w:b/>
          <w:sz w:val="24"/>
          <w:szCs w:val="24"/>
        </w:rPr>
        <w:t>含量测定</w:t>
      </w:r>
      <w:r w:rsidRPr="00F51FAC">
        <w:rPr>
          <w:rFonts w:ascii="Times New Roman" w:hAnsiTheme="minorEastAsia" w:cs="Times New Roman"/>
          <w:b/>
          <w:sz w:val="24"/>
          <w:szCs w:val="24"/>
        </w:rPr>
        <w:t>】</w:t>
      </w:r>
      <w:r w:rsidR="00C0773F">
        <w:rPr>
          <w:rFonts w:ascii="Times New Roman" w:hAnsiTheme="minorEastAsia" w:cs="Times New Roman" w:hint="eastAsia"/>
          <w:b/>
          <w:sz w:val="24"/>
          <w:szCs w:val="24"/>
        </w:rPr>
        <w:t xml:space="preserve"> </w:t>
      </w:r>
      <w:r w:rsidRPr="00F51FAC">
        <w:rPr>
          <w:rFonts w:ascii="Times New Roman" w:hAnsiTheme="minorEastAsia" w:cs="Times New Roman"/>
          <w:sz w:val="24"/>
          <w:szCs w:val="24"/>
        </w:rPr>
        <w:t>照高效液相色谱法（中国药典</w:t>
      </w:r>
      <w:r w:rsidRPr="00F51FAC">
        <w:rPr>
          <w:rFonts w:ascii="Times New Roman" w:hAnsi="Times New Roman" w:cs="Times New Roman"/>
          <w:sz w:val="24"/>
          <w:szCs w:val="24"/>
        </w:rPr>
        <w:t>2020</w:t>
      </w:r>
      <w:r w:rsidRPr="00F51FAC">
        <w:rPr>
          <w:rFonts w:ascii="Times New Roman" w:hAnsiTheme="minorEastAsia" w:cs="Times New Roman"/>
          <w:sz w:val="24"/>
          <w:szCs w:val="24"/>
        </w:rPr>
        <w:t>年版通则</w:t>
      </w:r>
      <w:r w:rsidRPr="00F51FAC">
        <w:rPr>
          <w:rFonts w:ascii="Times New Roman" w:hAnsi="Times New Roman" w:cs="Times New Roman"/>
          <w:sz w:val="24"/>
          <w:szCs w:val="24"/>
        </w:rPr>
        <w:t>0512</w:t>
      </w:r>
      <w:r w:rsidRPr="00F51FAC">
        <w:rPr>
          <w:rFonts w:ascii="Times New Roman" w:hAnsiTheme="minorEastAsia" w:cs="Times New Roman"/>
          <w:sz w:val="24"/>
          <w:szCs w:val="24"/>
        </w:rPr>
        <w:t>）测定。</w:t>
      </w:r>
    </w:p>
    <w:p w:rsidR="00144D2B" w:rsidRDefault="00F51FAC" w:rsidP="00C0773F">
      <w:pPr>
        <w:spacing w:line="360" w:lineRule="auto"/>
        <w:ind w:firstLineChars="200" w:firstLine="482"/>
        <w:rPr>
          <w:rFonts w:ascii="Times New Roman" w:hAnsi="Times New Roman" w:cs="Times New Roman"/>
          <w:sz w:val="24"/>
          <w:szCs w:val="24"/>
        </w:rPr>
      </w:pPr>
      <w:r w:rsidRPr="00F51FAC">
        <w:rPr>
          <w:rFonts w:ascii="Times New Roman" w:hAnsiTheme="minorEastAsia" w:cs="Times New Roman"/>
          <w:b/>
          <w:sz w:val="24"/>
          <w:szCs w:val="24"/>
        </w:rPr>
        <w:t>色谱条件与系统适用性试验</w:t>
      </w:r>
      <w:r w:rsidRPr="00F51FAC">
        <w:rPr>
          <w:rFonts w:ascii="Times New Roman" w:hAnsi="Times New Roman" w:cs="Times New Roman"/>
          <w:sz w:val="24"/>
          <w:szCs w:val="24"/>
        </w:rPr>
        <w:t xml:space="preserve"> </w:t>
      </w:r>
      <w:r w:rsidRPr="00144D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53A6" w:rsidRPr="009D53A6" w:rsidRDefault="009D53A6" w:rsidP="009D53A6">
      <w:pPr>
        <w:spacing w:line="360" w:lineRule="auto"/>
        <w:ind w:firstLineChars="196" w:firstLine="472"/>
        <w:rPr>
          <w:rFonts w:ascii="Times New Roman" w:eastAsia="宋体" w:hAnsi="Times New Roman"/>
          <w:b/>
          <w:sz w:val="24"/>
          <w:szCs w:val="24"/>
        </w:rPr>
      </w:pPr>
      <w:r w:rsidRPr="009D53A6">
        <w:rPr>
          <w:rFonts w:ascii="Times New Roman" w:eastAsia="宋体" w:hAnsi="Times New Roman"/>
          <w:b/>
          <w:sz w:val="24"/>
          <w:szCs w:val="24"/>
        </w:rPr>
        <w:t>糖类成分测定</w:t>
      </w:r>
      <w:r w:rsidRPr="009D53A6">
        <w:rPr>
          <w:rFonts w:ascii="Times New Roman" w:eastAsia="宋体" w:hAnsi="Times New Roman" w:hint="eastAsia"/>
          <w:b/>
          <w:sz w:val="24"/>
          <w:szCs w:val="24"/>
        </w:rPr>
        <w:t xml:space="preserve">  </w:t>
      </w:r>
      <w:r w:rsidRPr="009D53A6">
        <w:rPr>
          <w:rFonts w:ascii="Times New Roman" w:eastAsia="宋体" w:hAnsi="Times New Roman"/>
          <w:sz w:val="24"/>
          <w:szCs w:val="24"/>
        </w:rPr>
        <w:t xml:space="preserve">Prevail </w:t>
      </w:r>
      <w:proofErr w:type="spellStart"/>
      <w:r w:rsidRPr="009D53A6">
        <w:rPr>
          <w:rFonts w:ascii="Times New Roman" w:eastAsia="宋体" w:hAnsi="Times New Roman"/>
          <w:sz w:val="24"/>
          <w:szCs w:val="24"/>
        </w:rPr>
        <w:t>Carbohyrate</w:t>
      </w:r>
      <w:proofErr w:type="spellEnd"/>
      <w:r w:rsidRPr="009D53A6">
        <w:rPr>
          <w:rFonts w:ascii="Times New Roman" w:eastAsia="宋体" w:hAnsi="Times New Roman"/>
          <w:sz w:val="24"/>
          <w:szCs w:val="24"/>
        </w:rPr>
        <w:t xml:space="preserve"> ES</w:t>
      </w:r>
      <w:r w:rsidRPr="009D53A6">
        <w:rPr>
          <w:rFonts w:ascii="Times New Roman" w:eastAsia="宋体" w:hAnsi="Times New Roman"/>
          <w:sz w:val="24"/>
          <w:szCs w:val="24"/>
        </w:rPr>
        <w:t>（</w:t>
      </w:r>
      <w:r w:rsidRPr="009D53A6">
        <w:rPr>
          <w:rFonts w:ascii="Times New Roman" w:eastAsia="宋体" w:hAnsi="Times New Roman"/>
          <w:sz w:val="24"/>
          <w:szCs w:val="24"/>
        </w:rPr>
        <w:t>250×4.6mm</w:t>
      </w:r>
      <w:r w:rsidRPr="009D53A6">
        <w:rPr>
          <w:rFonts w:ascii="Times New Roman" w:eastAsia="宋体" w:hAnsi="Times New Roman"/>
          <w:sz w:val="24"/>
          <w:szCs w:val="24"/>
        </w:rPr>
        <w:t>，</w:t>
      </w:r>
      <w:r w:rsidRPr="009D53A6">
        <w:rPr>
          <w:rFonts w:ascii="Times New Roman" w:eastAsia="宋体" w:hAnsi="Times New Roman"/>
          <w:sz w:val="24"/>
          <w:szCs w:val="24"/>
        </w:rPr>
        <w:t>5μm</w:t>
      </w:r>
      <w:r w:rsidRPr="009D53A6">
        <w:rPr>
          <w:rFonts w:ascii="Times New Roman" w:eastAsia="宋体" w:hAnsi="Times New Roman"/>
          <w:sz w:val="24"/>
          <w:szCs w:val="24"/>
        </w:rPr>
        <w:t>）色谱柱，以乙腈</w:t>
      </w:r>
      <w:r w:rsidRPr="009D53A6">
        <w:rPr>
          <w:rFonts w:ascii="Times New Roman" w:eastAsia="宋体" w:hAnsi="Times New Roman"/>
          <w:sz w:val="24"/>
          <w:szCs w:val="24"/>
        </w:rPr>
        <w:t>-</w:t>
      </w:r>
      <w:r w:rsidRPr="009D53A6">
        <w:rPr>
          <w:rFonts w:ascii="Times New Roman" w:eastAsia="宋体" w:hAnsi="Times New Roman"/>
          <w:sz w:val="24"/>
          <w:szCs w:val="24"/>
        </w:rPr>
        <w:t>水（</w:t>
      </w:r>
      <w:r w:rsidRPr="009D53A6">
        <w:rPr>
          <w:rFonts w:ascii="Times New Roman" w:eastAsia="宋体" w:hAnsi="Times New Roman"/>
          <w:sz w:val="24"/>
          <w:szCs w:val="24"/>
        </w:rPr>
        <w:t xml:space="preserve">75 </w:t>
      </w:r>
      <w:r w:rsidRPr="009D53A6">
        <w:rPr>
          <w:rFonts w:ascii="Times New Roman" w:eastAsia="宋体" w:hAnsi="Times New Roman"/>
          <w:sz w:val="24"/>
          <w:szCs w:val="24"/>
        </w:rPr>
        <w:t>：</w:t>
      </w:r>
      <w:r w:rsidRPr="009D53A6">
        <w:rPr>
          <w:rFonts w:ascii="Times New Roman" w:eastAsia="宋体" w:hAnsi="Times New Roman"/>
          <w:sz w:val="24"/>
          <w:szCs w:val="24"/>
        </w:rPr>
        <w:t xml:space="preserve"> 25</w:t>
      </w:r>
      <w:r w:rsidRPr="009D53A6">
        <w:rPr>
          <w:rFonts w:ascii="Times New Roman" w:eastAsia="宋体" w:hAnsi="Times New Roman"/>
          <w:sz w:val="24"/>
          <w:szCs w:val="24"/>
        </w:rPr>
        <w:t>）为流动相；流速为</w:t>
      </w:r>
      <w:r w:rsidRPr="009D53A6">
        <w:rPr>
          <w:rFonts w:ascii="Times New Roman" w:eastAsia="宋体" w:hAnsi="Times New Roman"/>
          <w:sz w:val="24"/>
          <w:szCs w:val="24"/>
        </w:rPr>
        <w:t>1mL/min</w:t>
      </w:r>
      <w:r w:rsidRPr="009D53A6">
        <w:rPr>
          <w:rFonts w:ascii="Times New Roman" w:eastAsia="宋体" w:hAnsi="Times New Roman"/>
          <w:sz w:val="24"/>
          <w:szCs w:val="24"/>
        </w:rPr>
        <w:t>，</w:t>
      </w:r>
      <w:proofErr w:type="gramStart"/>
      <w:r w:rsidRPr="009D53A6">
        <w:rPr>
          <w:rFonts w:ascii="Times New Roman" w:eastAsia="宋体" w:hAnsi="Times New Roman"/>
          <w:sz w:val="24"/>
          <w:szCs w:val="24"/>
        </w:rPr>
        <w:t>以示差</w:t>
      </w:r>
      <w:proofErr w:type="gramEnd"/>
      <w:r w:rsidRPr="009D53A6">
        <w:rPr>
          <w:rFonts w:ascii="Times New Roman" w:eastAsia="宋体" w:hAnsi="Times New Roman"/>
          <w:sz w:val="24"/>
          <w:szCs w:val="24"/>
        </w:rPr>
        <w:t>检测器检测，</w:t>
      </w:r>
      <w:proofErr w:type="gramStart"/>
      <w:r w:rsidRPr="009D53A6">
        <w:rPr>
          <w:rFonts w:ascii="Times New Roman" w:eastAsia="宋体" w:hAnsi="Times New Roman"/>
          <w:sz w:val="24"/>
          <w:szCs w:val="24"/>
        </w:rPr>
        <w:t>柱温</w:t>
      </w:r>
      <w:proofErr w:type="gramEnd"/>
      <w:r w:rsidRPr="009D53A6">
        <w:rPr>
          <w:rFonts w:ascii="Times New Roman" w:eastAsia="宋体" w:hAnsi="Times New Roman"/>
          <w:sz w:val="24"/>
          <w:szCs w:val="24"/>
        </w:rPr>
        <w:t>40</w:t>
      </w:r>
      <w:r w:rsidRPr="009D53A6">
        <w:rPr>
          <w:rFonts w:ascii="宋体" w:eastAsia="宋体" w:hAnsi="宋体" w:cs="宋体" w:hint="eastAsia"/>
          <w:sz w:val="24"/>
          <w:szCs w:val="24"/>
        </w:rPr>
        <w:t>℃</w:t>
      </w:r>
      <w:r w:rsidRPr="009D53A6">
        <w:rPr>
          <w:rFonts w:ascii="Times New Roman" w:eastAsia="宋体" w:hAnsi="Times New Roman"/>
          <w:sz w:val="24"/>
          <w:szCs w:val="24"/>
        </w:rPr>
        <w:t>，</w:t>
      </w:r>
      <w:proofErr w:type="gramStart"/>
      <w:r w:rsidRPr="009D53A6">
        <w:rPr>
          <w:rFonts w:ascii="Times New Roman" w:eastAsia="宋体" w:hAnsi="Times New Roman"/>
          <w:sz w:val="24"/>
          <w:szCs w:val="24"/>
        </w:rPr>
        <w:t>进样量</w:t>
      </w:r>
      <w:proofErr w:type="gramEnd"/>
      <w:r w:rsidRPr="009D53A6">
        <w:rPr>
          <w:rFonts w:ascii="Times New Roman" w:eastAsia="宋体" w:hAnsi="Times New Roman"/>
          <w:sz w:val="24"/>
          <w:szCs w:val="24"/>
        </w:rPr>
        <w:t>20μL</w:t>
      </w:r>
      <w:r w:rsidRPr="009D53A6">
        <w:rPr>
          <w:rFonts w:ascii="Times New Roman" w:eastAsia="宋体" w:hAnsi="Times New Roman"/>
          <w:sz w:val="24"/>
          <w:szCs w:val="24"/>
        </w:rPr>
        <w:t>。</w:t>
      </w:r>
    </w:p>
    <w:p w:rsidR="009D53A6" w:rsidRPr="009D53A6" w:rsidRDefault="009D53A6" w:rsidP="009D53A6">
      <w:pPr>
        <w:spacing w:line="360" w:lineRule="auto"/>
        <w:ind w:firstLineChars="196" w:firstLine="472"/>
        <w:rPr>
          <w:rFonts w:ascii="Times New Roman" w:eastAsia="宋体" w:hAnsi="Times New Roman"/>
          <w:b/>
          <w:sz w:val="24"/>
          <w:szCs w:val="24"/>
        </w:rPr>
      </w:pPr>
      <w:r w:rsidRPr="009D53A6">
        <w:rPr>
          <w:rFonts w:ascii="Times New Roman" w:eastAsia="宋体" w:hAnsi="Times New Roman"/>
          <w:b/>
          <w:sz w:val="24"/>
          <w:szCs w:val="24"/>
        </w:rPr>
        <w:t>5-</w:t>
      </w:r>
      <w:r w:rsidRPr="009D53A6">
        <w:rPr>
          <w:rFonts w:ascii="Times New Roman" w:eastAsia="宋体" w:hAnsi="Times New Roman"/>
          <w:b/>
          <w:sz w:val="24"/>
          <w:szCs w:val="24"/>
        </w:rPr>
        <w:t>羟甲基糠醛测定</w:t>
      </w:r>
      <w:r w:rsidRPr="009D53A6">
        <w:rPr>
          <w:rFonts w:ascii="Times New Roman" w:eastAsia="宋体" w:hAnsi="Times New Roman" w:hint="eastAsia"/>
          <w:b/>
          <w:sz w:val="24"/>
          <w:szCs w:val="24"/>
        </w:rPr>
        <w:t xml:space="preserve"> </w:t>
      </w:r>
      <w:r w:rsidRPr="009D53A6">
        <w:rPr>
          <w:rFonts w:ascii="Times New Roman" w:eastAsia="宋体" w:hAnsi="Times New Roman"/>
          <w:sz w:val="24"/>
          <w:szCs w:val="24"/>
        </w:rPr>
        <w:t>Agilent ZORBAX SB-C18</w:t>
      </w:r>
      <w:r w:rsidRPr="009D53A6">
        <w:rPr>
          <w:rFonts w:ascii="Times New Roman" w:eastAsia="宋体" w:hAnsi="Times New Roman"/>
          <w:sz w:val="24"/>
          <w:szCs w:val="24"/>
        </w:rPr>
        <w:t>柱（</w:t>
      </w:r>
      <w:r w:rsidRPr="009D53A6">
        <w:rPr>
          <w:rFonts w:ascii="Times New Roman" w:eastAsia="宋体" w:hAnsi="Times New Roman"/>
          <w:sz w:val="24"/>
          <w:szCs w:val="24"/>
        </w:rPr>
        <w:t>250×4.6mm</w:t>
      </w:r>
      <w:r w:rsidRPr="009D53A6">
        <w:rPr>
          <w:rFonts w:ascii="Times New Roman" w:eastAsia="宋体" w:hAnsi="Times New Roman"/>
          <w:sz w:val="24"/>
          <w:szCs w:val="24"/>
        </w:rPr>
        <w:t>，</w:t>
      </w:r>
      <w:r w:rsidRPr="009D53A6">
        <w:rPr>
          <w:rFonts w:ascii="Times New Roman" w:eastAsia="宋体" w:hAnsi="Times New Roman"/>
          <w:sz w:val="24"/>
          <w:szCs w:val="24"/>
        </w:rPr>
        <w:t>5μm</w:t>
      </w:r>
      <w:r w:rsidRPr="009D53A6">
        <w:rPr>
          <w:rFonts w:ascii="Times New Roman" w:eastAsia="宋体" w:hAnsi="Times New Roman"/>
          <w:sz w:val="24"/>
          <w:szCs w:val="24"/>
        </w:rPr>
        <w:t>）色谱柱，以乙腈</w:t>
      </w:r>
      <w:r w:rsidRPr="009D53A6">
        <w:rPr>
          <w:rFonts w:ascii="Times New Roman" w:eastAsia="宋体" w:hAnsi="Times New Roman"/>
          <w:sz w:val="24"/>
          <w:szCs w:val="24"/>
        </w:rPr>
        <w:t>-0.1%</w:t>
      </w:r>
      <w:r w:rsidRPr="009D53A6">
        <w:rPr>
          <w:rFonts w:ascii="Times New Roman" w:eastAsia="宋体" w:hAnsi="Times New Roman"/>
          <w:sz w:val="24"/>
          <w:szCs w:val="24"/>
        </w:rPr>
        <w:t>磷酸（</w:t>
      </w:r>
      <w:r w:rsidRPr="009D53A6">
        <w:rPr>
          <w:rFonts w:ascii="Times New Roman" w:eastAsia="宋体" w:hAnsi="Times New Roman"/>
          <w:sz w:val="24"/>
          <w:szCs w:val="24"/>
        </w:rPr>
        <w:t>5</w:t>
      </w:r>
      <w:r w:rsidRPr="009D53A6">
        <w:rPr>
          <w:rFonts w:ascii="Times New Roman" w:eastAsia="宋体" w:hAnsi="Times New Roman"/>
          <w:sz w:val="24"/>
          <w:szCs w:val="24"/>
        </w:rPr>
        <w:t>：</w:t>
      </w:r>
      <w:r w:rsidRPr="009D53A6">
        <w:rPr>
          <w:rFonts w:ascii="Times New Roman" w:eastAsia="宋体" w:hAnsi="Times New Roman"/>
          <w:sz w:val="24"/>
          <w:szCs w:val="24"/>
        </w:rPr>
        <w:t>95</w:t>
      </w:r>
      <w:r w:rsidRPr="009D53A6">
        <w:rPr>
          <w:rFonts w:ascii="Times New Roman" w:eastAsia="宋体" w:hAnsi="Times New Roman"/>
          <w:sz w:val="24"/>
          <w:szCs w:val="24"/>
        </w:rPr>
        <w:t>）为流动相；</w:t>
      </w:r>
      <w:r w:rsidRPr="009D53A6">
        <w:rPr>
          <w:rFonts w:ascii="Times New Roman" w:eastAsia="宋体" w:hAnsi="Times New Roman"/>
          <w:color w:val="000000"/>
          <w:sz w:val="24"/>
          <w:szCs w:val="24"/>
        </w:rPr>
        <w:t>流速</w:t>
      </w:r>
      <w:r w:rsidRPr="009D53A6">
        <w:rPr>
          <w:rFonts w:ascii="Times New Roman" w:eastAsia="宋体" w:hAnsi="Times New Roman"/>
          <w:sz w:val="24"/>
          <w:szCs w:val="24"/>
        </w:rPr>
        <w:t>：</w:t>
      </w:r>
      <w:r w:rsidRPr="009D53A6">
        <w:rPr>
          <w:rFonts w:ascii="Times New Roman" w:eastAsia="宋体" w:hAnsi="Times New Roman"/>
          <w:sz w:val="24"/>
          <w:szCs w:val="24"/>
        </w:rPr>
        <w:t>1mL/min</w:t>
      </w:r>
      <w:r w:rsidRPr="009D53A6">
        <w:rPr>
          <w:rFonts w:ascii="Times New Roman" w:eastAsia="宋体" w:hAnsi="Times New Roman"/>
          <w:sz w:val="24"/>
          <w:szCs w:val="24"/>
        </w:rPr>
        <w:t>，检测波长</w:t>
      </w:r>
      <w:r w:rsidRPr="009D53A6">
        <w:rPr>
          <w:rFonts w:ascii="Times New Roman" w:eastAsia="宋体" w:hAnsi="Times New Roman"/>
          <w:sz w:val="24"/>
          <w:szCs w:val="24"/>
        </w:rPr>
        <w:t>284nm</w:t>
      </w:r>
      <w:r w:rsidRPr="009D53A6">
        <w:rPr>
          <w:rFonts w:ascii="Times New Roman" w:eastAsia="宋体" w:hAnsi="Times New Roman"/>
          <w:sz w:val="24"/>
          <w:szCs w:val="24"/>
        </w:rPr>
        <w:t>，</w:t>
      </w:r>
      <w:r w:rsidRPr="009D53A6">
        <w:rPr>
          <w:rFonts w:ascii="Times New Roman" w:eastAsia="宋体" w:hAnsi="Times New Roman"/>
          <w:color w:val="000000"/>
          <w:sz w:val="24"/>
          <w:szCs w:val="24"/>
        </w:rPr>
        <w:t>柱温</w:t>
      </w:r>
      <w:r w:rsidRPr="009D53A6">
        <w:rPr>
          <w:rFonts w:ascii="Times New Roman" w:eastAsia="宋体" w:hAnsi="Times New Roman"/>
          <w:sz w:val="24"/>
          <w:szCs w:val="24"/>
        </w:rPr>
        <w:t>：</w:t>
      </w:r>
      <w:r w:rsidRPr="009D53A6">
        <w:rPr>
          <w:rFonts w:ascii="Times New Roman" w:eastAsia="宋体" w:hAnsi="Times New Roman"/>
          <w:sz w:val="24"/>
          <w:szCs w:val="24"/>
        </w:rPr>
        <w:t>3</w:t>
      </w:r>
      <w:r w:rsidRPr="009D53A6">
        <w:rPr>
          <w:rFonts w:ascii="Times New Roman" w:eastAsia="宋体" w:hAnsi="Times New Roman"/>
          <w:color w:val="000000"/>
          <w:sz w:val="24"/>
          <w:szCs w:val="24"/>
        </w:rPr>
        <w:t>0</w:t>
      </w:r>
      <w:r w:rsidRPr="009D53A6">
        <w:rPr>
          <w:rFonts w:ascii="宋体" w:eastAsia="宋体" w:hAnsi="宋体" w:cs="宋体" w:hint="eastAsia"/>
          <w:color w:val="000000"/>
          <w:sz w:val="24"/>
          <w:szCs w:val="24"/>
        </w:rPr>
        <w:t>℃</w:t>
      </w:r>
      <w:r w:rsidRPr="009D53A6">
        <w:rPr>
          <w:rFonts w:ascii="Times New Roman" w:eastAsia="宋体" w:hAnsi="Times New Roman"/>
          <w:sz w:val="24"/>
          <w:szCs w:val="24"/>
        </w:rPr>
        <w:t>，</w:t>
      </w:r>
      <w:proofErr w:type="gramStart"/>
      <w:r w:rsidRPr="009D53A6">
        <w:rPr>
          <w:rFonts w:ascii="Times New Roman" w:eastAsia="宋体" w:hAnsi="Times New Roman"/>
          <w:sz w:val="24"/>
          <w:szCs w:val="24"/>
        </w:rPr>
        <w:t>进样量</w:t>
      </w:r>
      <w:proofErr w:type="gramEnd"/>
      <w:r w:rsidRPr="009D53A6">
        <w:rPr>
          <w:rFonts w:ascii="Times New Roman" w:eastAsia="宋体" w:hAnsi="Times New Roman"/>
          <w:sz w:val="24"/>
          <w:szCs w:val="24"/>
        </w:rPr>
        <w:t>10μL</w:t>
      </w:r>
      <w:r w:rsidRPr="009D53A6">
        <w:rPr>
          <w:rFonts w:ascii="Times New Roman" w:eastAsia="宋体" w:hAnsi="Times New Roman"/>
          <w:sz w:val="24"/>
          <w:szCs w:val="24"/>
        </w:rPr>
        <w:t>。</w:t>
      </w:r>
    </w:p>
    <w:p w:rsidR="009D53A6" w:rsidRDefault="009D53A6" w:rsidP="009D53A6">
      <w:pPr>
        <w:spacing w:line="360" w:lineRule="auto"/>
        <w:ind w:firstLineChars="200" w:firstLine="482"/>
        <w:rPr>
          <w:rFonts w:ascii="Times New Roman" w:eastAsia="宋体" w:hAnsi="Times New Roman"/>
          <w:b/>
          <w:bCs/>
          <w:sz w:val="24"/>
          <w:szCs w:val="24"/>
        </w:rPr>
      </w:pPr>
    </w:p>
    <w:p w:rsidR="00C0773F" w:rsidRPr="009D53A6" w:rsidRDefault="009D53A6" w:rsidP="009D53A6">
      <w:pPr>
        <w:spacing w:line="360" w:lineRule="auto"/>
        <w:ind w:firstLineChars="200" w:firstLine="482"/>
        <w:rPr>
          <w:rFonts w:ascii="Times New Roman" w:hAnsi="Times New Roman" w:cs="Times New Roman"/>
          <w:sz w:val="24"/>
          <w:szCs w:val="24"/>
        </w:rPr>
      </w:pPr>
      <w:r w:rsidRPr="00144D2B">
        <w:rPr>
          <w:rFonts w:ascii="Times New Roman" w:eastAsia="宋体" w:hAnsi="Times New Roman"/>
          <w:b/>
          <w:bCs/>
          <w:sz w:val="24"/>
          <w:szCs w:val="24"/>
        </w:rPr>
        <w:t>对照品溶液的制备</w:t>
      </w:r>
    </w:p>
    <w:p w:rsidR="009D53A6" w:rsidRPr="009D53A6" w:rsidRDefault="009D53A6" w:rsidP="009D53A6">
      <w:pPr>
        <w:spacing w:line="360" w:lineRule="auto"/>
        <w:ind w:firstLineChars="196" w:firstLine="472"/>
        <w:rPr>
          <w:rFonts w:ascii="Times New Roman" w:eastAsia="宋体" w:hAnsi="Times New Roman"/>
          <w:b/>
          <w:sz w:val="24"/>
          <w:szCs w:val="24"/>
        </w:rPr>
      </w:pPr>
      <w:r w:rsidRPr="009D53A6">
        <w:rPr>
          <w:rFonts w:ascii="Times New Roman" w:eastAsia="宋体" w:hAnsi="Times New Roman"/>
          <w:b/>
          <w:sz w:val="24"/>
          <w:szCs w:val="24"/>
        </w:rPr>
        <w:t xml:space="preserve">糖类成分混合对照品溶液　</w:t>
      </w:r>
      <w:r w:rsidRPr="009D53A6">
        <w:rPr>
          <w:rFonts w:ascii="Times New Roman" w:eastAsia="宋体" w:hAnsi="Times New Roman"/>
          <w:sz w:val="24"/>
          <w:szCs w:val="24"/>
        </w:rPr>
        <w:t>分别取果糖、</w:t>
      </w:r>
      <w:r w:rsidRPr="009D53A6">
        <w:rPr>
          <w:rFonts w:ascii="Times New Roman" w:eastAsia="宋体" w:hAnsi="Times New Roman"/>
          <w:sz w:val="24"/>
          <w:szCs w:val="24"/>
        </w:rPr>
        <w:t>D-</w:t>
      </w:r>
      <w:r w:rsidRPr="009D53A6">
        <w:rPr>
          <w:rFonts w:ascii="Times New Roman" w:eastAsia="宋体" w:hAnsi="Times New Roman"/>
          <w:sz w:val="24"/>
          <w:szCs w:val="24"/>
        </w:rPr>
        <w:t>无水葡萄糖、蔗糖、麦芽糖的对照品适量，精密称定，加水制成每</w:t>
      </w:r>
      <w:r w:rsidRPr="009D53A6">
        <w:rPr>
          <w:rFonts w:ascii="Times New Roman" w:eastAsia="宋体" w:hAnsi="Times New Roman"/>
          <w:sz w:val="24"/>
          <w:szCs w:val="24"/>
        </w:rPr>
        <w:t xml:space="preserve">1 mL </w:t>
      </w:r>
      <w:r w:rsidRPr="009D53A6">
        <w:rPr>
          <w:rFonts w:ascii="Times New Roman" w:eastAsia="宋体" w:hAnsi="Times New Roman"/>
          <w:sz w:val="24"/>
          <w:szCs w:val="24"/>
        </w:rPr>
        <w:t>含果糖</w:t>
      </w:r>
      <w:r w:rsidRPr="009D53A6">
        <w:rPr>
          <w:rFonts w:ascii="Times New Roman" w:eastAsia="宋体" w:hAnsi="Times New Roman"/>
          <w:sz w:val="24"/>
          <w:szCs w:val="24"/>
        </w:rPr>
        <w:t>4 mg</w:t>
      </w:r>
      <w:r w:rsidRPr="009D53A6">
        <w:rPr>
          <w:rFonts w:ascii="Times New Roman" w:eastAsia="宋体" w:hAnsi="Times New Roman"/>
          <w:sz w:val="24"/>
          <w:szCs w:val="24"/>
        </w:rPr>
        <w:t>，</w:t>
      </w:r>
      <w:r w:rsidRPr="009D53A6">
        <w:rPr>
          <w:rFonts w:ascii="Times New Roman" w:eastAsia="宋体" w:hAnsi="Times New Roman"/>
          <w:sz w:val="24"/>
          <w:szCs w:val="24"/>
        </w:rPr>
        <w:t>D-</w:t>
      </w:r>
      <w:r w:rsidRPr="009D53A6">
        <w:rPr>
          <w:rFonts w:ascii="Times New Roman" w:eastAsia="宋体" w:hAnsi="Times New Roman"/>
          <w:sz w:val="24"/>
          <w:szCs w:val="24"/>
        </w:rPr>
        <w:t>无水葡萄糖</w:t>
      </w:r>
      <w:r w:rsidRPr="009D53A6">
        <w:rPr>
          <w:rFonts w:ascii="Times New Roman" w:eastAsia="宋体" w:hAnsi="Times New Roman"/>
          <w:sz w:val="24"/>
          <w:szCs w:val="24"/>
        </w:rPr>
        <w:t>4 mg</w:t>
      </w:r>
      <w:r w:rsidRPr="009D53A6">
        <w:rPr>
          <w:rFonts w:ascii="Times New Roman" w:eastAsia="宋体" w:hAnsi="Times New Roman"/>
          <w:sz w:val="24"/>
          <w:szCs w:val="24"/>
        </w:rPr>
        <w:t>，蔗糖</w:t>
      </w:r>
      <w:r w:rsidRPr="009D53A6">
        <w:rPr>
          <w:rFonts w:ascii="Times New Roman" w:eastAsia="宋体" w:hAnsi="Times New Roman"/>
          <w:sz w:val="24"/>
          <w:szCs w:val="24"/>
        </w:rPr>
        <w:t>1.5 mg</w:t>
      </w:r>
      <w:r w:rsidRPr="009D53A6">
        <w:rPr>
          <w:rFonts w:ascii="Times New Roman" w:eastAsia="宋体" w:hAnsi="Times New Roman"/>
          <w:sz w:val="24"/>
          <w:szCs w:val="24"/>
        </w:rPr>
        <w:t>，麦芽糖</w:t>
      </w:r>
      <w:r w:rsidRPr="009D53A6">
        <w:rPr>
          <w:rFonts w:ascii="Times New Roman" w:eastAsia="宋体" w:hAnsi="Times New Roman"/>
          <w:sz w:val="24"/>
          <w:szCs w:val="24"/>
        </w:rPr>
        <w:t xml:space="preserve">0.8 mg </w:t>
      </w:r>
      <w:r w:rsidRPr="009D53A6">
        <w:rPr>
          <w:rFonts w:ascii="Times New Roman" w:eastAsia="宋体" w:hAnsi="Times New Roman"/>
          <w:sz w:val="24"/>
          <w:szCs w:val="24"/>
        </w:rPr>
        <w:t>的混合溶液，即得。</w:t>
      </w:r>
    </w:p>
    <w:p w:rsidR="009D53A6" w:rsidRPr="009D53A6" w:rsidRDefault="009D53A6" w:rsidP="009D53A6">
      <w:pPr>
        <w:spacing w:line="360" w:lineRule="auto"/>
        <w:ind w:firstLineChars="196" w:firstLine="472"/>
        <w:rPr>
          <w:rFonts w:ascii="Times New Roman" w:eastAsia="宋体" w:hAnsi="Times New Roman"/>
          <w:b/>
          <w:sz w:val="24"/>
          <w:szCs w:val="24"/>
        </w:rPr>
      </w:pPr>
      <w:r w:rsidRPr="009D53A6">
        <w:rPr>
          <w:rFonts w:ascii="Times New Roman" w:eastAsia="宋体" w:hAnsi="Times New Roman"/>
          <w:b/>
          <w:sz w:val="24"/>
          <w:szCs w:val="24"/>
        </w:rPr>
        <w:t>5-</w:t>
      </w:r>
      <w:r w:rsidRPr="009D53A6">
        <w:rPr>
          <w:rFonts w:ascii="Times New Roman" w:eastAsia="宋体" w:hAnsi="Times New Roman"/>
          <w:b/>
          <w:sz w:val="24"/>
          <w:szCs w:val="24"/>
        </w:rPr>
        <w:t xml:space="preserve">羟甲基糠醛对照品溶液　</w:t>
      </w:r>
      <w:r w:rsidRPr="009D53A6">
        <w:rPr>
          <w:rFonts w:ascii="Times New Roman" w:eastAsia="宋体" w:hAnsi="Times New Roman"/>
          <w:sz w:val="24"/>
          <w:szCs w:val="24"/>
        </w:rPr>
        <w:t>取</w:t>
      </w:r>
      <w:r w:rsidRPr="009D53A6">
        <w:rPr>
          <w:rFonts w:ascii="Times New Roman" w:eastAsia="宋体" w:hAnsi="Times New Roman"/>
          <w:sz w:val="24"/>
          <w:szCs w:val="24"/>
        </w:rPr>
        <w:t>5-</w:t>
      </w:r>
      <w:r w:rsidRPr="009D53A6">
        <w:rPr>
          <w:rFonts w:ascii="Times New Roman" w:eastAsia="宋体" w:hAnsi="Times New Roman"/>
          <w:sz w:val="24"/>
          <w:szCs w:val="24"/>
        </w:rPr>
        <w:t>羟甲基糠醛对照品适量，精密称定，加水制成每</w:t>
      </w:r>
      <w:r w:rsidRPr="009D53A6">
        <w:rPr>
          <w:rFonts w:ascii="Times New Roman" w:eastAsia="宋体" w:hAnsi="Times New Roman"/>
          <w:sz w:val="24"/>
          <w:szCs w:val="24"/>
        </w:rPr>
        <w:t xml:space="preserve">1 mL </w:t>
      </w:r>
      <w:r w:rsidRPr="009D53A6">
        <w:rPr>
          <w:rFonts w:ascii="Times New Roman" w:eastAsia="宋体" w:hAnsi="Times New Roman"/>
          <w:sz w:val="24"/>
          <w:szCs w:val="24"/>
        </w:rPr>
        <w:t>含</w:t>
      </w:r>
      <w:r w:rsidRPr="009D53A6">
        <w:rPr>
          <w:rFonts w:ascii="Times New Roman" w:eastAsia="宋体" w:hAnsi="Times New Roman"/>
          <w:sz w:val="24"/>
          <w:szCs w:val="24"/>
        </w:rPr>
        <w:t>5-</w:t>
      </w:r>
      <w:r w:rsidRPr="009D53A6">
        <w:rPr>
          <w:rFonts w:ascii="Times New Roman" w:eastAsia="宋体" w:hAnsi="Times New Roman"/>
          <w:sz w:val="24"/>
          <w:szCs w:val="24"/>
        </w:rPr>
        <w:t>羟甲基糠醛</w:t>
      </w:r>
      <w:r w:rsidRPr="009D53A6">
        <w:rPr>
          <w:rFonts w:ascii="Times New Roman" w:eastAsia="宋体" w:hAnsi="Times New Roman"/>
          <w:sz w:val="24"/>
          <w:szCs w:val="24"/>
        </w:rPr>
        <w:t xml:space="preserve">20μg </w:t>
      </w:r>
      <w:r w:rsidRPr="009D53A6">
        <w:rPr>
          <w:rFonts w:ascii="Times New Roman" w:eastAsia="宋体" w:hAnsi="Times New Roman"/>
          <w:sz w:val="24"/>
          <w:szCs w:val="24"/>
        </w:rPr>
        <w:t>的溶液，即得。</w:t>
      </w:r>
    </w:p>
    <w:p w:rsidR="009D53A6" w:rsidRDefault="009D53A6" w:rsidP="009D53A6">
      <w:pPr>
        <w:spacing w:line="360" w:lineRule="auto"/>
        <w:ind w:firstLineChars="196" w:firstLine="472"/>
        <w:rPr>
          <w:rFonts w:ascii="Times New Roman" w:eastAsia="宋体" w:hAnsi="Times New Roman"/>
          <w:b/>
          <w:sz w:val="24"/>
          <w:szCs w:val="24"/>
        </w:rPr>
      </w:pPr>
    </w:p>
    <w:p w:rsidR="009D53A6" w:rsidRPr="009D53A6" w:rsidRDefault="009D53A6" w:rsidP="009D53A6">
      <w:pPr>
        <w:spacing w:line="360" w:lineRule="auto"/>
        <w:ind w:firstLineChars="196" w:firstLine="472"/>
        <w:rPr>
          <w:rFonts w:ascii="Times New Roman" w:eastAsia="宋体" w:hAnsi="Times New Roman"/>
          <w:b/>
          <w:sz w:val="24"/>
          <w:szCs w:val="24"/>
        </w:rPr>
      </w:pPr>
      <w:proofErr w:type="gramStart"/>
      <w:r w:rsidRPr="009D53A6">
        <w:rPr>
          <w:rFonts w:ascii="Times New Roman" w:eastAsia="宋体" w:hAnsi="Times New Roman"/>
          <w:b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 w:hint="eastAsia"/>
          <w:b/>
          <w:sz w:val="24"/>
          <w:szCs w:val="24"/>
        </w:rPr>
        <w:t>的制备</w:t>
      </w:r>
      <w:r>
        <w:rPr>
          <w:rFonts w:ascii="Times New Roman" w:eastAsia="宋体" w:hAnsi="Times New Roman" w:hint="eastAsia"/>
          <w:b/>
          <w:sz w:val="24"/>
          <w:szCs w:val="24"/>
        </w:rPr>
        <w:t xml:space="preserve">  </w:t>
      </w:r>
      <w:r w:rsidRPr="009D53A6">
        <w:rPr>
          <w:rFonts w:ascii="Times New Roman" w:eastAsia="宋体" w:hAnsi="Times New Roman"/>
          <w:sz w:val="24"/>
          <w:szCs w:val="24"/>
        </w:rPr>
        <w:t>取</w:t>
      </w:r>
      <w:proofErr w:type="gramStart"/>
      <w:r w:rsidRPr="009D53A6">
        <w:rPr>
          <w:rFonts w:ascii="Times New Roman" w:eastAsia="宋体" w:hAnsi="Times New Roman"/>
          <w:sz w:val="24"/>
          <w:szCs w:val="24"/>
        </w:rPr>
        <w:t>更年宁适量</w:t>
      </w:r>
      <w:proofErr w:type="gramEnd"/>
      <w:r w:rsidRPr="009D53A6">
        <w:rPr>
          <w:rFonts w:ascii="Times New Roman" w:eastAsia="宋体" w:hAnsi="Times New Roman"/>
          <w:sz w:val="24"/>
          <w:szCs w:val="24"/>
        </w:rPr>
        <w:t>，研细，取约</w:t>
      </w:r>
      <w:r w:rsidRPr="009D53A6">
        <w:rPr>
          <w:rFonts w:ascii="Times New Roman" w:eastAsia="宋体" w:hAnsi="Times New Roman"/>
          <w:bCs/>
          <w:sz w:val="24"/>
          <w:szCs w:val="24"/>
        </w:rPr>
        <w:t>1.0g</w:t>
      </w:r>
      <w:r w:rsidRPr="009D53A6">
        <w:rPr>
          <w:rFonts w:ascii="Times New Roman" w:eastAsia="宋体" w:hAnsi="Times New Roman"/>
          <w:sz w:val="24"/>
          <w:szCs w:val="24"/>
        </w:rPr>
        <w:t>，精密称定，置</w:t>
      </w:r>
      <w:r w:rsidRPr="009D53A6">
        <w:rPr>
          <w:rFonts w:ascii="Times New Roman" w:eastAsia="宋体" w:hAnsi="Times New Roman"/>
          <w:sz w:val="24"/>
          <w:szCs w:val="24"/>
        </w:rPr>
        <w:t>50ml</w:t>
      </w:r>
      <w:r w:rsidRPr="009D53A6">
        <w:rPr>
          <w:rFonts w:ascii="Times New Roman" w:eastAsia="宋体" w:hAnsi="Times New Roman"/>
          <w:sz w:val="24"/>
          <w:szCs w:val="24"/>
        </w:rPr>
        <w:t>容量瓶中，加水约</w:t>
      </w:r>
      <w:r w:rsidRPr="009D53A6">
        <w:rPr>
          <w:rFonts w:ascii="Times New Roman" w:eastAsia="宋体" w:hAnsi="Times New Roman"/>
          <w:sz w:val="24"/>
          <w:szCs w:val="24"/>
        </w:rPr>
        <w:t>40ml</w:t>
      </w:r>
      <w:r w:rsidRPr="009D53A6">
        <w:rPr>
          <w:rFonts w:ascii="Times New Roman" w:eastAsia="宋体" w:hAnsi="Times New Roman"/>
          <w:sz w:val="24"/>
          <w:szCs w:val="24"/>
        </w:rPr>
        <w:t>，超声处理</w:t>
      </w:r>
      <w:r w:rsidRPr="009D53A6">
        <w:rPr>
          <w:rFonts w:ascii="Times New Roman" w:eastAsia="宋体" w:hAnsi="Times New Roman"/>
          <w:sz w:val="24"/>
          <w:szCs w:val="24"/>
        </w:rPr>
        <w:t>15</w:t>
      </w:r>
      <w:r w:rsidRPr="009D53A6">
        <w:rPr>
          <w:rFonts w:ascii="Times New Roman" w:eastAsia="宋体" w:hAnsi="Times New Roman"/>
          <w:sz w:val="24"/>
          <w:szCs w:val="24"/>
        </w:rPr>
        <w:t>分钟，放冷，</w:t>
      </w:r>
      <w:proofErr w:type="gramStart"/>
      <w:r w:rsidRPr="009D53A6">
        <w:rPr>
          <w:rFonts w:ascii="Times New Roman" w:eastAsia="宋体" w:hAnsi="Times New Roman"/>
          <w:sz w:val="24"/>
          <w:szCs w:val="24"/>
        </w:rPr>
        <w:t>用水定容至</w:t>
      </w:r>
      <w:proofErr w:type="gramEnd"/>
      <w:r w:rsidRPr="009D53A6">
        <w:rPr>
          <w:rFonts w:ascii="Times New Roman" w:eastAsia="宋体" w:hAnsi="Times New Roman"/>
          <w:sz w:val="24"/>
          <w:szCs w:val="24"/>
        </w:rPr>
        <w:t>刻度，摇匀，滤过，</w:t>
      </w:r>
      <w:proofErr w:type="gramStart"/>
      <w:r w:rsidRPr="009D53A6">
        <w:rPr>
          <w:rFonts w:ascii="Times New Roman" w:eastAsia="宋体" w:hAnsi="Times New Roman"/>
          <w:sz w:val="24"/>
          <w:szCs w:val="24"/>
        </w:rPr>
        <w:t>取续滤液</w:t>
      </w:r>
      <w:proofErr w:type="gramEnd"/>
      <w:r w:rsidRPr="009D53A6">
        <w:rPr>
          <w:rFonts w:ascii="Times New Roman" w:eastAsia="宋体" w:hAnsi="Times New Roman"/>
          <w:sz w:val="24"/>
          <w:szCs w:val="24"/>
        </w:rPr>
        <w:t>，以</w:t>
      </w:r>
      <w:r w:rsidRPr="009D53A6">
        <w:rPr>
          <w:rFonts w:ascii="Times New Roman" w:eastAsia="宋体" w:hAnsi="Times New Roman"/>
          <w:sz w:val="24"/>
          <w:szCs w:val="24"/>
        </w:rPr>
        <w:t>0.45µm</w:t>
      </w:r>
      <w:r w:rsidRPr="009D53A6">
        <w:rPr>
          <w:rFonts w:ascii="Times New Roman" w:eastAsia="宋体" w:hAnsi="Times New Roman"/>
          <w:sz w:val="24"/>
          <w:szCs w:val="24"/>
        </w:rPr>
        <w:t>微孔滤膜滤过，即得。</w:t>
      </w:r>
    </w:p>
    <w:p w:rsidR="00C0773F" w:rsidRPr="009D53A6" w:rsidRDefault="00C0773F" w:rsidP="00C0773F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:rsidR="009D53A6" w:rsidRPr="009D53A6" w:rsidRDefault="009D53A6" w:rsidP="009D53A6">
      <w:pPr>
        <w:spacing w:line="560" w:lineRule="exact"/>
        <w:ind w:firstLineChars="200" w:firstLine="482"/>
        <w:rPr>
          <w:rFonts w:ascii="Times New Roman" w:eastAsia="宋体" w:hAnsi="Times New Roman"/>
          <w:sz w:val="24"/>
          <w:szCs w:val="24"/>
        </w:rPr>
      </w:pPr>
      <w:r w:rsidRPr="009D53A6">
        <w:rPr>
          <w:rFonts w:ascii="Times New Roman" w:eastAsia="宋体" w:hAnsi="Times New Roman" w:hint="eastAsia"/>
          <w:b/>
          <w:sz w:val="24"/>
          <w:szCs w:val="24"/>
        </w:rPr>
        <w:t>限度</w:t>
      </w:r>
      <w:r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Pr="009D53A6">
        <w:rPr>
          <w:rFonts w:ascii="Times New Roman" w:eastAsia="宋体" w:hAnsi="Times New Roman" w:hint="eastAsia"/>
          <w:sz w:val="24"/>
          <w:szCs w:val="24"/>
        </w:rPr>
        <w:t>更</w:t>
      </w:r>
      <w:proofErr w:type="gramStart"/>
      <w:r w:rsidRPr="009D53A6">
        <w:rPr>
          <w:rFonts w:ascii="Times New Roman" w:eastAsia="宋体" w:hAnsi="Times New Roman" w:hint="eastAsia"/>
          <w:sz w:val="24"/>
          <w:szCs w:val="24"/>
        </w:rPr>
        <w:t>年宁中</w:t>
      </w:r>
      <w:proofErr w:type="gramEnd"/>
      <w:r w:rsidRPr="009D53A6">
        <w:rPr>
          <w:rFonts w:ascii="Times New Roman" w:eastAsia="宋体" w:hAnsi="Times New Roman" w:hint="eastAsia"/>
          <w:sz w:val="24"/>
          <w:szCs w:val="24"/>
        </w:rPr>
        <w:t>果糖和葡萄糖的总量不得少于</w:t>
      </w:r>
      <w:r w:rsidRPr="009D53A6">
        <w:rPr>
          <w:rFonts w:ascii="Times New Roman" w:eastAsia="宋体" w:hAnsi="Times New Roman" w:hint="eastAsia"/>
          <w:sz w:val="24"/>
          <w:szCs w:val="24"/>
        </w:rPr>
        <w:t>19.2%</w:t>
      </w:r>
      <w:r>
        <w:rPr>
          <w:rFonts w:ascii="Times New Roman" w:eastAsia="宋体" w:hAnsi="Times New Roman" w:hint="eastAsia"/>
          <w:sz w:val="24"/>
          <w:szCs w:val="24"/>
        </w:rPr>
        <w:t>；</w:t>
      </w:r>
      <w:r w:rsidRPr="009D53A6">
        <w:rPr>
          <w:rFonts w:ascii="Times New Roman" w:eastAsia="宋体" w:hAnsi="Times New Roman" w:hint="eastAsia"/>
          <w:sz w:val="24"/>
          <w:szCs w:val="24"/>
        </w:rPr>
        <w:t>果糖与葡萄糖含量比值不得小于</w:t>
      </w:r>
      <w:r w:rsidRPr="009D53A6">
        <w:rPr>
          <w:rFonts w:ascii="Times New Roman" w:eastAsia="宋体" w:hAnsi="Times New Roman" w:hint="eastAsia"/>
          <w:sz w:val="24"/>
          <w:szCs w:val="24"/>
        </w:rPr>
        <w:t>1.0</w:t>
      </w:r>
      <w:r>
        <w:rPr>
          <w:rFonts w:ascii="Times New Roman" w:eastAsia="宋体" w:hAnsi="Times New Roman" w:hint="eastAsia"/>
          <w:sz w:val="24"/>
          <w:szCs w:val="24"/>
        </w:rPr>
        <w:t>；</w:t>
      </w:r>
      <w:r w:rsidRPr="009D53A6">
        <w:rPr>
          <w:rFonts w:ascii="Times New Roman" w:eastAsia="宋体" w:hAnsi="Times New Roman" w:hint="eastAsia"/>
          <w:sz w:val="24"/>
          <w:szCs w:val="24"/>
        </w:rPr>
        <w:t>麦芽糖含量不得过</w:t>
      </w:r>
      <w:r w:rsidRPr="009D53A6">
        <w:rPr>
          <w:rFonts w:ascii="Times New Roman" w:eastAsia="宋体" w:hAnsi="Times New Roman" w:hint="eastAsia"/>
          <w:sz w:val="24"/>
          <w:szCs w:val="24"/>
        </w:rPr>
        <w:t>1.</w:t>
      </w:r>
      <w:r w:rsidR="002A0A30">
        <w:rPr>
          <w:rFonts w:ascii="Times New Roman" w:eastAsia="宋体" w:hAnsi="Times New Roman" w:hint="eastAsia"/>
          <w:sz w:val="24"/>
          <w:szCs w:val="24"/>
        </w:rPr>
        <w:t>9</w:t>
      </w:r>
      <w:r w:rsidRPr="009D53A6">
        <w:rPr>
          <w:rFonts w:ascii="Times New Roman" w:eastAsia="宋体" w:hAnsi="Times New Roman" w:hint="eastAsia"/>
          <w:sz w:val="24"/>
          <w:szCs w:val="24"/>
        </w:rPr>
        <w:t>%</w:t>
      </w:r>
      <w:r>
        <w:rPr>
          <w:rFonts w:ascii="Times New Roman" w:eastAsia="宋体" w:hAnsi="Times New Roman" w:hint="eastAsia"/>
          <w:sz w:val="24"/>
          <w:szCs w:val="24"/>
        </w:rPr>
        <w:t>；</w:t>
      </w:r>
      <w:r w:rsidRPr="009D53A6">
        <w:rPr>
          <w:rFonts w:ascii="Times New Roman" w:eastAsia="宋体" w:hAnsi="Times New Roman" w:hint="eastAsia"/>
          <w:sz w:val="24"/>
          <w:szCs w:val="24"/>
        </w:rPr>
        <w:t>5-</w:t>
      </w:r>
      <w:r w:rsidRPr="009D53A6">
        <w:rPr>
          <w:rFonts w:ascii="Times New Roman" w:eastAsia="宋体" w:hAnsi="Times New Roman" w:hint="eastAsia"/>
          <w:sz w:val="24"/>
          <w:szCs w:val="24"/>
        </w:rPr>
        <w:t>羟甲基糠醛含量不得过</w:t>
      </w:r>
      <w:r w:rsidRPr="009D53A6">
        <w:rPr>
          <w:rFonts w:ascii="Times New Roman" w:eastAsia="宋体" w:hAnsi="Times New Roman" w:hint="eastAsia"/>
          <w:sz w:val="24"/>
          <w:szCs w:val="24"/>
        </w:rPr>
        <w:t>0.15%</w:t>
      </w:r>
      <w:r>
        <w:rPr>
          <w:rFonts w:ascii="Times New Roman" w:eastAsia="宋体" w:hAnsi="Times New Roman" w:hint="eastAsia"/>
          <w:sz w:val="24"/>
          <w:szCs w:val="24"/>
        </w:rPr>
        <w:t>。</w:t>
      </w:r>
    </w:p>
    <w:p w:rsidR="009D53A6" w:rsidRPr="009D53A6" w:rsidRDefault="009D53A6" w:rsidP="009D53A6">
      <w:pPr>
        <w:spacing w:line="560" w:lineRule="exact"/>
        <w:ind w:firstLineChars="200" w:firstLine="480"/>
        <w:rPr>
          <w:rFonts w:ascii="Times New Roman" w:hAnsi="Times New Roman" w:cs="Times New Roman"/>
          <w:kern w:val="0"/>
          <w:sz w:val="24"/>
          <w:szCs w:val="24"/>
        </w:rPr>
      </w:pPr>
    </w:p>
    <w:sectPr w:rsidR="009D53A6" w:rsidRPr="009D53A6" w:rsidSect="009D39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DBD" w:rsidRDefault="00C93DBD" w:rsidP="00C80BDC">
      <w:r>
        <w:separator/>
      </w:r>
    </w:p>
  </w:endnote>
  <w:endnote w:type="continuationSeparator" w:id="0">
    <w:p w:rsidR="00C93DBD" w:rsidRDefault="00C93DBD" w:rsidP="00C80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DBD" w:rsidRDefault="00C93DBD" w:rsidP="00C80BDC">
      <w:r>
        <w:separator/>
      </w:r>
    </w:p>
  </w:footnote>
  <w:footnote w:type="continuationSeparator" w:id="0">
    <w:p w:rsidR="00C93DBD" w:rsidRDefault="00C93DBD" w:rsidP="00C80B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76B7"/>
    <w:rsid w:val="000519D9"/>
    <w:rsid w:val="0012181E"/>
    <w:rsid w:val="00144D2B"/>
    <w:rsid w:val="0017333D"/>
    <w:rsid w:val="001938E8"/>
    <w:rsid w:val="002A0A30"/>
    <w:rsid w:val="003637E5"/>
    <w:rsid w:val="003B3D18"/>
    <w:rsid w:val="003C76B7"/>
    <w:rsid w:val="004B48AF"/>
    <w:rsid w:val="00505435"/>
    <w:rsid w:val="005816F0"/>
    <w:rsid w:val="005D188C"/>
    <w:rsid w:val="006701B9"/>
    <w:rsid w:val="006C5D03"/>
    <w:rsid w:val="006D0F33"/>
    <w:rsid w:val="007002CC"/>
    <w:rsid w:val="0072695C"/>
    <w:rsid w:val="008641EA"/>
    <w:rsid w:val="00960312"/>
    <w:rsid w:val="00986CA4"/>
    <w:rsid w:val="009D39B3"/>
    <w:rsid w:val="009D53A6"/>
    <w:rsid w:val="00AD761C"/>
    <w:rsid w:val="00AE0C13"/>
    <w:rsid w:val="00B94CCE"/>
    <w:rsid w:val="00BB11CE"/>
    <w:rsid w:val="00BF17B7"/>
    <w:rsid w:val="00C0773F"/>
    <w:rsid w:val="00C80BDC"/>
    <w:rsid w:val="00C93DBD"/>
    <w:rsid w:val="00D62ED7"/>
    <w:rsid w:val="00E15262"/>
    <w:rsid w:val="00E36FE8"/>
    <w:rsid w:val="00F27A31"/>
    <w:rsid w:val="00F51FAC"/>
    <w:rsid w:val="00FF2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0B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0B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0B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0BD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0B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0B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0B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0B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lishan</dc:creator>
  <cp:keywords/>
  <dc:description/>
  <cp:lastModifiedBy>Windows User</cp:lastModifiedBy>
  <cp:revision>15</cp:revision>
  <dcterms:created xsi:type="dcterms:W3CDTF">2021-10-11T07:47:00Z</dcterms:created>
  <dcterms:modified xsi:type="dcterms:W3CDTF">2023-03-10T06:10:00Z</dcterms:modified>
</cp:coreProperties>
</file>