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00" w:rsidRPr="00064FFA" w:rsidRDefault="00F51FAC" w:rsidP="00A452EB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r w:rsidRPr="00064FFA">
        <w:rPr>
          <w:rFonts w:ascii="Times New Roman" w:hAnsiTheme="minorEastAsia" w:cs="Times New Roman"/>
          <w:b/>
          <w:sz w:val="28"/>
          <w:szCs w:val="24"/>
        </w:rPr>
        <w:t>更年宁</w:t>
      </w:r>
      <w:r w:rsidR="00166B7D" w:rsidRPr="00064FFA">
        <w:rPr>
          <w:rFonts w:ascii="Times New Roman" w:hAnsiTheme="minorEastAsia" w:cs="Times New Roman" w:hint="eastAsia"/>
          <w:b/>
          <w:sz w:val="28"/>
          <w:szCs w:val="24"/>
        </w:rPr>
        <w:t>（水蜜丸）</w:t>
      </w:r>
      <w:r w:rsidRPr="00064FFA">
        <w:rPr>
          <w:rFonts w:ascii="Times New Roman" w:hAnsiTheme="minorEastAsia" w:cs="Times New Roman"/>
          <w:b/>
          <w:sz w:val="28"/>
          <w:szCs w:val="24"/>
        </w:rPr>
        <w:t>中</w:t>
      </w:r>
      <w:r w:rsidR="001B2D04" w:rsidRPr="00064FFA">
        <w:rPr>
          <w:rFonts w:ascii="Times New Roman" w:hAnsiTheme="minorEastAsia" w:cs="Times New Roman" w:hint="eastAsia"/>
          <w:b/>
          <w:sz w:val="28"/>
          <w:szCs w:val="24"/>
        </w:rPr>
        <w:t>藏柴胡</w:t>
      </w:r>
      <w:r w:rsidRPr="00064FFA">
        <w:rPr>
          <w:rFonts w:ascii="Times New Roman" w:hAnsiTheme="minorEastAsia" w:cs="Times New Roman"/>
          <w:b/>
          <w:sz w:val="28"/>
          <w:szCs w:val="24"/>
        </w:rPr>
        <w:t>的检查方法</w:t>
      </w:r>
    </w:p>
    <w:bookmarkEnd w:id="0"/>
    <w:p w:rsidR="00F51FAC" w:rsidRPr="00F51FAC" w:rsidRDefault="00F51FAC" w:rsidP="00F51FAC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【检查】</w:t>
      </w:r>
      <w:r w:rsidR="001B2D04">
        <w:rPr>
          <w:rFonts w:ascii="Times New Roman" w:hAnsiTheme="minorEastAsia" w:cs="Times New Roman" w:hint="eastAsia"/>
          <w:b/>
          <w:sz w:val="24"/>
          <w:szCs w:val="24"/>
        </w:rPr>
        <w:t>藏柴胡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）和质谱法（中国药典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0431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1B2D04" w:rsidRPr="001B2D04" w:rsidRDefault="00F51FAC" w:rsidP="001B2D04">
      <w:pPr>
        <w:wordWrap w:val="0"/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色谱、质谱条件与系统适用性试验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 </w:t>
      </w:r>
      <w:r w:rsidR="001B2D04" w:rsidRPr="001B2D04">
        <w:rPr>
          <w:rFonts w:ascii="Times New Roman" w:eastAsia="宋体" w:hAnsi="Times New Roman"/>
          <w:sz w:val="24"/>
          <w:szCs w:val="24"/>
        </w:rPr>
        <w:t>以十八烷基硅烷键合硅胶为填充剂（</w:t>
      </w:r>
      <w:r w:rsidR="001B2D04" w:rsidRPr="001B2D04">
        <w:rPr>
          <w:rFonts w:ascii="Times New Roman" w:eastAsia="宋体" w:hAnsi="Times New Roman"/>
          <w:sz w:val="24"/>
          <w:szCs w:val="24"/>
        </w:rPr>
        <w:t>100mm×2.1mm×1.9μm</w:t>
      </w:r>
      <w:r w:rsidR="001B2D04" w:rsidRPr="001B2D04">
        <w:rPr>
          <w:rFonts w:ascii="Times New Roman" w:eastAsia="宋体" w:hAnsi="Times New Roman"/>
          <w:sz w:val="24"/>
          <w:szCs w:val="24"/>
        </w:rPr>
        <w:t>）；以乙腈为流动相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，</w:t>
      </w:r>
      <w:r w:rsidR="001B2D04" w:rsidRPr="001B2D04">
        <w:rPr>
          <w:rFonts w:ascii="Times New Roman" w:eastAsia="宋体" w:hAnsi="Times New Roman"/>
          <w:sz w:val="24"/>
          <w:szCs w:val="24"/>
        </w:rPr>
        <w:t>0.1</w:t>
      </w:r>
      <w:r w:rsidR="001B2D04" w:rsidRPr="001B2D04">
        <w:rPr>
          <w:rFonts w:ascii="Times New Roman" w:eastAsia="宋体" w:hAnsi="Times New Roman"/>
          <w:sz w:val="24"/>
          <w:szCs w:val="24"/>
        </w:rPr>
        <w:t>％甲酸为流动相</w:t>
      </w:r>
      <w:r w:rsidR="001B2D04" w:rsidRPr="001B2D04">
        <w:rPr>
          <w:rFonts w:ascii="Times New Roman" w:eastAsia="宋体" w:hAnsi="Times New Roman"/>
          <w:sz w:val="24"/>
          <w:szCs w:val="24"/>
        </w:rPr>
        <w:t>B</w:t>
      </w:r>
      <w:r w:rsidR="001B2D04" w:rsidRPr="001B2D04">
        <w:rPr>
          <w:rFonts w:ascii="Times New Roman" w:eastAsia="宋体" w:hAnsi="Times New Roman"/>
          <w:sz w:val="24"/>
          <w:szCs w:val="24"/>
        </w:rPr>
        <w:t>，梯度洗脱（</w:t>
      </w:r>
      <w:r w:rsidR="001B2D04" w:rsidRPr="001B2D04">
        <w:rPr>
          <w:rFonts w:ascii="Times New Roman" w:eastAsia="宋体" w:hAnsi="Times New Roman"/>
          <w:sz w:val="24"/>
          <w:szCs w:val="24"/>
        </w:rPr>
        <w:t>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25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50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31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50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90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31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34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90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34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35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90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25</w:t>
      </w:r>
      <w:r w:rsidR="001B2D04" w:rsidRPr="001B2D04">
        <w:rPr>
          <w:rFonts w:ascii="Times New Roman" w:eastAsia="宋体" w:hAnsi="Times New Roman"/>
          <w:sz w:val="24"/>
          <w:szCs w:val="24"/>
        </w:rPr>
        <w:t>％；</w:t>
      </w:r>
      <w:r w:rsidR="001B2D04" w:rsidRPr="001B2D04">
        <w:rPr>
          <w:rFonts w:ascii="Times New Roman" w:eastAsia="宋体" w:hAnsi="Times New Roman"/>
          <w:sz w:val="24"/>
          <w:szCs w:val="24"/>
        </w:rPr>
        <w:t>35</w:t>
      </w:r>
      <w:r w:rsidR="001B2D04" w:rsidRPr="001B2D04">
        <w:rPr>
          <w:rFonts w:ascii="Times New Roman" w:eastAsia="宋体" w:hAnsi="Times New Roman"/>
          <w:sz w:val="24"/>
          <w:szCs w:val="24"/>
        </w:rPr>
        <w:t>～</w:t>
      </w:r>
      <w:r w:rsidR="001B2D04" w:rsidRPr="001B2D04">
        <w:rPr>
          <w:rFonts w:ascii="Times New Roman" w:eastAsia="宋体" w:hAnsi="Times New Roman"/>
          <w:sz w:val="24"/>
          <w:szCs w:val="24"/>
        </w:rPr>
        <w:t>40</w:t>
      </w:r>
      <w:r w:rsidR="001B2D04" w:rsidRPr="001B2D04">
        <w:rPr>
          <w:rFonts w:ascii="Times New Roman" w:eastAsia="宋体" w:hAnsi="Times New Roman"/>
          <w:sz w:val="24"/>
          <w:szCs w:val="24"/>
        </w:rPr>
        <w:t>分钟，</w:t>
      </w:r>
      <w:r w:rsidR="001B2D04" w:rsidRPr="001B2D04">
        <w:rPr>
          <w:rFonts w:ascii="Times New Roman" w:eastAsia="宋体" w:hAnsi="Times New Roman"/>
          <w:sz w:val="24"/>
          <w:szCs w:val="24"/>
        </w:rPr>
        <w:t>A</w:t>
      </w:r>
      <w:r w:rsidR="001B2D04" w:rsidRPr="001B2D04">
        <w:rPr>
          <w:rFonts w:ascii="Times New Roman" w:eastAsia="宋体" w:hAnsi="Times New Roman"/>
          <w:sz w:val="24"/>
          <w:szCs w:val="24"/>
        </w:rPr>
        <w:t>相</w:t>
      </w:r>
      <w:r w:rsidR="001B2D04" w:rsidRPr="001B2D04">
        <w:rPr>
          <w:rFonts w:ascii="Times New Roman" w:eastAsia="宋体" w:hAnsi="Times New Roman"/>
          <w:sz w:val="24"/>
          <w:szCs w:val="24"/>
        </w:rPr>
        <w:t>25</w:t>
      </w:r>
      <w:r w:rsidR="001B2D04" w:rsidRPr="001B2D04">
        <w:rPr>
          <w:rFonts w:ascii="Times New Roman" w:eastAsia="宋体" w:hAnsi="Times New Roman"/>
          <w:sz w:val="24"/>
          <w:szCs w:val="24"/>
        </w:rPr>
        <w:t>％）；流速：</w:t>
      </w:r>
      <w:r w:rsidR="001B2D04" w:rsidRPr="001B2D04">
        <w:rPr>
          <w:rFonts w:ascii="Times New Roman" w:eastAsia="宋体" w:hAnsi="Times New Roman"/>
          <w:sz w:val="24"/>
          <w:szCs w:val="24"/>
        </w:rPr>
        <w:t>0.3ml/min</w:t>
      </w:r>
      <w:r w:rsidR="001B2D04" w:rsidRPr="001B2D04">
        <w:rPr>
          <w:rFonts w:ascii="Times New Roman" w:eastAsia="宋体" w:hAnsi="Times New Roman"/>
          <w:sz w:val="24"/>
          <w:szCs w:val="24"/>
        </w:rPr>
        <w:t>；柱温：</w:t>
      </w:r>
      <w:r w:rsidR="001B2D04" w:rsidRPr="001B2D04">
        <w:rPr>
          <w:rFonts w:ascii="Times New Roman" w:eastAsia="宋体" w:hAnsi="Times New Roman"/>
          <w:sz w:val="24"/>
          <w:szCs w:val="24"/>
        </w:rPr>
        <w:t>35</w:t>
      </w:r>
      <w:r w:rsidR="001B2D04" w:rsidRPr="001B2D04">
        <w:rPr>
          <w:rFonts w:ascii="宋体" w:eastAsia="宋体" w:hAnsi="宋体" w:cs="宋体" w:hint="eastAsia"/>
          <w:sz w:val="24"/>
          <w:szCs w:val="24"/>
        </w:rPr>
        <w:t>℃</w:t>
      </w:r>
      <w:r w:rsidR="001B2D04" w:rsidRPr="001B2D04">
        <w:rPr>
          <w:rFonts w:ascii="Times New Roman" w:eastAsia="宋体" w:hAnsi="Times New Roman"/>
          <w:sz w:val="24"/>
          <w:szCs w:val="24"/>
        </w:rPr>
        <w:t>；进样量：</w:t>
      </w:r>
      <w:r w:rsidR="001B2D04" w:rsidRPr="001B2D04">
        <w:rPr>
          <w:rFonts w:ascii="Times New Roman" w:eastAsia="宋体" w:hAnsi="Times New Roman"/>
          <w:sz w:val="24"/>
          <w:szCs w:val="24"/>
        </w:rPr>
        <w:t>1μl</w:t>
      </w:r>
      <w:r w:rsidR="001B2D04" w:rsidRPr="001B2D04">
        <w:rPr>
          <w:rFonts w:ascii="Times New Roman" w:eastAsia="宋体" w:hAnsi="Times New Roman"/>
          <w:sz w:val="24"/>
          <w:szCs w:val="24"/>
        </w:rPr>
        <w:t>。采用电喷雾离子源，负离子扫描，多反应监测（</w:t>
      </w:r>
      <w:r w:rsidR="001B2D04" w:rsidRPr="001B2D04">
        <w:rPr>
          <w:rFonts w:ascii="Times New Roman" w:eastAsia="宋体" w:hAnsi="Times New Roman"/>
          <w:sz w:val="24"/>
          <w:szCs w:val="24"/>
        </w:rPr>
        <w:t>MRM</w:t>
      </w:r>
      <w:r w:rsidR="001B2D04" w:rsidRPr="001B2D04">
        <w:rPr>
          <w:rFonts w:ascii="Times New Roman" w:eastAsia="宋体" w:hAnsi="Times New Roman"/>
          <w:sz w:val="24"/>
          <w:szCs w:val="24"/>
        </w:rPr>
        <w:t>）模式；质谱扫描参数见</w:t>
      </w:r>
      <w:r w:rsidR="001B2D04">
        <w:rPr>
          <w:rFonts w:ascii="Times New Roman" w:eastAsia="宋体" w:hAnsi="Times New Roman" w:hint="eastAsia"/>
          <w:sz w:val="24"/>
          <w:szCs w:val="24"/>
        </w:rPr>
        <w:t>下表</w:t>
      </w:r>
      <w:r w:rsidR="001B2D04" w:rsidRPr="001B2D04">
        <w:rPr>
          <w:rFonts w:ascii="Times New Roman" w:eastAsia="宋体" w:hAnsi="Times New Roman"/>
          <w:sz w:val="24"/>
          <w:szCs w:val="24"/>
        </w:rPr>
        <w:t>。</w:t>
      </w:r>
    </w:p>
    <w:p w:rsidR="001B2D04" w:rsidRPr="002D2ABF" w:rsidRDefault="001B2D04" w:rsidP="00064FFA">
      <w:pPr>
        <w:wordWrap w:val="0"/>
        <w:spacing w:beforeLines="50" w:before="156" w:afterLines="20" w:after="62"/>
        <w:jc w:val="center"/>
        <w:rPr>
          <w:rFonts w:ascii="Times New Roman" w:eastAsia="宋体" w:hAnsi="Times New Roman"/>
          <w:b/>
          <w:bCs/>
        </w:rPr>
      </w:pPr>
      <w:r w:rsidRPr="002D2ABF">
        <w:rPr>
          <w:rFonts w:ascii="Times New Roman" w:eastAsia="宋体" w:hAnsi="Times New Roman"/>
          <w:b/>
          <w:bCs/>
        </w:rPr>
        <w:t>表</w:t>
      </w:r>
      <w:r>
        <w:rPr>
          <w:rFonts w:ascii="Times New Roman" w:eastAsia="宋体" w:hAnsi="Times New Roman" w:hint="eastAsia"/>
          <w:b/>
          <w:bCs/>
        </w:rPr>
        <w:t xml:space="preserve"> </w:t>
      </w:r>
      <w:r w:rsidRPr="002D2ABF">
        <w:rPr>
          <w:rFonts w:ascii="Times New Roman" w:eastAsia="宋体" w:hAnsi="Times New Roman"/>
          <w:b/>
          <w:bCs/>
        </w:rPr>
        <w:t>质谱扫描参数</w:t>
      </w:r>
    </w:p>
    <w:tbl>
      <w:tblPr>
        <w:tblW w:w="3715" w:type="pct"/>
        <w:jc w:val="center"/>
        <w:tblBorders>
          <w:top w:val="single" w:sz="12" w:space="0" w:color="008000"/>
          <w:bottom w:val="single" w:sz="12" w:space="0" w:color="008000"/>
        </w:tblBorders>
        <w:tblLook w:val="04A0" w:firstRow="1" w:lastRow="0" w:firstColumn="1" w:lastColumn="0" w:noHBand="0" w:noVBand="1"/>
      </w:tblPr>
      <w:tblGrid>
        <w:gridCol w:w="2061"/>
        <w:gridCol w:w="2136"/>
        <w:gridCol w:w="2135"/>
      </w:tblGrid>
      <w:tr w:rsidR="001B2D04" w:rsidRPr="002D2ABF" w:rsidTr="001B2D04">
        <w:trPr>
          <w:trHeight w:val="225"/>
          <w:jc w:val="center"/>
        </w:trPr>
        <w:tc>
          <w:tcPr>
            <w:tcW w:w="1627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化合物</w:t>
            </w:r>
          </w:p>
        </w:tc>
        <w:tc>
          <w:tcPr>
            <w:tcW w:w="1687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母离子（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m/z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  <w:tc>
          <w:tcPr>
            <w:tcW w:w="1687" w:type="pct"/>
            <w:tcBorders>
              <w:bottom w:val="single" w:sz="6" w:space="0" w:color="008000"/>
            </w:tcBorders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b/>
                <w:sz w:val="18"/>
              </w:rPr>
            </w:pPr>
            <w:r w:rsidRPr="002D2ABF">
              <w:rPr>
                <w:rFonts w:ascii="Times New Roman" w:eastAsia="宋体" w:hAnsi="Times New Roman"/>
                <w:b/>
                <w:sz w:val="18"/>
              </w:rPr>
              <w:t>子离子（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m/z</w:t>
            </w:r>
            <w:r w:rsidRPr="002D2ABF">
              <w:rPr>
                <w:rFonts w:ascii="Times New Roman" w:eastAsia="宋体" w:hAnsi="Times New Roman"/>
                <w:b/>
                <w:sz w:val="18"/>
              </w:rPr>
              <w:t>）</w:t>
            </w:r>
          </w:p>
        </w:tc>
      </w:tr>
      <w:tr w:rsidR="001B2D04" w:rsidRPr="002D2ABF" w:rsidTr="001B2D04">
        <w:trPr>
          <w:trHeight w:val="225"/>
          <w:jc w:val="center"/>
        </w:trPr>
        <w:tc>
          <w:tcPr>
            <w:tcW w:w="1627" w:type="pct"/>
            <w:vMerge w:val="restar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尼泊尔柴胡皂苷</w:t>
            </w:r>
            <w:r w:rsidRPr="002D2ABF">
              <w:rPr>
                <w:rFonts w:ascii="Times New Roman" w:eastAsia="宋体" w:hAnsi="Times New Roman"/>
                <w:sz w:val="18"/>
              </w:rPr>
              <w:t>k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943.5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797.5</w:t>
            </w:r>
          </w:p>
        </w:tc>
      </w:tr>
      <w:tr w:rsidR="001B2D04" w:rsidRPr="002D2ABF" w:rsidTr="001B2D04">
        <w:trPr>
          <w:trHeight w:val="225"/>
          <w:jc w:val="center"/>
        </w:trPr>
        <w:tc>
          <w:tcPr>
            <w:tcW w:w="1627" w:type="pct"/>
            <w:vMerge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943.5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635.4</w:t>
            </w:r>
            <w:r>
              <w:rPr>
                <w:rFonts w:ascii="Times New Roman" w:eastAsia="宋体" w:hAnsi="Times New Roman" w:hint="eastAsia"/>
                <w:sz w:val="18"/>
              </w:rPr>
              <w:t>*</w:t>
            </w:r>
          </w:p>
        </w:tc>
      </w:tr>
      <w:tr w:rsidR="001B2D04" w:rsidRPr="002D2ABF" w:rsidTr="001B2D04">
        <w:trPr>
          <w:trHeight w:val="225"/>
          <w:jc w:val="center"/>
        </w:trPr>
        <w:tc>
          <w:tcPr>
            <w:tcW w:w="1627" w:type="pct"/>
            <w:vMerge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943.5</w:t>
            </w:r>
          </w:p>
        </w:tc>
        <w:tc>
          <w:tcPr>
            <w:tcW w:w="1687" w:type="pct"/>
            <w:shd w:val="clear" w:color="auto" w:fill="auto"/>
            <w:noWrap/>
            <w:vAlign w:val="center"/>
          </w:tcPr>
          <w:p w:rsidR="001B2D04" w:rsidRPr="002D2ABF" w:rsidRDefault="001B2D04" w:rsidP="006F3A81">
            <w:pPr>
              <w:jc w:val="center"/>
              <w:rPr>
                <w:rFonts w:ascii="Times New Roman" w:eastAsia="宋体" w:hAnsi="Times New Roman"/>
                <w:sz w:val="18"/>
              </w:rPr>
            </w:pPr>
            <w:r w:rsidRPr="002D2ABF">
              <w:rPr>
                <w:rFonts w:ascii="Times New Roman" w:eastAsia="宋体" w:hAnsi="Times New Roman"/>
                <w:sz w:val="18"/>
              </w:rPr>
              <w:t>781.5</w:t>
            </w:r>
          </w:p>
        </w:tc>
      </w:tr>
    </w:tbl>
    <w:p w:rsidR="001B2D04" w:rsidRPr="002D2ABF" w:rsidRDefault="001B2D04" w:rsidP="001B2D04">
      <w:pPr>
        <w:wordWrap w:val="0"/>
        <w:spacing w:line="360" w:lineRule="auto"/>
        <w:ind w:firstLineChars="200" w:firstLine="420"/>
        <w:rPr>
          <w:rFonts w:ascii="Times New Roman" w:eastAsia="宋体" w:hAnsi="Times New Roman"/>
        </w:rPr>
      </w:pPr>
      <w:r w:rsidRPr="002D2ABF">
        <w:rPr>
          <w:rFonts w:ascii="Times New Roman" w:eastAsia="宋体" w:hAnsi="Times New Roman"/>
        </w:rPr>
        <w:t>*</w:t>
      </w:r>
      <w:r w:rsidRPr="002D2ABF">
        <w:rPr>
          <w:rFonts w:ascii="Times New Roman" w:eastAsia="宋体" w:hAnsi="Times New Roman"/>
        </w:rPr>
        <w:t>为定量离子对</w:t>
      </w:r>
    </w:p>
    <w:p w:rsidR="00F51FAC" w:rsidRPr="00F51FAC" w:rsidRDefault="00F51FAC" w:rsidP="00F51FAC">
      <w:pPr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对照品溶液的制备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取</w:t>
      </w:r>
      <w:r w:rsidR="001B2D04">
        <w:rPr>
          <w:rFonts w:ascii="Times New Roman" w:hAnsi="Times New Roman" w:cs="Times New Roman" w:hint="eastAsia"/>
          <w:kern w:val="0"/>
          <w:sz w:val="24"/>
          <w:szCs w:val="24"/>
        </w:rPr>
        <w:t>尼泊尔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柴胡皂苷</w:t>
      </w:r>
      <w:r w:rsidR="001B2D04">
        <w:rPr>
          <w:rFonts w:ascii="Times New Roman" w:hAnsi="Times New Roman" w:cs="Times New Roman" w:hint="eastAsia"/>
          <w:kern w:val="0"/>
          <w:sz w:val="24"/>
          <w:szCs w:val="24"/>
        </w:rPr>
        <w:t>k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对照品适量，精密称定，加甲醇制成每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1ml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含</w:t>
      </w:r>
      <w:r w:rsidR="001B2D04">
        <w:rPr>
          <w:rFonts w:ascii="Times New Roman" w:hAnsi="Times New Roman" w:cs="Times New Roman" w:hint="eastAsia"/>
          <w:kern w:val="0"/>
          <w:sz w:val="24"/>
          <w:szCs w:val="24"/>
        </w:rPr>
        <w:t>270n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g</w:t>
      </w:r>
      <w:r w:rsidR="001B2D04" w:rsidRPr="001B2D04">
        <w:rPr>
          <w:rFonts w:ascii="Times New Roman" w:hAnsi="Times New Roman" w:cs="Times New Roman"/>
          <w:kern w:val="0"/>
          <w:sz w:val="24"/>
          <w:szCs w:val="24"/>
        </w:rPr>
        <w:t>的溶液，即得。</w:t>
      </w:r>
    </w:p>
    <w:p w:rsidR="00F51FAC" w:rsidRPr="001B2D04" w:rsidRDefault="00F51FAC" w:rsidP="001B2D04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proofErr w:type="gramStart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的制备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取本品水蜜丸适量，研碎，取约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2.0g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，精密称定，</w:t>
      </w:r>
      <w:proofErr w:type="gramStart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置具塞</w:t>
      </w:r>
      <w:proofErr w:type="gramEnd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锥形瓶中，精密加入含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5%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浓氨试液的甲醇溶液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20ml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，密塞，称定重量，超声处理（功率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500W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，频率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37kHz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）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30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分钟，放冷，再称定重量，用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5%</w:t>
      </w:r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浓氨试液的甲醇溶液</w:t>
      </w:r>
      <w:proofErr w:type="gramStart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补足减失的</w:t>
      </w:r>
      <w:proofErr w:type="gramEnd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重量，摇匀，滤过，</w:t>
      </w:r>
      <w:proofErr w:type="gramStart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取续滤液</w:t>
      </w:r>
      <w:proofErr w:type="gramEnd"/>
      <w:r w:rsidR="001B2D04"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，即得。</w:t>
      </w:r>
    </w:p>
    <w:p w:rsidR="00F51FAC" w:rsidRPr="00F51FAC" w:rsidRDefault="00F51FAC" w:rsidP="00F51FAC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="Times New Roman" w:cs="Times New Roman"/>
          <w:kern w:val="0"/>
          <w:sz w:val="24"/>
          <w:szCs w:val="24"/>
        </w:rPr>
      </w:pPr>
      <w:r w:rsidRPr="00F51FAC">
        <w:rPr>
          <w:rFonts w:ascii="Times New Roman" w:hAnsiTheme="minorEastAsia" w:cs="Times New Roman"/>
          <w:b/>
          <w:kern w:val="0"/>
          <w:sz w:val="24"/>
          <w:szCs w:val="24"/>
        </w:rPr>
        <w:t>测定法</w:t>
      </w:r>
      <w:r w:rsidRPr="00F51FAC"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分别精密吸取对照品溶液与</w:t>
      </w:r>
      <w:proofErr w:type="gramStart"/>
      <w:r w:rsidRPr="00F51FAC">
        <w:rPr>
          <w:rFonts w:ascii="Times New Roman" w:hAnsiTheme="minorEastAsia" w:cs="Times New Roman"/>
          <w:kern w:val="0"/>
          <w:sz w:val="24"/>
          <w:szCs w:val="24"/>
        </w:rPr>
        <w:t>供试品溶液</w:t>
      </w:r>
      <w:proofErr w:type="gramEnd"/>
      <w:r w:rsidRPr="00F51FAC">
        <w:rPr>
          <w:rFonts w:ascii="Times New Roman" w:hAnsiTheme="minorEastAsia" w:cs="Times New Roman"/>
          <w:kern w:val="0"/>
          <w:sz w:val="24"/>
          <w:szCs w:val="24"/>
        </w:rPr>
        <w:t>各</w:t>
      </w:r>
      <w:r w:rsidR="001B2D04">
        <w:rPr>
          <w:rFonts w:ascii="Times New Roman" w:hAnsi="Times New Roman" w:cs="Times New Roman" w:hint="eastAsia"/>
          <w:kern w:val="0"/>
          <w:sz w:val="24"/>
          <w:szCs w:val="24"/>
        </w:rPr>
        <w:t>1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μl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，注入高效液相色谱</w:t>
      </w:r>
      <w:r w:rsidRPr="00F51FAC">
        <w:rPr>
          <w:rFonts w:ascii="Times New Roman" w:hAnsi="Times New Roman" w:cs="Times New Roman"/>
          <w:kern w:val="0"/>
          <w:sz w:val="24"/>
          <w:szCs w:val="24"/>
        </w:rPr>
        <w:t>-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质谱联用仪，测定，</w:t>
      </w:r>
      <w:r w:rsidR="003B0A69">
        <w:rPr>
          <w:rFonts w:ascii="Times New Roman" w:hAnsiTheme="minorEastAsia" w:cs="Times New Roman" w:hint="eastAsia"/>
          <w:kern w:val="0"/>
          <w:sz w:val="24"/>
          <w:szCs w:val="24"/>
        </w:rPr>
        <w:t>即得</w:t>
      </w:r>
      <w:r w:rsidRPr="00F51FAC">
        <w:rPr>
          <w:rFonts w:ascii="Times New Roman" w:hAnsiTheme="minorEastAsia" w:cs="Times New Roman"/>
          <w:kern w:val="0"/>
          <w:sz w:val="24"/>
          <w:szCs w:val="24"/>
        </w:rPr>
        <w:t>。</w:t>
      </w:r>
    </w:p>
    <w:p w:rsidR="00F51FAC" w:rsidRPr="001B2D04" w:rsidRDefault="001B2D04" w:rsidP="001B2D04">
      <w:pPr>
        <w:autoSpaceDE w:val="0"/>
        <w:autoSpaceDN w:val="0"/>
        <w:adjustRightInd w:val="0"/>
        <w:spacing w:line="560" w:lineRule="exact"/>
        <w:ind w:firstLineChars="200" w:firstLine="482"/>
        <w:rPr>
          <w:rFonts w:ascii="Times New Roman" w:hAnsiTheme="minorEastAsia" w:cs="Times New Roman"/>
          <w:kern w:val="0"/>
          <w:sz w:val="24"/>
          <w:szCs w:val="24"/>
        </w:rPr>
      </w:pPr>
      <w:r w:rsidRPr="001B2D04">
        <w:rPr>
          <w:rFonts w:ascii="Times New Roman" w:hAnsiTheme="minorEastAsia" w:cs="Times New Roman"/>
          <w:b/>
          <w:sz w:val="24"/>
          <w:szCs w:val="24"/>
        </w:rPr>
        <w:t>结</w:t>
      </w:r>
      <w:r w:rsidRPr="001B2D04">
        <w:rPr>
          <w:rFonts w:ascii="Times New Roman" w:hAnsiTheme="minorEastAsia" w:cs="Times New Roman"/>
          <w:b/>
          <w:kern w:val="0"/>
          <w:sz w:val="24"/>
          <w:szCs w:val="24"/>
        </w:rPr>
        <w:t>果判定</w:t>
      </w:r>
      <w:r w:rsidR="00F51FAC" w:rsidRPr="001B2D04">
        <w:rPr>
          <w:rFonts w:ascii="Times New Roman" w:hAnsiTheme="minorEastAsia" w:cs="Times New Roman"/>
          <w:kern w:val="0"/>
          <w:sz w:val="24"/>
          <w:szCs w:val="24"/>
        </w:rPr>
        <w:t xml:space="preserve">  </w:t>
      </w:r>
      <w:proofErr w:type="gramStart"/>
      <w:r w:rsidRPr="001B2D04">
        <w:rPr>
          <w:rFonts w:ascii="Times New Roman" w:hAnsiTheme="minorEastAsia" w:cs="Times New Roman"/>
          <w:kern w:val="0"/>
          <w:sz w:val="24"/>
          <w:szCs w:val="24"/>
        </w:rPr>
        <w:t>供试品的</w:t>
      </w:r>
      <w:proofErr w:type="gramEnd"/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797.5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、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635.4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和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781.5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提取离子流色谱图中，若同时出现与对照品色谱保留时间相同的色谱峰</w:t>
      </w:r>
      <w:r w:rsidRPr="001B2D04">
        <w:rPr>
          <w:rFonts w:ascii="Times New Roman" w:hAnsiTheme="minorEastAsia" w:cs="Times New Roman" w:hint="eastAsia"/>
          <w:kern w:val="0"/>
          <w:sz w:val="24"/>
          <w:szCs w:val="24"/>
        </w:rPr>
        <w:t>，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则要求样品中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635.4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提取离子流图中色谱峰面积不得超过对照品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m/z 943.5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→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635.4</w:t>
      </w:r>
      <w:r w:rsidRPr="001B2D04">
        <w:rPr>
          <w:rFonts w:ascii="Times New Roman" w:hAnsiTheme="minorEastAsia" w:cs="Times New Roman"/>
          <w:kern w:val="0"/>
          <w:sz w:val="24"/>
          <w:szCs w:val="24"/>
        </w:rPr>
        <w:t>提取离子流图中的色谱峰面积。</w:t>
      </w:r>
    </w:p>
    <w:p w:rsidR="00F51FAC" w:rsidRPr="00F51FAC" w:rsidRDefault="00F51FAC" w:rsidP="00F51FAC">
      <w:pPr>
        <w:rPr>
          <w:rFonts w:ascii="Times New Roman" w:hAnsi="Times New Roman" w:cs="Times New Roman"/>
          <w:sz w:val="24"/>
          <w:szCs w:val="24"/>
        </w:rPr>
      </w:pPr>
    </w:p>
    <w:sectPr w:rsidR="00F51FAC" w:rsidRPr="00F51FAC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DBA" w:rsidRDefault="00055DBA" w:rsidP="00C80BDC">
      <w:r>
        <w:separator/>
      </w:r>
    </w:p>
  </w:endnote>
  <w:endnote w:type="continuationSeparator" w:id="0">
    <w:p w:rsidR="00055DBA" w:rsidRDefault="00055DBA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DBA" w:rsidRDefault="00055DBA" w:rsidP="00C80BDC">
      <w:r>
        <w:separator/>
      </w:r>
    </w:p>
  </w:footnote>
  <w:footnote w:type="continuationSeparator" w:id="0">
    <w:p w:rsidR="00055DBA" w:rsidRDefault="00055DBA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519D9"/>
    <w:rsid w:val="00055DBA"/>
    <w:rsid w:val="00064FFA"/>
    <w:rsid w:val="00166B7D"/>
    <w:rsid w:val="0017333D"/>
    <w:rsid w:val="001B2D04"/>
    <w:rsid w:val="003B0A69"/>
    <w:rsid w:val="003C76B7"/>
    <w:rsid w:val="003D758C"/>
    <w:rsid w:val="004175FA"/>
    <w:rsid w:val="004B48AF"/>
    <w:rsid w:val="004E450C"/>
    <w:rsid w:val="00505435"/>
    <w:rsid w:val="005D188C"/>
    <w:rsid w:val="007002CC"/>
    <w:rsid w:val="008641EA"/>
    <w:rsid w:val="00900BDE"/>
    <w:rsid w:val="00936D6C"/>
    <w:rsid w:val="009D39B3"/>
    <w:rsid w:val="00A452EB"/>
    <w:rsid w:val="00AE0C13"/>
    <w:rsid w:val="00BB241C"/>
    <w:rsid w:val="00C308CB"/>
    <w:rsid w:val="00C80BDC"/>
    <w:rsid w:val="00D62ED7"/>
    <w:rsid w:val="00E36FE8"/>
    <w:rsid w:val="00F44543"/>
    <w:rsid w:val="00F51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12</cp:revision>
  <dcterms:created xsi:type="dcterms:W3CDTF">2021-10-11T07:47:00Z</dcterms:created>
  <dcterms:modified xsi:type="dcterms:W3CDTF">2023-02-27T02:14:00Z</dcterms:modified>
</cp:coreProperties>
</file>