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1545" w:rsidRPr="003F1545" w:rsidRDefault="003F1545" w:rsidP="003F1545">
      <w:pPr>
        <w:spacing w:line="360" w:lineRule="auto"/>
        <w:jc w:val="center"/>
        <w:rPr>
          <w:rFonts w:ascii="方正书宋简体" w:hAnsi="方正书宋简体"/>
          <w:b/>
          <w:bCs/>
          <w:sz w:val="28"/>
          <w:szCs w:val="30"/>
        </w:rPr>
      </w:pPr>
      <w:bookmarkStart w:id="0" w:name="_GoBack"/>
      <w:r w:rsidRPr="003F1545">
        <w:rPr>
          <w:rFonts w:ascii="方正书宋简体" w:hAnsi="方正书宋简体" w:hint="eastAsia"/>
          <w:b/>
          <w:bCs/>
          <w:sz w:val="28"/>
          <w:szCs w:val="30"/>
        </w:rPr>
        <w:t>越鞠保和丸中</w:t>
      </w:r>
      <w:r w:rsidRPr="003F1545">
        <w:rPr>
          <w:rFonts w:ascii="方正书宋简体" w:hAnsi="方正书宋简体" w:hint="eastAsia"/>
          <w:b/>
          <w:bCs/>
          <w:sz w:val="28"/>
          <w:szCs w:val="30"/>
        </w:rPr>
        <w:t>5</w:t>
      </w:r>
      <w:r w:rsidRPr="003F1545">
        <w:rPr>
          <w:rFonts w:ascii="方正书宋简体" w:hAnsi="方正书宋简体"/>
          <w:b/>
          <w:bCs/>
          <w:sz w:val="28"/>
          <w:szCs w:val="30"/>
        </w:rPr>
        <w:t>-</w:t>
      </w:r>
      <w:r w:rsidRPr="003F1545">
        <w:rPr>
          <w:rFonts w:ascii="方正书宋简体" w:hAnsi="方正书宋简体" w:hint="eastAsia"/>
          <w:b/>
          <w:bCs/>
          <w:sz w:val="28"/>
          <w:szCs w:val="30"/>
        </w:rPr>
        <w:t>羟甲基糠醛限量检查方法</w:t>
      </w:r>
    </w:p>
    <w:bookmarkEnd w:id="0"/>
    <w:p w:rsidR="003F1545" w:rsidRDefault="003F1545" w:rsidP="003F1545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【检查】</w:t>
      </w:r>
      <w:r>
        <w:rPr>
          <w:rFonts w:ascii="宋体" w:hAnsi="宋体"/>
          <w:b/>
          <w:sz w:val="24"/>
          <w:szCs w:val="24"/>
        </w:rPr>
        <w:t>5-</w:t>
      </w:r>
      <w:r>
        <w:rPr>
          <w:rFonts w:ascii="宋体" w:hAnsi="宋体" w:hint="eastAsia"/>
          <w:b/>
          <w:sz w:val="24"/>
          <w:szCs w:val="24"/>
        </w:rPr>
        <w:t xml:space="preserve">羟甲基糠醛 </w:t>
      </w:r>
      <w:r>
        <w:rPr>
          <w:rFonts w:ascii="宋体" w:hAnsi="宋体"/>
          <w:b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>照高效液相色谱法（中国药典2</w:t>
      </w:r>
      <w:r>
        <w:rPr>
          <w:rFonts w:ascii="宋体" w:hAnsi="宋体"/>
          <w:sz w:val="24"/>
          <w:szCs w:val="24"/>
        </w:rPr>
        <w:t>020</w:t>
      </w:r>
      <w:r>
        <w:rPr>
          <w:rFonts w:ascii="宋体" w:hAnsi="宋体" w:hint="eastAsia"/>
          <w:sz w:val="24"/>
          <w:szCs w:val="24"/>
        </w:rPr>
        <w:t>年版通则0521）测定</w:t>
      </w:r>
    </w:p>
    <w:p w:rsidR="003F1545" w:rsidRPr="00902B48" w:rsidRDefault="003F1545" w:rsidP="003F1545">
      <w:pPr>
        <w:spacing w:line="360" w:lineRule="auto"/>
      </w:pPr>
      <w:r w:rsidRPr="0020185C">
        <w:rPr>
          <w:rFonts w:ascii="宋体" w:hAnsi="宋体" w:hint="eastAsia"/>
          <w:b/>
          <w:sz w:val="24"/>
          <w:szCs w:val="24"/>
        </w:rPr>
        <w:t>色谱条件与系统适用性试验</w:t>
      </w:r>
      <w:r>
        <w:rPr>
          <w:rFonts w:ascii="宋体" w:hAnsi="宋体" w:hint="eastAsia"/>
          <w:b/>
          <w:sz w:val="24"/>
          <w:szCs w:val="24"/>
        </w:rPr>
        <w:t xml:space="preserve">  </w:t>
      </w:r>
      <w:r>
        <w:rPr>
          <w:rFonts w:ascii="宋体" w:hAnsi="宋体" w:hint="eastAsia"/>
          <w:sz w:val="24"/>
          <w:szCs w:val="24"/>
        </w:rPr>
        <w:t>以十八</w:t>
      </w:r>
      <w:proofErr w:type="gramStart"/>
      <w:r>
        <w:rPr>
          <w:rFonts w:ascii="宋体" w:hAnsi="宋体" w:hint="eastAsia"/>
          <w:sz w:val="24"/>
          <w:szCs w:val="24"/>
        </w:rPr>
        <w:t>烷基键合硅胶</w:t>
      </w:r>
      <w:proofErr w:type="gramEnd"/>
      <w:r>
        <w:rPr>
          <w:rFonts w:ascii="宋体" w:hAnsi="宋体" w:hint="eastAsia"/>
          <w:sz w:val="24"/>
          <w:szCs w:val="24"/>
        </w:rPr>
        <w:t>为填充剂；以乙腈-</w:t>
      </w:r>
      <w:r>
        <w:rPr>
          <w:rFonts w:ascii="宋体" w:hAnsi="宋体"/>
          <w:sz w:val="24"/>
          <w:szCs w:val="24"/>
        </w:rPr>
        <w:t>0.1%</w:t>
      </w:r>
      <w:r>
        <w:rPr>
          <w:rFonts w:ascii="宋体" w:hAnsi="宋体" w:hint="eastAsia"/>
          <w:sz w:val="24"/>
          <w:szCs w:val="24"/>
        </w:rPr>
        <w:t>甲酸溶液（2：9</w:t>
      </w:r>
      <w:r>
        <w:rPr>
          <w:rFonts w:ascii="宋体" w:hAnsi="宋体"/>
          <w:sz w:val="24"/>
          <w:szCs w:val="24"/>
        </w:rPr>
        <w:t>8</w:t>
      </w:r>
      <w:r>
        <w:rPr>
          <w:rFonts w:ascii="宋体" w:hAnsi="宋体" w:hint="eastAsia"/>
          <w:sz w:val="24"/>
          <w:szCs w:val="24"/>
        </w:rPr>
        <w:t>）为流动相；检测波长为2</w:t>
      </w:r>
      <w:r>
        <w:rPr>
          <w:rFonts w:ascii="宋体" w:hAnsi="宋体"/>
          <w:sz w:val="24"/>
          <w:szCs w:val="24"/>
        </w:rPr>
        <w:t>84nm</w:t>
      </w:r>
      <w:r>
        <w:rPr>
          <w:rFonts w:ascii="宋体" w:hAnsi="宋体" w:hint="eastAsia"/>
          <w:sz w:val="24"/>
          <w:szCs w:val="24"/>
        </w:rPr>
        <w:t>。理论板数按5</w:t>
      </w:r>
      <w:r>
        <w:rPr>
          <w:rFonts w:ascii="宋体" w:hAnsi="宋体"/>
          <w:sz w:val="24"/>
          <w:szCs w:val="24"/>
        </w:rPr>
        <w:t>-</w:t>
      </w:r>
      <w:r>
        <w:rPr>
          <w:rFonts w:ascii="宋体" w:hAnsi="宋体" w:hint="eastAsia"/>
          <w:sz w:val="24"/>
          <w:szCs w:val="24"/>
        </w:rPr>
        <w:t>羟甲基糠醛</w:t>
      </w:r>
      <w:proofErr w:type="gramStart"/>
      <w:r>
        <w:rPr>
          <w:rFonts w:ascii="宋体" w:hAnsi="宋体" w:hint="eastAsia"/>
          <w:sz w:val="24"/>
          <w:szCs w:val="24"/>
        </w:rPr>
        <w:t>峰计算</w:t>
      </w:r>
      <w:proofErr w:type="gramEnd"/>
      <w:r>
        <w:rPr>
          <w:rFonts w:ascii="宋体" w:hAnsi="宋体" w:hint="eastAsia"/>
          <w:sz w:val="24"/>
          <w:szCs w:val="24"/>
        </w:rPr>
        <w:t>应不低于</w:t>
      </w:r>
      <w:r>
        <w:rPr>
          <w:rFonts w:ascii="宋体" w:hAnsi="宋体"/>
          <w:sz w:val="24"/>
          <w:szCs w:val="24"/>
        </w:rPr>
        <w:t>3000</w:t>
      </w:r>
      <w:r>
        <w:rPr>
          <w:rFonts w:ascii="宋体" w:hAnsi="宋体" w:hint="eastAsia"/>
          <w:sz w:val="24"/>
          <w:szCs w:val="24"/>
        </w:rPr>
        <w:t>。</w:t>
      </w:r>
    </w:p>
    <w:p w:rsidR="003F1545" w:rsidRDefault="003F1545" w:rsidP="003F1545">
      <w:pPr>
        <w:spacing w:line="360" w:lineRule="auto"/>
        <w:rPr>
          <w:rFonts w:ascii="宋体" w:hAnsi="宋体"/>
          <w:sz w:val="24"/>
          <w:szCs w:val="24"/>
        </w:rPr>
      </w:pPr>
      <w:r w:rsidRPr="0020185C">
        <w:rPr>
          <w:rFonts w:ascii="宋体" w:hAnsi="宋体" w:hint="eastAsia"/>
          <w:b/>
          <w:sz w:val="24"/>
          <w:szCs w:val="24"/>
        </w:rPr>
        <w:t>对照品溶液的制备</w:t>
      </w:r>
      <w:r>
        <w:rPr>
          <w:rFonts w:ascii="宋体" w:hAnsi="宋体" w:hint="eastAsia"/>
          <w:b/>
          <w:sz w:val="24"/>
          <w:szCs w:val="24"/>
        </w:rPr>
        <w:t xml:space="preserve">  </w:t>
      </w:r>
      <w:r>
        <w:rPr>
          <w:rFonts w:ascii="宋体" w:hAnsi="宋体" w:hint="eastAsia"/>
          <w:sz w:val="24"/>
          <w:szCs w:val="24"/>
        </w:rPr>
        <w:t>精密称取5</w:t>
      </w:r>
      <w:r>
        <w:rPr>
          <w:rFonts w:ascii="宋体" w:hAnsi="宋体"/>
          <w:sz w:val="24"/>
          <w:szCs w:val="24"/>
        </w:rPr>
        <w:t>-</w:t>
      </w:r>
      <w:r>
        <w:rPr>
          <w:rFonts w:ascii="宋体" w:hAnsi="宋体" w:hint="eastAsia"/>
          <w:sz w:val="24"/>
          <w:szCs w:val="24"/>
        </w:rPr>
        <w:t>羟甲基糠醛对照品适量，加5</w:t>
      </w:r>
      <w:r>
        <w:rPr>
          <w:rFonts w:ascii="宋体" w:hAnsi="宋体"/>
          <w:sz w:val="24"/>
          <w:szCs w:val="24"/>
        </w:rPr>
        <w:t>0%</w:t>
      </w:r>
      <w:r>
        <w:rPr>
          <w:rFonts w:ascii="宋体" w:hAnsi="宋体" w:hint="eastAsia"/>
          <w:sz w:val="24"/>
          <w:szCs w:val="24"/>
        </w:rPr>
        <w:t>甲醇制成每1ml中含</w:t>
      </w:r>
      <w:r>
        <w:rPr>
          <w:rFonts w:ascii="宋体" w:hAnsi="宋体"/>
          <w:sz w:val="24"/>
          <w:szCs w:val="24"/>
        </w:rPr>
        <w:t>25</w:t>
      </w:r>
      <w:r>
        <w:rPr>
          <w:rFonts w:ascii="宋体" w:hAnsi="宋体" w:hint="eastAsia"/>
          <w:sz w:val="24"/>
          <w:szCs w:val="24"/>
        </w:rPr>
        <w:t>μg的对照品溶液，即得。</w:t>
      </w:r>
    </w:p>
    <w:p w:rsidR="003F1545" w:rsidRDefault="003F1545" w:rsidP="003F1545">
      <w:pPr>
        <w:spacing w:line="360" w:lineRule="auto"/>
        <w:rPr>
          <w:rFonts w:ascii="Times New Roman" w:hAnsi="Times New Roman"/>
          <w:sz w:val="24"/>
          <w:szCs w:val="24"/>
          <w:lang w:val="en-GB"/>
        </w:rPr>
      </w:pPr>
      <w:proofErr w:type="gramStart"/>
      <w:r w:rsidRPr="008F2FC9">
        <w:rPr>
          <w:rFonts w:ascii="宋体" w:hAnsi="宋体" w:hint="eastAsia"/>
          <w:b/>
          <w:sz w:val="24"/>
          <w:szCs w:val="24"/>
        </w:rPr>
        <w:t>供试品溶液</w:t>
      </w:r>
      <w:proofErr w:type="gramEnd"/>
      <w:r w:rsidRPr="008F2FC9">
        <w:rPr>
          <w:rFonts w:ascii="宋体" w:hAnsi="宋体" w:hint="eastAsia"/>
          <w:b/>
          <w:sz w:val="24"/>
          <w:szCs w:val="24"/>
        </w:rPr>
        <w:t>的制备</w:t>
      </w:r>
      <w:r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>取</w:t>
      </w:r>
      <w:r>
        <w:rPr>
          <w:rFonts w:ascii="Times New Roman" w:hAnsi="Times New Roman"/>
          <w:sz w:val="24"/>
          <w:szCs w:val="24"/>
        </w:rPr>
        <w:t>本品</w:t>
      </w:r>
      <w:r>
        <w:rPr>
          <w:rFonts w:ascii="Times New Roman" w:hAnsi="Times New Roman" w:hint="eastAsia"/>
          <w:sz w:val="24"/>
          <w:szCs w:val="24"/>
        </w:rPr>
        <w:t>适量，研细，取</w:t>
      </w:r>
      <w:r>
        <w:rPr>
          <w:rFonts w:ascii="Times New Roman" w:hAnsi="Times New Roman"/>
          <w:sz w:val="24"/>
          <w:szCs w:val="24"/>
        </w:rPr>
        <w:t>约</w:t>
      </w:r>
      <w:r>
        <w:rPr>
          <w:rFonts w:ascii="Times New Roman" w:hAnsi="Times New Roman"/>
          <w:sz w:val="24"/>
          <w:szCs w:val="24"/>
        </w:rPr>
        <w:t>0.5g</w:t>
      </w:r>
      <w:r>
        <w:rPr>
          <w:rFonts w:ascii="Times New Roman" w:hAnsi="Times New Roman"/>
          <w:sz w:val="24"/>
          <w:szCs w:val="24"/>
        </w:rPr>
        <w:t>，精密称定，</w:t>
      </w:r>
      <w:proofErr w:type="gramStart"/>
      <w:r>
        <w:rPr>
          <w:rFonts w:ascii="Times New Roman" w:hAnsi="Times New Roman"/>
          <w:sz w:val="24"/>
          <w:szCs w:val="24"/>
        </w:rPr>
        <w:t>置具塞</w:t>
      </w:r>
      <w:proofErr w:type="gramEnd"/>
      <w:r>
        <w:rPr>
          <w:rFonts w:ascii="Times New Roman" w:hAnsi="Times New Roman"/>
          <w:sz w:val="24"/>
          <w:szCs w:val="24"/>
        </w:rPr>
        <w:t>锥形瓶内，精密加入</w:t>
      </w:r>
      <w:r>
        <w:rPr>
          <w:rFonts w:ascii="Times New Roman" w:hAnsi="Times New Roman"/>
          <w:sz w:val="24"/>
          <w:szCs w:val="24"/>
        </w:rPr>
        <w:t>50%</w:t>
      </w:r>
      <w:r>
        <w:rPr>
          <w:rFonts w:ascii="Times New Roman" w:hAnsi="Times New Roman"/>
          <w:sz w:val="24"/>
          <w:szCs w:val="24"/>
        </w:rPr>
        <w:t>甲醇</w:t>
      </w:r>
      <w:r>
        <w:rPr>
          <w:rFonts w:ascii="Times New Roman" w:hAnsi="Times New Roman"/>
          <w:sz w:val="24"/>
          <w:szCs w:val="24"/>
        </w:rPr>
        <w:t>50ml</w:t>
      </w:r>
      <w:r>
        <w:rPr>
          <w:rFonts w:ascii="Times New Roman" w:hAnsi="Times New Roman"/>
          <w:sz w:val="24"/>
          <w:szCs w:val="24"/>
          <w:lang w:val="en-GB"/>
        </w:rPr>
        <w:t>，称定重量，</w:t>
      </w:r>
      <w:r>
        <w:rPr>
          <w:rFonts w:ascii="Times New Roman" w:hAnsi="Times New Roman" w:hint="eastAsia"/>
          <w:sz w:val="24"/>
          <w:szCs w:val="24"/>
          <w:lang w:val="en-GB"/>
        </w:rPr>
        <w:t>超声处理（</w:t>
      </w:r>
      <w:r>
        <w:rPr>
          <w:rFonts w:ascii="Times New Roman" w:hAnsi="Times New Roman" w:hint="eastAsia"/>
          <w:sz w:val="24"/>
          <w:szCs w:val="24"/>
          <w:lang w:val="en-GB"/>
        </w:rPr>
        <w:t>250W</w:t>
      </w:r>
      <w:r>
        <w:rPr>
          <w:rFonts w:ascii="Times New Roman" w:hAnsi="Times New Roman" w:hint="eastAsia"/>
          <w:sz w:val="24"/>
          <w:szCs w:val="24"/>
          <w:lang w:val="en-GB"/>
        </w:rPr>
        <w:t>，频率</w:t>
      </w:r>
      <w:r>
        <w:rPr>
          <w:rFonts w:ascii="Times New Roman" w:hAnsi="Times New Roman" w:hint="eastAsia"/>
          <w:sz w:val="24"/>
          <w:szCs w:val="24"/>
          <w:lang w:val="en-GB"/>
        </w:rPr>
        <w:t>40kHz</w:t>
      </w:r>
      <w:r>
        <w:rPr>
          <w:rFonts w:ascii="Times New Roman" w:hAnsi="Times New Roman" w:hint="eastAsia"/>
          <w:sz w:val="24"/>
          <w:szCs w:val="24"/>
          <w:lang w:val="en-GB"/>
        </w:rPr>
        <w:t>）</w:t>
      </w:r>
      <w:r>
        <w:rPr>
          <w:rFonts w:ascii="Times New Roman" w:hAnsi="Times New Roman" w:hint="eastAsia"/>
          <w:sz w:val="24"/>
          <w:szCs w:val="24"/>
          <w:lang w:val="en-GB"/>
        </w:rPr>
        <w:t>60</w:t>
      </w:r>
      <w:r>
        <w:rPr>
          <w:rFonts w:ascii="Times New Roman" w:hAnsi="Times New Roman" w:hint="eastAsia"/>
          <w:sz w:val="24"/>
          <w:szCs w:val="24"/>
          <w:lang w:val="en-GB"/>
        </w:rPr>
        <w:t>分钟</w:t>
      </w:r>
      <w:r>
        <w:rPr>
          <w:rFonts w:ascii="Times New Roman" w:hAnsi="Times New Roman"/>
          <w:sz w:val="24"/>
          <w:szCs w:val="24"/>
          <w:lang w:val="en-GB"/>
        </w:rPr>
        <w:t>，放冷，再称定重量，用</w:t>
      </w:r>
      <w:r>
        <w:rPr>
          <w:rFonts w:ascii="Times New Roman" w:hAnsi="Times New Roman"/>
          <w:sz w:val="24"/>
          <w:szCs w:val="24"/>
          <w:lang w:val="en-GB"/>
        </w:rPr>
        <w:t>50%</w:t>
      </w:r>
      <w:r>
        <w:rPr>
          <w:rFonts w:ascii="Times New Roman" w:hAnsi="Times New Roman"/>
          <w:sz w:val="24"/>
          <w:szCs w:val="24"/>
          <w:lang w:val="en-GB"/>
        </w:rPr>
        <w:t>甲醇</w:t>
      </w:r>
      <w:proofErr w:type="gramStart"/>
      <w:r>
        <w:rPr>
          <w:rFonts w:ascii="Times New Roman" w:hAnsi="Times New Roman"/>
          <w:sz w:val="24"/>
          <w:szCs w:val="24"/>
          <w:lang w:val="en-GB"/>
        </w:rPr>
        <w:t>补足减失的</w:t>
      </w:r>
      <w:proofErr w:type="gramEnd"/>
      <w:r>
        <w:rPr>
          <w:rFonts w:ascii="Times New Roman" w:hAnsi="Times New Roman"/>
          <w:sz w:val="24"/>
          <w:szCs w:val="24"/>
          <w:lang w:val="en-GB"/>
        </w:rPr>
        <w:t>重量，</w:t>
      </w:r>
      <w:r>
        <w:rPr>
          <w:rFonts w:ascii="Times New Roman" w:hAnsi="Times New Roman"/>
          <w:sz w:val="24"/>
          <w:szCs w:val="24"/>
        </w:rPr>
        <w:t>摇匀，滤过，</w:t>
      </w:r>
      <w:proofErr w:type="gramStart"/>
      <w:r>
        <w:rPr>
          <w:rFonts w:ascii="Times New Roman" w:hAnsi="Times New Roman"/>
          <w:sz w:val="24"/>
          <w:szCs w:val="24"/>
        </w:rPr>
        <w:t>取续滤液</w:t>
      </w:r>
      <w:proofErr w:type="gramEnd"/>
      <w:r>
        <w:rPr>
          <w:rFonts w:ascii="Times New Roman" w:hAnsi="Times New Roman"/>
          <w:sz w:val="24"/>
          <w:szCs w:val="24"/>
        </w:rPr>
        <w:t>，即得。</w:t>
      </w:r>
    </w:p>
    <w:p w:rsidR="003F1545" w:rsidRDefault="003F1545" w:rsidP="003F1545">
      <w:pPr>
        <w:tabs>
          <w:tab w:val="left" w:pos="840"/>
          <w:tab w:val="left" w:pos="1260"/>
          <w:tab w:val="left" w:pos="1680"/>
          <w:tab w:val="left" w:pos="2100"/>
          <w:tab w:val="left" w:pos="3465"/>
          <w:tab w:val="left" w:pos="3780"/>
          <w:tab w:val="left" w:pos="4485"/>
          <w:tab w:val="left" w:pos="4620"/>
          <w:tab w:val="left" w:pos="5040"/>
          <w:tab w:val="left" w:pos="6030"/>
          <w:tab w:val="left" w:pos="6300"/>
          <w:tab w:val="left" w:pos="7155"/>
        </w:tabs>
        <w:spacing w:line="360" w:lineRule="auto"/>
        <w:rPr>
          <w:rFonts w:ascii="Times New Roman" w:hAnsi="Times New Roman"/>
          <w:sz w:val="24"/>
          <w:szCs w:val="24"/>
          <w:lang w:val="en-GB"/>
        </w:rPr>
      </w:pPr>
      <w:r w:rsidRPr="008F2FC9">
        <w:rPr>
          <w:rFonts w:ascii="宋体" w:hAnsi="宋体" w:hint="eastAsia"/>
          <w:b/>
          <w:sz w:val="24"/>
          <w:szCs w:val="24"/>
        </w:rPr>
        <w:t>测定方法</w:t>
      </w:r>
      <w:r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GB"/>
        </w:rPr>
        <w:t>分别精密吸取对照品溶液和</w:t>
      </w:r>
      <w:proofErr w:type="gramStart"/>
      <w:r>
        <w:rPr>
          <w:rFonts w:ascii="Times New Roman" w:hAnsi="Times New Roman"/>
          <w:sz w:val="24"/>
          <w:szCs w:val="24"/>
          <w:lang w:val="en-GB"/>
        </w:rPr>
        <w:t>供试品溶液</w:t>
      </w:r>
      <w:proofErr w:type="gramEnd"/>
      <w:r>
        <w:rPr>
          <w:rFonts w:ascii="Times New Roman" w:hAnsi="Times New Roman"/>
          <w:sz w:val="24"/>
          <w:szCs w:val="24"/>
          <w:lang w:val="en-GB"/>
        </w:rPr>
        <w:t>各</w:t>
      </w:r>
      <w:r>
        <w:rPr>
          <w:rFonts w:ascii="Times New Roman" w:hAnsi="Times New Roman"/>
          <w:sz w:val="24"/>
          <w:szCs w:val="24"/>
          <w:lang w:val="en-GB"/>
        </w:rPr>
        <w:t>5μl</w:t>
      </w:r>
      <w:r>
        <w:rPr>
          <w:rFonts w:ascii="Times New Roman" w:hAnsi="Times New Roman"/>
          <w:sz w:val="24"/>
          <w:szCs w:val="24"/>
          <w:lang w:val="en-GB"/>
        </w:rPr>
        <w:t>，注入高效液相色谱仪，即得。</w:t>
      </w:r>
    </w:p>
    <w:p w:rsidR="003F1545" w:rsidRDefault="003F1545" w:rsidP="003F1545">
      <w:pPr>
        <w:spacing w:line="360" w:lineRule="auto"/>
      </w:pPr>
    </w:p>
    <w:p w:rsidR="000215F8" w:rsidRPr="003F1545" w:rsidRDefault="000215F8"/>
    <w:sectPr w:rsidR="000215F8" w:rsidRPr="003F1545" w:rsidSect="00D24131">
      <w:pgSz w:w="11906" w:h="16838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30CB" w:rsidRDefault="00F230CB" w:rsidP="003F1545">
      <w:r>
        <w:separator/>
      </w:r>
    </w:p>
  </w:endnote>
  <w:endnote w:type="continuationSeparator" w:id="0">
    <w:p w:rsidR="00F230CB" w:rsidRDefault="00F230CB" w:rsidP="003F15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书宋简体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30CB" w:rsidRDefault="00F230CB" w:rsidP="003F1545">
      <w:r>
        <w:separator/>
      </w:r>
    </w:p>
  </w:footnote>
  <w:footnote w:type="continuationSeparator" w:id="0">
    <w:p w:rsidR="00F230CB" w:rsidRDefault="00F230CB" w:rsidP="003F154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760F"/>
    <w:rsid w:val="000215F8"/>
    <w:rsid w:val="000B3422"/>
    <w:rsid w:val="00105599"/>
    <w:rsid w:val="0012760F"/>
    <w:rsid w:val="003F1545"/>
    <w:rsid w:val="00F23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545"/>
    <w:pPr>
      <w:widowControl w:val="0"/>
      <w:jc w:val="both"/>
    </w:pPr>
    <w:rPr>
      <w:rFonts w:ascii="Calibri" w:eastAsia="宋体" w:hAnsi="Calibri" w:cs="宋体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F15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F154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F154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F154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545"/>
    <w:pPr>
      <w:widowControl w:val="0"/>
      <w:jc w:val="both"/>
    </w:pPr>
    <w:rPr>
      <w:rFonts w:ascii="Calibri" w:eastAsia="宋体" w:hAnsi="Calibri" w:cs="宋体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F15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F154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F154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F154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314</Characters>
  <Application>Microsoft Office Word</Application>
  <DocSecurity>0</DocSecurity>
  <Lines>2</Lines>
  <Paragraphs>1</Paragraphs>
  <ScaleCrop>false</ScaleCrop>
  <Company>P R C</Company>
  <LinksUpToDate>false</LinksUpToDate>
  <CharactersWithSpaces>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2023-03-07T08:00:00Z</dcterms:created>
  <dcterms:modified xsi:type="dcterms:W3CDTF">2023-03-07T08:01:00Z</dcterms:modified>
</cp:coreProperties>
</file>