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F26" w:rsidRPr="00761F26" w:rsidRDefault="00761F26" w:rsidP="00761F26">
      <w:pPr>
        <w:spacing w:line="360" w:lineRule="auto"/>
        <w:rPr>
          <w:rFonts w:ascii="仿宋" w:eastAsia="仿宋" w:hAnsi="仿宋" w:cs="Times New Roman"/>
          <w:b/>
          <w:sz w:val="28"/>
          <w:szCs w:val="24"/>
        </w:rPr>
      </w:pPr>
      <w:r w:rsidRPr="00761F26">
        <w:rPr>
          <w:rFonts w:ascii="宋体" w:eastAsia="宋体" w:hAnsi="宋体" w:cs="宋体" w:hint="eastAsia"/>
          <w:b/>
          <w:kern w:val="0"/>
          <w:sz w:val="28"/>
          <w:szCs w:val="24"/>
        </w:rPr>
        <w:t>小儿麻甘颗粒中桑白皮、苦杏仁、紫苏子、黄芩的多组分检验方法</w:t>
      </w:r>
    </w:p>
    <w:p w:rsidR="00761F26" w:rsidRPr="00761F26" w:rsidRDefault="00761F26" w:rsidP="00761F26">
      <w:pPr>
        <w:spacing w:line="660" w:lineRule="exact"/>
        <w:ind w:firstLineChars="196" w:firstLine="472"/>
        <w:rPr>
          <w:rFonts w:ascii="宋体" w:eastAsia="宋体" w:hAnsi="宋体" w:cs="Times New Roman"/>
          <w:color w:val="000000"/>
          <w:sz w:val="24"/>
          <w:szCs w:val="24"/>
        </w:rPr>
      </w:pPr>
      <w:r w:rsidRPr="00761F26">
        <w:rPr>
          <w:rFonts w:ascii="宋体" w:eastAsia="宋体" w:hAnsi="宋体" w:cs="Times New Roman" w:hint="eastAsia"/>
          <w:b/>
          <w:sz w:val="24"/>
          <w:szCs w:val="24"/>
        </w:rPr>
        <w:t>【含量测定】</w:t>
      </w:r>
      <w:r w:rsidRPr="00761F26">
        <w:rPr>
          <w:rFonts w:ascii="宋体" w:eastAsia="宋体" w:hAnsi="宋体" w:cs="Times New Roman"/>
          <w:b/>
          <w:sz w:val="24"/>
          <w:szCs w:val="24"/>
        </w:rPr>
        <w:t xml:space="preserve">  </w:t>
      </w:r>
      <w:r w:rsidRPr="00761F26">
        <w:rPr>
          <w:rFonts w:ascii="宋体" w:eastAsia="宋体" w:hAnsi="宋体" w:cs="Times New Roman" w:hint="eastAsia"/>
          <w:color w:val="000000"/>
          <w:sz w:val="24"/>
          <w:szCs w:val="24"/>
        </w:rPr>
        <w:t>照高效液相色谱法（</w:t>
      </w:r>
      <w:r w:rsidRPr="00761F26">
        <w:rPr>
          <w:rFonts w:ascii="宋体" w:eastAsia="宋体" w:hAnsi="宋体" w:cs="Times New Roman" w:hint="eastAsia"/>
          <w:sz w:val="24"/>
          <w:szCs w:val="24"/>
        </w:rPr>
        <w:t>中国药典</w:t>
      </w:r>
      <w:r w:rsidRPr="00761F26">
        <w:rPr>
          <w:rFonts w:ascii="宋体" w:eastAsia="宋体" w:hAnsi="宋体" w:cs="Times New Roman"/>
          <w:sz w:val="24"/>
          <w:szCs w:val="24"/>
        </w:rPr>
        <w:t>2020</w:t>
      </w:r>
      <w:r w:rsidRPr="00761F26">
        <w:rPr>
          <w:rFonts w:ascii="宋体" w:eastAsia="宋体" w:hAnsi="宋体" w:cs="Times New Roman" w:hint="eastAsia"/>
          <w:sz w:val="24"/>
          <w:szCs w:val="24"/>
        </w:rPr>
        <w:t>年版四部通则</w:t>
      </w:r>
      <w:r w:rsidRPr="00761F26">
        <w:rPr>
          <w:rFonts w:ascii="宋体" w:eastAsia="宋体" w:hAnsi="宋体" w:cs="Times New Roman"/>
          <w:sz w:val="24"/>
          <w:szCs w:val="24"/>
        </w:rPr>
        <w:t>0512</w:t>
      </w:r>
      <w:r w:rsidRPr="00761F26">
        <w:rPr>
          <w:rFonts w:ascii="宋体" w:eastAsia="宋体" w:hAnsi="宋体" w:cs="Times New Roman" w:hint="eastAsia"/>
          <w:color w:val="000000"/>
          <w:sz w:val="24"/>
          <w:szCs w:val="24"/>
        </w:rPr>
        <w:t>）测定。</w:t>
      </w:r>
    </w:p>
    <w:p w:rsidR="00761F26" w:rsidRPr="00761F26" w:rsidRDefault="00761F26" w:rsidP="00761F26">
      <w:pPr>
        <w:spacing w:line="6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761F26">
        <w:rPr>
          <w:rFonts w:ascii="宋体" w:eastAsia="宋体" w:hAnsi="宋体" w:cs="Times New Roman" w:hint="eastAsia"/>
          <w:b/>
          <w:sz w:val="24"/>
          <w:szCs w:val="24"/>
        </w:rPr>
        <w:t>色</w:t>
      </w:r>
      <w:bookmarkStart w:id="0" w:name="_GoBack"/>
      <w:bookmarkEnd w:id="0"/>
      <w:r w:rsidRPr="00761F26">
        <w:rPr>
          <w:rFonts w:ascii="宋体" w:eastAsia="宋体" w:hAnsi="宋体" w:cs="Times New Roman" w:hint="eastAsia"/>
          <w:b/>
          <w:sz w:val="24"/>
          <w:szCs w:val="24"/>
        </w:rPr>
        <w:t>谱条件与系统适用性试验</w:t>
      </w:r>
      <w:r w:rsidRPr="00761F26">
        <w:rPr>
          <w:rFonts w:ascii="宋体" w:eastAsia="宋体" w:hAnsi="宋体" w:cs="Times New Roman"/>
          <w:sz w:val="24"/>
          <w:szCs w:val="24"/>
        </w:rPr>
        <w:t xml:space="preserve">  </w:t>
      </w:r>
      <w:r w:rsidRPr="00761F26">
        <w:rPr>
          <w:rFonts w:ascii="宋体" w:eastAsia="宋体" w:hAnsi="宋体" w:cs="Times New Roman" w:hint="eastAsia"/>
          <w:sz w:val="24"/>
          <w:szCs w:val="24"/>
        </w:rPr>
        <w:t>以十八烷基硅烷键合硅胶为填充剂（推荐</w:t>
      </w:r>
      <w:r w:rsidRPr="00761F26">
        <w:rPr>
          <w:rFonts w:ascii="宋体" w:eastAsia="宋体" w:hAnsi="宋体" w:cs="Times New Roman"/>
          <w:sz w:val="24"/>
          <w:szCs w:val="24"/>
        </w:rPr>
        <w:t xml:space="preserve">Waters </w:t>
      </w:r>
      <w:proofErr w:type="spellStart"/>
      <w:r w:rsidRPr="00761F26">
        <w:rPr>
          <w:rFonts w:ascii="宋体" w:eastAsia="宋体" w:hAnsi="宋体" w:cs="Times New Roman"/>
          <w:sz w:val="24"/>
          <w:szCs w:val="24"/>
        </w:rPr>
        <w:t>XBridge</w:t>
      </w:r>
      <w:proofErr w:type="spellEnd"/>
      <w:r w:rsidRPr="00761F26">
        <w:rPr>
          <w:rFonts w:ascii="宋体" w:eastAsia="宋体" w:hAnsi="宋体" w:cs="Times New Roman"/>
          <w:sz w:val="24"/>
          <w:szCs w:val="24"/>
        </w:rPr>
        <w:t xml:space="preserve"> C</w:t>
      </w:r>
      <w:r w:rsidRPr="00761F26">
        <w:rPr>
          <w:rFonts w:ascii="宋体" w:eastAsia="宋体" w:hAnsi="宋体" w:cs="Times New Roman"/>
          <w:sz w:val="24"/>
          <w:szCs w:val="24"/>
          <w:vertAlign w:val="subscript"/>
        </w:rPr>
        <w:t>18</w:t>
      </w:r>
      <w:r w:rsidRPr="00761F26">
        <w:rPr>
          <w:rFonts w:ascii="宋体" w:eastAsia="宋体" w:hAnsi="宋体" w:cs="Times New Roman" w:hint="eastAsia"/>
          <w:sz w:val="24"/>
          <w:szCs w:val="24"/>
        </w:rPr>
        <w:t>色谱柱，柱长为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761F26">
          <w:rPr>
            <w:rFonts w:ascii="宋体" w:eastAsia="宋体" w:hAnsi="宋体" w:cs="Times New Roman"/>
            <w:sz w:val="24"/>
            <w:szCs w:val="24"/>
          </w:rPr>
          <w:t>25cm</w:t>
        </w:r>
      </w:smartTag>
      <w:r w:rsidRPr="00761F26">
        <w:rPr>
          <w:rFonts w:ascii="宋体" w:eastAsia="宋体" w:hAnsi="宋体" w:cs="Times New Roman" w:hint="eastAsia"/>
          <w:sz w:val="24"/>
          <w:szCs w:val="24"/>
        </w:rPr>
        <w:t>，内径为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761F26">
          <w:rPr>
            <w:rFonts w:ascii="宋体" w:eastAsia="宋体" w:hAnsi="宋体" w:cs="Times New Roman"/>
            <w:sz w:val="24"/>
            <w:szCs w:val="24"/>
          </w:rPr>
          <w:t>4.6mm</w:t>
        </w:r>
      </w:smartTag>
      <w:r w:rsidRPr="00761F26">
        <w:rPr>
          <w:rFonts w:ascii="宋体" w:eastAsia="宋体" w:hAnsi="宋体" w:cs="Times New Roman" w:hint="eastAsia"/>
          <w:sz w:val="24"/>
          <w:szCs w:val="24"/>
        </w:rPr>
        <w:t>，粒径为</w:t>
      </w:r>
      <w:r w:rsidRPr="00761F26">
        <w:rPr>
          <w:rFonts w:ascii="宋体" w:eastAsia="宋体" w:hAnsi="宋体" w:cs="Times New Roman"/>
          <w:sz w:val="24"/>
          <w:szCs w:val="24"/>
        </w:rPr>
        <w:t>5</w:t>
      </w:r>
      <w:r w:rsidRPr="00761F26">
        <w:rPr>
          <w:rFonts w:ascii="宋体" w:eastAsia="宋体" w:hAnsi="宋体" w:cs="Times New Roman" w:hint="eastAsia"/>
          <w:sz w:val="24"/>
          <w:szCs w:val="24"/>
        </w:rPr>
        <w:t>μ</w:t>
      </w:r>
      <w:r w:rsidRPr="00761F26">
        <w:rPr>
          <w:rFonts w:ascii="宋体" w:eastAsia="宋体" w:hAnsi="宋体" w:cs="Times New Roman"/>
          <w:sz w:val="24"/>
          <w:szCs w:val="24"/>
        </w:rPr>
        <w:t>m</w:t>
      </w:r>
      <w:r w:rsidRPr="00761F26">
        <w:rPr>
          <w:rFonts w:ascii="宋体" w:eastAsia="宋体" w:hAnsi="宋体" w:cs="Times New Roman" w:hint="eastAsia"/>
          <w:sz w:val="24"/>
          <w:szCs w:val="24"/>
        </w:rPr>
        <w:t>）；以乙腈为流动相</w:t>
      </w:r>
      <w:r w:rsidRPr="00761F26">
        <w:rPr>
          <w:rFonts w:ascii="宋体" w:eastAsia="宋体" w:hAnsi="宋体" w:cs="Times New Roman"/>
          <w:sz w:val="24"/>
          <w:szCs w:val="24"/>
        </w:rPr>
        <w:t>A</w:t>
      </w:r>
      <w:r w:rsidRPr="00761F26">
        <w:rPr>
          <w:rFonts w:ascii="宋体" w:eastAsia="宋体" w:hAnsi="宋体" w:cs="Times New Roman" w:hint="eastAsia"/>
          <w:sz w:val="24"/>
          <w:szCs w:val="24"/>
        </w:rPr>
        <w:t>，以</w:t>
      </w:r>
      <w:r w:rsidRPr="00761F26">
        <w:rPr>
          <w:rFonts w:ascii="宋体" w:eastAsia="宋体" w:hAnsi="宋体" w:cs="Times New Roman"/>
          <w:sz w:val="24"/>
          <w:szCs w:val="24"/>
        </w:rPr>
        <w:t>0.1%</w:t>
      </w:r>
      <w:r w:rsidRPr="00761F26">
        <w:rPr>
          <w:rFonts w:ascii="宋体" w:eastAsia="宋体" w:hAnsi="宋体" w:cs="Times New Roman" w:hint="eastAsia"/>
          <w:sz w:val="24"/>
          <w:szCs w:val="24"/>
        </w:rPr>
        <w:t>磷酸溶液为流动相</w:t>
      </w:r>
      <w:r w:rsidRPr="00761F26">
        <w:rPr>
          <w:rFonts w:ascii="宋体" w:eastAsia="宋体" w:hAnsi="宋体" w:cs="Times New Roman"/>
          <w:sz w:val="24"/>
          <w:szCs w:val="24"/>
        </w:rPr>
        <w:t>B</w:t>
      </w:r>
      <w:r w:rsidRPr="00761F26">
        <w:rPr>
          <w:rFonts w:ascii="宋体" w:eastAsia="宋体" w:hAnsi="宋体" w:cs="Times New Roman" w:hint="eastAsia"/>
          <w:sz w:val="24"/>
          <w:szCs w:val="24"/>
        </w:rPr>
        <w:t>，按下表中的规定进行梯度洗脱；流速为</w:t>
      </w:r>
      <w:r w:rsidRPr="00761F26">
        <w:rPr>
          <w:rFonts w:ascii="宋体" w:eastAsia="宋体" w:hAnsi="宋体" w:cs="Times New Roman"/>
          <w:sz w:val="24"/>
          <w:szCs w:val="24"/>
        </w:rPr>
        <w:t>1.0ml/min</w:t>
      </w:r>
      <w:r w:rsidRPr="00761F26">
        <w:rPr>
          <w:rFonts w:ascii="宋体" w:eastAsia="宋体" w:hAnsi="宋体" w:cs="Times New Roman" w:hint="eastAsia"/>
          <w:sz w:val="24"/>
          <w:szCs w:val="24"/>
        </w:rPr>
        <w:t>；</w:t>
      </w:r>
      <w:proofErr w:type="gramStart"/>
      <w:r w:rsidRPr="00761F26">
        <w:rPr>
          <w:rFonts w:ascii="宋体" w:eastAsia="宋体" w:hAnsi="宋体" w:cs="Times New Roman" w:hint="eastAsia"/>
          <w:bCs/>
          <w:sz w:val="24"/>
          <w:szCs w:val="24"/>
        </w:rPr>
        <w:t>柱温为</w:t>
      </w:r>
      <w:proofErr w:type="gramEnd"/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761F26">
          <w:rPr>
            <w:rFonts w:ascii="宋体" w:eastAsia="宋体" w:hAnsi="宋体" w:cs="Times New Roman"/>
            <w:bCs/>
            <w:sz w:val="24"/>
            <w:szCs w:val="24"/>
          </w:rPr>
          <w:t>25</w:t>
        </w:r>
        <w:r w:rsidRPr="00761F26">
          <w:rPr>
            <w:rFonts w:ascii="宋体" w:eastAsia="宋体" w:hAnsi="宋体" w:cs="Times New Roman" w:hint="eastAsia"/>
            <w:bCs/>
            <w:sz w:val="24"/>
            <w:szCs w:val="24"/>
          </w:rPr>
          <w:t>℃</w:t>
        </w:r>
      </w:smartTag>
      <w:r w:rsidRPr="00761F26">
        <w:rPr>
          <w:rFonts w:ascii="宋体" w:eastAsia="宋体" w:hAnsi="宋体" w:cs="Times New Roman" w:hint="eastAsia"/>
          <w:bCs/>
          <w:sz w:val="24"/>
          <w:szCs w:val="24"/>
        </w:rPr>
        <w:t>，分段变波长测定（</w:t>
      </w:r>
      <w:r w:rsidRPr="00761F26">
        <w:rPr>
          <w:rFonts w:ascii="宋体" w:eastAsia="宋体" w:hAnsi="宋体" w:cs="Times New Roman"/>
          <w:bCs/>
          <w:sz w:val="24"/>
          <w:szCs w:val="24"/>
        </w:rPr>
        <w:t>0</w:t>
      </w:r>
      <w:r w:rsidRPr="00761F26">
        <w:rPr>
          <w:rFonts w:ascii="宋体" w:eastAsia="宋体" w:hAnsi="宋体" w:cs="Times New Roman" w:hint="eastAsia"/>
          <w:bCs/>
          <w:sz w:val="24"/>
          <w:szCs w:val="24"/>
        </w:rPr>
        <w:t>～</w:t>
      </w:r>
      <w:r w:rsidRPr="00761F26">
        <w:rPr>
          <w:rFonts w:ascii="宋体" w:eastAsia="宋体" w:hAnsi="宋体" w:cs="Times New Roman"/>
          <w:bCs/>
          <w:sz w:val="24"/>
          <w:szCs w:val="24"/>
        </w:rPr>
        <w:t>14min</w:t>
      </w:r>
      <w:r w:rsidRPr="00761F26">
        <w:rPr>
          <w:rFonts w:ascii="宋体" w:eastAsia="宋体" w:hAnsi="宋体" w:cs="Times New Roman" w:hint="eastAsia"/>
          <w:bCs/>
          <w:sz w:val="24"/>
          <w:szCs w:val="24"/>
        </w:rPr>
        <w:t>，</w:t>
      </w:r>
      <w:r w:rsidRPr="00761F26">
        <w:rPr>
          <w:rFonts w:ascii="宋体" w:eastAsia="宋体" w:hAnsi="宋体" w:cs="Times New Roman"/>
          <w:bCs/>
          <w:sz w:val="24"/>
          <w:szCs w:val="24"/>
        </w:rPr>
        <w:t>330nm</w:t>
      </w:r>
      <w:r w:rsidRPr="00761F26">
        <w:rPr>
          <w:rFonts w:ascii="宋体" w:eastAsia="宋体" w:hAnsi="宋体" w:cs="Times New Roman" w:hint="eastAsia"/>
          <w:bCs/>
          <w:sz w:val="24"/>
          <w:szCs w:val="24"/>
        </w:rPr>
        <w:t>；</w:t>
      </w:r>
      <w:r w:rsidRPr="00761F26">
        <w:rPr>
          <w:rFonts w:ascii="宋体" w:eastAsia="宋体" w:hAnsi="宋体" w:cs="Times New Roman"/>
          <w:bCs/>
          <w:sz w:val="24"/>
          <w:szCs w:val="24"/>
        </w:rPr>
        <w:t>14</w:t>
      </w:r>
      <w:r w:rsidRPr="00761F26">
        <w:rPr>
          <w:rFonts w:ascii="宋体" w:eastAsia="宋体" w:hAnsi="宋体" w:cs="Times New Roman" w:hint="eastAsia"/>
          <w:bCs/>
          <w:sz w:val="24"/>
          <w:szCs w:val="24"/>
        </w:rPr>
        <w:t>～</w:t>
      </w:r>
      <w:r w:rsidRPr="00761F26">
        <w:rPr>
          <w:rFonts w:ascii="宋体" w:eastAsia="宋体" w:hAnsi="宋体" w:cs="Times New Roman"/>
          <w:bCs/>
          <w:sz w:val="24"/>
          <w:szCs w:val="24"/>
        </w:rPr>
        <w:t>25min</w:t>
      </w:r>
      <w:r w:rsidRPr="00761F26">
        <w:rPr>
          <w:rFonts w:ascii="宋体" w:eastAsia="宋体" w:hAnsi="宋体" w:cs="Times New Roman" w:hint="eastAsia"/>
          <w:bCs/>
          <w:sz w:val="24"/>
          <w:szCs w:val="24"/>
        </w:rPr>
        <w:t>，</w:t>
      </w:r>
      <w:r w:rsidRPr="00761F26">
        <w:rPr>
          <w:rFonts w:ascii="宋体" w:eastAsia="宋体" w:hAnsi="宋体" w:cs="Times New Roman"/>
          <w:bCs/>
          <w:sz w:val="24"/>
          <w:szCs w:val="24"/>
        </w:rPr>
        <w:t xml:space="preserve"> 208nm</w:t>
      </w:r>
      <w:r w:rsidRPr="00761F26">
        <w:rPr>
          <w:rFonts w:ascii="宋体" w:eastAsia="宋体" w:hAnsi="宋体" w:cs="Times New Roman" w:hint="eastAsia"/>
          <w:bCs/>
          <w:sz w:val="24"/>
          <w:szCs w:val="24"/>
        </w:rPr>
        <w:t>；</w:t>
      </w:r>
      <w:r w:rsidRPr="00761F26">
        <w:rPr>
          <w:rFonts w:ascii="宋体" w:eastAsia="宋体" w:hAnsi="宋体" w:cs="Times New Roman"/>
          <w:bCs/>
          <w:sz w:val="24"/>
          <w:szCs w:val="24"/>
        </w:rPr>
        <w:t>25</w:t>
      </w:r>
      <w:r w:rsidRPr="00761F26">
        <w:rPr>
          <w:rFonts w:ascii="宋体" w:eastAsia="宋体" w:hAnsi="宋体" w:cs="Times New Roman" w:hint="eastAsia"/>
          <w:bCs/>
          <w:sz w:val="24"/>
          <w:szCs w:val="24"/>
        </w:rPr>
        <w:t>～</w:t>
      </w:r>
      <w:r w:rsidRPr="00761F26">
        <w:rPr>
          <w:rFonts w:ascii="宋体" w:eastAsia="宋体" w:hAnsi="宋体" w:cs="Times New Roman"/>
          <w:bCs/>
          <w:sz w:val="24"/>
          <w:szCs w:val="24"/>
        </w:rPr>
        <w:t>51min</w:t>
      </w:r>
      <w:r w:rsidRPr="00761F26">
        <w:rPr>
          <w:rFonts w:ascii="宋体" w:eastAsia="宋体" w:hAnsi="宋体" w:cs="Times New Roman" w:hint="eastAsia"/>
          <w:bCs/>
          <w:sz w:val="24"/>
          <w:szCs w:val="24"/>
        </w:rPr>
        <w:t>，</w:t>
      </w:r>
      <w:r w:rsidRPr="00761F26">
        <w:rPr>
          <w:rFonts w:ascii="宋体" w:eastAsia="宋体" w:hAnsi="宋体" w:cs="Times New Roman"/>
          <w:bCs/>
          <w:sz w:val="24"/>
          <w:szCs w:val="24"/>
        </w:rPr>
        <w:t>330nm</w:t>
      </w:r>
      <w:r w:rsidRPr="00761F26">
        <w:rPr>
          <w:rFonts w:ascii="宋体" w:eastAsia="宋体" w:hAnsi="宋体" w:cs="Times New Roman" w:hint="eastAsia"/>
          <w:bCs/>
          <w:sz w:val="24"/>
          <w:szCs w:val="24"/>
        </w:rPr>
        <w:t>）。</w:t>
      </w:r>
      <w:r w:rsidRPr="00761F26">
        <w:rPr>
          <w:rFonts w:ascii="宋体" w:eastAsia="宋体" w:hAnsi="宋体" w:cs="Times New Roman" w:hint="eastAsia"/>
          <w:sz w:val="24"/>
          <w:szCs w:val="24"/>
        </w:rPr>
        <w:t>理论板数按桑皮</w:t>
      </w:r>
      <w:proofErr w:type="gramStart"/>
      <w:r w:rsidRPr="00761F26">
        <w:rPr>
          <w:rFonts w:ascii="宋体" w:eastAsia="宋体" w:hAnsi="宋体" w:cs="Times New Roman" w:hint="eastAsia"/>
          <w:sz w:val="24"/>
          <w:szCs w:val="24"/>
        </w:rPr>
        <w:t>苷</w:t>
      </w:r>
      <w:proofErr w:type="gramEnd"/>
      <w:r w:rsidRPr="00761F26">
        <w:rPr>
          <w:rFonts w:ascii="宋体" w:eastAsia="宋体" w:hAnsi="宋体" w:cs="Times New Roman"/>
          <w:sz w:val="24"/>
          <w:szCs w:val="24"/>
        </w:rPr>
        <w:t>A</w:t>
      </w:r>
      <w:proofErr w:type="gramStart"/>
      <w:r w:rsidRPr="00761F26">
        <w:rPr>
          <w:rFonts w:ascii="宋体" w:eastAsia="宋体" w:hAnsi="宋体" w:cs="Times New Roman" w:hint="eastAsia"/>
          <w:sz w:val="24"/>
          <w:szCs w:val="24"/>
        </w:rPr>
        <w:t>峰计算</w:t>
      </w:r>
      <w:proofErr w:type="gramEnd"/>
      <w:r w:rsidRPr="00761F26">
        <w:rPr>
          <w:rFonts w:ascii="宋体" w:eastAsia="宋体" w:hAnsi="宋体" w:cs="Times New Roman" w:hint="eastAsia"/>
          <w:sz w:val="24"/>
          <w:szCs w:val="24"/>
        </w:rPr>
        <w:t>应不低于</w:t>
      </w:r>
      <w:r w:rsidRPr="00761F26">
        <w:rPr>
          <w:rFonts w:ascii="宋体" w:eastAsia="宋体" w:hAnsi="宋体" w:cs="Times New Roman"/>
          <w:sz w:val="24"/>
          <w:szCs w:val="24"/>
        </w:rPr>
        <w:t>2500</w:t>
      </w:r>
      <w:r w:rsidRPr="00761F26">
        <w:rPr>
          <w:rFonts w:ascii="宋体" w:eastAsia="宋体" w:hAnsi="宋体" w:cs="Times New Roman" w:hint="eastAsia"/>
          <w:sz w:val="24"/>
          <w:szCs w:val="24"/>
        </w:rPr>
        <w:t>。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ook w:val="00A0" w:firstRow="1" w:lastRow="0" w:firstColumn="1" w:lastColumn="0" w:noHBand="0" w:noVBand="0"/>
      </w:tblPr>
      <w:tblGrid>
        <w:gridCol w:w="1662"/>
        <w:gridCol w:w="940"/>
        <w:gridCol w:w="940"/>
      </w:tblGrid>
      <w:tr w:rsidR="00761F26" w:rsidRPr="00761F26" w:rsidTr="00E14F6F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时间（分钟）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/>
                <w:bCs/>
                <w:kern w:val="0"/>
                <w:sz w:val="24"/>
                <w:szCs w:val="24"/>
              </w:rPr>
              <w:t>A</w:t>
            </w:r>
            <w:r w:rsidRPr="00761F26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（</w:t>
            </w:r>
            <w:r w:rsidRPr="00761F26">
              <w:rPr>
                <w:rFonts w:ascii="宋体" w:eastAsia="宋体" w:hAnsi="宋体" w:cs="Times New Roman"/>
                <w:b/>
                <w:bCs/>
                <w:kern w:val="0"/>
                <w:sz w:val="24"/>
                <w:szCs w:val="24"/>
              </w:rPr>
              <w:t>%</w:t>
            </w:r>
            <w:r w:rsidRPr="00761F26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/>
                <w:bCs/>
                <w:kern w:val="0"/>
                <w:sz w:val="24"/>
                <w:szCs w:val="24"/>
              </w:rPr>
              <w:t>B</w:t>
            </w:r>
            <w:r w:rsidRPr="00761F26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（</w:t>
            </w:r>
            <w:r w:rsidRPr="00761F26">
              <w:rPr>
                <w:rFonts w:ascii="宋体" w:eastAsia="宋体" w:hAnsi="宋体" w:cs="Times New Roman"/>
                <w:b/>
                <w:bCs/>
                <w:kern w:val="0"/>
                <w:sz w:val="24"/>
                <w:szCs w:val="24"/>
              </w:rPr>
              <w:t>%</w:t>
            </w:r>
            <w:r w:rsidRPr="00761F26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 w:rsidR="00761F26" w:rsidRPr="00761F26" w:rsidTr="00E14F6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0</w:t>
            </w:r>
            <w:r w:rsidRPr="00761F26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～</w:t>
            </w: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92</w:t>
            </w:r>
          </w:p>
        </w:tc>
      </w:tr>
      <w:tr w:rsidR="00761F26" w:rsidRPr="00761F26" w:rsidTr="00E14F6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20</w:t>
            </w:r>
            <w:r w:rsidRPr="00761F26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～</w:t>
            </w: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8</w:t>
            </w:r>
            <w:r w:rsidRPr="00761F26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→</w:t>
            </w: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92</w:t>
            </w:r>
            <w:r w:rsidRPr="00761F26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→</w:t>
            </w: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47</w:t>
            </w:r>
          </w:p>
        </w:tc>
      </w:tr>
      <w:tr w:rsidR="00761F26" w:rsidRPr="00761F26" w:rsidTr="00E14F6F">
        <w:trPr>
          <w:jc w:val="center"/>
        </w:trPr>
        <w:tc>
          <w:tcPr>
            <w:tcW w:w="0" w:type="auto"/>
            <w:tcBorders>
              <w:top w:val="nil"/>
              <w:bottom w:val="single" w:sz="12" w:space="0" w:color="auto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45</w:t>
            </w:r>
            <w:r w:rsidRPr="00761F26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～</w:t>
            </w: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  <w:vAlign w:val="center"/>
          </w:tcPr>
          <w:p w:rsidR="00761F26" w:rsidRPr="00761F26" w:rsidRDefault="00761F26" w:rsidP="00761F26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</w:pPr>
            <w:r w:rsidRPr="00761F26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47</w:t>
            </w:r>
          </w:p>
        </w:tc>
      </w:tr>
    </w:tbl>
    <w:p w:rsidR="00761F26" w:rsidRPr="00761F26" w:rsidRDefault="00761F26" w:rsidP="00761F26">
      <w:pPr>
        <w:adjustRightInd w:val="0"/>
        <w:snapToGrid w:val="0"/>
        <w:spacing w:line="6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761F26">
        <w:rPr>
          <w:rFonts w:ascii="宋体" w:eastAsia="宋体" w:hAnsi="宋体" w:cs="Times New Roman" w:hint="eastAsia"/>
          <w:b/>
          <w:sz w:val="24"/>
          <w:szCs w:val="24"/>
        </w:rPr>
        <w:t>对照品溶液的制备</w:t>
      </w:r>
      <w:r w:rsidRPr="00761F26">
        <w:rPr>
          <w:rFonts w:ascii="宋体" w:eastAsia="宋体" w:hAnsi="宋体" w:cs="Times New Roman"/>
          <w:sz w:val="24"/>
          <w:szCs w:val="24"/>
        </w:rPr>
        <w:t xml:space="preserve">  </w:t>
      </w:r>
      <w:r w:rsidRPr="00761F26">
        <w:rPr>
          <w:rFonts w:ascii="宋体" w:eastAsia="宋体" w:hAnsi="宋体" w:cs="Times New Roman" w:hint="eastAsia"/>
          <w:sz w:val="24"/>
          <w:szCs w:val="24"/>
        </w:rPr>
        <w:t>分别取桑皮</w:t>
      </w:r>
      <w:proofErr w:type="gramStart"/>
      <w:r w:rsidRPr="00761F26">
        <w:rPr>
          <w:rFonts w:ascii="宋体" w:eastAsia="宋体" w:hAnsi="宋体" w:cs="Times New Roman" w:hint="eastAsia"/>
          <w:sz w:val="24"/>
          <w:szCs w:val="24"/>
        </w:rPr>
        <w:t>苷</w:t>
      </w:r>
      <w:proofErr w:type="gramEnd"/>
      <w:r w:rsidRPr="00761F26">
        <w:rPr>
          <w:rFonts w:ascii="宋体" w:eastAsia="宋体" w:hAnsi="宋体" w:cs="Times New Roman"/>
          <w:sz w:val="24"/>
          <w:szCs w:val="24"/>
        </w:rPr>
        <w:t>A</w:t>
      </w:r>
      <w:r w:rsidRPr="00761F26">
        <w:rPr>
          <w:rFonts w:ascii="宋体" w:eastAsia="宋体" w:hAnsi="宋体" w:cs="Times New Roman" w:hint="eastAsia"/>
          <w:sz w:val="24"/>
          <w:szCs w:val="24"/>
        </w:rPr>
        <w:t>、苦杏仁</w:t>
      </w:r>
      <w:proofErr w:type="gramStart"/>
      <w:r w:rsidRPr="00761F26">
        <w:rPr>
          <w:rFonts w:ascii="宋体" w:eastAsia="宋体" w:hAnsi="宋体" w:cs="Times New Roman" w:hint="eastAsia"/>
          <w:sz w:val="24"/>
          <w:szCs w:val="24"/>
        </w:rPr>
        <w:t>苷</w:t>
      </w:r>
      <w:proofErr w:type="gramEnd"/>
      <w:r w:rsidRPr="00761F26">
        <w:rPr>
          <w:rFonts w:ascii="宋体" w:eastAsia="宋体" w:hAnsi="宋体" w:cs="Times New Roman" w:hint="eastAsia"/>
          <w:sz w:val="24"/>
          <w:szCs w:val="24"/>
        </w:rPr>
        <w:t>、迷迭香酸、黄芩</w:t>
      </w:r>
      <w:proofErr w:type="gramStart"/>
      <w:r w:rsidRPr="00761F26">
        <w:rPr>
          <w:rFonts w:ascii="宋体" w:eastAsia="宋体" w:hAnsi="宋体" w:cs="Times New Roman" w:hint="eastAsia"/>
          <w:sz w:val="24"/>
          <w:szCs w:val="24"/>
        </w:rPr>
        <w:t>苷</w:t>
      </w:r>
      <w:proofErr w:type="gramEnd"/>
      <w:r w:rsidRPr="00761F26">
        <w:rPr>
          <w:rFonts w:ascii="宋体" w:eastAsia="宋体" w:hAnsi="宋体" w:cs="Times New Roman" w:hint="eastAsia"/>
          <w:sz w:val="24"/>
          <w:szCs w:val="24"/>
        </w:rPr>
        <w:t>对照品适量，精密称定，加</w:t>
      </w:r>
      <w:r w:rsidRPr="00761F26">
        <w:rPr>
          <w:rFonts w:ascii="宋体" w:eastAsia="宋体" w:hAnsi="宋体" w:cs="Times New Roman"/>
          <w:sz w:val="24"/>
          <w:szCs w:val="24"/>
        </w:rPr>
        <w:t>70%</w:t>
      </w:r>
      <w:r w:rsidRPr="00761F26">
        <w:rPr>
          <w:rFonts w:ascii="宋体" w:eastAsia="宋体" w:hAnsi="宋体" w:cs="Times New Roman" w:hint="eastAsia"/>
          <w:sz w:val="24"/>
          <w:szCs w:val="24"/>
        </w:rPr>
        <w:t>甲醇制成每</w:t>
      </w:r>
      <w:r w:rsidRPr="00761F26">
        <w:rPr>
          <w:rFonts w:ascii="宋体" w:eastAsia="宋体" w:hAnsi="宋体" w:cs="Times New Roman"/>
          <w:sz w:val="24"/>
          <w:szCs w:val="24"/>
        </w:rPr>
        <w:t>1ml</w:t>
      </w:r>
      <w:r w:rsidRPr="00761F26">
        <w:rPr>
          <w:rFonts w:ascii="宋体" w:eastAsia="宋体" w:hAnsi="宋体" w:cs="Times New Roman" w:hint="eastAsia"/>
          <w:sz w:val="24"/>
          <w:szCs w:val="24"/>
        </w:rPr>
        <w:t>各含</w:t>
      </w:r>
      <w:r w:rsidRPr="00761F26">
        <w:rPr>
          <w:rFonts w:ascii="宋体" w:eastAsia="宋体" w:hAnsi="宋体" w:cs="Times New Roman"/>
          <w:sz w:val="24"/>
          <w:szCs w:val="24"/>
        </w:rPr>
        <w:t>35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μ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g</w:t>
      </w:r>
      <w:r w:rsidRPr="00761F26">
        <w:rPr>
          <w:rFonts w:ascii="宋体" w:eastAsia="宋体" w:hAnsi="宋体" w:cs="Times New Roman" w:hint="eastAsia"/>
          <w:sz w:val="24"/>
          <w:szCs w:val="24"/>
        </w:rPr>
        <w:t>、</w:t>
      </w:r>
      <w:r w:rsidRPr="00761F26">
        <w:rPr>
          <w:rFonts w:ascii="宋体" w:eastAsia="宋体" w:hAnsi="宋体" w:cs="Times New Roman"/>
          <w:sz w:val="24"/>
          <w:szCs w:val="24"/>
        </w:rPr>
        <w:t>60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μ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g</w:t>
      </w:r>
      <w:r w:rsidRPr="00761F26">
        <w:rPr>
          <w:rFonts w:ascii="宋体" w:eastAsia="宋体" w:hAnsi="宋体" w:cs="Times New Roman" w:hint="eastAsia"/>
          <w:sz w:val="24"/>
          <w:szCs w:val="24"/>
        </w:rPr>
        <w:t>、</w:t>
      </w:r>
      <w:r w:rsidRPr="00761F26">
        <w:rPr>
          <w:rFonts w:ascii="宋体" w:eastAsia="宋体" w:hAnsi="宋体" w:cs="Times New Roman"/>
          <w:sz w:val="24"/>
          <w:szCs w:val="24"/>
        </w:rPr>
        <w:t>8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μ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g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80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μ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g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的混合溶液，即得。</w:t>
      </w:r>
    </w:p>
    <w:p w:rsidR="00761F26" w:rsidRPr="00761F26" w:rsidRDefault="00761F26" w:rsidP="00761F26">
      <w:pPr>
        <w:adjustRightInd w:val="0"/>
        <w:snapToGrid w:val="0"/>
        <w:spacing w:line="660" w:lineRule="exact"/>
        <w:ind w:firstLineChars="200" w:firstLine="482"/>
        <w:rPr>
          <w:rFonts w:ascii="宋体" w:eastAsia="宋体" w:hAnsi="宋体" w:cs="Times New Roman"/>
          <w:kern w:val="0"/>
          <w:sz w:val="24"/>
          <w:szCs w:val="24"/>
        </w:rPr>
      </w:pPr>
      <w:proofErr w:type="gramStart"/>
      <w:r w:rsidRPr="00761F26">
        <w:rPr>
          <w:rFonts w:ascii="宋体" w:eastAsia="宋体" w:hAnsi="宋体" w:cs="Times New Roman" w:hint="eastAsia"/>
          <w:b/>
          <w:kern w:val="0"/>
          <w:sz w:val="24"/>
          <w:szCs w:val="24"/>
        </w:rPr>
        <w:t>供试品溶液</w:t>
      </w:r>
      <w:proofErr w:type="gramEnd"/>
      <w:r w:rsidRPr="00761F26">
        <w:rPr>
          <w:rFonts w:ascii="宋体" w:eastAsia="宋体" w:hAnsi="宋体" w:cs="Times New Roman" w:hint="eastAsia"/>
          <w:b/>
          <w:kern w:val="0"/>
          <w:sz w:val="24"/>
          <w:szCs w:val="24"/>
        </w:rPr>
        <w:t>的制备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 xml:space="preserve">  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取装量差异项下的本品，研细，取约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761F26">
          <w:rPr>
            <w:rFonts w:ascii="宋体" w:eastAsia="宋体" w:hAnsi="宋体" w:cs="Times New Roman"/>
            <w:kern w:val="0"/>
            <w:sz w:val="24"/>
            <w:szCs w:val="24"/>
          </w:rPr>
          <w:t>2.5g</w:t>
        </w:r>
      </w:smartTag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，精密称定，</w:t>
      </w:r>
      <w:proofErr w:type="gramStart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置具塞</w:t>
      </w:r>
      <w:proofErr w:type="gramEnd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锥形瓶中，精密加入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70%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甲醇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25ml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，密塞，称定重量，超声处理（功率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250W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，频率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40kHz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）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30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分钟，放冷，再称定重量，用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70%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甲醇</w:t>
      </w:r>
      <w:proofErr w:type="gramStart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补足减失的</w:t>
      </w:r>
      <w:proofErr w:type="gramEnd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重量，摇匀，滤过，</w:t>
      </w:r>
      <w:proofErr w:type="gramStart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取续滤液</w:t>
      </w:r>
      <w:proofErr w:type="gramEnd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，即得。</w:t>
      </w:r>
    </w:p>
    <w:p w:rsidR="00761F26" w:rsidRPr="00761F26" w:rsidRDefault="00761F26" w:rsidP="00761F26">
      <w:pPr>
        <w:adjustRightInd w:val="0"/>
        <w:snapToGrid w:val="0"/>
        <w:spacing w:line="660" w:lineRule="exact"/>
        <w:ind w:firstLineChars="200" w:firstLine="482"/>
        <w:rPr>
          <w:rFonts w:ascii="宋体" w:eastAsia="宋体" w:hAnsi="宋体" w:cs="Times New Roman"/>
          <w:kern w:val="0"/>
          <w:sz w:val="24"/>
          <w:szCs w:val="24"/>
        </w:rPr>
      </w:pPr>
      <w:r w:rsidRPr="00761F26">
        <w:rPr>
          <w:rFonts w:ascii="宋体" w:eastAsia="宋体" w:hAnsi="宋体" w:cs="Times New Roman" w:hint="eastAsia"/>
          <w:b/>
          <w:kern w:val="0"/>
          <w:sz w:val="24"/>
          <w:szCs w:val="24"/>
        </w:rPr>
        <w:t>测定法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 xml:space="preserve">  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分别精密吸取对照品溶液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5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μ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l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proofErr w:type="gramStart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供试品溶液</w:t>
      </w:r>
      <w:proofErr w:type="gramEnd"/>
      <w:r w:rsidRPr="00761F26">
        <w:rPr>
          <w:rFonts w:ascii="宋体" w:eastAsia="宋体" w:hAnsi="宋体" w:cs="Times New Roman"/>
          <w:kern w:val="0"/>
          <w:sz w:val="24"/>
          <w:szCs w:val="24"/>
        </w:rPr>
        <w:t>5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～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10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μ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l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，注入液相色谱仪，测定，即得。</w:t>
      </w:r>
    </w:p>
    <w:p w:rsidR="00761F26" w:rsidRPr="00761F26" w:rsidRDefault="00761F26" w:rsidP="00761F26">
      <w:pPr>
        <w:spacing w:line="660" w:lineRule="exact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本品每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761F26">
          <w:rPr>
            <w:rFonts w:ascii="宋体" w:eastAsia="宋体" w:hAnsi="宋体" w:cs="Times New Roman"/>
            <w:kern w:val="0"/>
            <w:sz w:val="24"/>
            <w:szCs w:val="24"/>
          </w:rPr>
          <w:t>1g</w:t>
        </w:r>
      </w:smartTag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含桑白皮以桑皮</w:t>
      </w:r>
      <w:proofErr w:type="gramStart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苷</w:t>
      </w:r>
      <w:proofErr w:type="gramEnd"/>
      <w:r w:rsidRPr="00761F26">
        <w:rPr>
          <w:rFonts w:ascii="宋体" w:eastAsia="宋体" w:hAnsi="宋体" w:cs="Times New Roman"/>
          <w:kern w:val="0"/>
          <w:sz w:val="24"/>
          <w:szCs w:val="24"/>
        </w:rPr>
        <w:t>A(C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26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H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32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O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14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)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计，不得少于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0.36mg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；含苦杏仁以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lastRenderedPageBreak/>
        <w:t>苦杏仁</w:t>
      </w:r>
      <w:proofErr w:type="gramStart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苷</w:t>
      </w:r>
      <w:proofErr w:type="gramEnd"/>
      <w:r w:rsidRPr="00761F26">
        <w:rPr>
          <w:rFonts w:ascii="宋体" w:eastAsia="宋体" w:hAnsi="宋体" w:cs="Times New Roman"/>
          <w:kern w:val="0"/>
          <w:sz w:val="24"/>
          <w:szCs w:val="24"/>
        </w:rPr>
        <w:t>(C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20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H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27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NO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11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)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计，不得少于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0.42mg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；含紫苏子以迷迭香酸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(C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18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H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16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O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8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)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计，不得少于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33.0</w:t>
      </w:r>
      <w:r w:rsidRPr="00761F26">
        <w:rPr>
          <w:rFonts w:ascii="宋体" w:eastAsia="宋体" w:hAnsi="宋体" w:cs="Times New Roman" w:hint="eastAsia"/>
          <w:sz w:val="24"/>
          <w:szCs w:val="24"/>
        </w:rPr>
        <w:t>μ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g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；含黄芩以黄芩</w:t>
      </w:r>
      <w:proofErr w:type="gramStart"/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苷</w:t>
      </w:r>
      <w:proofErr w:type="gramEnd"/>
      <w:r w:rsidRPr="00761F26">
        <w:rPr>
          <w:rFonts w:ascii="宋体" w:eastAsia="宋体" w:hAnsi="宋体" w:cs="Times New Roman"/>
          <w:kern w:val="0"/>
          <w:sz w:val="24"/>
          <w:szCs w:val="24"/>
        </w:rPr>
        <w:t>(C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21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H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18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O</w:t>
      </w:r>
      <w:r w:rsidRPr="00761F26">
        <w:rPr>
          <w:rFonts w:ascii="宋体" w:eastAsia="宋体" w:hAnsi="宋体" w:cs="Times New Roman"/>
          <w:kern w:val="0"/>
          <w:sz w:val="24"/>
          <w:szCs w:val="24"/>
          <w:vertAlign w:val="subscript"/>
        </w:rPr>
        <w:t>11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)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计，不得少于</w:t>
      </w:r>
      <w:r w:rsidRPr="00761F26">
        <w:rPr>
          <w:rFonts w:ascii="宋体" w:eastAsia="宋体" w:hAnsi="宋体" w:cs="Times New Roman"/>
          <w:kern w:val="0"/>
          <w:sz w:val="24"/>
          <w:szCs w:val="24"/>
        </w:rPr>
        <w:t>0.95mg</w:t>
      </w:r>
      <w:r w:rsidRPr="00761F26"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:rsidR="00761F26" w:rsidRPr="00761F26" w:rsidRDefault="00761F26" w:rsidP="00761F26">
      <w:pPr>
        <w:spacing w:line="6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:rsidR="00761F26" w:rsidRPr="00761F26" w:rsidRDefault="00761F26" w:rsidP="00761F26">
      <w:pPr>
        <w:spacing w:line="6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:rsidR="000215F8" w:rsidRPr="00761F26" w:rsidRDefault="000215F8"/>
    <w:sectPr w:rsidR="000215F8" w:rsidRPr="00761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D57" w:rsidRDefault="004C0D57" w:rsidP="00761F26">
      <w:r>
        <w:separator/>
      </w:r>
    </w:p>
  </w:endnote>
  <w:endnote w:type="continuationSeparator" w:id="0">
    <w:p w:rsidR="004C0D57" w:rsidRDefault="004C0D57" w:rsidP="0076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D57" w:rsidRDefault="004C0D57" w:rsidP="00761F26">
      <w:r>
        <w:separator/>
      </w:r>
    </w:p>
  </w:footnote>
  <w:footnote w:type="continuationSeparator" w:id="0">
    <w:p w:rsidR="004C0D57" w:rsidRDefault="004C0D57" w:rsidP="00761F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E1"/>
    <w:rsid w:val="000215F8"/>
    <w:rsid w:val="000B3422"/>
    <w:rsid w:val="00105599"/>
    <w:rsid w:val="004C0D57"/>
    <w:rsid w:val="00761F26"/>
    <w:rsid w:val="0084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1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1F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1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1F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1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1F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1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1F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632</Characters>
  <Application>Microsoft Office Word</Application>
  <DocSecurity>0</DocSecurity>
  <Lines>5</Lines>
  <Paragraphs>1</Paragraphs>
  <ScaleCrop>false</ScaleCrop>
  <Company>P R C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2023-03-07T07:18:00Z</dcterms:created>
  <dcterms:modified xsi:type="dcterms:W3CDTF">2023-03-07T07:19:00Z</dcterms:modified>
</cp:coreProperties>
</file>