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C7" w:rsidRDefault="006F61C7" w:rsidP="006F61C7">
      <w:pPr>
        <w:spacing w:line="360" w:lineRule="auto"/>
        <w:ind w:rightChars="188" w:right="395"/>
        <w:jc w:val="center"/>
        <w:rPr>
          <w:rFonts w:ascii="Times New Roman" w:hAnsi="Times New Roman"/>
          <w:b/>
          <w:bCs/>
          <w:color w:val="000000"/>
          <w:kern w:val="0"/>
          <w:sz w:val="28"/>
          <w:szCs w:val="32"/>
        </w:rPr>
      </w:pPr>
      <w:r>
        <w:rPr>
          <w:rFonts w:ascii="Times New Roman" w:hAnsi="Times New Roman"/>
          <w:b/>
          <w:bCs/>
          <w:color w:val="000000"/>
          <w:kern w:val="0"/>
          <w:sz w:val="28"/>
          <w:szCs w:val="32"/>
        </w:rPr>
        <w:t>小儿感冒颗粒钙元素的测定</w:t>
      </w:r>
      <w:r>
        <w:rPr>
          <w:rFonts w:ascii="Times New Roman" w:hAnsi="Times New Roman" w:hint="eastAsia"/>
          <w:b/>
          <w:bCs/>
          <w:color w:val="000000"/>
          <w:kern w:val="0"/>
          <w:sz w:val="28"/>
          <w:szCs w:val="32"/>
        </w:rPr>
        <w:t>方法</w:t>
      </w:r>
    </w:p>
    <w:p w:rsidR="006F61C7" w:rsidRDefault="006F61C7" w:rsidP="006F61C7">
      <w:pPr>
        <w:spacing w:line="360" w:lineRule="auto"/>
        <w:ind w:rightChars="188" w:right="395" w:firstLineChars="200" w:firstLine="48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sz w:val="24"/>
        </w:rPr>
        <w:t>【</w:t>
      </w:r>
      <w:r>
        <w:rPr>
          <w:rFonts w:ascii="Times New Roman" w:hAnsi="Times New Roman" w:hint="eastAsia"/>
          <w:b/>
          <w:sz w:val="24"/>
        </w:rPr>
        <w:t>含量测定</w:t>
      </w:r>
      <w:r>
        <w:rPr>
          <w:rFonts w:ascii="Times New Roman" w:hAnsi="Times New Roman"/>
          <w:b/>
          <w:sz w:val="24"/>
        </w:rPr>
        <w:t>】</w:t>
      </w:r>
      <w:r>
        <w:rPr>
          <w:rFonts w:ascii="Times New Roman" w:hAnsi="Times New Roman" w:hint="eastAsia"/>
          <w:b/>
          <w:bCs/>
          <w:sz w:val="24"/>
        </w:rPr>
        <w:t>钙</w:t>
      </w:r>
      <w:r>
        <w:rPr>
          <w:rFonts w:ascii="Times New Roman" w:hAnsi="Times New Roman"/>
          <w:b/>
          <w:bCs/>
          <w:sz w:val="24"/>
        </w:rPr>
        <w:t xml:space="preserve"> </w:t>
      </w:r>
    </w:p>
    <w:p w:rsidR="006F61C7" w:rsidRDefault="006F61C7" w:rsidP="006F61C7">
      <w:pPr>
        <w:spacing w:line="360" w:lineRule="auto"/>
        <w:ind w:rightChars="188" w:right="395" w:firstLineChars="196" w:firstLine="47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</w:rPr>
        <w:t>对照品溶液的制备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精密量取</w:t>
      </w:r>
      <w:r>
        <w:rPr>
          <w:rFonts w:ascii="Times New Roman" w:hAnsi="Times New Roman" w:hint="eastAsia"/>
          <w:sz w:val="24"/>
          <w:szCs w:val="24"/>
        </w:rPr>
        <w:t>1000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/ml</w:t>
      </w:r>
      <w:r>
        <w:rPr>
          <w:rFonts w:ascii="Times New Roman" w:hAnsi="Times New Roman" w:hint="eastAsia"/>
          <w:sz w:val="24"/>
          <w:szCs w:val="24"/>
        </w:rPr>
        <w:t>钙对照品溶液</w:t>
      </w:r>
      <w:r>
        <w:rPr>
          <w:rFonts w:ascii="Times New Roman" w:hAnsi="Times New Roman" w:hint="eastAsia"/>
          <w:sz w:val="24"/>
          <w:szCs w:val="24"/>
        </w:rPr>
        <w:t>5ml</w:t>
      </w:r>
      <w:r>
        <w:rPr>
          <w:rFonts w:ascii="Times New Roman" w:hAnsi="Times New Roman" w:hint="eastAsia"/>
          <w:sz w:val="24"/>
          <w:szCs w:val="24"/>
        </w:rPr>
        <w:t>于</w:t>
      </w:r>
      <w:r>
        <w:rPr>
          <w:rFonts w:ascii="Times New Roman" w:hAnsi="Times New Roman" w:hint="eastAsia"/>
          <w:sz w:val="24"/>
          <w:szCs w:val="24"/>
        </w:rPr>
        <w:t>50ml</w:t>
      </w:r>
      <w:r>
        <w:rPr>
          <w:rFonts w:ascii="Times New Roman" w:hAnsi="Times New Roman" w:hint="eastAsia"/>
          <w:sz w:val="24"/>
          <w:szCs w:val="24"/>
        </w:rPr>
        <w:t>量瓶中，用</w:t>
      </w:r>
      <w:r>
        <w:rPr>
          <w:rFonts w:ascii="Times New Roman" w:hAnsi="Times New Roman"/>
          <w:sz w:val="24"/>
          <w:szCs w:val="24"/>
        </w:rPr>
        <w:t xml:space="preserve">5 % </w:t>
      </w:r>
      <w:r>
        <w:rPr>
          <w:rFonts w:ascii="Times New Roman" w:hAnsi="Times New Roman" w:hint="eastAsia"/>
          <w:sz w:val="24"/>
          <w:szCs w:val="24"/>
        </w:rPr>
        <w:t>硝酸溶液稀释</w:t>
      </w:r>
      <w:bookmarkStart w:id="0" w:name="_GoBack"/>
      <w:bookmarkEnd w:id="0"/>
      <w:r>
        <w:rPr>
          <w:rFonts w:ascii="Times New Roman" w:hAnsi="Times New Roman" w:hint="eastAsia"/>
          <w:sz w:val="24"/>
          <w:szCs w:val="24"/>
        </w:rPr>
        <w:t>至刻度，得</w:t>
      </w:r>
      <w:r>
        <w:rPr>
          <w:rFonts w:ascii="Times New Roman" w:hAnsi="Times New Roman" w:hint="eastAsia"/>
          <w:sz w:val="24"/>
          <w:szCs w:val="24"/>
        </w:rPr>
        <w:t>100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/ml</w:t>
      </w:r>
      <w:r>
        <w:rPr>
          <w:rFonts w:ascii="Times New Roman" w:hAnsi="Times New Roman" w:hint="eastAsia"/>
          <w:sz w:val="24"/>
          <w:szCs w:val="24"/>
        </w:rPr>
        <w:t>钙对照品贮备液；精密量取</w:t>
      </w:r>
      <w:r>
        <w:rPr>
          <w:rFonts w:ascii="Times New Roman" w:hAnsi="Times New Roman" w:hint="eastAsia"/>
          <w:sz w:val="24"/>
          <w:szCs w:val="24"/>
        </w:rPr>
        <w:t>100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/ml</w:t>
      </w:r>
      <w:r>
        <w:rPr>
          <w:rFonts w:ascii="Times New Roman" w:hAnsi="Times New Roman" w:hint="eastAsia"/>
          <w:sz w:val="24"/>
          <w:szCs w:val="24"/>
        </w:rPr>
        <w:t>钙对照品贮备液</w:t>
      </w:r>
      <w:r>
        <w:rPr>
          <w:rFonts w:ascii="Times New Roman" w:hAnsi="Times New Roman" w:hint="eastAsia"/>
          <w:sz w:val="24"/>
          <w:szCs w:val="24"/>
        </w:rPr>
        <w:t>0ml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0.25ml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0.5ml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1ml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2.5ml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4ml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5ml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10ml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15ml</w:t>
      </w:r>
      <w:r>
        <w:rPr>
          <w:rFonts w:ascii="Times New Roman" w:hAnsi="Times New Roman" w:hint="eastAsia"/>
          <w:sz w:val="24"/>
          <w:szCs w:val="24"/>
        </w:rPr>
        <w:t>，分别置于</w:t>
      </w:r>
      <w:r>
        <w:rPr>
          <w:rFonts w:ascii="Times New Roman" w:hAnsi="Times New Roman" w:hint="eastAsia"/>
          <w:sz w:val="24"/>
          <w:szCs w:val="24"/>
        </w:rPr>
        <w:t>50ml</w:t>
      </w:r>
      <w:r>
        <w:rPr>
          <w:rFonts w:ascii="Times New Roman" w:hAnsi="Times New Roman" w:hint="eastAsia"/>
          <w:sz w:val="24"/>
          <w:szCs w:val="24"/>
        </w:rPr>
        <w:t>量瓶中，各加入</w:t>
      </w:r>
      <w:proofErr w:type="gramStart"/>
      <w:r>
        <w:rPr>
          <w:rFonts w:ascii="Times New Roman" w:hAnsi="Times New Roman" w:hint="eastAsia"/>
          <w:sz w:val="24"/>
          <w:szCs w:val="24"/>
        </w:rPr>
        <w:t>镧</w:t>
      </w:r>
      <w:proofErr w:type="gramEnd"/>
      <w:r>
        <w:rPr>
          <w:rFonts w:ascii="Times New Roman" w:hAnsi="Times New Roman" w:hint="eastAsia"/>
          <w:sz w:val="24"/>
          <w:szCs w:val="24"/>
        </w:rPr>
        <w:t>溶液</w:t>
      </w:r>
      <w:r>
        <w:rPr>
          <w:rFonts w:ascii="Times New Roman" w:hAnsi="Times New Roman" w:hint="eastAsia"/>
          <w:sz w:val="24"/>
          <w:szCs w:val="24"/>
        </w:rPr>
        <w:t>1ml</w:t>
      </w:r>
      <w:r>
        <w:rPr>
          <w:rFonts w:ascii="Times New Roman" w:hAnsi="Times New Roman" w:hint="eastAsia"/>
          <w:sz w:val="24"/>
          <w:szCs w:val="24"/>
        </w:rPr>
        <w:t>，用</w:t>
      </w:r>
      <w:r>
        <w:rPr>
          <w:rFonts w:ascii="Times New Roman" w:hAnsi="Times New Roman"/>
          <w:sz w:val="24"/>
          <w:szCs w:val="24"/>
        </w:rPr>
        <w:t xml:space="preserve">5 % </w:t>
      </w:r>
      <w:r>
        <w:rPr>
          <w:rFonts w:ascii="Times New Roman" w:hAnsi="Times New Roman" w:hint="eastAsia"/>
          <w:sz w:val="24"/>
          <w:szCs w:val="24"/>
        </w:rPr>
        <w:t>硝酸溶液稀释至刻度，制成每</w:t>
      </w:r>
      <w:r>
        <w:rPr>
          <w:rFonts w:ascii="Times New Roman" w:hAnsi="Times New Roman"/>
          <w:sz w:val="24"/>
          <w:szCs w:val="24"/>
        </w:rPr>
        <w:t>lm l</w:t>
      </w:r>
      <w:r>
        <w:rPr>
          <w:rFonts w:ascii="Times New Roman" w:hAnsi="Times New Roman" w:hint="eastAsia"/>
          <w:sz w:val="24"/>
          <w:szCs w:val="24"/>
        </w:rPr>
        <w:t>含钙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0.5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1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5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8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10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20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30</w:t>
      </w:r>
      <w:r>
        <w:rPr>
          <w:rFonts w:ascii="Times New Roman" w:eastAsia="MingLiU" w:hAnsi="Times New Roman"/>
          <w:sz w:val="24"/>
          <w:szCs w:val="24"/>
        </w:rPr>
        <w:t>μg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6F61C7" w:rsidRDefault="006F61C7" w:rsidP="006F61C7">
      <w:pPr>
        <w:spacing w:line="360" w:lineRule="auto"/>
        <w:ind w:rightChars="188" w:right="395" w:firstLineChars="196" w:firstLine="47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hint="eastAsia"/>
          <w:sz w:val="24"/>
          <w:szCs w:val="24"/>
        </w:rPr>
        <w:t>镧</w:t>
      </w:r>
      <w:proofErr w:type="gramEnd"/>
      <w:r>
        <w:rPr>
          <w:rFonts w:ascii="Times New Roman" w:hAnsi="Times New Roman" w:hint="eastAsia"/>
          <w:sz w:val="24"/>
          <w:szCs w:val="24"/>
        </w:rPr>
        <w:t>溶液的制备：</w:t>
      </w:r>
      <w:r>
        <w:rPr>
          <w:rFonts w:ascii="Times New Roman" w:hAnsi="Times New Roman" w:hint="eastAsia"/>
          <w:bCs/>
          <w:sz w:val="24"/>
        </w:rPr>
        <w:t>称取氧化镧</w:t>
      </w:r>
      <w:r>
        <w:rPr>
          <w:rFonts w:ascii="Times New Roman" w:hAnsi="Times New Roman" w:hint="eastAsia"/>
          <w:bCs/>
          <w:sz w:val="24"/>
        </w:rPr>
        <w:t>58.625g</w:t>
      </w:r>
      <w:r>
        <w:rPr>
          <w:rFonts w:ascii="Times New Roman" w:hAnsi="Times New Roman" w:hint="eastAsia"/>
          <w:bCs/>
          <w:sz w:val="24"/>
        </w:rPr>
        <w:t>，先用少量水湿润后再加入</w:t>
      </w:r>
      <w:r>
        <w:rPr>
          <w:rFonts w:ascii="Times New Roman" w:hAnsi="Times New Roman" w:hint="eastAsia"/>
          <w:bCs/>
          <w:sz w:val="24"/>
        </w:rPr>
        <w:t>75ml</w:t>
      </w:r>
      <w:r>
        <w:rPr>
          <w:rFonts w:ascii="Times New Roman" w:hAnsi="Times New Roman" w:hint="eastAsia"/>
          <w:bCs/>
          <w:sz w:val="24"/>
        </w:rPr>
        <w:t>盐酸溶液（</w:t>
      </w:r>
      <w:r>
        <w:rPr>
          <w:rFonts w:ascii="Times New Roman" w:hAnsi="Times New Roman" w:hint="eastAsia"/>
          <w:bCs/>
          <w:sz w:val="24"/>
        </w:rPr>
        <w:t>1</w:t>
      </w:r>
      <w:r>
        <w:rPr>
          <w:rFonts w:ascii="Times New Roman" w:hAnsi="Times New Roman" w:hint="eastAsia"/>
          <w:bCs/>
          <w:sz w:val="24"/>
        </w:rPr>
        <w:t>→</w:t>
      </w:r>
      <w:r>
        <w:rPr>
          <w:rFonts w:ascii="Times New Roman" w:hAnsi="Times New Roman" w:hint="eastAsia"/>
          <w:bCs/>
          <w:sz w:val="24"/>
        </w:rPr>
        <w:t>2</w:t>
      </w:r>
      <w:r>
        <w:rPr>
          <w:rFonts w:ascii="Times New Roman" w:hAnsi="Times New Roman" w:hint="eastAsia"/>
          <w:bCs/>
          <w:sz w:val="24"/>
        </w:rPr>
        <w:t>）溶解，转入</w:t>
      </w:r>
      <w:r>
        <w:rPr>
          <w:rFonts w:ascii="Times New Roman" w:hAnsi="Times New Roman" w:hint="eastAsia"/>
          <w:bCs/>
          <w:sz w:val="24"/>
        </w:rPr>
        <w:t>1000ml</w:t>
      </w:r>
      <w:r>
        <w:rPr>
          <w:rFonts w:ascii="Times New Roman" w:hAnsi="Times New Roman" w:hint="eastAsia"/>
          <w:bCs/>
          <w:sz w:val="24"/>
        </w:rPr>
        <w:t>量瓶中，加水</w:t>
      </w:r>
      <w:proofErr w:type="gramStart"/>
      <w:r>
        <w:rPr>
          <w:rFonts w:ascii="Times New Roman" w:hAnsi="Times New Roman" w:hint="eastAsia"/>
          <w:bCs/>
          <w:sz w:val="24"/>
        </w:rPr>
        <w:t>定容至刻度</w:t>
      </w:r>
      <w:proofErr w:type="gramEnd"/>
      <w:r>
        <w:rPr>
          <w:rFonts w:ascii="Times New Roman" w:hAnsi="Times New Roman" w:hint="eastAsia"/>
          <w:bCs/>
          <w:sz w:val="24"/>
        </w:rPr>
        <w:t>，混匀。</w:t>
      </w:r>
    </w:p>
    <w:p w:rsidR="006F61C7" w:rsidRDefault="006F61C7" w:rsidP="006F61C7">
      <w:pPr>
        <w:spacing w:line="360" w:lineRule="auto"/>
        <w:ind w:rightChars="188" w:right="395" w:firstLineChars="200" w:firstLine="482"/>
        <w:rPr>
          <w:rFonts w:ascii="Times New Roman" w:hAnsi="Times New Roman"/>
          <w:kern w:val="0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</w:rPr>
        <w:t>供试品溶液</w:t>
      </w:r>
      <w:proofErr w:type="gramEnd"/>
      <w:r>
        <w:rPr>
          <w:rFonts w:ascii="Times New Roman" w:hAnsi="Times New Roman"/>
          <w:b/>
          <w:sz w:val="24"/>
        </w:rPr>
        <w:t>的制备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取本品，研细，</w:t>
      </w:r>
      <w:r>
        <w:rPr>
          <w:rFonts w:ascii="Times New Roman" w:hAnsi="Times New Roman"/>
          <w:kern w:val="0"/>
          <w:sz w:val="24"/>
          <w:szCs w:val="18"/>
        </w:rPr>
        <w:t>取</w:t>
      </w:r>
      <w:r>
        <w:rPr>
          <w:rFonts w:ascii="Times New Roman" w:hAnsi="Times New Roman"/>
          <w:kern w:val="0"/>
          <w:sz w:val="24"/>
          <w:szCs w:val="18"/>
        </w:rPr>
        <w:t>0.3g</w:t>
      </w:r>
      <w:r>
        <w:rPr>
          <w:rFonts w:ascii="Times New Roman" w:hAnsi="Times New Roman"/>
          <w:kern w:val="0"/>
          <w:sz w:val="24"/>
          <w:szCs w:val="18"/>
        </w:rPr>
        <w:t>，</w:t>
      </w:r>
      <w:r>
        <w:rPr>
          <w:rFonts w:ascii="Times New Roman" w:hAnsi="Times New Roman"/>
          <w:kern w:val="0"/>
          <w:sz w:val="24"/>
          <w:szCs w:val="24"/>
        </w:rPr>
        <w:t>精密称定，置聚四氟乙烯消解罐中，加硝酸</w:t>
      </w:r>
      <w:r>
        <w:rPr>
          <w:rFonts w:ascii="Times New Roman" w:hAnsi="Times New Roman"/>
          <w:kern w:val="0"/>
          <w:sz w:val="24"/>
          <w:szCs w:val="24"/>
        </w:rPr>
        <w:t>5ml</w:t>
      </w:r>
      <w:r>
        <w:rPr>
          <w:rFonts w:ascii="Times New Roman" w:hAnsi="Times New Roman"/>
          <w:kern w:val="0"/>
          <w:sz w:val="24"/>
          <w:szCs w:val="24"/>
        </w:rPr>
        <w:t>、过氧化氢</w:t>
      </w:r>
      <w:r>
        <w:rPr>
          <w:rFonts w:ascii="Times New Roman" w:hAnsi="Times New Roman"/>
          <w:kern w:val="0"/>
          <w:sz w:val="24"/>
          <w:szCs w:val="24"/>
        </w:rPr>
        <w:t>2ml</w:t>
      </w:r>
      <w:r>
        <w:rPr>
          <w:rFonts w:ascii="Times New Roman" w:hAnsi="Times New Roman"/>
          <w:kern w:val="0"/>
          <w:sz w:val="24"/>
          <w:szCs w:val="24"/>
        </w:rPr>
        <w:t>，混匀，浸泡过夜，盖上内盖，旋紧外套，置微波</w:t>
      </w:r>
      <w:proofErr w:type="gramStart"/>
      <w:r>
        <w:rPr>
          <w:rFonts w:ascii="Times New Roman" w:hAnsi="Times New Roman"/>
          <w:kern w:val="0"/>
          <w:sz w:val="24"/>
          <w:szCs w:val="24"/>
        </w:rPr>
        <w:t>消解仪内按</w:t>
      </w:r>
      <w:proofErr w:type="gramEnd"/>
      <w:r>
        <w:rPr>
          <w:rFonts w:ascii="Times New Roman" w:hAnsi="Times New Roman"/>
          <w:kern w:val="0"/>
          <w:sz w:val="24"/>
          <w:szCs w:val="24"/>
        </w:rPr>
        <w:t>适宜的消解程序进行消解。消解完全后，取出冷却至</w:t>
      </w:r>
      <w:r>
        <w:rPr>
          <w:rFonts w:ascii="Times New Roman" w:hAnsi="Times New Roman"/>
          <w:kern w:val="0"/>
          <w:sz w:val="24"/>
          <w:szCs w:val="24"/>
        </w:rPr>
        <w:t>60</w:t>
      </w:r>
      <w:r>
        <w:rPr>
          <w:rFonts w:ascii="宋体" w:hAnsi="宋体" w:cs="宋体" w:hint="eastAsia"/>
          <w:kern w:val="0"/>
          <w:sz w:val="24"/>
          <w:szCs w:val="24"/>
        </w:rPr>
        <w:t>℃</w:t>
      </w:r>
      <w:r>
        <w:rPr>
          <w:rFonts w:ascii="Times New Roman" w:hAnsi="Times New Roman"/>
          <w:kern w:val="0"/>
          <w:sz w:val="24"/>
          <w:szCs w:val="24"/>
        </w:rPr>
        <w:t>以下，取消</w:t>
      </w:r>
      <w:proofErr w:type="gramStart"/>
      <w:r>
        <w:rPr>
          <w:rFonts w:ascii="Times New Roman" w:hAnsi="Times New Roman"/>
          <w:kern w:val="0"/>
          <w:sz w:val="24"/>
          <w:szCs w:val="24"/>
        </w:rPr>
        <w:t>解罐置</w:t>
      </w:r>
      <w:proofErr w:type="gramEnd"/>
      <w:r>
        <w:rPr>
          <w:rFonts w:ascii="Times New Roman" w:hAnsi="Times New Roman"/>
          <w:kern w:val="0"/>
          <w:sz w:val="24"/>
          <w:szCs w:val="24"/>
        </w:rPr>
        <w:t>电热板上缓缓加热至红棕色</w:t>
      </w:r>
      <w:proofErr w:type="gramStart"/>
      <w:r>
        <w:rPr>
          <w:rFonts w:ascii="Times New Roman" w:hAnsi="Times New Roman"/>
          <w:kern w:val="0"/>
          <w:sz w:val="24"/>
          <w:szCs w:val="24"/>
        </w:rPr>
        <w:t>蒸气</w:t>
      </w:r>
      <w:proofErr w:type="gramEnd"/>
      <w:r>
        <w:rPr>
          <w:rFonts w:ascii="Times New Roman" w:hAnsi="Times New Roman"/>
          <w:kern w:val="0"/>
          <w:sz w:val="24"/>
          <w:szCs w:val="24"/>
        </w:rPr>
        <w:t>挥</w:t>
      </w:r>
      <w:proofErr w:type="gramStart"/>
      <w:r>
        <w:rPr>
          <w:rFonts w:ascii="Times New Roman" w:hAnsi="Times New Roman"/>
          <w:kern w:val="0"/>
          <w:sz w:val="24"/>
          <w:szCs w:val="24"/>
        </w:rPr>
        <w:t>尽并近干</w:t>
      </w:r>
      <w:proofErr w:type="gramEnd"/>
      <w:r>
        <w:rPr>
          <w:rFonts w:ascii="Times New Roman" w:hAnsi="Times New Roman"/>
          <w:kern w:val="0"/>
          <w:sz w:val="24"/>
          <w:szCs w:val="24"/>
        </w:rPr>
        <w:t>，用</w:t>
      </w:r>
      <w:r>
        <w:rPr>
          <w:rFonts w:ascii="Times New Roman" w:hAnsi="Times New Roman"/>
          <w:kern w:val="0"/>
          <w:sz w:val="24"/>
          <w:szCs w:val="24"/>
        </w:rPr>
        <w:t>5%</w:t>
      </w:r>
      <w:r>
        <w:rPr>
          <w:rFonts w:ascii="Times New Roman" w:hAnsi="Times New Roman"/>
          <w:kern w:val="0"/>
          <w:sz w:val="24"/>
          <w:szCs w:val="24"/>
        </w:rPr>
        <w:t>硝酸转移至</w:t>
      </w:r>
      <w:r>
        <w:rPr>
          <w:rFonts w:ascii="Times New Roman" w:hAnsi="Times New Roman"/>
          <w:kern w:val="0"/>
          <w:sz w:val="24"/>
          <w:szCs w:val="24"/>
        </w:rPr>
        <w:t>50ml</w:t>
      </w:r>
      <w:r>
        <w:rPr>
          <w:rFonts w:ascii="Times New Roman" w:hAnsi="Times New Roman"/>
          <w:kern w:val="0"/>
          <w:sz w:val="24"/>
          <w:szCs w:val="24"/>
        </w:rPr>
        <w:t>量瓶中，</w:t>
      </w:r>
      <w:r>
        <w:rPr>
          <w:rFonts w:ascii="Times New Roman" w:hAnsi="Times New Roman" w:hint="eastAsia"/>
          <w:kern w:val="0"/>
          <w:sz w:val="24"/>
          <w:szCs w:val="24"/>
        </w:rPr>
        <w:t>稀释至刻度，</w:t>
      </w:r>
      <w:r>
        <w:rPr>
          <w:rFonts w:ascii="Times New Roman" w:hAnsi="Times New Roman"/>
          <w:kern w:val="0"/>
          <w:sz w:val="24"/>
          <w:szCs w:val="24"/>
        </w:rPr>
        <w:t>摇匀。</w:t>
      </w:r>
      <w:r>
        <w:rPr>
          <w:rFonts w:ascii="Times New Roman" w:hAnsi="Times New Roman" w:hint="eastAsia"/>
          <w:kern w:val="0"/>
          <w:sz w:val="24"/>
          <w:szCs w:val="24"/>
        </w:rPr>
        <w:t>精密量取上述</w:t>
      </w:r>
      <w:r>
        <w:rPr>
          <w:rFonts w:ascii="Times New Roman" w:hAnsi="Times New Roman"/>
          <w:kern w:val="0"/>
          <w:sz w:val="24"/>
          <w:szCs w:val="24"/>
        </w:rPr>
        <w:t>溶液</w:t>
      </w:r>
      <w:r>
        <w:rPr>
          <w:rFonts w:ascii="Times New Roman" w:hAnsi="Times New Roman" w:hint="eastAsia"/>
          <w:kern w:val="0"/>
          <w:sz w:val="24"/>
          <w:szCs w:val="24"/>
        </w:rPr>
        <w:t>5ml</w:t>
      </w:r>
      <w:r>
        <w:rPr>
          <w:rFonts w:ascii="Times New Roman" w:hAnsi="Times New Roman" w:hint="eastAsia"/>
          <w:kern w:val="0"/>
          <w:sz w:val="24"/>
          <w:szCs w:val="24"/>
        </w:rPr>
        <w:t>，</w:t>
      </w:r>
      <w:proofErr w:type="gramStart"/>
      <w:r>
        <w:rPr>
          <w:rFonts w:ascii="Times New Roman" w:hAnsi="Times New Roman"/>
          <w:kern w:val="0"/>
          <w:sz w:val="24"/>
          <w:szCs w:val="24"/>
        </w:rPr>
        <w:t>镧</w:t>
      </w:r>
      <w:proofErr w:type="gramEnd"/>
      <w:r>
        <w:rPr>
          <w:rFonts w:ascii="Times New Roman" w:hAnsi="Times New Roman"/>
          <w:kern w:val="0"/>
          <w:sz w:val="24"/>
          <w:szCs w:val="24"/>
        </w:rPr>
        <w:t>溶液</w:t>
      </w:r>
      <w:r>
        <w:rPr>
          <w:rFonts w:ascii="Times New Roman" w:hAnsi="Times New Roman" w:hint="eastAsia"/>
          <w:kern w:val="0"/>
          <w:sz w:val="24"/>
          <w:szCs w:val="24"/>
        </w:rPr>
        <w:t>1ml</w:t>
      </w:r>
      <w:r>
        <w:rPr>
          <w:rFonts w:ascii="Times New Roman" w:hAnsi="Times New Roman" w:hint="eastAsia"/>
          <w:kern w:val="0"/>
          <w:sz w:val="24"/>
          <w:szCs w:val="24"/>
        </w:rPr>
        <w:t>，</w:t>
      </w:r>
      <w:r>
        <w:rPr>
          <w:rFonts w:ascii="Times New Roman" w:hAnsi="Times New Roman"/>
          <w:kern w:val="0"/>
          <w:sz w:val="24"/>
          <w:szCs w:val="24"/>
        </w:rPr>
        <w:t>至</w:t>
      </w:r>
      <w:r>
        <w:rPr>
          <w:rFonts w:ascii="Times New Roman" w:hAnsi="Times New Roman"/>
          <w:kern w:val="0"/>
          <w:sz w:val="24"/>
          <w:szCs w:val="24"/>
        </w:rPr>
        <w:t>50ml</w:t>
      </w:r>
      <w:r>
        <w:rPr>
          <w:rFonts w:ascii="Times New Roman" w:hAnsi="Times New Roman"/>
          <w:kern w:val="0"/>
          <w:sz w:val="24"/>
          <w:szCs w:val="24"/>
        </w:rPr>
        <w:t>量瓶中</w:t>
      </w:r>
      <w:r>
        <w:rPr>
          <w:rFonts w:ascii="Times New Roman" w:hAnsi="Times New Roman" w:hint="eastAsia"/>
          <w:kern w:val="0"/>
          <w:sz w:val="24"/>
          <w:szCs w:val="24"/>
        </w:rPr>
        <w:t>，</w:t>
      </w:r>
      <w:r>
        <w:rPr>
          <w:rFonts w:ascii="Times New Roman" w:hAnsi="Times New Roman"/>
          <w:kern w:val="0"/>
          <w:sz w:val="24"/>
          <w:szCs w:val="24"/>
        </w:rPr>
        <w:t>用</w:t>
      </w:r>
      <w:r>
        <w:rPr>
          <w:rFonts w:ascii="Times New Roman" w:hAnsi="Times New Roman"/>
          <w:kern w:val="0"/>
          <w:sz w:val="24"/>
          <w:szCs w:val="24"/>
        </w:rPr>
        <w:t>5%</w:t>
      </w:r>
      <w:r>
        <w:rPr>
          <w:rFonts w:ascii="Times New Roman" w:hAnsi="Times New Roman"/>
          <w:kern w:val="0"/>
          <w:sz w:val="24"/>
          <w:szCs w:val="24"/>
        </w:rPr>
        <w:t>硝酸</w:t>
      </w:r>
      <w:r>
        <w:rPr>
          <w:rFonts w:ascii="Times New Roman" w:hAnsi="Times New Roman" w:hint="eastAsia"/>
          <w:kern w:val="0"/>
          <w:sz w:val="24"/>
          <w:szCs w:val="24"/>
        </w:rPr>
        <w:t>稀释至刻度，</w:t>
      </w:r>
      <w:r>
        <w:rPr>
          <w:rFonts w:ascii="Times New Roman" w:hAnsi="Times New Roman"/>
          <w:kern w:val="0"/>
          <w:sz w:val="24"/>
          <w:szCs w:val="24"/>
        </w:rPr>
        <w:t>即得。同法制备试剂空白溶液。</w:t>
      </w:r>
    </w:p>
    <w:p w:rsidR="006F61C7" w:rsidRDefault="006F61C7" w:rsidP="006F61C7">
      <w:pPr>
        <w:spacing w:line="360" w:lineRule="auto"/>
        <w:ind w:rightChars="188" w:right="395" w:firstLineChars="200" w:firstLine="482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测定法</w:t>
      </w:r>
      <w:r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 w:hint="eastAsia"/>
          <w:sz w:val="24"/>
        </w:rPr>
        <w:t>取上述各溶液与</w:t>
      </w:r>
      <w:proofErr w:type="gramStart"/>
      <w:r>
        <w:rPr>
          <w:rFonts w:ascii="Times New Roman" w:hAnsi="Times New Roman" w:hint="eastAsia"/>
          <w:sz w:val="24"/>
        </w:rPr>
        <w:t>供试品溶液</w:t>
      </w:r>
      <w:proofErr w:type="gramEnd"/>
      <w:r>
        <w:rPr>
          <w:rFonts w:ascii="Times New Roman" w:hAnsi="Times New Roman" w:hint="eastAsia"/>
          <w:sz w:val="24"/>
        </w:rPr>
        <w:t>照原</w:t>
      </w:r>
      <w:r>
        <w:rPr>
          <w:rFonts w:ascii="Times New Roman" w:hAnsi="Times New Roman" w:hint="eastAsia"/>
          <w:bCs/>
          <w:sz w:val="24"/>
        </w:rPr>
        <w:t>子吸收分光光度法</w:t>
      </w:r>
      <w:r>
        <w:rPr>
          <w:rFonts w:ascii="Times New Roman" w:hAnsi="Times New Roman"/>
          <w:bCs/>
          <w:sz w:val="24"/>
        </w:rPr>
        <w:t>（</w:t>
      </w:r>
      <w:r>
        <w:rPr>
          <w:rFonts w:ascii="Times New Roman" w:hAnsi="Times New Roman"/>
          <w:sz w:val="24"/>
        </w:rPr>
        <w:t>中国药典</w:t>
      </w:r>
      <w:r>
        <w:rPr>
          <w:rFonts w:ascii="Times New Roman" w:hAnsi="Times New Roman"/>
          <w:sz w:val="24"/>
        </w:rPr>
        <w:t>2020</w:t>
      </w:r>
      <w:r>
        <w:rPr>
          <w:rFonts w:ascii="Times New Roman" w:hAnsi="Times New Roman"/>
          <w:sz w:val="24"/>
        </w:rPr>
        <w:t>年版四部</w:t>
      </w:r>
      <w:r>
        <w:rPr>
          <w:rFonts w:ascii="Times New Roman" w:hAnsi="Times New Roman"/>
          <w:bCs/>
          <w:sz w:val="24"/>
        </w:rPr>
        <w:t>通则</w:t>
      </w:r>
      <w:r>
        <w:rPr>
          <w:rFonts w:ascii="Times New Roman" w:hAnsi="Times New Roman"/>
          <w:bCs/>
          <w:sz w:val="24"/>
        </w:rPr>
        <w:t xml:space="preserve"> 0</w:t>
      </w:r>
      <w:r>
        <w:rPr>
          <w:rFonts w:ascii="Times New Roman" w:hAnsi="Times New Roman" w:hint="eastAsia"/>
          <w:bCs/>
          <w:sz w:val="24"/>
        </w:rPr>
        <w:t xml:space="preserve">406 </w:t>
      </w:r>
      <w:r>
        <w:rPr>
          <w:rFonts w:ascii="Times New Roman" w:hAnsi="Times New Roman" w:hint="eastAsia"/>
          <w:bCs/>
          <w:sz w:val="24"/>
        </w:rPr>
        <w:t>第一法</w:t>
      </w:r>
      <w:r>
        <w:rPr>
          <w:rFonts w:ascii="Times New Roman" w:hAnsi="Times New Roman"/>
          <w:bCs/>
          <w:sz w:val="24"/>
        </w:rPr>
        <w:t>）</w:t>
      </w:r>
      <w:r>
        <w:rPr>
          <w:rFonts w:ascii="Times New Roman" w:hAnsi="Times New Roman" w:hint="eastAsia"/>
          <w:bCs/>
          <w:sz w:val="24"/>
        </w:rPr>
        <w:t>，在</w:t>
      </w:r>
      <w:r>
        <w:rPr>
          <w:rFonts w:ascii="Times New Roman" w:hAnsi="Times New Roman" w:hint="eastAsia"/>
          <w:bCs/>
          <w:sz w:val="24"/>
        </w:rPr>
        <w:t>422.7nm</w:t>
      </w:r>
      <w:r>
        <w:rPr>
          <w:rFonts w:ascii="Times New Roman" w:hAnsi="Times New Roman" w:hint="eastAsia"/>
          <w:bCs/>
          <w:sz w:val="24"/>
        </w:rPr>
        <w:t>的波长处测定，计算，即得。</w:t>
      </w:r>
    </w:p>
    <w:p w:rsidR="006F61C7" w:rsidRDefault="006F61C7" w:rsidP="006F61C7">
      <w:pPr>
        <w:spacing w:line="360" w:lineRule="auto"/>
        <w:ind w:rightChars="188" w:right="395" w:firstLineChars="200" w:firstLine="562"/>
        <w:rPr>
          <w:rFonts w:ascii="Times New Roman" w:hAnsi="Times New Roman"/>
          <w:b/>
          <w:bCs/>
          <w:color w:val="000000"/>
          <w:kern w:val="0"/>
          <w:sz w:val="28"/>
          <w:szCs w:val="32"/>
        </w:rPr>
      </w:pPr>
    </w:p>
    <w:p w:rsidR="000215F8" w:rsidRPr="006F61C7" w:rsidRDefault="000215F8"/>
    <w:sectPr w:rsidR="000215F8" w:rsidRPr="006F61C7">
      <w:pgSz w:w="11906" w:h="16838"/>
      <w:pgMar w:top="1474" w:right="1274" w:bottom="1134" w:left="1134" w:header="851" w:footer="992" w:gutter="454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917" w:rsidRDefault="00883917" w:rsidP="006F61C7">
      <w:r>
        <w:separator/>
      </w:r>
    </w:p>
  </w:endnote>
  <w:endnote w:type="continuationSeparator" w:id="0">
    <w:p w:rsidR="00883917" w:rsidRDefault="00883917" w:rsidP="006F6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917" w:rsidRDefault="00883917" w:rsidP="006F61C7">
      <w:r>
        <w:separator/>
      </w:r>
    </w:p>
  </w:footnote>
  <w:footnote w:type="continuationSeparator" w:id="0">
    <w:p w:rsidR="00883917" w:rsidRDefault="00883917" w:rsidP="006F61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907"/>
    <w:rsid w:val="000215F8"/>
    <w:rsid w:val="000B3422"/>
    <w:rsid w:val="00105599"/>
    <w:rsid w:val="00414907"/>
    <w:rsid w:val="006F61C7"/>
    <w:rsid w:val="0088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C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61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61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61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61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1C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61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61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61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61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>P R C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2023-03-07T07:15:00Z</dcterms:created>
  <dcterms:modified xsi:type="dcterms:W3CDTF">2023-03-07T07:16:00Z</dcterms:modified>
</cp:coreProperties>
</file>