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FA" w:rsidRPr="003415FA" w:rsidRDefault="003415FA" w:rsidP="003415FA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参麦颗粒中</w:t>
      </w:r>
      <w:r>
        <w:rPr>
          <w:rFonts w:ascii="Times New Roman" w:eastAsia="宋体" w:hAnsi="Times New Roman" w:cs="Times New Roman"/>
          <w:b/>
          <w:sz w:val="28"/>
          <w:szCs w:val="28"/>
        </w:rPr>
        <w:t>麦冬、山药、枸杞子多指标成分含量测定方法</w:t>
      </w:r>
    </w:p>
    <w:p w:rsidR="003415FA" w:rsidRPr="003415FA" w:rsidRDefault="003415FA" w:rsidP="003415FA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3415FA">
        <w:rPr>
          <w:rFonts w:ascii="黑体" w:eastAsia="黑体" w:hAnsi="黑体" w:cs="Times New Roman" w:hint="eastAsia"/>
          <w:sz w:val="24"/>
          <w:szCs w:val="24"/>
        </w:rPr>
        <w:t>色谱、质谱</w:t>
      </w:r>
      <w:bookmarkStart w:id="0" w:name="_GoBack"/>
      <w:bookmarkEnd w:id="0"/>
      <w:r w:rsidRPr="003415FA">
        <w:rPr>
          <w:rFonts w:ascii="黑体" w:eastAsia="黑体" w:hAnsi="黑体" w:cs="Times New Roman" w:hint="eastAsia"/>
          <w:sz w:val="24"/>
          <w:szCs w:val="24"/>
        </w:rPr>
        <w:t>条件与系统适用性试验</w:t>
      </w:r>
      <w:r w:rsidRPr="003415FA">
        <w:rPr>
          <w:rFonts w:ascii="黑体" w:eastAsia="黑体" w:hAnsi="Times New Roman" w:cs="Times New Roman" w:hint="eastAsia"/>
          <w:sz w:val="24"/>
          <w:szCs w:val="24"/>
        </w:rPr>
        <w:t xml:space="preserve"> </w:t>
      </w:r>
      <w:r w:rsidRPr="003415FA">
        <w:rPr>
          <w:rFonts w:ascii="宋体" w:eastAsia="宋体" w:hAnsi="宋体" w:cs="Times New Roman"/>
          <w:color w:val="000000"/>
          <w:sz w:val="24"/>
          <w:szCs w:val="24"/>
        </w:rPr>
        <w:t>以十八烷基硅烷键合硅胶为填充剂</w:t>
      </w:r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（色谱柱内径</w:t>
      </w:r>
      <w:r w:rsidRPr="003415F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 w:rsidRPr="003415FA">
        <w:rPr>
          <w:rFonts w:ascii="Times New Roman" w:eastAsia="宋体" w:hAnsi="Times New Roman" w:cs="Times New Roman"/>
          <w:color w:val="000000"/>
          <w:sz w:val="24"/>
          <w:szCs w:val="24"/>
        </w:rPr>
        <w:t>.1</w:t>
      </w:r>
      <w:r w:rsidRPr="003415F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mm</w:t>
      </w:r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）</w:t>
      </w:r>
      <w:r w:rsidRPr="003415FA">
        <w:rPr>
          <w:rFonts w:ascii="宋体" w:eastAsia="宋体" w:hAnsi="宋体" w:cs="Times New Roman"/>
          <w:color w:val="000000"/>
          <w:sz w:val="24"/>
          <w:szCs w:val="24"/>
        </w:rPr>
        <w:t>；</w:t>
      </w:r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以乙腈为流动相A，0.1%甲酸为流动相B，按下表中的规定进行梯度洗脱；流速为0.35ml/min；</w:t>
      </w:r>
      <w:proofErr w:type="gramStart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柱温为</w:t>
      </w:r>
      <w:proofErr w:type="gramEnd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40℃；采用质谱检测器，电喷雾正负离子模式切换模式，进行多反应监测（MRM），离子对选择如表2，</w:t>
      </w:r>
      <w:r w:rsidRPr="003415FA">
        <w:rPr>
          <w:rFonts w:ascii="宋体" w:eastAsia="宋体" w:hAnsi="宋体" w:cs="Times New Roman" w:hint="eastAsia"/>
          <w:kern w:val="0"/>
          <w:sz w:val="24"/>
          <w:szCs w:val="24"/>
        </w:rPr>
        <w:t>按上述离子对测定的</w:t>
      </w:r>
      <w:r w:rsidRPr="003415FA">
        <w:rPr>
          <w:rFonts w:ascii="Times New Roman" w:eastAsia="宋体" w:hAnsi="Times New Roman" w:cs="Times New Roman" w:hint="eastAsia"/>
          <w:kern w:val="0"/>
          <w:sz w:val="24"/>
          <w:szCs w:val="24"/>
        </w:rPr>
        <w:t>M</w:t>
      </w:r>
      <w:r w:rsidRPr="003415FA">
        <w:rPr>
          <w:rFonts w:ascii="Times New Roman" w:eastAsia="宋体" w:hAnsi="Times New Roman" w:cs="Times New Roman"/>
          <w:kern w:val="0"/>
          <w:sz w:val="24"/>
          <w:szCs w:val="24"/>
        </w:rPr>
        <w:t>RM</w:t>
      </w:r>
      <w:r w:rsidRPr="003415FA">
        <w:rPr>
          <w:rFonts w:ascii="宋体" w:eastAsia="宋体" w:hAnsi="宋体" w:cs="Times New Roman" w:hint="eastAsia"/>
          <w:kern w:val="0"/>
          <w:sz w:val="24"/>
          <w:szCs w:val="24"/>
        </w:rPr>
        <w:t>色谱峰的信噪比均应大于</w:t>
      </w:r>
      <w:r w:rsidRPr="003415FA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Pr="003415FA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Pr="003415FA">
        <w:rPr>
          <w:rFonts w:ascii="Times New Roman" w:eastAsia="宋体" w:hAnsi="Times New Roman" w:cs="Times New Roman" w:hint="eastAsia"/>
          <w:kern w:val="0"/>
          <w:sz w:val="24"/>
          <w:szCs w:val="24"/>
        </w:rPr>
        <w:t>:</w:t>
      </w:r>
      <w:r w:rsidRPr="003415FA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3415FA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:rsidR="003415FA" w:rsidRPr="003415FA" w:rsidRDefault="003415FA" w:rsidP="003415FA">
      <w:pPr>
        <w:jc w:val="center"/>
        <w:rPr>
          <w:rFonts w:ascii="Times New Roman" w:eastAsia="宋体" w:hAnsi="Times New Roman" w:cs="Times New Roman"/>
        </w:rPr>
      </w:pPr>
      <w:r w:rsidRPr="003415FA">
        <w:rPr>
          <w:rFonts w:ascii="宋体" w:eastAsia="宋体" w:hAnsi="宋体" w:cs="Times New Roman" w:hint="eastAsia"/>
        </w:rPr>
        <w:t>表</w:t>
      </w:r>
      <w:r w:rsidRPr="003415FA">
        <w:rPr>
          <w:rFonts w:ascii="Times New Roman" w:eastAsia="宋体" w:hAnsi="Times New Roman" w:cs="Times New Roman"/>
        </w:rPr>
        <w:t xml:space="preserve">1  </w:t>
      </w:r>
      <w:r w:rsidRPr="003415FA">
        <w:rPr>
          <w:rFonts w:ascii="宋体" w:eastAsia="宋体" w:hAnsi="宋体" w:cs="Times New Roman" w:hint="eastAsia"/>
        </w:rPr>
        <w:t>流动相梯度洗脱程序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724"/>
        <w:gridCol w:w="1839"/>
      </w:tblGrid>
      <w:tr w:rsidR="003415FA" w:rsidRPr="003415FA" w:rsidTr="00D9175E">
        <w:trPr>
          <w:trHeight w:val="397"/>
          <w:jc w:val="center"/>
        </w:trPr>
        <w:tc>
          <w:tcPr>
            <w:tcW w:w="154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时间（分钟）</w:t>
            </w:r>
          </w:p>
        </w:tc>
        <w:tc>
          <w:tcPr>
            <w:tcW w:w="172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流动相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（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%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）</w:t>
            </w:r>
          </w:p>
        </w:tc>
        <w:tc>
          <w:tcPr>
            <w:tcW w:w="183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流动相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（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%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）</w:t>
            </w:r>
          </w:p>
        </w:tc>
      </w:tr>
      <w:tr w:rsidR="003415FA" w:rsidRPr="003415FA" w:rsidTr="00D9175E">
        <w:trPr>
          <w:trHeight w:val="397"/>
          <w:jc w:val="center"/>
        </w:trPr>
        <w:tc>
          <w:tcPr>
            <w:tcW w:w="154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0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～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5→20</w:t>
            </w: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95→80</w:t>
            </w:r>
          </w:p>
        </w:tc>
      </w:tr>
      <w:tr w:rsidR="003415FA" w:rsidRPr="003415FA" w:rsidTr="00D9175E">
        <w:trPr>
          <w:trHeight w:val="397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～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20→50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80→50</w:t>
            </w:r>
          </w:p>
        </w:tc>
      </w:tr>
      <w:tr w:rsidR="003415FA" w:rsidRPr="003415FA" w:rsidTr="00D9175E">
        <w:trPr>
          <w:trHeight w:val="397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～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50→80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50→20</w:t>
            </w:r>
          </w:p>
        </w:tc>
      </w:tr>
      <w:tr w:rsidR="003415FA" w:rsidRPr="003415FA" w:rsidTr="00D9175E">
        <w:trPr>
          <w:trHeight w:val="397"/>
          <w:jc w:val="center"/>
        </w:trPr>
        <w:tc>
          <w:tcPr>
            <w:tcW w:w="154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  <w:r w:rsidRPr="003415FA">
              <w:rPr>
                <w:rFonts w:ascii="宋体" w:eastAsia="宋体" w:hAnsi="宋体" w:cs="Times New Roman" w:hint="eastAsia"/>
                <w:color w:val="000000"/>
                <w:szCs w:val="21"/>
              </w:rPr>
              <w:t>～</w:t>
            </w: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80→95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415FA" w:rsidRPr="003415FA" w:rsidRDefault="003415FA" w:rsidP="003415F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color w:val="000000"/>
                <w:szCs w:val="21"/>
              </w:rPr>
              <w:t>20→5</w:t>
            </w:r>
          </w:p>
        </w:tc>
      </w:tr>
    </w:tbl>
    <w:p w:rsidR="003415FA" w:rsidRPr="003415FA" w:rsidRDefault="003415FA" w:rsidP="003415FA">
      <w:pPr>
        <w:jc w:val="center"/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</w:pPr>
    </w:p>
    <w:p w:rsidR="003415FA" w:rsidRPr="003415FA" w:rsidRDefault="003415FA" w:rsidP="003415FA">
      <w:pPr>
        <w:jc w:val="center"/>
        <w:rPr>
          <w:rFonts w:ascii="Times New Roman" w:eastAsia="宋体" w:hAnsi="Times New Roman" w:cs="Times New Roman"/>
        </w:rPr>
      </w:pPr>
      <w:r w:rsidRPr="003415FA">
        <w:rPr>
          <w:rFonts w:ascii="宋体" w:eastAsia="宋体" w:hAnsi="宋体" w:cs="Times New Roman" w:hint="eastAsia"/>
        </w:rPr>
        <w:t>表</w:t>
      </w:r>
      <w:r w:rsidRPr="003415FA">
        <w:rPr>
          <w:rFonts w:ascii="Times New Roman" w:eastAsia="宋体" w:hAnsi="Times New Roman" w:cs="Times New Roman"/>
        </w:rPr>
        <w:t xml:space="preserve">2  </w:t>
      </w:r>
      <w:r w:rsidRPr="003415FA">
        <w:rPr>
          <w:rFonts w:ascii="宋体" w:eastAsia="宋体" w:hAnsi="宋体" w:cs="Times New Roman" w:hint="eastAsia"/>
        </w:rPr>
        <w:t>参麦颗粒各成分质谱参数</w:t>
      </w:r>
    </w:p>
    <w:tbl>
      <w:tblPr>
        <w:tblW w:w="98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8"/>
        <w:gridCol w:w="3176"/>
        <w:gridCol w:w="1392"/>
        <w:gridCol w:w="1392"/>
        <w:gridCol w:w="1382"/>
        <w:gridCol w:w="1382"/>
      </w:tblGrid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编号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成分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母离子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子离子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3415FA">
              <w:rPr>
                <w:rFonts w:ascii="宋体" w:eastAsia="宋体" w:hAnsi="宋体" w:cs="Times New Roman" w:hint="eastAsia"/>
                <w:szCs w:val="21"/>
              </w:rPr>
              <w:t>去簇电压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碰撞能量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麦冬苷元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-3-O-α-L-</w:t>
            </w:r>
            <w:proofErr w:type="gramStart"/>
            <w:r w:rsidRPr="003415FA">
              <w:rPr>
                <w:rFonts w:ascii="宋体" w:eastAsia="宋体" w:hAnsi="宋体" w:cs="Times New Roman" w:hint="eastAsia"/>
                <w:szCs w:val="21"/>
              </w:rPr>
              <w:t>吡喃</w:t>
            </w:r>
            <w:proofErr w:type="gramEnd"/>
            <w:r w:rsidRPr="003415FA">
              <w:rPr>
                <w:rFonts w:ascii="宋体" w:eastAsia="宋体" w:hAnsi="宋体" w:cs="Times New Roman" w:hint="eastAsia"/>
                <w:szCs w:val="21"/>
              </w:rPr>
              <w:t>鼠李糖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-β-D-</w:t>
            </w:r>
            <w:proofErr w:type="gramStart"/>
            <w:r w:rsidRPr="003415FA">
              <w:rPr>
                <w:rFonts w:ascii="宋体" w:eastAsia="宋体" w:hAnsi="宋体" w:cs="Times New Roman" w:hint="eastAsia"/>
                <w:szCs w:val="21"/>
              </w:rPr>
              <w:t>吡喃</w:t>
            </w:r>
            <w:proofErr w:type="gramEnd"/>
            <w:r w:rsidRPr="003415FA">
              <w:rPr>
                <w:rFonts w:ascii="宋体" w:eastAsia="宋体" w:hAnsi="宋体" w:cs="Times New Roman" w:hint="eastAsia"/>
                <w:szCs w:val="21"/>
              </w:rPr>
              <w:t>葡萄糖苷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753.5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205.0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-46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-34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龙脑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 xml:space="preserve"> 7-O-[β-D-</w:t>
            </w:r>
            <w:r w:rsidRPr="003415FA">
              <w:rPr>
                <w:rFonts w:ascii="宋体" w:eastAsia="宋体" w:hAnsi="宋体" w:cs="Times New Roman" w:hint="eastAsia"/>
                <w:szCs w:val="21"/>
              </w:rPr>
              <w:t>呋喃芹菜糖基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-(1→6)]-β-D-</w:t>
            </w:r>
            <w:proofErr w:type="gramStart"/>
            <w:r w:rsidRPr="003415FA">
              <w:rPr>
                <w:rFonts w:ascii="宋体" w:eastAsia="宋体" w:hAnsi="宋体" w:cs="Times New Roman" w:hint="eastAsia"/>
                <w:szCs w:val="21"/>
              </w:rPr>
              <w:t>吡喃</w:t>
            </w:r>
            <w:proofErr w:type="gramEnd"/>
            <w:r w:rsidRPr="003415FA">
              <w:rPr>
                <w:rFonts w:ascii="宋体" w:eastAsia="宋体" w:hAnsi="宋体" w:cs="Times New Roman" w:hint="eastAsia"/>
                <w:szCs w:val="21"/>
              </w:rPr>
              <w:t>葡萄糖苷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477.4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315.0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-17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-19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甲基麦冬黄烷酮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340.9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177.0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-30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-38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甲基麦冬黄烷酮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B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327.3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219.2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-58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-29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对香豆素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163.1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119.2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-20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-17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甲基麦冬高黄酮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341.2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219.2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42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29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1" w:name="_Hlk116665402"/>
            <w:r w:rsidRPr="003415FA">
              <w:rPr>
                <w:rFonts w:ascii="宋体" w:eastAsia="宋体" w:hAnsi="宋体" w:cs="Times New Roman" w:hint="eastAsia"/>
                <w:szCs w:val="21"/>
              </w:rPr>
              <w:t>甲基麦冬高黄酮</w:t>
            </w:r>
            <w:bookmarkEnd w:id="1"/>
            <w:r w:rsidRPr="003415FA">
              <w:rPr>
                <w:rFonts w:ascii="Times New Roman" w:eastAsia="宋体" w:hAnsi="Times New Roman" w:cs="Times New Roman"/>
                <w:szCs w:val="21"/>
              </w:rPr>
              <w:t>B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327.3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219.2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40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30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麦冬黄烷酮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341.2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219.2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40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30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麦冬皂苷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D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853.5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721.6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-56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-43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麦冬皂苷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85.6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53.4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45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3415FA">
              <w:rPr>
                <w:rFonts w:ascii="Times New Roman" w:eastAsia="宋体" w:hAnsi="Times New Roman" w:cs="Times New Roman"/>
                <w:szCs w:val="21"/>
              </w:rPr>
              <w:t>65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尿囊素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156.7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113.9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-15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-16</w:t>
            </w:r>
          </w:p>
        </w:tc>
      </w:tr>
      <w:tr w:rsidR="003415FA" w:rsidRPr="003415FA" w:rsidTr="00D9175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宋体" w:eastAsia="宋体" w:hAnsi="宋体" w:cs="Times New Roman" w:hint="eastAsia"/>
                <w:szCs w:val="21"/>
              </w:rPr>
              <w:t>甜菜碱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118.2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58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5FA" w:rsidRPr="003415FA" w:rsidRDefault="003415FA" w:rsidP="003415F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15FA">
              <w:rPr>
                <w:rFonts w:ascii="Times New Roman" w:eastAsia="宋体" w:hAnsi="Times New Roman" w:cs="Times New Roman"/>
                <w:szCs w:val="21"/>
              </w:rPr>
              <w:t>37</w:t>
            </w:r>
          </w:p>
        </w:tc>
      </w:tr>
    </w:tbl>
    <w:p w:rsidR="003415FA" w:rsidRPr="003415FA" w:rsidRDefault="003415FA" w:rsidP="003415FA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415FA">
        <w:rPr>
          <w:rFonts w:ascii="黑体" w:eastAsia="黑体" w:hAnsi="黑体" w:cs="Times New Roman" w:hint="eastAsia"/>
          <w:sz w:val="24"/>
          <w:szCs w:val="24"/>
        </w:rPr>
        <w:t xml:space="preserve">对照品溶液的制备  </w:t>
      </w:r>
      <w:r w:rsidRPr="003415FA">
        <w:rPr>
          <w:rFonts w:ascii="宋体" w:eastAsia="宋体" w:hAnsi="宋体" w:cs="Times New Roman" w:hint="eastAsia"/>
          <w:sz w:val="24"/>
          <w:szCs w:val="24"/>
        </w:rPr>
        <w:t>取麦冬苷元-3-o-α-L-</w:t>
      </w:r>
      <w:proofErr w:type="gramStart"/>
      <w:r w:rsidRPr="003415FA">
        <w:rPr>
          <w:rFonts w:ascii="宋体" w:eastAsia="宋体" w:hAnsi="宋体" w:cs="Times New Roman" w:hint="eastAsia"/>
          <w:sz w:val="24"/>
          <w:szCs w:val="24"/>
        </w:rPr>
        <w:t>吡喃</w:t>
      </w:r>
      <w:proofErr w:type="gramEnd"/>
      <w:r w:rsidRPr="003415FA">
        <w:rPr>
          <w:rFonts w:ascii="宋体" w:eastAsia="宋体" w:hAnsi="宋体" w:cs="Times New Roman" w:hint="eastAsia"/>
          <w:sz w:val="24"/>
          <w:szCs w:val="24"/>
        </w:rPr>
        <w:t>鼠李糖-β-D-</w:t>
      </w:r>
      <w:proofErr w:type="gramStart"/>
      <w:r w:rsidRPr="003415FA">
        <w:rPr>
          <w:rFonts w:ascii="宋体" w:eastAsia="宋体" w:hAnsi="宋体" w:cs="Times New Roman" w:hint="eastAsia"/>
          <w:sz w:val="24"/>
          <w:szCs w:val="24"/>
        </w:rPr>
        <w:t>吡喃</w:t>
      </w:r>
      <w:proofErr w:type="gramEnd"/>
      <w:r w:rsidRPr="003415FA">
        <w:rPr>
          <w:rFonts w:ascii="宋体" w:eastAsia="宋体" w:hAnsi="宋体" w:cs="Times New Roman" w:hint="eastAsia"/>
          <w:sz w:val="24"/>
          <w:szCs w:val="24"/>
        </w:rPr>
        <w:t>葡萄糖苷、龙脑7-O-[β-D-呋喃芹菜糖基-(1→6)] -β-D-</w:t>
      </w:r>
      <w:proofErr w:type="gramStart"/>
      <w:r w:rsidRPr="003415FA">
        <w:rPr>
          <w:rFonts w:ascii="宋体" w:eastAsia="宋体" w:hAnsi="宋体" w:cs="Times New Roman" w:hint="eastAsia"/>
          <w:sz w:val="24"/>
          <w:szCs w:val="24"/>
        </w:rPr>
        <w:t>吡喃</w:t>
      </w:r>
      <w:proofErr w:type="gramEnd"/>
      <w:r w:rsidRPr="003415FA">
        <w:rPr>
          <w:rFonts w:ascii="宋体" w:eastAsia="宋体" w:hAnsi="宋体" w:cs="Times New Roman" w:hint="eastAsia"/>
          <w:sz w:val="24"/>
          <w:szCs w:val="24"/>
        </w:rPr>
        <w:t>葡萄糖苷、麦冬皂苷D、麦冬皂苷C、甲基麦冬黄烷酮A、甲基麦冬黄烷酮B、甲基麦冬高黄酮A、甲基麦冬高黄酮B、麦冬黄烷酮A、对香豆素、尿囊素、甜菜碱适量，精密称定，加甲醇制成混合对照的溶液，即得。</w:t>
      </w:r>
    </w:p>
    <w:p w:rsidR="003415FA" w:rsidRPr="003415FA" w:rsidRDefault="003415FA" w:rsidP="003415FA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proofErr w:type="gramStart"/>
      <w:r w:rsidRPr="003415FA">
        <w:rPr>
          <w:rFonts w:ascii="黑体" w:eastAsia="黑体" w:hAnsi="黑体" w:cs="Times New Roman" w:hint="eastAsia"/>
          <w:sz w:val="24"/>
          <w:szCs w:val="24"/>
        </w:rPr>
        <w:t>供试品溶液</w:t>
      </w:r>
      <w:proofErr w:type="gramEnd"/>
      <w:r w:rsidRPr="003415FA">
        <w:rPr>
          <w:rFonts w:ascii="黑体" w:eastAsia="黑体" w:hAnsi="黑体" w:cs="Times New Roman" w:hint="eastAsia"/>
          <w:sz w:val="24"/>
          <w:szCs w:val="24"/>
        </w:rPr>
        <w:t xml:space="preserve">的制备  </w:t>
      </w:r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取本品细粉约2.0g，精密称定，</w:t>
      </w:r>
      <w:proofErr w:type="gramStart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置具塞</w:t>
      </w:r>
      <w:proofErr w:type="gramEnd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锥形瓶中，精密加入水20ml，密塞，超声处理（功率700 W，频率80 kHz）30分钟，取出，</w:t>
      </w:r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放冷，滤过，</w:t>
      </w:r>
      <w:proofErr w:type="gramStart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取续滤液</w:t>
      </w:r>
      <w:proofErr w:type="gramEnd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10ml，</w:t>
      </w:r>
      <w:proofErr w:type="gramStart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取续滤液</w:t>
      </w:r>
      <w:proofErr w:type="gramEnd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10ml，加在C18固相萃取小柱（500mg，容量为6ml，预先用甲醇6ml、水6ml洗脱)上，用水15ml洗脱，放置5min，继用甲醇15ml洗脱，收集洗脱液，浓缩蒸干，用5ml甲醇定容，用0.22µm滤膜滤过，即得。</w:t>
      </w:r>
    </w:p>
    <w:p w:rsidR="003415FA" w:rsidRPr="003415FA" w:rsidRDefault="003415FA" w:rsidP="003415FA">
      <w:pPr>
        <w:spacing w:line="360" w:lineRule="auto"/>
        <w:ind w:firstLineChars="200" w:firstLine="480"/>
        <w:rPr>
          <w:rFonts w:ascii="Calibri" w:eastAsia="宋体" w:hAnsi="Calibri" w:cs="宋体"/>
          <w:szCs w:val="21"/>
        </w:rPr>
      </w:pPr>
      <w:r w:rsidRPr="003415FA">
        <w:rPr>
          <w:rFonts w:ascii="黑体" w:eastAsia="黑体" w:hAnsi="黑体" w:cs="Times New Roman" w:hint="eastAsia"/>
          <w:sz w:val="24"/>
          <w:szCs w:val="24"/>
        </w:rPr>
        <w:t xml:space="preserve">测定法  </w:t>
      </w:r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分别精密吸取对照品溶液与</w:t>
      </w:r>
      <w:proofErr w:type="gramStart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供试品溶液</w:t>
      </w:r>
      <w:proofErr w:type="gramEnd"/>
      <w:r w:rsidRPr="003415FA">
        <w:rPr>
          <w:rFonts w:ascii="宋体" w:eastAsia="宋体" w:hAnsi="宋体" w:cs="Times New Roman" w:hint="eastAsia"/>
          <w:color w:val="000000"/>
          <w:sz w:val="24"/>
          <w:szCs w:val="24"/>
        </w:rPr>
        <w:t>各5µl，注入液相色谱-质谱联用仪，测定，记录色谱图。</w:t>
      </w:r>
    </w:p>
    <w:p w:rsidR="000215F8" w:rsidRPr="003415FA" w:rsidRDefault="000215F8"/>
    <w:sectPr w:rsidR="000215F8" w:rsidRPr="003415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6EC" w:rsidRDefault="001B66EC" w:rsidP="003415FA">
      <w:r>
        <w:separator/>
      </w:r>
    </w:p>
  </w:endnote>
  <w:endnote w:type="continuationSeparator" w:id="0">
    <w:p w:rsidR="001B66EC" w:rsidRDefault="001B66EC" w:rsidP="0034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6EC" w:rsidRDefault="001B66EC" w:rsidP="003415FA">
      <w:r>
        <w:separator/>
      </w:r>
    </w:p>
  </w:footnote>
  <w:footnote w:type="continuationSeparator" w:id="0">
    <w:p w:rsidR="001B66EC" w:rsidRDefault="001B66EC" w:rsidP="00341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8B3"/>
    <w:rsid w:val="000215F8"/>
    <w:rsid w:val="000B3422"/>
    <w:rsid w:val="00105599"/>
    <w:rsid w:val="001B66EC"/>
    <w:rsid w:val="003415FA"/>
    <w:rsid w:val="00FF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5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5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5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5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Application>Microsoft Office Word</Application>
  <DocSecurity>0</DocSecurity>
  <Lines>8</Lines>
  <Paragraphs>2</Paragraphs>
  <ScaleCrop>false</ScaleCrop>
  <Company>P R C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2023-02-24T08:06:00Z</dcterms:created>
  <dcterms:modified xsi:type="dcterms:W3CDTF">2023-02-24T08:06:00Z</dcterms:modified>
</cp:coreProperties>
</file>