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248" w:rsidRPr="00966248" w:rsidRDefault="00966248" w:rsidP="00966248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hd w:val="clear" w:color="auto" w:fill="FFFFFF"/>
        </w:rPr>
      </w:pPr>
      <w:bookmarkStart w:id="0" w:name="_GoBack"/>
      <w:r w:rsidRPr="00966248">
        <w:rPr>
          <w:rFonts w:ascii="Times New Roman" w:eastAsia="宋体" w:hAnsi="Times New Roman" w:cs="Times New Roman" w:hint="eastAsia"/>
          <w:b/>
          <w:sz w:val="28"/>
          <w:shd w:val="clear" w:color="auto" w:fill="FFFFFF"/>
        </w:rPr>
        <w:t>天麻胶囊</w:t>
      </w:r>
      <w:r w:rsidR="007138E3">
        <w:rPr>
          <w:rFonts w:ascii="Times New Roman" w:eastAsia="宋体" w:hAnsi="Times New Roman" w:cs="Times New Roman" w:hint="eastAsia"/>
          <w:b/>
          <w:sz w:val="28"/>
          <w:shd w:val="clear" w:color="auto" w:fill="FFFFFF"/>
        </w:rPr>
        <w:t>中</w:t>
      </w:r>
      <w:r w:rsidRPr="00966248">
        <w:rPr>
          <w:rFonts w:ascii="Times New Roman" w:eastAsia="宋体" w:hAnsi="Times New Roman" w:cs="Times New Roman" w:hint="eastAsia"/>
          <w:b/>
          <w:sz w:val="28"/>
          <w:shd w:val="clear" w:color="auto" w:fill="FFFFFF"/>
        </w:rPr>
        <w:t>当归、羌活、独活的薄层鉴别方法</w:t>
      </w:r>
    </w:p>
    <w:bookmarkEnd w:id="0"/>
    <w:p w:rsidR="00966248" w:rsidRPr="00966248" w:rsidRDefault="00966248" w:rsidP="00AC5B7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取天麻胶囊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5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粒的内容物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或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天麻片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5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片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除去包衣，研细，加乙醇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20ml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，超声处理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30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分钟，滤过，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滤液回收溶剂至干，残渣加乙醇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2ml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使溶解，作为</w:t>
      </w:r>
      <w:proofErr w:type="gramStart"/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供试品溶液</w:t>
      </w:r>
      <w:proofErr w:type="gramEnd"/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。取羌活、当归、独活对照药材各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1g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，加乙醇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10ml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，超声处理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30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分钟，滤过，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滤液回收溶剂至干，残渣加乙醇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2ml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使溶解，作为对照药材溶液。取</w:t>
      </w:r>
      <w:proofErr w:type="gramStart"/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藁</w:t>
      </w:r>
      <w:proofErr w:type="gramEnd"/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本内酯、异欧前胡素对照品，加乙醇制成每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 xml:space="preserve">1ml 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各含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1mg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的溶液。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照薄层色谱法（通则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0502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）试验，吸取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上述制备的溶液各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3μl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分别点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于同一硅胶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G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薄层板上，以石油醚（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60~90</w:t>
      </w:r>
      <w:r w:rsidRPr="00966248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℃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）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-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乙醚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-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三乙胺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3:2:0.2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为展开剂，展开，取出，晾干，置紫外光灯（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365nm</w:t>
      </w:r>
      <w:r w:rsidRPr="00966248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）下检视。</w:t>
      </w:r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供试品色谱中，在与对照药材色谱和对照品色</w:t>
      </w:r>
      <w:proofErr w:type="gramStart"/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谱相应</w:t>
      </w:r>
      <w:proofErr w:type="gramEnd"/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的位置上，</w:t>
      </w:r>
      <w:proofErr w:type="gramStart"/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显相同</w:t>
      </w:r>
      <w:proofErr w:type="gramEnd"/>
      <w:r w:rsidRPr="00966248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颜色的荧光斑点。</w:t>
      </w:r>
    </w:p>
    <w:p w:rsidR="000215F8" w:rsidRPr="00966248" w:rsidRDefault="000215F8"/>
    <w:sectPr w:rsidR="000215F8" w:rsidRPr="00966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B50" w:rsidRDefault="00000B50" w:rsidP="00966248">
      <w:r>
        <w:separator/>
      </w:r>
    </w:p>
  </w:endnote>
  <w:endnote w:type="continuationSeparator" w:id="0">
    <w:p w:rsidR="00000B50" w:rsidRDefault="00000B50" w:rsidP="0096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B50" w:rsidRDefault="00000B50" w:rsidP="00966248">
      <w:r>
        <w:separator/>
      </w:r>
    </w:p>
  </w:footnote>
  <w:footnote w:type="continuationSeparator" w:id="0">
    <w:p w:rsidR="00000B50" w:rsidRDefault="00000B50" w:rsidP="00966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F5"/>
    <w:rsid w:val="00000B50"/>
    <w:rsid w:val="000215F8"/>
    <w:rsid w:val="000B3422"/>
    <w:rsid w:val="00105599"/>
    <w:rsid w:val="00275AF5"/>
    <w:rsid w:val="007138E3"/>
    <w:rsid w:val="00966248"/>
    <w:rsid w:val="00AC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2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2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>P R C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2023-03-07T06:42:00Z</dcterms:created>
  <dcterms:modified xsi:type="dcterms:W3CDTF">2023-03-07T06:43:00Z</dcterms:modified>
</cp:coreProperties>
</file>