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E0" w:rsidRDefault="000573DF">
      <w:pPr>
        <w:autoSpaceDE w:val="0"/>
        <w:autoSpaceDN w:val="0"/>
        <w:spacing w:line="360" w:lineRule="auto"/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上清丸中游离蒽醌含量测定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方法</w:t>
      </w:r>
    </w:p>
    <w:p w:rsidR="00C05BE0" w:rsidRDefault="000573DF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色谱条</w:t>
      </w:r>
      <w:bookmarkStart w:id="0" w:name="_GoBack"/>
      <w:bookmarkEnd w:id="0"/>
      <w:r>
        <w:rPr>
          <w:rFonts w:ascii="Times New Roman" w:eastAsia="宋体" w:hAnsi="Times New Roman" w:cs="Times New Roman"/>
          <w:b/>
          <w:bCs/>
          <w:sz w:val="24"/>
        </w:rPr>
        <w:t>件与系统适用性试验</w:t>
      </w:r>
      <w:r>
        <w:rPr>
          <w:rFonts w:ascii="Times New Roman" w:eastAsia="宋体" w:hAnsi="Times New Roman" w:cs="Times New Roman" w:hint="eastAsia"/>
          <w:b/>
          <w:bCs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采用月旭</w:t>
      </w:r>
      <w:proofErr w:type="gramEnd"/>
      <w:r>
        <w:rPr>
          <w:rFonts w:ascii="Times New Roman" w:hAnsi="Times New Roman" w:cs="Times New Roman"/>
          <w:sz w:val="24"/>
        </w:rPr>
        <w:t>Xtimate-C18</w:t>
      </w:r>
      <w:r>
        <w:rPr>
          <w:rFonts w:ascii="Times New Roman" w:hAnsi="Times New Roman" w:cs="Times New Roman"/>
          <w:sz w:val="24"/>
        </w:rPr>
        <w:t>色谱柱</w:t>
      </w:r>
      <w:r>
        <w:rPr>
          <w:rFonts w:ascii="Times New Roman" w:hAnsi="Times New Roman" w:cs="Times New Roman"/>
          <w:sz w:val="24"/>
        </w:rPr>
        <w:t>(4.6×250mm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5μm)</w:t>
      </w:r>
      <w:r>
        <w:rPr>
          <w:rFonts w:ascii="Times New Roman" w:hAnsi="Times New Roman" w:cs="Times New Roman"/>
          <w:sz w:val="24"/>
        </w:rPr>
        <w:t>，以乙腈为流动相</w:t>
      </w: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，以</w:t>
      </w:r>
      <w:r>
        <w:rPr>
          <w:rFonts w:ascii="Times New Roman" w:hAnsi="Times New Roman" w:cs="Times New Roman"/>
          <w:sz w:val="24"/>
        </w:rPr>
        <w:t>0.1%</w:t>
      </w:r>
      <w:r>
        <w:rPr>
          <w:rFonts w:ascii="Times New Roman" w:hAnsi="Times New Roman" w:cs="Times New Roman"/>
          <w:sz w:val="24"/>
        </w:rPr>
        <w:t>磷酸为流动相</w:t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，按下表进行梯度洗脱梯，流速为</w:t>
      </w:r>
      <w:r>
        <w:rPr>
          <w:rFonts w:ascii="Times New Roman" w:hAnsi="Times New Roman" w:cs="Times New Roman"/>
          <w:sz w:val="24"/>
        </w:rPr>
        <w:t>1ml/min</w:t>
      </w:r>
      <w:r>
        <w:rPr>
          <w:rFonts w:ascii="Times New Roman" w:hAnsi="Times New Roman" w:cs="Times New Roman"/>
          <w:sz w:val="24"/>
        </w:rPr>
        <w:t>，</w:t>
      </w:r>
      <w:proofErr w:type="gramStart"/>
      <w:r>
        <w:rPr>
          <w:rFonts w:ascii="Times New Roman" w:hAnsi="Times New Roman" w:cs="Times New Roman"/>
          <w:sz w:val="24"/>
        </w:rPr>
        <w:t>柱温</w:t>
      </w:r>
      <w:proofErr w:type="gramEnd"/>
      <w:r>
        <w:rPr>
          <w:rFonts w:ascii="Times New Roman" w:hAnsi="Times New Roman" w:cs="Times New Roman"/>
          <w:sz w:val="24"/>
        </w:rPr>
        <w:t>30℃</w:t>
      </w:r>
      <w:r>
        <w:rPr>
          <w:rFonts w:ascii="Times New Roman" w:hAnsi="Times New Roman" w:cs="Times New Roman"/>
          <w:sz w:val="24"/>
        </w:rPr>
        <w:t>，检测波长为</w:t>
      </w: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 w:hint="eastAsia"/>
          <w:sz w:val="24"/>
        </w:rPr>
        <w:t>54</w:t>
      </w:r>
      <w:r>
        <w:rPr>
          <w:rFonts w:ascii="Times New Roman" w:hAnsi="Times New Roman" w:cs="Times New Roman"/>
          <w:sz w:val="24"/>
        </w:rPr>
        <w:t>nm</w:t>
      </w:r>
      <w:r>
        <w:rPr>
          <w:rFonts w:ascii="Times New Roman" w:hAnsi="Times New Roman" w:cs="Times New Roman"/>
          <w:sz w:val="24"/>
        </w:rPr>
        <w:t>。理论板数按</w:t>
      </w:r>
      <w:r>
        <w:rPr>
          <w:rFonts w:ascii="Times New Roman" w:hAnsi="Times New Roman" w:cs="Times New Roman" w:hint="eastAsia"/>
          <w:sz w:val="24"/>
        </w:rPr>
        <w:t>大黄素</w:t>
      </w:r>
      <w:proofErr w:type="gramStart"/>
      <w:r>
        <w:rPr>
          <w:rFonts w:ascii="Times New Roman" w:hAnsi="Times New Roman" w:cs="Times New Roman"/>
          <w:sz w:val="24"/>
        </w:rPr>
        <w:t>峰计算</w:t>
      </w:r>
      <w:proofErr w:type="gramEnd"/>
      <w:r>
        <w:rPr>
          <w:rFonts w:ascii="Times New Roman" w:hAnsi="Times New Roman" w:cs="Times New Roman"/>
          <w:sz w:val="24"/>
        </w:rPr>
        <w:t>应不低于</w:t>
      </w:r>
      <w:r>
        <w:rPr>
          <w:rFonts w:ascii="Times New Roman" w:hAnsi="Times New Roman" w:cs="Times New Roman" w:hint="eastAsia"/>
          <w:sz w:val="24"/>
        </w:rPr>
        <w:t>30</w:t>
      </w:r>
      <w:r>
        <w:rPr>
          <w:rFonts w:ascii="Times New Roman" w:hAnsi="Times New Roman" w:cs="Times New Roman"/>
          <w:sz w:val="24"/>
        </w:rPr>
        <w:t>00</w:t>
      </w:r>
      <w:r>
        <w:rPr>
          <w:rFonts w:ascii="Times New Roman" w:hAnsi="Times New Roman" w:cs="Times New Roman"/>
          <w:sz w:val="24"/>
        </w:rPr>
        <w:t>。</w:t>
      </w:r>
    </w:p>
    <w:tbl>
      <w:tblPr>
        <w:tblStyle w:val="a4"/>
        <w:tblpPr w:leftFromText="181" w:rightFromText="181" w:vertAnchor="text" w:horzAnchor="page" w:tblpXSpec="center" w:tblpY="107"/>
        <w:tblOverlap w:val="never"/>
        <w:tblW w:w="6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0"/>
        <w:gridCol w:w="2396"/>
        <w:gridCol w:w="2418"/>
      </w:tblGrid>
      <w:tr w:rsidR="00C05BE0" w:rsidTr="000573DF">
        <w:trPr>
          <w:trHeight w:val="482"/>
          <w:tblHeader/>
          <w:jc w:val="center"/>
        </w:trPr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:rsidR="00C05BE0" w:rsidRDefault="000573D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时间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min</w:t>
            </w:r>
          </w:p>
        </w:tc>
        <w:tc>
          <w:tcPr>
            <w:tcW w:w="2396" w:type="dxa"/>
            <w:tcBorders>
              <w:top w:val="single" w:sz="4" w:space="0" w:color="auto"/>
              <w:bottom w:val="single" w:sz="4" w:space="0" w:color="auto"/>
            </w:tcBorders>
          </w:tcPr>
          <w:p w:rsidR="00C05BE0" w:rsidRDefault="000573D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%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C05BE0" w:rsidRDefault="000573D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%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</w:tr>
      <w:tr w:rsidR="00C05BE0" w:rsidTr="000573DF">
        <w:trPr>
          <w:trHeight w:val="438"/>
          <w:tblHeader/>
          <w:jc w:val="center"/>
        </w:trPr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:rsidR="00C05BE0" w:rsidRDefault="000573D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0~60</w:t>
            </w:r>
          </w:p>
        </w:tc>
        <w:tc>
          <w:tcPr>
            <w:tcW w:w="2396" w:type="dxa"/>
            <w:tcBorders>
              <w:top w:val="single" w:sz="4" w:space="0" w:color="auto"/>
              <w:bottom w:val="single" w:sz="4" w:space="0" w:color="auto"/>
            </w:tcBorders>
          </w:tcPr>
          <w:p w:rsidR="00C05BE0" w:rsidRDefault="000573D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~80</w:t>
            </w: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C05BE0" w:rsidRDefault="000573D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70~20</w:t>
            </w:r>
          </w:p>
        </w:tc>
      </w:tr>
    </w:tbl>
    <w:p w:rsidR="00C05BE0" w:rsidRDefault="00C05BE0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</w:p>
    <w:p w:rsidR="00C05BE0" w:rsidRDefault="00C05BE0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</w:p>
    <w:p w:rsidR="00C05BE0" w:rsidRDefault="00C05BE0">
      <w:pPr>
        <w:autoSpaceDE w:val="0"/>
        <w:autoSpaceDN w:val="0"/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:rsidR="00C05BE0" w:rsidRDefault="000573DF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对照品溶液的制备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分别取芦荟大黄素、大黄酸、大黄素、大黄</w:t>
      </w:r>
      <w:proofErr w:type="gramStart"/>
      <w:r>
        <w:rPr>
          <w:rFonts w:ascii="Times New Roman" w:hAnsi="Times New Roman" w:cs="Times New Roman"/>
          <w:sz w:val="24"/>
        </w:rPr>
        <w:t>酚</w:t>
      </w:r>
      <w:proofErr w:type="gramEnd"/>
      <w:r>
        <w:rPr>
          <w:rFonts w:ascii="Times New Roman" w:hAnsi="Times New Roman" w:cs="Times New Roman"/>
          <w:sz w:val="24"/>
        </w:rPr>
        <w:t>、大黄素甲醚对照品适量，精密称定，加甲醇分别制成每</w:t>
      </w:r>
      <w:r>
        <w:rPr>
          <w:rFonts w:ascii="Times New Roman" w:hAnsi="Times New Roman" w:cs="Times New Roman"/>
          <w:sz w:val="24"/>
        </w:rPr>
        <w:t>l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ml</w:t>
      </w:r>
      <w:r>
        <w:rPr>
          <w:rFonts w:ascii="Times New Roman" w:hAnsi="Times New Roman" w:cs="Times New Roman"/>
          <w:sz w:val="24"/>
        </w:rPr>
        <w:t>含芦荟大黄素</w:t>
      </w:r>
      <w:r>
        <w:rPr>
          <w:rFonts w:ascii="Times New Roman" w:hAnsi="Times New Roman" w:cs="Times New Roman" w:hint="eastAsia"/>
          <w:sz w:val="24"/>
        </w:rPr>
        <w:t>10</w:t>
      </w:r>
      <w:r>
        <w:rPr>
          <w:rFonts w:ascii="Times New Roman" w:hAnsi="Times New Roman" w:cs="Times New Roman"/>
          <w:sz w:val="24"/>
        </w:rPr>
        <w:t>µg</w:t>
      </w:r>
      <w:r>
        <w:rPr>
          <w:rFonts w:ascii="Times New Roman" w:hAnsi="Times New Roman" w:cs="Times New Roman"/>
          <w:sz w:val="24"/>
        </w:rPr>
        <w:t>、大黄酸</w:t>
      </w:r>
      <w:r>
        <w:rPr>
          <w:rFonts w:ascii="Times New Roman" w:hAnsi="Times New Roman" w:cs="Times New Roman"/>
          <w:sz w:val="24"/>
        </w:rPr>
        <w:t xml:space="preserve">8µg </w:t>
      </w:r>
      <w:r>
        <w:rPr>
          <w:rFonts w:ascii="Times New Roman" w:hAnsi="Times New Roman" w:cs="Times New Roman"/>
          <w:sz w:val="24"/>
        </w:rPr>
        <w:t>、大黄素</w:t>
      </w:r>
      <w:r>
        <w:rPr>
          <w:rFonts w:ascii="Times New Roman" w:hAnsi="Times New Roman" w:cs="Times New Roman" w:hint="eastAsia"/>
          <w:sz w:val="24"/>
        </w:rPr>
        <w:t>8</w:t>
      </w:r>
      <w:r>
        <w:rPr>
          <w:rFonts w:ascii="Times New Roman" w:hAnsi="Times New Roman" w:cs="Times New Roman"/>
          <w:sz w:val="24"/>
        </w:rPr>
        <w:t>µg</w:t>
      </w:r>
      <w:r>
        <w:rPr>
          <w:rFonts w:ascii="Times New Roman" w:hAnsi="Times New Roman" w:cs="Times New Roman"/>
          <w:sz w:val="24"/>
        </w:rPr>
        <w:t>、大黄</w:t>
      </w:r>
      <w:proofErr w:type="gramStart"/>
      <w:r>
        <w:rPr>
          <w:rFonts w:ascii="Times New Roman" w:hAnsi="Times New Roman" w:cs="Times New Roman"/>
          <w:sz w:val="24"/>
        </w:rPr>
        <w:t>酚</w:t>
      </w:r>
      <w:proofErr w:type="gramEnd"/>
      <w:r>
        <w:rPr>
          <w:rFonts w:ascii="Times New Roman" w:hAnsi="Times New Roman" w:cs="Times New Roman" w:hint="eastAsia"/>
          <w:sz w:val="24"/>
        </w:rPr>
        <w:t>40</w:t>
      </w:r>
      <w:r>
        <w:rPr>
          <w:rFonts w:ascii="Times New Roman" w:hAnsi="Times New Roman" w:cs="Times New Roman"/>
          <w:sz w:val="24"/>
        </w:rPr>
        <w:t>µg</w:t>
      </w:r>
      <w:r>
        <w:rPr>
          <w:rFonts w:ascii="Times New Roman" w:hAnsi="Times New Roman" w:cs="Times New Roman"/>
          <w:sz w:val="24"/>
        </w:rPr>
        <w:t>，大黄素甲醚</w:t>
      </w:r>
      <w:r>
        <w:rPr>
          <w:rFonts w:ascii="Times New Roman" w:hAnsi="Times New Roman" w:cs="Times New Roman" w:hint="eastAsia"/>
          <w:sz w:val="24"/>
        </w:rPr>
        <w:t>10</w:t>
      </w:r>
      <w:r>
        <w:rPr>
          <w:rFonts w:ascii="Times New Roman" w:hAnsi="Times New Roman" w:cs="Times New Roman"/>
          <w:sz w:val="24"/>
        </w:rPr>
        <w:t>µg</w:t>
      </w:r>
      <w:r>
        <w:rPr>
          <w:rFonts w:ascii="Times New Roman" w:hAnsi="Times New Roman" w:cs="Times New Roman"/>
          <w:sz w:val="24"/>
        </w:rPr>
        <w:t>的混合溶液，即得。</w:t>
      </w:r>
    </w:p>
    <w:p w:rsidR="00C05BE0" w:rsidRDefault="000573DF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</w:rPr>
        <w:t>供试品溶液</w:t>
      </w:r>
      <w:proofErr w:type="gramEnd"/>
      <w:r>
        <w:rPr>
          <w:rFonts w:ascii="Times New Roman" w:hAnsi="Times New Roman" w:cs="Times New Roman"/>
          <w:b/>
          <w:bCs/>
          <w:sz w:val="24"/>
        </w:rPr>
        <w:t>的制备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取本品重量差异项下大蜜丸，剪碎，取</w:t>
      </w:r>
      <w:r>
        <w:rPr>
          <w:rFonts w:ascii="Times New Roman" w:hAnsi="Times New Roman" w:cs="Times New Roman"/>
          <w:sz w:val="24"/>
        </w:rPr>
        <w:t>2g</w:t>
      </w:r>
      <w:r>
        <w:rPr>
          <w:rFonts w:ascii="Times New Roman" w:hAnsi="Times New Roman" w:cs="Times New Roman"/>
          <w:sz w:val="24"/>
        </w:rPr>
        <w:t>，精密称定；或取水蜜丸或水丸，研细，取</w:t>
      </w:r>
      <w:r>
        <w:rPr>
          <w:rFonts w:ascii="Times New Roman" w:hAnsi="Times New Roman" w:cs="Times New Roman"/>
          <w:sz w:val="24"/>
        </w:rPr>
        <w:t>1g</w:t>
      </w:r>
      <w:r>
        <w:rPr>
          <w:rFonts w:ascii="Times New Roman" w:hAnsi="Times New Roman" w:cs="Times New Roman"/>
          <w:sz w:val="24"/>
        </w:rPr>
        <w:t>，精密称定，</w:t>
      </w:r>
      <w:proofErr w:type="gramStart"/>
      <w:r>
        <w:rPr>
          <w:rFonts w:ascii="Times New Roman" w:hAnsi="Times New Roman" w:cs="Times New Roman"/>
          <w:sz w:val="24"/>
        </w:rPr>
        <w:t>置具塞</w:t>
      </w:r>
      <w:proofErr w:type="gramEnd"/>
      <w:r>
        <w:rPr>
          <w:rFonts w:ascii="Times New Roman" w:hAnsi="Times New Roman" w:cs="Times New Roman"/>
          <w:sz w:val="24"/>
        </w:rPr>
        <w:t>三角锥形瓶中，精密加入甲醇</w:t>
      </w:r>
      <w:r>
        <w:rPr>
          <w:rFonts w:ascii="Times New Roman" w:hAnsi="Times New Roman" w:cs="Times New Roman"/>
          <w:sz w:val="24"/>
        </w:rPr>
        <w:t>20ml</w:t>
      </w:r>
      <w:r>
        <w:rPr>
          <w:rFonts w:ascii="Times New Roman" w:hAnsi="Times New Roman" w:cs="Times New Roman"/>
          <w:sz w:val="24"/>
        </w:rPr>
        <w:t>，称定重量，加热回流</w:t>
      </w:r>
      <w:r>
        <w:rPr>
          <w:rFonts w:ascii="Times New Roman" w:hAnsi="Times New Roman" w:cs="Times New Roman"/>
          <w:sz w:val="24"/>
        </w:rPr>
        <w:t>45</w:t>
      </w:r>
      <w:r>
        <w:rPr>
          <w:rFonts w:ascii="Times New Roman" w:hAnsi="Times New Roman" w:cs="Times New Roman"/>
          <w:sz w:val="24"/>
        </w:rPr>
        <w:t>分钟，放冷，再称定重量，用甲醇</w:t>
      </w:r>
      <w:proofErr w:type="gramStart"/>
      <w:r>
        <w:rPr>
          <w:rFonts w:ascii="Times New Roman" w:hAnsi="Times New Roman" w:cs="Times New Roman"/>
          <w:sz w:val="24"/>
        </w:rPr>
        <w:t>补足减失的</w:t>
      </w:r>
      <w:proofErr w:type="gramEnd"/>
      <w:r>
        <w:rPr>
          <w:rFonts w:ascii="Times New Roman" w:hAnsi="Times New Roman" w:cs="Times New Roman"/>
          <w:sz w:val="24"/>
        </w:rPr>
        <w:t>重量，摇匀，滤过，</w:t>
      </w:r>
      <w:proofErr w:type="gramStart"/>
      <w:r>
        <w:rPr>
          <w:rFonts w:ascii="Times New Roman" w:hAnsi="Times New Roman" w:cs="Times New Roman"/>
          <w:sz w:val="24"/>
        </w:rPr>
        <w:t>取续滤液</w:t>
      </w:r>
      <w:proofErr w:type="gramEnd"/>
      <w:r>
        <w:rPr>
          <w:rFonts w:ascii="Times New Roman" w:hAnsi="Times New Roman" w:cs="Times New Roman"/>
          <w:sz w:val="24"/>
        </w:rPr>
        <w:t>，即得。</w:t>
      </w:r>
    </w:p>
    <w:p w:rsidR="00C05BE0" w:rsidRDefault="000573DF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测定法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分别精密吸取对照品溶液、</w:t>
      </w:r>
      <w:proofErr w:type="gramStart"/>
      <w:r>
        <w:rPr>
          <w:rFonts w:ascii="Times New Roman" w:hAnsi="Times New Roman" w:cs="Times New Roman"/>
          <w:sz w:val="24"/>
        </w:rPr>
        <w:t>供试品溶液</w:t>
      </w:r>
      <w:proofErr w:type="gramEnd"/>
      <w:r>
        <w:rPr>
          <w:rFonts w:ascii="Times New Roman" w:hAnsi="Times New Roman" w:cs="Times New Roman" w:hint="eastAsia"/>
          <w:sz w:val="24"/>
        </w:rPr>
        <w:t>各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0</w:t>
      </w:r>
      <w:r>
        <w:rPr>
          <w:rFonts w:ascii="Times New Roman" w:hAnsi="Times New Roman" w:cs="Times New Roman"/>
          <w:sz w:val="24"/>
        </w:rPr>
        <w:t>μl</w:t>
      </w:r>
      <w:r>
        <w:rPr>
          <w:rFonts w:ascii="Times New Roman" w:hAnsi="Times New Roman" w:cs="Times New Roman"/>
          <w:sz w:val="24"/>
        </w:rPr>
        <w:t>，注入液相色谱仪，测定，即得。</w:t>
      </w:r>
    </w:p>
    <w:p w:rsidR="00C05BE0" w:rsidRDefault="000573DF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>本品</w:t>
      </w:r>
      <w:r>
        <w:rPr>
          <w:rFonts w:ascii="Times New Roman" w:hAnsi="Times New Roman" w:cs="Times New Roman" w:hint="eastAsia"/>
          <w:bCs/>
          <w:sz w:val="24"/>
        </w:rPr>
        <w:t>含游离蒽醌以芦荟大黄素（</w:t>
      </w:r>
      <w:r>
        <w:rPr>
          <w:rFonts w:ascii="Times New Roman" w:hAnsi="Times New Roman" w:cs="Times New Roman" w:hint="eastAsia"/>
          <w:bCs/>
          <w:sz w:val="24"/>
        </w:rPr>
        <w:t>C</w:t>
      </w:r>
      <w:r>
        <w:rPr>
          <w:rFonts w:ascii="Times New Roman" w:hAnsi="Times New Roman" w:cs="Times New Roman" w:hint="eastAsia"/>
          <w:bCs/>
          <w:sz w:val="24"/>
          <w:vertAlign w:val="subscript"/>
        </w:rPr>
        <w:t>15</w:t>
      </w:r>
      <w:r>
        <w:rPr>
          <w:rFonts w:ascii="Times New Roman" w:hAnsi="Times New Roman" w:cs="Times New Roman" w:hint="eastAsia"/>
          <w:bCs/>
          <w:sz w:val="24"/>
        </w:rPr>
        <w:t>H</w:t>
      </w:r>
      <w:r>
        <w:rPr>
          <w:rFonts w:ascii="Times New Roman" w:hAnsi="Times New Roman" w:cs="Times New Roman" w:hint="eastAsia"/>
          <w:bCs/>
          <w:sz w:val="24"/>
          <w:vertAlign w:val="subscript"/>
        </w:rPr>
        <w:t>10</w:t>
      </w:r>
      <w:r>
        <w:rPr>
          <w:rFonts w:ascii="Times New Roman" w:hAnsi="Times New Roman" w:cs="Times New Roman" w:hint="eastAsia"/>
          <w:bCs/>
          <w:sz w:val="24"/>
        </w:rPr>
        <w:t>O</w:t>
      </w:r>
      <w:r>
        <w:rPr>
          <w:rFonts w:ascii="Times New Roman" w:hAnsi="Times New Roman" w:cs="Times New Roman" w:hint="eastAsia"/>
          <w:bCs/>
          <w:sz w:val="24"/>
          <w:vertAlign w:val="subscript"/>
        </w:rPr>
        <w:t>5</w:t>
      </w:r>
      <w:r>
        <w:rPr>
          <w:rFonts w:ascii="Times New Roman" w:hAnsi="Times New Roman" w:cs="Times New Roman" w:hint="eastAsia"/>
          <w:bCs/>
          <w:sz w:val="24"/>
        </w:rPr>
        <w:t>）、大黄酸（</w:t>
      </w:r>
      <w:r>
        <w:rPr>
          <w:rFonts w:ascii="Times New Roman" w:hAnsi="Times New Roman" w:cs="Times New Roman" w:hint="eastAsia"/>
          <w:bCs/>
          <w:sz w:val="24"/>
        </w:rPr>
        <w:t>C</w:t>
      </w:r>
      <w:r>
        <w:rPr>
          <w:rFonts w:ascii="Times New Roman" w:hAnsi="Times New Roman" w:cs="Times New Roman" w:hint="eastAsia"/>
          <w:bCs/>
          <w:sz w:val="24"/>
          <w:vertAlign w:val="subscript"/>
        </w:rPr>
        <w:t>15</w:t>
      </w:r>
      <w:r>
        <w:rPr>
          <w:rFonts w:ascii="Times New Roman" w:hAnsi="Times New Roman" w:cs="Times New Roman" w:hint="eastAsia"/>
          <w:bCs/>
          <w:sz w:val="24"/>
        </w:rPr>
        <w:t>H</w:t>
      </w:r>
      <w:r>
        <w:rPr>
          <w:rFonts w:ascii="Times New Roman" w:hAnsi="Times New Roman" w:cs="Times New Roman" w:hint="eastAsia"/>
          <w:bCs/>
          <w:sz w:val="24"/>
          <w:vertAlign w:val="subscript"/>
        </w:rPr>
        <w:t>8</w:t>
      </w:r>
      <w:r>
        <w:rPr>
          <w:rFonts w:ascii="Times New Roman" w:hAnsi="Times New Roman" w:cs="Times New Roman" w:hint="eastAsia"/>
          <w:bCs/>
          <w:sz w:val="24"/>
        </w:rPr>
        <w:t>O</w:t>
      </w:r>
      <w:r>
        <w:rPr>
          <w:rFonts w:ascii="Times New Roman" w:hAnsi="Times New Roman" w:cs="Times New Roman" w:hint="eastAsia"/>
          <w:bCs/>
          <w:sz w:val="24"/>
          <w:vertAlign w:val="subscript"/>
        </w:rPr>
        <w:t>6</w:t>
      </w:r>
      <w:r>
        <w:rPr>
          <w:rFonts w:ascii="Times New Roman" w:hAnsi="Times New Roman" w:cs="Times New Roman" w:hint="eastAsia"/>
          <w:bCs/>
          <w:sz w:val="24"/>
        </w:rPr>
        <w:t>）、大黄素（</w:t>
      </w:r>
      <w:r>
        <w:rPr>
          <w:rFonts w:ascii="Times New Roman" w:hAnsi="Times New Roman" w:cs="Times New Roman" w:hint="eastAsia"/>
          <w:bCs/>
          <w:sz w:val="24"/>
        </w:rPr>
        <w:t>C</w:t>
      </w:r>
      <w:r>
        <w:rPr>
          <w:rFonts w:ascii="Times New Roman" w:hAnsi="Times New Roman" w:cs="Times New Roman" w:hint="eastAsia"/>
          <w:bCs/>
          <w:sz w:val="24"/>
          <w:vertAlign w:val="subscript"/>
        </w:rPr>
        <w:t>15</w:t>
      </w:r>
      <w:r>
        <w:rPr>
          <w:rFonts w:ascii="Times New Roman" w:hAnsi="Times New Roman" w:cs="Times New Roman" w:hint="eastAsia"/>
          <w:bCs/>
          <w:sz w:val="24"/>
        </w:rPr>
        <w:t>H</w:t>
      </w:r>
      <w:r>
        <w:rPr>
          <w:rFonts w:ascii="Times New Roman" w:hAnsi="Times New Roman" w:cs="Times New Roman" w:hint="eastAsia"/>
          <w:bCs/>
          <w:sz w:val="24"/>
          <w:vertAlign w:val="subscript"/>
        </w:rPr>
        <w:t>10</w:t>
      </w:r>
      <w:r>
        <w:rPr>
          <w:rFonts w:ascii="Times New Roman" w:hAnsi="Times New Roman" w:cs="Times New Roman" w:hint="eastAsia"/>
          <w:bCs/>
          <w:sz w:val="24"/>
        </w:rPr>
        <w:t>O</w:t>
      </w:r>
      <w:r>
        <w:rPr>
          <w:rFonts w:ascii="Times New Roman" w:hAnsi="Times New Roman" w:cs="Times New Roman" w:hint="eastAsia"/>
          <w:bCs/>
          <w:sz w:val="24"/>
          <w:vertAlign w:val="subscript"/>
        </w:rPr>
        <w:t>5</w:t>
      </w:r>
      <w:r>
        <w:rPr>
          <w:rFonts w:ascii="Times New Roman" w:hAnsi="Times New Roman" w:cs="Times New Roman" w:hint="eastAsia"/>
          <w:bCs/>
          <w:sz w:val="24"/>
        </w:rPr>
        <w:t>）、大黄</w:t>
      </w:r>
      <w:proofErr w:type="gramStart"/>
      <w:r>
        <w:rPr>
          <w:rFonts w:ascii="Times New Roman" w:hAnsi="Times New Roman" w:cs="Times New Roman" w:hint="eastAsia"/>
          <w:bCs/>
          <w:sz w:val="24"/>
        </w:rPr>
        <w:t>酚</w:t>
      </w:r>
      <w:proofErr w:type="gramEnd"/>
      <w:r>
        <w:rPr>
          <w:rFonts w:ascii="Times New Roman" w:hAnsi="Times New Roman" w:cs="Times New Roman" w:hint="eastAsia"/>
          <w:bCs/>
          <w:sz w:val="24"/>
        </w:rPr>
        <w:t>（</w:t>
      </w:r>
      <w:r>
        <w:rPr>
          <w:rFonts w:ascii="Times New Roman" w:hAnsi="Times New Roman" w:cs="Times New Roman" w:hint="eastAsia"/>
          <w:bCs/>
          <w:sz w:val="24"/>
        </w:rPr>
        <w:t>C</w:t>
      </w:r>
      <w:r>
        <w:rPr>
          <w:rFonts w:ascii="Times New Roman" w:hAnsi="Times New Roman" w:cs="Times New Roman" w:hint="eastAsia"/>
          <w:bCs/>
          <w:sz w:val="24"/>
          <w:vertAlign w:val="subscript"/>
        </w:rPr>
        <w:t>15</w:t>
      </w:r>
      <w:r>
        <w:rPr>
          <w:rFonts w:ascii="Times New Roman" w:hAnsi="Times New Roman" w:cs="Times New Roman" w:hint="eastAsia"/>
          <w:bCs/>
          <w:sz w:val="24"/>
        </w:rPr>
        <w:t>H</w:t>
      </w:r>
      <w:r>
        <w:rPr>
          <w:rFonts w:ascii="Times New Roman" w:hAnsi="Times New Roman" w:cs="Times New Roman" w:hint="eastAsia"/>
          <w:bCs/>
          <w:sz w:val="24"/>
          <w:vertAlign w:val="subscript"/>
        </w:rPr>
        <w:t>10</w:t>
      </w:r>
      <w:r>
        <w:rPr>
          <w:rFonts w:ascii="Times New Roman" w:hAnsi="Times New Roman" w:cs="Times New Roman" w:hint="eastAsia"/>
          <w:bCs/>
          <w:sz w:val="24"/>
        </w:rPr>
        <w:t>O</w:t>
      </w:r>
      <w:r>
        <w:rPr>
          <w:rFonts w:ascii="Times New Roman" w:hAnsi="Times New Roman" w:cs="Times New Roman" w:hint="eastAsia"/>
          <w:bCs/>
          <w:sz w:val="24"/>
          <w:vertAlign w:val="subscript"/>
        </w:rPr>
        <w:t>4</w:t>
      </w:r>
      <w:r>
        <w:rPr>
          <w:rFonts w:ascii="Times New Roman" w:hAnsi="Times New Roman" w:cs="Times New Roman" w:hint="eastAsia"/>
          <w:bCs/>
          <w:sz w:val="24"/>
        </w:rPr>
        <w:t>）、大黄素甲醚（</w:t>
      </w:r>
      <w:r>
        <w:rPr>
          <w:rFonts w:ascii="Times New Roman" w:hAnsi="Times New Roman" w:cs="Times New Roman" w:hint="eastAsia"/>
          <w:bCs/>
          <w:sz w:val="24"/>
        </w:rPr>
        <w:t>C</w:t>
      </w:r>
      <w:r>
        <w:rPr>
          <w:rFonts w:ascii="Times New Roman" w:hAnsi="Times New Roman" w:cs="Times New Roman" w:hint="eastAsia"/>
          <w:bCs/>
          <w:sz w:val="24"/>
          <w:vertAlign w:val="subscript"/>
        </w:rPr>
        <w:t>16</w:t>
      </w:r>
      <w:r>
        <w:rPr>
          <w:rFonts w:ascii="Times New Roman" w:hAnsi="Times New Roman" w:cs="Times New Roman" w:hint="eastAsia"/>
          <w:bCs/>
          <w:sz w:val="24"/>
        </w:rPr>
        <w:t>H</w:t>
      </w:r>
      <w:r>
        <w:rPr>
          <w:rFonts w:ascii="Times New Roman" w:hAnsi="Times New Roman" w:cs="Times New Roman" w:hint="eastAsia"/>
          <w:bCs/>
          <w:sz w:val="24"/>
          <w:vertAlign w:val="subscript"/>
        </w:rPr>
        <w:t>1</w:t>
      </w:r>
      <w:r>
        <w:rPr>
          <w:rFonts w:ascii="Times New Roman" w:hAnsi="Times New Roman" w:cs="Times New Roman" w:hint="eastAsia"/>
          <w:bCs/>
          <w:sz w:val="24"/>
          <w:vertAlign w:val="subscript"/>
        </w:rPr>
        <w:t>2</w:t>
      </w:r>
      <w:r>
        <w:rPr>
          <w:rFonts w:ascii="Times New Roman" w:hAnsi="Times New Roman" w:cs="Times New Roman" w:hint="eastAsia"/>
          <w:bCs/>
          <w:sz w:val="24"/>
        </w:rPr>
        <w:t>O</w:t>
      </w:r>
      <w:r>
        <w:rPr>
          <w:rFonts w:ascii="Times New Roman" w:hAnsi="Times New Roman" w:cs="Times New Roman" w:hint="eastAsia"/>
          <w:bCs/>
          <w:sz w:val="24"/>
          <w:vertAlign w:val="subscript"/>
        </w:rPr>
        <w:t>5</w:t>
      </w:r>
      <w:r>
        <w:rPr>
          <w:rFonts w:ascii="Times New Roman" w:hAnsi="Times New Roman" w:cs="Times New Roman" w:hint="eastAsia"/>
          <w:bCs/>
          <w:sz w:val="24"/>
        </w:rPr>
        <w:t>）的总量计；大</w:t>
      </w:r>
      <w:proofErr w:type="gramStart"/>
      <w:r>
        <w:rPr>
          <w:rFonts w:ascii="Times New Roman" w:hAnsi="Times New Roman" w:cs="Times New Roman" w:hint="eastAsia"/>
          <w:bCs/>
          <w:sz w:val="24"/>
        </w:rPr>
        <w:t>蜜丸每</w:t>
      </w:r>
      <w:proofErr w:type="gramEnd"/>
      <w:r>
        <w:rPr>
          <w:rFonts w:ascii="Times New Roman" w:hAnsi="Times New Roman" w:cs="Times New Roman" w:hint="eastAsia"/>
          <w:bCs/>
          <w:sz w:val="24"/>
        </w:rPr>
        <w:t>1g</w:t>
      </w:r>
      <w:r>
        <w:rPr>
          <w:rFonts w:ascii="Times New Roman" w:hAnsi="Times New Roman" w:cs="Times New Roman" w:hint="eastAsia"/>
          <w:bCs/>
          <w:sz w:val="24"/>
        </w:rPr>
        <w:t>不得少于</w:t>
      </w:r>
      <w:r>
        <w:rPr>
          <w:rFonts w:ascii="Times New Roman" w:hAnsi="Times New Roman" w:cs="Times New Roman" w:hint="eastAsia"/>
          <w:bCs/>
          <w:sz w:val="24"/>
        </w:rPr>
        <w:t>0.28mg</w:t>
      </w:r>
      <w:r>
        <w:rPr>
          <w:rFonts w:ascii="Times New Roman" w:hAnsi="Times New Roman" w:cs="Times New Roman" w:hint="eastAsia"/>
          <w:bCs/>
          <w:sz w:val="24"/>
        </w:rPr>
        <w:t>，水蜜丸不得少于</w:t>
      </w:r>
      <w:r>
        <w:rPr>
          <w:rFonts w:ascii="Times New Roman" w:hAnsi="Times New Roman" w:cs="Times New Roman" w:hint="eastAsia"/>
          <w:bCs/>
          <w:sz w:val="24"/>
        </w:rPr>
        <w:t>0.55mg</w:t>
      </w:r>
      <w:r>
        <w:rPr>
          <w:rFonts w:ascii="Times New Roman" w:hAnsi="Times New Roman" w:cs="Times New Roman" w:hint="eastAsia"/>
          <w:bCs/>
          <w:sz w:val="24"/>
        </w:rPr>
        <w:t>；水丸不得少于</w:t>
      </w:r>
      <w:r>
        <w:rPr>
          <w:rFonts w:ascii="Times New Roman" w:hAnsi="Times New Roman" w:cs="Times New Roman" w:hint="eastAsia"/>
          <w:bCs/>
          <w:sz w:val="24"/>
        </w:rPr>
        <w:t>0.79mg</w:t>
      </w:r>
      <w:r>
        <w:rPr>
          <w:rFonts w:ascii="Times New Roman" w:hAnsi="Times New Roman" w:cs="Times New Roman" w:hint="eastAsia"/>
          <w:bCs/>
          <w:sz w:val="24"/>
        </w:rPr>
        <w:t>。</w:t>
      </w:r>
    </w:p>
    <w:p w:rsidR="00C05BE0" w:rsidRDefault="00C05BE0"/>
    <w:sectPr w:rsidR="00C05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wN2IxMTNhOGYxYzE0NGFiZjYzYmQzZTFiYTZiNWEifQ=="/>
  </w:docVars>
  <w:rsids>
    <w:rsidRoot w:val="4FEA0806"/>
    <w:rsid w:val="000573DF"/>
    <w:rsid w:val="00C05BE0"/>
    <w:rsid w:val="298C087B"/>
    <w:rsid w:val="2B9E399D"/>
    <w:rsid w:val="4FEA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"/>
    <w:uiPriority w:val="99"/>
    <w:unhideWhenUsed/>
    <w:qFormat/>
    <w:pPr>
      <w:spacing w:after="120"/>
      <w:ind w:left="2"/>
    </w:p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"/>
    <w:uiPriority w:val="99"/>
    <w:unhideWhenUsed/>
    <w:qFormat/>
    <w:pPr>
      <w:spacing w:after="120"/>
      <w:ind w:left="2"/>
    </w:p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503</Characters>
  <Application>Microsoft Office Word</Application>
  <DocSecurity>0</DocSecurity>
  <Lines>4</Lines>
  <Paragraphs>1</Paragraphs>
  <ScaleCrop>false</ScaleCrop>
  <Company>P R C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</cp:revision>
  <dcterms:created xsi:type="dcterms:W3CDTF">2022-10-17T01:06:00Z</dcterms:created>
  <dcterms:modified xsi:type="dcterms:W3CDTF">2023-03-07T02:53:00Z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D0A605DC6CF84B018AC157E468975D57</vt:lpwstr>
  </property>
</Properties>
</file>