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6A" w:rsidRPr="0023116A" w:rsidRDefault="0023116A" w:rsidP="0023116A">
      <w:pPr>
        <w:spacing w:line="360" w:lineRule="auto"/>
        <w:ind w:firstLine="420"/>
        <w:jc w:val="center"/>
        <w:rPr>
          <w:rFonts w:ascii="Times New Roman" w:eastAsia="宋体" w:hAnsi="宋体" w:cs="Times New Roman"/>
          <w:b/>
          <w:sz w:val="28"/>
          <w:szCs w:val="32"/>
        </w:rPr>
      </w:pPr>
      <w:r w:rsidRPr="0023116A">
        <w:rPr>
          <w:rFonts w:ascii="Times New Roman" w:eastAsia="宋体" w:hAnsi="宋体" w:cs="Times New Roman" w:hint="eastAsia"/>
          <w:b/>
          <w:sz w:val="28"/>
          <w:szCs w:val="32"/>
        </w:rPr>
        <w:t>清热解毒口服液中</w:t>
      </w:r>
      <w:r w:rsidRPr="0023116A">
        <w:rPr>
          <w:rFonts w:ascii="Times New Roman" w:eastAsia="宋体" w:hAnsi="宋体" w:cs="Times New Roman"/>
          <w:b/>
          <w:sz w:val="28"/>
          <w:szCs w:val="32"/>
        </w:rPr>
        <w:t>定量</w:t>
      </w:r>
      <w:r w:rsidRPr="0023116A">
        <w:rPr>
          <w:rFonts w:ascii="Times New Roman" w:eastAsia="宋体" w:hAnsi="宋体" w:cs="Times New Roman" w:hint="eastAsia"/>
          <w:b/>
          <w:sz w:val="28"/>
          <w:szCs w:val="32"/>
        </w:rPr>
        <w:t>检测</w:t>
      </w:r>
      <w:r w:rsidRPr="0023116A">
        <w:rPr>
          <w:rFonts w:ascii="Times New Roman" w:eastAsia="宋体" w:hAnsi="宋体" w:cs="Times New Roman"/>
          <w:b/>
          <w:sz w:val="28"/>
          <w:szCs w:val="32"/>
        </w:rPr>
        <w:t>苯甲酸、糖精</w:t>
      </w:r>
      <w:r w:rsidRPr="0023116A">
        <w:rPr>
          <w:rFonts w:ascii="Times New Roman" w:eastAsia="宋体" w:hAnsi="宋体" w:cs="Times New Roman" w:hint="eastAsia"/>
          <w:b/>
          <w:sz w:val="28"/>
          <w:szCs w:val="32"/>
        </w:rPr>
        <w:t>钠、安赛</w:t>
      </w:r>
      <w:proofErr w:type="gramStart"/>
      <w:r w:rsidRPr="0023116A">
        <w:rPr>
          <w:rFonts w:ascii="Times New Roman" w:eastAsia="宋体" w:hAnsi="宋体" w:cs="Times New Roman" w:hint="eastAsia"/>
          <w:b/>
          <w:sz w:val="28"/>
          <w:szCs w:val="32"/>
        </w:rPr>
        <w:t>蜜</w:t>
      </w:r>
      <w:proofErr w:type="gramEnd"/>
    </w:p>
    <w:p w:rsidR="0023116A" w:rsidRPr="0023116A" w:rsidRDefault="0023116A" w:rsidP="0023116A">
      <w:pPr>
        <w:spacing w:line="360" w:lineRule="auto"/>
        <w:ind w:firstLine="420"/>
        <w:jc w:val="center"/>
        <w:rPr>
          <w:rFonts w:ascii="Times New Roman" w:eastAsia="宋体" w:hAnsi="宋体" w:cs="Times New Roman"/>
          <w:b/>
          <w:sz w:val="28"/>
          <w:szCs w:val="32"/>
        </w:rPr>
      </w:pPr>
      <w:r w:rsidRPr="0023116A">
        <w:rPr>
          <w:rFonts w:ascii="Times New Roman" w:eastAsia="宋体" w:hAnsi="宋体" w:cs="Times New Roman" w:hint="eastAsia"/>
          <w:b/>
          <w:sz w:val="28"/>
          <w:szCs w:val="32"/>
        </w:rPr>
        <w:t>高效液相色谱法</w:t>
      </w:r>
    </w:p>
    <w:p w:rsidR="0023116A" w:rsidRPr="0023116A" w:rsidRDefault="0023116A" w:rsidP="0023116A">
      <w:pPr>
        <w:spacing w:line="360" w:lineRule="auto"/>
        <w:ind w:firstLineChars="200" w:firstLine="482"/>
        <w:rPr>
          <w:rFonts w:ascii="Times New Roman" w:eastAsia="宋体" w:hAnsi="宋体" w:cs="Times New Roman"/>
          <w:b/>
          <w:sz w:val="24"/>
          <w:szCs w:val="24"/>
        </w:rPr>
      </w:pPr>
      <w:r w:rsidRPr="0023116A">
        <w:rPr>
          <w:rFonts w:ascii="Times New Roman" w:eastAsia="宋体" w:hAnsi="宋体" w:cs="Times New Roman" w:hint="eastAsia"/>
          <w:b/>
          <w:sz w:val="24"/>
          <w:szCs w:val="24"/>
        </w:rPr>
        <w:t>【检查</w:t>
      </w:r>
      <w:bookmarkStart w:id="0" w:name="_GoBack"/>
      <w:bookmarkEnd w:id="0"/>
      <w:r w:rsidRPr="0023116A">
        <w:rPr>
          <w:rFonts w:ascii="Times New Roman" w:eastAsia="宋体" w:hAnsi="宋体" w:cs="Times New Roman" w:hint="eastAsia"/>
          <w:b/>
          <w:sz w:val="24"/>
          <w:szCs w:val="24"/>
        </w:rPr>
        <w:t>】</w:t>
      </w:r>
      <w:r w:rsidRPr="0023116A">
        <w:rPr>
          <w:rFonts w:ascii="Times New Roman" w:eastAsia="宋体" w:hAnsi="宋体" w:cs="Times New Roman"/>
          <w:b/>
          <w:bCs/>
          <w:sz w:val="24"/>
          <w:szCs w:val="24"/>
        </w:rPr>
        <w:t>苯甲酸、糖精</w:t>
      </w:r>
      <w:r w:rsidRPr="0023116A">
        <w:rPr>
          <w:rFonts w:ascii="Times New Roman" w:eastAsia="宋体" w:hAnsi="宋体" w:cs="Times New Roman" w:hint="eastAsia"/>
          <w:b/>
          <w:bCs/>
          <w:sz w:val="24"/>
          <w:szCs w:val="24"/>
        </w:rPr>
        <w:t>钠、安赛</w:t>
      </w:r>
      <w:proofErr w:type="gramStart"/>
      <w:r w:rsidRPr="0023116A">
        <w:rPr>
          <w:rFonts w:ascii="Times New Roman" w:eastAsia="宋体" w:hAnsi="宋体" w:cs="Times New Roman" w:hint="eastAsia"/>
          <w:b/>
          <w:bCs/>
          <w:sz w:val="24"/>
          <w:szCs w:val="24"/>
        </w:rPr>
        <w:t>蜜</w:t>
      </w:r>
      <w:proofErr w:type="gramEnd"/>
    </w:p>
    <w:p w:rsidR="0023116A" w:rsidRPr="0023116A" w:rsidRDefault="0023116A" w:rsidP="0023116A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r w:rsidRPr="0023116A">
        <w:rPr>
          <w:rFonts w:ascii="Times New Roman" w:eastAsia="宋体" w:hAnsi="宋体" w:cs="Times New Roman"/>
          <w:b/>
          <w:bCs/>
          <w:sz w:val="24"/>
          <w:szCs w:val="24"/>
        </w:rPr>
        <w:t>色谱条件：</w:t>
      </w:r>
      <w:r w:rsidRPr="0023116A">
        <w:rPr>
          <w:rFonts w:ascii="Times New Roman" w:eastAsia="宋体" w:hAnsi="宋体" w:cs="Times New Roman"/>
          <w:sz w:val="24"/>
          <w:szCs w:val="24"/>
        </w:rPr>
        <w:t>高效液相色谱仪配</w:t>
      </w:r>
      <w:r w:rsidRPr="0023116A">
        <w:rPr>
          <w:rFonts w:ascii="Times New Roman" w:eastAsia="宋体" w:hAnsi="Times New Roman" w:cs="Times New Roman"/>
          <w:sz w:val="24"/>
          <w:szCs w:val="24"/>
        </w:rPr>
        <w:t>DAD</w:t>
      </w:r>
      <w:r w:rsidRPr="0023116A">
        <w:rPr>
          <w:rFonts w:ascii="Times New Roman" w:eastAsia="宋体" w:hAnsi="宋体" w:cs="Times New Roman"/>
          <w:sz w:val="24"/>
          <w:szCs w:val="24"/>
        </w:rPr>
        <w:t>检测器，色谱柱：</w:t>
      </w:r>
      <w:r w:rsidRPr="0023116A">
        <w:rPr>
          <w:rFonts w:ascii="Times New Roman" w:eastAsia="宋体" w:hAnsi="Times New Roman" w:cs="Times New Roman"/>
          <w:sz w:val="24"/>
          <w:szCs w:val="24"/>
        </w:rPr>
        <w:t>Waters </w:t>
      </w:r>
      <w:proofErr w:type="spellStart"/>
      <w:r w:rsidRPr="0023116A">
        <w:rPr>
          <w:rFonts w:ascii="Times New Roman" w:eastAsia="宋体" w:hAnsi="Times New Roman" w:cs="Times New Roman"/>
          <w:sz w:val="24"/>
          <w:szCs w:val="24"/>
        </w:rPr>
        <w:t>XBridge</w:t>
      </w:r>
      <w:proofErr w:type="spellEnd"/>
      <w:r w:rsidRPr="0023116A">
        <w:rPr>
          <w:rFonts w:ascii="Times New Roman" w:eastAsia="宋体" w:hAnsi="Times New Roman" w:cs="Times New Roman"/>
          <w:sz w:val="24"/>
          <w:szCs w:val="24"/>
        </w:rPr>
        <w:t> Shield RP18</w:t>
      </w:r>
      <w:r w:rsidRPr="0023116A">
        <w:rPr>
          <w:rFonts w:ascii="Times New Roman" w:eastAsia="宋体" w:hAnsi="宋体" w:cs="Times New Roman"/>
          <w:sz w:val="24"/>
          <w:szCs w:val="24"/>
        </w:rPr>
        <w:t>（</w:t>
      </w:r>
      <w:r w:rsidRPr="0023116A">
        <w:rPr>
          <w:rFonts w:ascii="Times New Roman" w:eastAsia="宋体" w:hAnsi="Times New Roman" w:cs="Times New Roman"/>
          <w:sz w:val="24"/>
          <w:szCs w:val="24"/>
        </w:rPr>
        <w:t>4.6×250 mm</w:t>
      </w:r>
      <w:r w:rsidRPr="0023116A">
        <w:rPr>
          <w:rFonts w:ascii="Times New Roman" w:eastAsia="宋体" w:hAnsi="宋体" w:cs="Times New Roman"/>
          <w:sz w:val="24"/>
          <w:szCs w:val="24"/>
        </w:rPr>
        <w:t>，</w:t>
      </w:r>
      <w:r w:rsidRPr="0023116A">
        <w:rPr>
          <w:rFonts w:ascii="Times New Roman" w:eastAsia="宋体" w:hAnsi="Times New Roman" w:cs="Times New Roman"/>
          <w:sz w:val="24"/>
          <w:szCs w:val="24"/>
        </w:rPr>
        <w:t xml:space="preserve">5 </w:t>
      </w:r>
      <w:proofErr w:type="spellStart"/>
      <w:r w:rsidRPr="0023116A">
        <w:rPr>
          <w:rFonts w:ascii="Times New Roman" w:eastAsia="宋体" w:hAnsi="Times New Roman" w:cs="Times New Roman"/>
          <w:sz w:val="24"/>
          <w:szCs w:val="24"/>
        </w:rPr>
        <w:t>μm</w:t>
      </w:r>
      <w:proofErr w:type="spellEnd"/>
      <w:r w:rsidRPr="0023116A">
        <w:rPr>
          <w:rFonts w:ascii="Times New Roman" w:eastAsia="宋体" w:hAnsi="宋体" w:cs="Times New Roman"/>
          <w:sz w:val="24"/>
          <w:szCs w:val="24"/>
        </w:rPr>
        <w:t>），</w:t>
      </w:r>
      <w:bookmarkStart w:id="1" w:name="_Hlk79591348"/>
      <w:r w:rsidRPr="0023116A">
        <w:rPr>
          <w:rFonts w:ascii="Times New Roman" w:eastAsia="宋体" w:hAnsi="宋体" w:cs="Times New Roman"/>
          <w:sz w:val="24"/>
          <w:szCs w:val="24"/>
        </w:rPr>
        <w:t>流动相为甲醇</w:t>
      </w:r>
      <w:r w:rsidRPr="0023116A">
        <w:rPr>
          <w:rFonts w:ascii="Times New Roman" w:eastAsia="宋体" w:hAnsi="Times New Roman" w:cs="Times New Roman"/>
          <w:sz w:val="24"/>
          <w:szCs w:val="24"/>
        </w:rPr>
        <w:t>-20mM</w:t>
      </w:r>
      <w:r w:rsidRPr="0023116A">
        <w:rPr>
          <w:rFonts w:ascii="Times New Roman" w:eastAsia="宋体" w:hAnsi="宋体" w:cs="Times New Roman"/>
          <w:sz w:val="24"/>
          <w:szCs w:val="24"/>
        </w:rPr>
        <w:t>乙酸铵水，梯度洗脱见表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23116A">
        <w:rPr>
          <w:rFonts w:ascii="Times New Roman" w:eastAsia="宋体" w:hAnsi="宋体" w:cs="Times New Roman"/>
          <w:sz w:val="24"/>
          <w:szCs w:val="24"/>
        </w:rPr>
        <w:t>。</w:t>
      </w:r>
      <w:bookmarkEnd w:id="1"/>
      <w:r w:rsidRPr="0023116A">
        <w:rPr>
          <w:rFonts w:ascii="Times New Roman" w:eastAsia="宋体" w:hAnsi="宋体" w:cs="Times New Roman"/>
          <w:sz w:val="24"/>
          <w:szCs w:val="24"/>
        </w:rPr>
        <w:t>流速为</w:t>
      </w:r>
      <w:r w:rsidRPr="0023116A">
        <w:rPr>
          <w:rFonts w:ascii="Times New Roman" w:eastAsia="宋体" w:hAnsi="Times New Roman" w:cs="Times New Roman"/>
          <w:sz w:val="24"/>
          <w:szCs w:val="24"/>
        </w:rPr>
        <w:t>0.8 mL·min</w:t>
      </w:r>
      <w:r w:rsidRPr="0023116A">
        <w:rPr>
          <w:rFonts w:ascii="Times New Roman" w:eastAsia="宋体" w:hAnsi="Times New Roman" w:cs="Times New Roman"/>
          <w:sz w:val="24"/>
          <w:szCs w:val="24"/>
          <w:vertAlign w:val="superscript"/>
        </w:rPr>
        <w:t>-1</w:t>
      </w:r>
      <w:r w:rsidRPr="0023116A">
        <w:rPr>
          <w:rFonts w:ascii="Times New Roman" w:eastAsia="宋体" w:hAnsi="宋体" w:cs="Times New Roman"/>
          <w:sz w:val="24"/>
          <w:szCs w:val="24"/>
        </w:rPr>
        <w:t>，</w:t>
      </w:r>
      <w:proofErr w:type="gramStart"/>
      <w:r w:rsidRPr="0023116A">
        <w:rPr>
          <w:rFonts w:ascii="Times New Roman" w:eastAsia="宋体" w:hAnsi="宋体" w:cs="Times New Roman"/>
          <w:sz w:val="24"/>
          <w:szCs w:val="24"/>
        </w:rPr>
        <w:t>柱温为</w:t>
      </w:r>
      <w:proofErr w:type="gramEnd"/>
      <w:r w:rsidRPr="0023116A">
        <w:rPr>
          <w:rFonts w:ascii="Times New Roman" w:eastAsia="宋体" w:hAnsi="Times New Roman" w:cs="Times New Roman"/>
          <w:sz w:val="24"/>
          <w:szCs w:val="24"/>
        </w:rPr>
        <w:t xml:space="preserve">35 </w:t>
      </w:r>
      <w:r w:rsidRPr="0023116A">
        <w:rPr>
          <w:rFonts w:ascii="宋体" w:eastAsia="宋体" w:hAnsi="宋体" w:cs="宋体" w:hint="eastAsia"/>
          <w:sz w:val="24"/>
          <w:szCs w:val="24"/>
        </w:rPr>
        <w:t>℃</w:t>
      </w:r>
      <w:r w:rsidRPr="0023116A">
        <w:rPr>
          <w:rFonts w:ascii="Times New Roman" w:eastAsia="宋体" w:hAnsi="宋体" w:cs="Times New Roman"/>
          <w:sz w:val="24"/>
          <w:szCs w:val="24"/>
        </w:rPr>
        <w:t>。</w:t>
      </w:r>
      <w:r w:rsidRPr="0023116A">
        <w:rPr>
          <w:rFonts w:ascii="Times New Roman" w:eastAsia="宋体" w:hAnsi="Times New Roman" w:cs="Times New Roman"/>
          <w:sz w:val="24"/>
          <w:szCs w:val="24"/>
        </w:rPr>
        <w:t>DAD</w:t>
      </w:r>
      <w:r w:rsidRPr="0023116A">
        <w:rPr>
          <w:rFonts w:ascii="Times New Roman" w:eastAsia="宋体" w:hAnsi="宋体" w:cs="Times New Roman"/>
          <w:sz w:val="24"/>
          <w:szCs w:val="24"/>
        </w:rPr>
        <w:t>检测器：检测波长</w:t>
      </w:r>
      <w:r w:rsidRPr="0023116A">
        <w:rPr>
          <w:rFonts w:ascii="Times New Roman" w:eastAsia="宋体" w:hAnsi="Times New Roman" w:cs="Times New Roman"/>
          <w:sz w:val="24"/>
          <w:szCs w:val="24"/>
        </w:rPr>
        <w:t>230 nm</w:t>
      </w:r>
      <w:r w:rsidRPr="0023116A">
        <w:rPr>
          <w:rFonts w:ascii="Times New Roman" w:eastAsia="宋体" w:hAnsi="宋体" w:cs="Times New Roman"/>
          <w:sz w:val="24"/>
          <w:szCs w:val="24"/>
        </w:rPr>
        <w:t>，同时开启全波长检测。</w:t>
      </w:r>
    </w:p>
    <w:p w:rsidR="0023116A" w:rsidRPr="0023116A" w:rsidRDefault="0023116A" w:rsidP="0023116A">
      <w:pPr>
        <w:spacing w:line="36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 w:rsidRPr="0023116A">
        <w:rPr>
          <w:rFonts w:ascii="Times New Roman" w:eastAsia="宋体" w:hAnsi="宋体" w:cs="Times New Roman"/>
          <w:sz w:val="24"/>
          <w:szCs w:val="24"/>
        </w:rPr>
        <w:t>表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</w:t>
      </w:r>
      <w:r w:rsidRPr="0023116A">
        <w:rPr>
          <w:rFonts w:ascii="Times New Roman" w:eastAsia="宋体" w:hAnsi="Times New Roman" w:cs="Times New Roman"/>
          <w:sz w:val="24"/>
          <w:szCs w:val="24"/>
        </w:rPr>
        <w:t xml:space="preserve">   </w:t>
      </w:r>
      <w:r w:rsidRPr="0023116A">
        <w:rPr>
          <w:rFonts w:ascii="Times New Roman" w:eastAsia="宋体" w:hAnsi="宋体" w:cs="Times New Roman"/>
          <w:sz w:val="24"/>
          <w:szCs w:val="24"/>
        </w:rPr>
        <w:t>苯甲酸、糖精钠及安赛</w:t>
      </w:r>
      <w:proofErr w:type="gramStart"/>
      <w:r w:rsidRPr="0023116A">
        <w:rPr>
          <w:rFonts w:ascii="Times New Roman" w:eastAsia="宋体" w:hAnsi="宋体" w:cs="Times New Roman"/>
          <w:sz w:val="24"/>
          <w:szCs w:val="24"/>
        </w:rPr>
        <w:t>蜜</w:t>
      </w:r>
      <w:proofErr w:type="gramEnd"/>
      <w:r w:rsidRPr="0023116A">
        <w:rPr>
          <w:rFonts w:ascii="Times New Roman" w:eastAsia="宋体" w:hAnsi="宋体" w:cs="Times New Roman"/>
          <w:sz w:val="24"/>
          <w:szCs w:val="24"/>
        </w:rPr>
        <w:t>测定液相梯度洗脱程序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78"/>
        <w:gridCol w:w="1766"/>
        <w:gridCol w:w="783"/>
      </w:tblGrid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0"/>
              </w:rPr>
              <w:t>时间</w:t>
            </w: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sz w:val="20"/>
                <w:szCs w:val="20"/>
              </w:rPr>
              <w:t>20mM</w:t>
            </w:r>
            <w:r w:rsidRPr="0023116A">
              <w:rPr>
                <w:rFonts w:ascii="Times New Roman" w:eastAsia="宋体" w:hAnsi="宋体" w:cs="Times New Roman"/>
                <w:sz w:val="20"/>
                <w:szCs w:val="20"/>
              </w:rPr>
              <w:t>乙酸铵水</w:t>
            </w: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宋体" w:cs="Times New Roman"/>
                <w:color w:val="000000"/>
                <w:kern w:val="0"/>
                <w:sz w:val="20"/>
                <w:szCs w:val="20"/>
              </w:rPr>
              <w:t>甲醇</w:t>
            </w: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%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50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90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23116A" w:rsidRPr="0023116A" w:rsidTr="00E14DFC">
        <w:trPr>
          <w:trHeight w:val="270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3116A" w:rsidRPr="0023116A" w:rsidRDefault="0023116A" w:rsidP="0023116A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</w:pPr>
            <w:r w:rsidRPr="0023116A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4</w:t>
            </w:r>
          </w:p>
        </w:tc>
      </w:tr>
    </w:tbl>
    <w:p w:rsidR="0023116A" w:rsidRPr="0023116A" w:rsidRDefault="0023116A" w:rsidP="0023116A">
      <w:pPr>
        <w:jc w:val="center"/>
        <w:rPr>
          <w:rFonts w:ascii="Times New Roman" w:eastAsia="宋体" w:hAnsi="Times New Roman" w:cs="Times New Roman"/>
          <w:szCs w:val="21"/>
        </w:rPr>
      </w:pPr>
    </w:p>
    <w:p w:rsidR="0023116A" w:rsidRPr="0023116A" w:rsidRDefault="0023116A" w:rsidP="0023116A">
      <w:pPr>
        <w:spacing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23116A">
        <w:rPr>
          <w:rFonts w:ascii="Times New Roman" w:eastAsia="宋体" w:hAnsi="宋体" w:cs="Times New Roman"/>
          <w:b/>
          <w:sz w:val="24"/>
          <w:szCs w:val="24"/>
        </w:rPr>
        <w:t>供试品制备</w:t>
      </w:r>
      <w:proofErr w:type="gramEnd"/>
      <w:r w:rsidRPr="0023116A">
        <w:rPr>
          <w:rFonts w:ascii="Times New Roman" w:eastAsia="宋体" w:hAnsi="宋体" w:cs="Times New Roman"/>
          <w:b/>
          <w:sz w:val="24"/>
          <w:szCs w:val="24"/>
        </w:rPr>
        <w:t>：</w:t>
      </w:r>
      <w:r w:rsidRPr="0023116A">
        <w:rPr>
          <w:rFonts w:ascii="Times New Roman" w:eastAsia="宋体" w:hAnsi="宋体" w:cs="Times New Roman"/>
          <w:sz w:val="24"/>
          <w:szCs w:val="24"/>
        </w:rPr>
        <w:t>精密量取清热解毒口服液</w:t>
      </w:r>
      <w:r w:rsidRPr="0023116A">
        <w:rPr>
          <w:rFonts w:ascii="Times New Roman" w:eastAsia="宋体" w:hAnsi="Times New Roman" w:cs="Times New Roman"/>
          <w:sz w:val="24"/>
          <w:szCs w:val="24"/>
        </w:rPr>
        <w:t>1 mL</w:t>
      </w:r>
      <w:r w:rsidRPr="0023116A">
        <w:rPr>
          <w:rFonts w:ascii="Times New Roman" w:eastAsia="宋体" w:hAnsi="宋体" w:cs="Times New Roman"/>
          <w:sz w:val="24"/>
          <w:szCs w:val="24"/>
        </w:rPr>
        <w:t>，加水稀释并</w:t>
      </w:r>
      <w:proofErr w:type="gramStart"/>
      <w:r w:rsidRPr="0023116A">
        <w:rPr>
          <w:rFonts w:ascii="Times New Roman" w:eastAsia="宋体" w:hAnsi="宋体" w:cs="Times New Roman"/>
          <w:sz w:val="24"/>
          <w:szCs w:val="24"/>
        </w:rPr>
        <w:t>定容至</w:t>
      </w:r>
      <w:proofErr w:type="gramEnd"/>
      <w:r w:rsidRPr="0023116A">
        <w:rPr>
          <w:rFonts w:ascii="Times New Roman" w:eastAsia="宋体" w:hAnsi="Times New Roman" w:cs="Times New Roman"/>
          <w:sz w:val="24"/>
          <w:szCs w:val="24"/>
        </w:rPr>
        <w:t>5 mL</w:t>
      </w:r>
      <w:r w:rsidRPr="0023116A">
        <w:rPr>
          <w:rFonts w:ascii="Times New Roman" w:eastAsia="宋体" w:hAnsi="宋体" w:cs="Times New Roman"/>
          <w:sz w:val="24"/>
          <w:szCs w:val="24"/>
        </w:rPr>
        <w:t>，</w:t>
      </w:r>
      <w:r w:rsidRPr="0023116A">
        <w:rPr>
          <w:rFonts w:ascii="Times New Roman" w:eastAsia="宋体" w:hAnsi="Times New Roman" w:cs="Times New Roman"/>
          <w:sz w:val="24"/>
          <w:szCs w:val="24"/>
        </w:rPr>
        <w:t xml:space="preserve">0.45 </w:t>
      </w:r>
      <w:proofErr w:type="spellStart"/>
      <w:r w:rsidRPr="0023116A">
        <w:rPr>
          <w:rFonts w:ascii="Times New Roman" w:eastAsia="宋体" w:hAnsi="Times New Roman" w:cs="Times New Roman"/>
          <w:sz w:val="24"/>
          <w:szCs w:val="24"/>
        </w:rPr>
        <w:t>μm</w:t>
      </w:r>
      <w:proofErr w:type="spellEnd"/>
      <w:r w:rsidRPr="0023116A">
        <w:rPr>
          <w:rFonts w:ascii="Times New Roman" w:eastAsia="宋体" w:hAnsi="宋体" w:cs="Times New Roman"/>
          <w:sz w:val="24"/>
          <w:szCs w:val="24"/>
        </w:rPr>
        <w:t>滤膜滤过，即得。</w:t>
      </w:r>
    </w:p>
    <w:p w:rsidR="0023116A" w:rsidRPr="0023116A" w:rsidRDefault="0023116A" w:rsidP="0023116A">
      <w:pPr>
        <w:spacing w:line="360" w:lineRule="auto"/>
        <w:ind w:firstLineChars="200" w:firstLine="482"/>
        <w:rPr>
          <w:rFonts w:ascii="Times New Roman" w:eastAsia="宋体" w:hAnsi="宋体" w:cs="Times New Roman"/>
          <w:sz w:val="24"/>
          <w:szCs w:val="24"/>
        </w:rPr>
      </w:pPr>
      <w:r w:rsidRPr="0023116A">
        <w:rPr>
          <w:rFonts w:ascii="Times New Roman" w:eastAsia="宋体" w:hAnsi="宋体" w:cs="Times New Roman"/>
          <w:b/>
          <w:sz w:val="24"/>
          <w:szCs w:val="24"/>
        </w:rPr>
        <w:t>对照品：</w:t>
      </w:r>
      <w:r w:rsidRPr="0023116A">
        <w:rPr>
          <w:rFonts w:ascii="Times New Roman" w:eastAsia="宋体" w:hAnsi="宋体" w:cs="Times New Roman"/>
          <w:sz w:val="24"/>
          <w:szCs w:val="24"/>
        </w:rPr>
        <w:t>苯甲酸（来源：中国食品药品检定研究院，批号：</w:t>
      </w:r>
      <w:r w:rsidRPr="0023116A">
        <w:rPr>
          <w:rFonts w:ascii="Times New Roman" w:eastAsia="宋体" w:hAnsi="Times New Roman" w:cs="Times New Roman"/>
          <w:sz w:val="24"/>
          <w:szCs w:val="24"/>
        </w:rPr>
        <w:t>201703</w:t>
      </w:r>
      <w:r w:rsidRPr="0023116A">
        <w:rPr>
          <w:rFonts w:ascii="Times New Roman" w:eastAsia="宋体" w:hAnsi="宋体" w:cs="Times New Roman"/>
          <w:sz w:val="24"/>
          <w:szCs w:val="24"/>
        </w:rPr>
        <w:t>，纯度：</w:t>
      </w:r>
      <w:r w:rsidRPr="0023116A">
        <w:rPr>
          <w:rFonts w:ascii="Times New Roman" w:eastAsia="宋体" w:hAnsi="Times New Roman" w:cs="Times New Roman"/>
          <w:sz w:val="24"/>
          <w:szCs w:val="24"/>
        </w:rPr>
        <w:t>99.9%</w:t>
      </w:r>
      <w:r w:rsidRPr="0023116A">
        <w:rPr>
          <w:rFonts w:ascii="Times New Roman" w:eastAsia="宋体" w:hAnsi="宋体" w:cs="Times New Roman"/>
          <w:sz w:val="24"/>
          <w:szCs w:val="24"/>
        </w:rPr>
        <w:t>）、糖精钠（来源：上海安谱</w:t>
      </w:r>
      <w:proofErr w:type="gramStart"/>
      <w:r w:rsidRPr="0023116A">
        <w:rPr>
          <w:rFonts w:ascii="Times New Roman" w:eastAsia="宋体" w:hAnsi="宋体" w:cs="Times New Roman"/>
          <w:sz w:val="24"/>
          <w:szCs w:val="24"/>
        </w:rPr>
        <w:t>璀世</w:t>
      </w:r>
      <w:proofErr w:type="gramEnd"/>
      <w:r w:rsidRPr="0023116A">
        <w:rPr>
          <w:rFonts w:ascii="Times New Roman" w:eastAsia="宋体" w:hAnsi="宋体" w:cs="Times New Roman"/>
          <w:sz w:val="24"/>
          <w:szCs w:val="24"/>
        </w:rPr>
        <w:t>标准技术服务有限公司，批号：</w:t>
      </w:r>
      <w:r w:rsidRPr="0023116A">
        <w:rPr>
          <w:rFonts w:ascii="Times New Roman" w:eastAsia="宋体" w:hAnsi="Times New Roman" w:cs="Times New Roman"/>
          <w:sz w:val="24"/>
          <w:szCs w:val="24"/>
        </w:rPr>
        <w:t>2105052</w:t>
      </w:r>
      <w:r w:rsidRPr="0023116A">
        <w:rPr>
          <w:rFonts w:ascii="Times New Roman" w:eastAsia="宋体" w:hAnsi="宋体" w:cs="Times New Roman"/>
          <w:sz w:val="24"/>
          <w:szCs w:val="24"/>
        </w:rPr>
        <w:t>，纯度：</w:t>
      </w:r>
      <w:r w:rsidRPr="0023116A">
        <w:rPr>
          <w:rFonts w:ascii="Times New Roman" w:eastAsia="宋体" w:hAnsi="Times New Roman" w:cs="Times New Roman"/>
          <w:sz w:val="24"/>
          <w:szCs w:val="24"/>
        </w:rPr>
        <w:t>99.9%</w:t>
      </w:r>
      <w:r w:rsidRPr="0023116A">
        <w:rPr>
          <w:rFonts w:ascii="Times New Roman" w:eastAsia="宋体" w:hAnsi="宋体" w:cs="Times New Roman"/>
          <w:sz w:val="24"/>
          <w:szCs w:val="24"/>
        </w:rPr>
        <w:t>）、安赛蜜（来源：上海诗丹德标准技术服务有限公司，批号：</w:t>
      </w:r>
      <w:r w:rsidRPr="0023116A">
        <w:rPr>
          <w:rFonts w:ascii="Times New Roman" w:eastAsia="宋体" w:hAnsi="Times New Roman" w:cs="Times New Roman"/>
          <w:sz w:val="24"/>
          <w:szCs w:val="24"/>
        </w:rPr>
        <w:t>9574</w:t>
      </w:r>
      <w:r w:rsidRPr="0023116A">
        <w:rPr>
          <w:rFonts w:ascii="Times New Roman" w:eastAsia="宋体" w:hAnsi="宋体" w:cs="Times New Roman"/>
          <w:sz w:val="24"/>
          <w:szCs w:val="24"/>
        </w:rPr>
        <w:t>，纯度：</w:t>
      </w:r>
      <w:r w:rsidRPr="0023116A">
        <w:rPr>
          <w:rFonts w:ascii="Times New Roman" w:eastAsia="宋体" w:hAnsi="Times New Roman" w:cs="Times New Roman"/>
          <w:sz w:val="24"/>
          <w:szCs w:val="24"/>
        </w:rPr>
        <w:t>100.0%</w:t>
      </w:r>
      <w:r w:rsidRPr="0023116A">
        <w:rPr>
          <w:rFonts w:ascii="Times New Roman" w:eastAsia="宋体" w:hAnsi="宋体" w:cs="Times New Roman"/>
          <w:sz w:val="24"/>
          <w:szCs w:val="24"/>
        </w:rPr>
        <w:t>）。</w:t>
      </w:r>
    </w:p>
    <w:p w:rsidR="0023116A" w:rsidRPr="0023116A" w:rsidRDefault="0023116A" w:rsidP="0023116A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23116A">
        <w:rPr>
          <w:rFonts w:ascii="Times New Roman" w:eastAsia="宋体" w:hAnsi="宋体" w:cs="Times New Roman" w:hint="eastAsia"/>
          <w:sz w:val="24"/>
          <w:szCs w:val="24"/>
        </w:rPr>
        <w:t>精密量取苯甲酸对照品适量，置于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100mL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容量瓶中，加水适量使溶解，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定容至刻度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，制成每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含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 xml:space="preserve">1.26 mg 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的溶液，对半稀释，配成系列浓度的对照品溶液。按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上述色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谱条件分别进样进行测定，数据以各对照品的峰面积（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）对其质量浓度（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X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mg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）绘制标准曲线，计算回归方程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y=710.22x+10.203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、线性范围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0.02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～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1.26mg/mL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及相关系数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r=0.9999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:rsidR="0023116A" w:rsidRPr="0023116A" w:rsidRDefault="0023116A" w:rsidP="0023116A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23116A">
        <w:rPr>
          <w:rFonts w:ascii="Times New Roman" w:eastAsia="宋体" w:hAnsi="宋体" w:cs="Times New Roman" w:hint="eastAsia"/>
          <w:sz w:val="24"/>
          <w:szCs w:val="24"/>
        </w:rPr>
        <w:t>精密量取糖精钠对照品适量，置于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100mL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容量瓶中，加水适量使溶解，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定容至刻度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，制成每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含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 xml:space="preserve">0.75 mg 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的溶液，对半稀释，配成系列浓度的对照品溶液。按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上述色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谱条件分别进样进行测定，数据以各对照品的峰面积（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）对其质量浓度（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X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mg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）绘制标准曲线，计算回归方程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y=531.82x+1.9941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、线性范围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lastRenderedPageBreak/>
        <w:t>0.001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～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0.75mg/mL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及相关系数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r=0.9999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:rsidR="0023116A" w:rsidRPr="0023116A" w:rsidRDefault="0023116A" w:rsidP="0023116A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23116A">
        <w:rPr>
          <w:rFonts w:ascii="Times New Roman" w:eastAsia="宋体" w:hAnsi="宋体" w:cs="Times New Roman" w:hint="eastAsia"/>
          <w:sz w:val="24"/>
          <w:szCs w:val="24"/>
        </w:rPr>
        <w:t>精密量取安赛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蜜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对照品适量，置于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100mL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容量瓶中，加水适量使溶解，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定容至刻度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，制成每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1mL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含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 xml:space="preserve">0.53 mg 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的溶液，对半稀释，配成系列浓度的对照品溶液。按</w:t>
      </w:r>
      <w:proofErr w:type="gramStart"/>
      <w:r w:rsidRPr="0023116A">
        <w:rPr>
          <w:rFonts w:ascii="Times New Roman" w:eastAsia="宋体" w:hAnsi="宋体" w:cs="Times New Roman" w:hint="eastAsia"/>
          <w:sz w:val="24"/>
          <w:szCs w:val="24"/>
        </w:rPr>
        <w:t>上述色</w:t>
      </w:r>
      <w:proofErr w:type="gramEnd"/>
      <w:r w:rsidRPr="0023116A">
        <w:rPr>
          <w:rFonts w:ascii="Times New Roman" w:eastAsia="宋体" w:hAnsi="宋体" w:cs="Times New Roman" w:hint="eastAsia"/>
          <w:sz w:val="24"/>
          <w:szCs w:val="24"/>
        </w:rPr>
        <w:t>谱条件分别进样进行测定，数据以各对照品的峰面积（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）对其质量浓度（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X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，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mg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）绘制标准曲线，计算回归方程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y=638.3x+1.8806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、线性范围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0.001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～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0.53mg/mL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及相关系数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r=0.9999</w:t>
      </w:r>
      <w:r w:rsidRPr="0023116A">
        <w:rPr>
          <w:rFonts w:ascii="Times New Roman" w:eastAsia="宋体" w:hAnsi="宋体" w:cs="Times New Roman" w:hint="eastAsia"/>
          <w:sz w:val="24"/>
          <w:szCs w:val="24"/>
        </w:rPr>
        <w:t>。</w:t>
      </w:r>
    </w:p>
    <w:p w:rsidR="0023116A" w:rsidRPr="0023116A" w:rsidRDefault="0023116A" w:rsidP="0023116A">
      <w:pPr>
        <w:spacing w:line="360" w:lineRule="auto"/>
        <w:ind w:firstLineChars="200" w:firstLine="482"/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</w:pPr>
      <w:r w:rsidRPr="0023116A">
        <w:rPr>
          <w:rFonts w:ascii="Times New Roman" w:eastAsia="宋体" w:hAnsi="宋体" w:cs="Times New Roman"/>
          <w:b/>
          <w:sz w:val="24"/>
          <w:szCs w:val="24"/>
        </w:rPr>
        <w:t>结果判定</w:t>
      </w:r>
      <w:r w:rsidRPr="0023116A">
        <w:rPr>
          <w:rFonts w:ascii="Times New Roman" w:eastAsia="宋体" w:hAnsi="宋体" w:cs="Times New Roman" w:hint="eastAsia"/>
          <w:b/>
          <w:sz w:val="24"/>
          <w:szCs w:val="24"/>
        </w:rPr>
        <w:t>：</w:t>
      </w:r>
      <w:r w:rsidRPr="0023116A">
        <w:rPr>
          <w:rFonts w:ascii="Times New Roman" w:eastAsia="宋体" w:hAnsi="宋体" w:cs="Times New Roman"/>
          <w:sz w:val="24"/>
          <w:szCs w:val="24"/>
        </w:rPr>
        <w:t>根据《中国药典》</w:t>
      </w:r>
      <w:r w:rsidRPr="0023116A">
        <w:rPr>
          <w:rFonts w:ascii="Times New Roman" w:eastAsia="宋体" w:hAnsi="Times New Roman" w:cs="Times New Roman"/>
          <w:sz w:val="24"/>
          <w:szCs w:val="24"/>
        </w:rPr>
        <w:t>2020</w:t>
      </w:r>
      <w:r w:rsidRPr="0023116A">
        <w:rPr>
          <w:rFonts w:ascii="Times New Roman" w:eastAsia="宋体" w:hAnsi="宋体" w:cs="Times New Roman"/>
          <w:sz w:val="24"/>
          <w:szCs w:val="24"/>
        </w:rPr>
        <w:t>年版四部制剂通则</w:t>
      </w:r>
      <w:r w:rsidRPr="0023116A">
        <w:rPr>
          <w:rFonts w:ascii="Times New Roman" w:eastAsia="宋体" w:hAnsi="Times New Roman" w:cs="Times New Roman"/>
          <w:sz w:val="24"/>
          <w:szCs w:val="24"/>
        </w:rPr>
        <w:t xml:space="preserve">0181 </w:t>
      </w:r>
      <w:r w:rsidRPr="0023116A">
        <w:rPr>
          <w:rFonts w:ascii="Times New Roman" w:eastAsia="宋体" w:hAnsi="宋体" w:cs="Times New Roman"/>
          <w:sz w:val="24"/>
          <w:szCs w:val="24"/>
        </w:rPr>
        <w:t>合剂项下规定苯甲酸用量不得超过</w:t>
      </w:r>
      <w:r w:rsidRPr="0023116A">
        <w:rPr>
          <w:rFonts w:ascii="Times New Roman" w:eastAsia="宋体" w:hAnsi="Times New Roman" w:cs="Times New Roman"/>
          <w:sz w:val="24"/>
          <w:szCs w:val="24"/>
        </w:rPr>
        <w:t>0.3%</w:t>
      </w:r>
      <w:r w:rsidRPr="0023116A">
        <w:rPr>
          <w:rFonts w:ascii="Times New Roman" w:eastAsia="宋体" w:hAnsi="宋体" w:cs="Times New Roman"/>
          <w:sz w:val="24"/>
          <w:szCs w:val="24"/>
        </w:rPr>
        <w:t>。</w:t>
      </w:r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参照</w:t>
      </w:r>
      <w:r w:rsidRPr="0023116A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GB2760</w:t>
      </w:r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饮料类国标，</w:t>
      </w:r>
      <w:r w:rsidRPr="0023116A">
        <w:rPr>
          <w:rFonts w:ascii="Times New Roman" w:eastAsia="宋体" w:hAnsi="宋体" w:cs="Times New Roman"/>
          <w:sz w:val="24"/>
          <w:szCs w:val="24"/>
        </w:rPr>
        <w:t>糖精</w:t>
      </w:r>
      <w:proofErr w:type="gramStart"/>
      <w:r w:rsidRPr="0023116A">
        <w:rPr>
          <w:rFonts w:ascii="Times New Roman" w:eastAsia="宋体" w:hAnsi="宋体" w:cs="Times New Roman"/>
          <w:sz w:val="24"/>
          <w:szCs w:val="24"/>
        </w:rPr>
        <w:t>钠</w:t>
      </w:r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最大</w:t>
      </w:r>
      <w:proofErr w:type="gramEnd"/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使用量以糖精计最大使用量为</w:t>
      </w:r>
      <w:r w:rsidRPr="0023116A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0.15g/kg(mg/g)</w:t>
      </w:r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，安赛蜜为</w:t>
      </w:r>
      <w:r w:rsidRPr="0023116A">
        <w:rPr>
          <w:rFonts w:ascii="Times New Roman" w:eastAsia="宋体" w:hAnsi="Times New Roman" w:cs="Times New Roman"/>
          <w:color w:val="191919"/>
          <w:sz w:val="24"/>
          <w:szCs w:val="24"/>
          <w:shd w:val="clear" w:color="auto" w:fill="FFFFFF"/>
        </w:rPr>
        <w:t>0.3g/kg(mg/g)</w:t>
      </w:r>
      <w:r w:rsidRPr="0023116A">
        <w:rPr>
          <w:rFonts w:ascii="Times New Roman" w:eastAsia="宋体" w:hAnsi="宋体" w:cs="Times New Roman"/>
          <w:color w:val="191919"/>
          <w:sz w:val="24"/>
          <w:szCs w:val="24"/>
          <w:shd w:val="clear" w:color="auto" w:fill="FFFFFF"/>
        </w:rPr>
        <w:t>。</w:t>
      </w:r>
    </w:p>
    <w:p w:rsidR="000215F8" w:rsidRPr="0023116A" w:rsidRDefault="000215F8"/>
    <w:sectPr w:rsidR="000215F8" w:rsidRPr="002311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839" w:rsidRDefault="00557839" w:rsidP="0023116A">
      <w:r>
        <w:separator/>
      </w:r>
    </w:p>
  </w:endnote>
  <w:endnote w:type="continuationSeparator" w:id="0">
    <w:p w:rsidR="00557839" w:rsidRDefault="00557839" w:rsidP="00231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839" w:rsidRDefault="00557839" w:rsidP="0023116A">
      <w:r>
        <w:separator/>
      </w:r>
    </w:p>
  </w:footnote>
  <w:footnote w:type="continuationSeparator" w:id="0">
    <w:p w:rsidR="00557839" w:rsidRDefault="00557839" w:rsidP="002311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A44"/>
    <w:rsid w:val="000215F8"/>
    <w:rsid w:val="000B3422"/>
    <w:rsid w:val="00105599"/>
    <w:rsid w:val="0023116A"/>
    <w:rsid w:val="00557839"/>
    <w:rsid w:val="009E1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1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1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1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16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11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16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11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1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978</Characters>
  <Application>Microsoft Office Word</Application>
  <DocSecurity>0</DocSecurity>
  <Lines>8</Lines>
  <Paragraphs>2</Paragraphs>
  <ScaleCrop>false</ScaleCrop>
  <Company>P R C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2023-03-06T08:04:00Z</dcterms:created>
  <dcterms:modified xsi:type="dcterms:W3CDTF">2023-03-06T08:04:00Z</dcterms:modified>
</cp:coreProperties>
</file>