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FA0" w:rsidRPr="00375FA0" w:rsidRDefault="00375FA0" w:rsidP="00375FA0">
      <w:pPr>
        <w:spacing w:line="360" w:lineRule="auto"/>
        <w:jc w:val="center"/>
        <w:rPr>
          <w:rFonts w:ascii="Times New Roman" w:eastAsia="宋体" w:hAnsi="Times New Roman" w:cs="Times New Roman"/>
          <w:b/>
          <w:sz w:val="24"/>
        </w:rPr>
      </w:pPr>
      <w:bookmarkStart w:id="0" w:name="_GoBack"/>
      <w:r w:rsidRPr="00375FA0">
        <w:rPr>
          <w:rFonts w:ascii="Times New Roman" w:eastAsia="宋体" w:hAnsi="Times New Roman" w:cs="Times New Roman" w:hint="eastAsia"/>
          <w:b/>
          <w:sz w:val="24"/>
        </w:rPr>
        <w:t>清热安宫丸中胆红素的含量测定方法</w:t>
      </w:r>
    </w:p>
    <w:bookmarkEnd w:id="0"/>
    <w:p w:rsidR="00375FA0" w:rsidRPr="00375FA0" w:rsidRDefault="00375FA0" w:rsidP="00375FA0">
      <w:pPr>
        <w:spacing w:line="360" w:lineRule="auto"/>
        <w:rPr>
          <w:rFonts w:ascii="Times New Roman" w:eastAsia="宋体" w:hAnsi="Times New Roman" w:cs="Times New Roman"/>
          <w:sz w:val="24"/>
        </w:rPr>
      </w:pPr>
      <w:r w:rsidRPr="00375FA0">
        <w:rPr>
          <w:rFonts w:ascii="Times New Roman" w:eastAsia="宋体" w:hAnsi="Times New Roman" w:cs="Times New Roman" w:hint="eastAsia"/>
          <w:b/>
          <w:sz w:val="24"/>
        </w:rPr>
        <w:t>【含量测定】</w:t>
      </w:r>
      <w:r w:rsidRPr="00375FA0">
        <w:rPr>
          <w:rFonts w:ascii="Times New Roman" w:eastAsia="宋体" w:hAnsi="Times New Roman" w:cs="Times New Roman" w:hint="eastAsia"/>
          <w:b/>
          <w:sz w:val="24"/>
        </w:rPr>
        <w:t xml:space="preserve">  </w:t>
      </w:r>
      <w:r w:rsidRPr="00375FA0">
        <w:rPr>
          <w:rFonts w:ascii="Times New Roman" w:eastAsia="宋体" w:hAnsi="Times New Roman" w:cs="Times New Roman" w:hint="eastAsia"/>
          <w:sz w:val="24"/>
        </w:rPr>
        <w:t>照高效液相色谱法（通则</w:t>
      </w:r>
      <w:r w:rsidRPr="00375FA0">
        <w:rPr>
          <w:rFonts w:ascii="Times New Roman" w:eastAsia="宋体" w:hAnsi="Times New Roman" w:cs="Times New Roman" w:hint="eastAsia"/>
          <w:sz w:val="24"/>
        </w:rPr>
        <w:t>0512</w:t>
      </w:r>
      <w:r w:rsidRPr="00375FA0">
        <w:rPr>
          <w:rFonts w:ascii="Times New Roman" w:eastAsia="宋体" w:hAnsi="Times New Roman" w:cs="Times New Roman" w:hint="eastAsia"/>
          <w:sz w:val="24"/>
        </w:rPr>
        <w:t>）测定。</w:t>
      </w:r>
    </w:p>
    <w:p w:rsidR="00375FA0" w:rsidRPr="00375FA0" w:rsidRDefault="00375FA0" w:rsidP="00375FA0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375FA0">
        <w:rPr>
          <w:rFonts w:ascii="Times New Roman" w:eastAsia="宋体" w:hAnsi="Times New Roman" w:cs="Times New Roman" w:hint="eastAsia"/>
          <w:b/>
          <w:bCs/>
          <w:sz w:val="24"/>
        </w:rPr>
        <w:t>色谱条件与系统适用性试验</w:t>
      </w:r>
      <w:r w:rsidRPr="00375FA0">
        <w:rPr>
          <w:rFonts w:ascii="Times New Roman" w:eastAsia="宋体" w:hAnsi="Times New Roman" w:cs="Times New Roman" w:hint="eastAsia"/>
          <w:sz w:val="24"/>
        </w:rPr>
        <w:t xml:space="preserve">  </w:t>
      </w:r>
      <w:r w:rsidRPr="00375FA0">
        <w:rPr>
          <w:rFonts w:ascii="Times New Roman" w:eastAsia="宋体" w:hAnsi="Times New Roman" w:cs="Times New Roman" w:hint="eastAsia"/>
          <w:sz w:val="24"/>
        </w:rPr>
        <w:t>以十八烷基硅烷键合硅胶为填充剂；</w:t>
      </w:r>
      <w:r w:rsidRPr="00375FA0">
        <w:rPr>
          <w:rFonts w:ascii="Times New Roman" w:eastAsia="宋体" w:hAnsi="Times New Roman" w:cs="Times New Roman"/>
          <w:sz w:val="24"/>
        </w:rPr>
        <w:t>以</w:t>
      </w:r>
      <w:r w:rsidRPr="00375FA0">
        <w:rPr>
          <w:rFonts w:ascii="Times New Roman" w:eastAsia="宋体" w:hAnsi="Times New Roman" w:cs="Times New Roman"/>
          <w:sz w:val="24"/>
        </w:rPr>
        <w:t>0.1%</w:t>
      </w:r>
      <w:r w:rsidRPr="00375FA0">
        <w:rPr>
          <w:rFonts w:ascii="Times New Roman" w:eastAsia="宋体" w:hAnsi="Times New Roman" w:cs="Times New Roman"/>
          <w:sz w:val="24"/>
        </w:rPr>
        <w:t>乙酸水溶液为流动相</w:t>
      </w:r>
      <w:r w:rsidRPr="00375FA0">
        <w:rPr>
          <w:rFonts w:ascii="Times New Roman" w:eastAsia="宋体" w:hAnsi="Times New Roman" w:cs="Times New Roman"/>
          <w:sz w:val="24"/>
        </w:rPr>
        <w:t>A</w:t>
      </w:r>
      <w:r w:rsidRPr="00375FA0">
        <w:rPr>
          <w:rFonts w:ascii="Times New Roman" w:eastAsia="宋体" w:hAnsi="Times New Roman" w:cs="Times New Roman"/>
          <w:sz w:val="24"/>
        </w:rPr>
        <w:t>，乙腈为流动相</w:t>
      </w:r>
      <w:r w:rsidRPr="00375FA0">
        <w:rPr>
          <w:rFonts w:ascii="Times New Roman" w:eastAsia="宋体" w:hAnsi="Times New Roman" w:cs="Times New Roman"/>
          <w:sz w:val="24"/>
        </w:rPr>
        <w:t>B</w:t>
      </w:r>
      <w:r w:rsidRPr="00375FA0">
        <w:rPr>
          <w:rFonts w:ascii="Times New Roman" w:eastAsia="宋体" w:hAnsi="Times New Roman" w:cs="Times New Roman"/>
          <w:sz w:val="24"/>
        </w:rPr>
        <w:t>，按下表</w:t>
      </w:r>
      <w:r w:rsidRPr="00375FA0">
        <w:rPr>
          <w:rFonts w:ascii="Times New Roman" w:eastAsia="宋体" w:hAnsi="Times New Roman" w:cs="Times New Roman" w:hint="eastAsia"/>
          <w:sz w:val="24"/>
        </w:rPr>
        <w:t>中的</w:t>
      </w:r>
      <w:r w:rsidRPr="00375FA0">
        <w:rPr>
          <w:rFonts w:ascii="Times New Roman" w:eastAsia="宋体" w:hAnsi="Times New Roman" w:cs="Times New Roman"/>
          <w:sz w:val="24"/>
        </w:rPr>
        <w:t>规定进行梯度洗脱</w:t>
      </w:r>
      <w:r w:rsidRPr="00375FA0">
        <w:rPr>
          <w:rFonts w:ascii="Times New Roman" w:eastAsia="宋体" w:hAnsi="Times New Roman" w:cs="Times New Roman" w:hint="eastAsia"/>
          <w:sz w:val="24"/>
        </w:rPr>
        <w:t>；</w:t>
      </w:r>
      <w:r w:rsidRPr="00375FA0">
        <w:rPr>
          <w:rFonts w:ascii="Times New Roman" w:eastAsia="宋体" w:hAnsi="Times New Roman" w:cs="Times New Roman"/>
          <w:sz w:val="24"/>
        </w:rPr>
        <w:t>检测波长为</w:t>
      </w:r>
      <w:r w:rsidRPr="00375FA0">
        <w:rPr>
          <w:rFonts w:ascii="Times New Roman" w:eastAsia="宋体" w:hAnsi="Times New Roman" w:cs="Times New Roman"/>
          <w:sz w:val="24"/>
        </w:rPr>
        <w:t>450nm</w:t>
      </w:r>
      <w:r w:rsidRPr="00375FA0">
        <w:rPr>
          <w:rFonts w:ascii="Times New Roman" w:eastAsia="宋体" w:hAnsi="Times New Roman" w:cs="Times New Roman" w:hint="eastAsia"/>
          <w:sz w:val="24"/>
        </w:rPr>
        <w:t>。理论板数按胆红素</w:t>
      </w:r>
      <w:proofErr w:type="gramStart"/>
      <w:r w:rsidRPr="00375FA0">
        <w:rPr>
          <w:rFonts w:ascii="Times New Roman" w:eastAsia="宋体" w:hAnsi="Times New Roman" w:cs="Times New Roman" w:hint="eastAsia"/>
          <w:sz w:val="24"/>
        </w:rPr>
        <w:t>峰计算</w:t>
      </w:r>
      <w:proofErr w:type="gramEnd"/>
      <w:r w:rsidRPr="00375FA0">
        <w:rPr>
          <w:rFonts w:ascii="Times New Roman" w:eastAsia="宋体" w:hAnsi="Times New Roman" w:cs="Times New Roman" w:hint="eastAsia"/>
          <w:sz w:val="24"/>
        </w:rPr>
        <w:t>应不低于</w:t>
      </w:r>
      <w:r w:rsidRPr="00375FA0">
        <w:rPr>
          <w:rFonts w:ascii="Times New Roman" w:eastAsia="宋体" w:hAnsi="Times New Roman" w:cs="Times New Roman" w:hint="eastAsia"/>
          <w:sz w:val="24"/>
        </w:rPr>
        <w:t>5000</w:t>
      </w:r>
      <w:r w:rsidRPr="00375FA0">
        <w:rPr>
          <w:rFonts w:ascii="Times New Roman" w:eastAsia="宋体" w:hAnsi="Times New Roman" w:cs="Times New Roman" w:hint="eastAsia"/>
          <w:sz w:val="24"/>
        </w:rPr>
        <w:t>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10"/>
        <w:gridCol w:w="1685"/>
        <w:gridCol w:w="1673"/>
      </w:tblGrid>
      <w:tr w:rsidR="00375FA0" w:rsidRPr="00375FA0" w:rsidTr="00E14DFC">
        <w:trPr>
          <w:jc w:val="center"/>
        </w:trPr>
        <w:tc>
          <w:tcPr>
            <w:tcW w:w="0" w:type="auto"/>
            <w:tcBorders>
              <w:top w:val="single" w:sz="8" w:space="0" w:color="000000"/>
              <w:left w:val="dotted" w:sz="0" w:space="0" w:color="auto"/>
              <w:bottom w:val="single" w:sz="8" w:space="0" w:color="000000"/>
              <w:right w:val="dotted" w:sz="0" w:space="0" w:color="auto"/>
            </w:tcBorders>
            <w:shd w:val="clear" w:color="auto" w:fill="auto"/>
            <w:vAlign w:val="center"/>
          </w:tcPr>
          <w:p w:rsidR="00375FA0" w:rsidRPr="00375FA0" w:rsidRDefault="00375FA0" w:rsidP="00375FA0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375FA0">
              <w:rPr>
                <w:rFonts w:ascii="Times New Roman" w:eastAsia="宋体" w:hAnsi="Times New Roman" w:cs="Times New Roman"/>
                <w:b/>
                <w:bCs/>
              </w:rPr>
              <w:t>时间（</w:t>
            </w:r>
            <w:r w:rsidRPr="00375FA0">
              <w:rPr>
                <w:rFonts w:ascii="Times New Roman" w:eastAsia="宋体" w:hAnsi="Times New Roman" w:cs="Times New Roman"/>
                <w:b/>
                <w:bCs/>
              </w:rPr>
              <w:t>min</w:t>
            </w:r>
            <w:r w:rsidRPr="00375FA0">
              <w:rPr>
                <w:rFonts w:ascii="Times New Roman" w:eastAsia="宋体" w:hAnsi="Times New Roman" w:cs="Times New Roman"/>
                <w:b/>
                <w:bCs/>
              </w:rPr>
              <w:t>）</w:t>
            </w:r>
          </w:p>
        </w:tc>
        <w:tc>
          <w:tcPr>
            <w:tcW w:w="0" w:type="auto"/>
            <w:tcBorders>
              <w:top w:val="single" w:sz="8" w:space="0" w:color="000000"/>
              <w:left w:val="dotted" w:sz="0" w:space="0" w:color="auto"/>
              <w:bottom w:val="single" w:sz="8" w:space="0" w:color="000000"/>
              <w:right w:val="dotted" w:sz="0" w:space="0" w:color="auto"/>
            </w:tcBorders>
            <w:shd w:val="clear" w:color="auto" w:fill="auto"/>
            <w:vAlign w:val="center"/>
          </w:tcPr>
          <w:p w:rsidR="00375FA0" w:rsidRPr="00375FA0" w:rsidRDefault="00375FA0" w:rsidP="00375FA0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375FA0">
              <w:rPr>
                <w:rFonts w:ascii="Times New Roman" w:eastAsia="宋体" w:hAnsi="Times New Roman" w:cs="Times New Roman"/>
                <w:b/>
                <w:bCs/>
              </w:rPr>
              <w:t>流动相</w:t>
            </w:r>
            <w:r w:rsidRPr="00375FA0">
              <w:rPr>
                <w:rFonts w:ascii="Times New Roman" w:eastAsia="宋体" w:hAnsi="Times New Roman" w:cs="Times New Roman"/>
                <w:b/>
                <w:bCs/>
              </w:rPr>
              <w:t>A</w:t>
            </w:r>
            <w:r w:rsidRPr="00375FA0">
              <w:rPr>
                <w:rFonts w:ascii="Times New Roman" w:eastAsia="宋体" w:hAnsi="Times New Roman" w:cs="Times New Roman"/>
                <w:b/>
                <w:bCs/>
              </w:rPr>
              <w:t>（</w:t>
            </w:r>
            <w:r w:rsidRPr="00375FA0">
              <w:rPr>
                <w:rFonts w:ascii="Times New Roman" w:eastAsia="宋体" w:hAnsi="Times New Roman" w:cs="Times New Roman"/>
                <w:b/>
                <w:bCs/>
              </w:rPr>
              <w:t>%</w:t>
            </w:r>
            <w:r w:rsidRPr="00375FA0">
              <w:rPr>
                <w:rFonts w:ascii="Times New Roman" w:eastAsia="宋体" w:hAnsi="Times New Roman" w:cs="Times New Roman"/>
                <w:b/>
                <w:bCs/>
              </w:rPr>
              <w:t>）</w:t>
            </w:r>
          </w:p>
        </w:tc>
        <w:tc>
          <w:tcPr>
            <w:tcW w:w="0" w:type="auto"/>
            <w:tcBorders>
              <w:top w:val="single" w:sz="8" w:space="0" w:color="000000"/>
              <w:left w:val="dotted" w:sz="0" w:space="0" w:color="auto"/>
              <w:bottom w:val="single" w:sz="8" w:space="0" w:color="000000"/>
              <w:right w:val="dotted" w:sz="0" w:space="0" w:color="auto"/>
            </w:tcBorders>
            <w:shd w:val="clear" w:color="auto" w:fill="auto"/>
            <w:vAlign w:val="center"/>
          </w:tcPr>
          <w:p w:rsidR="00375FA0" w:rsidRPr="00375FA0" w:rsidRDefault="00375FA0" w:rsidP="00375FA0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375FA0">
              <w:rPr>
                <w:rFonts w:ascii="Times New Roman" w:eastAsia="宋体" w:hAnsi="Times New Roman" w:cs="Times New Roman"/>
                <w:b/>
                <w:bCs/>
              </w:rPr>
              <w:t>流动相</w:t>
            </w:r>
            <w:r w:rsidRPr="00375FA0">
              <w:rPr>
                <w:rFonts w:ascii="Times New Roman" w:eastAsia="宋体" w:hAnsi="Times New Roman" w:cs="Times New Roman"/>
                <w:b/>
                <w:bCs/>
              </w:rPr>
              <w:t>B</w:t>
            </w:r>
            <w:r w:rsidRPr="00375FA0">
              <w:rPr>
                <w:rFonts w:ascii="Times New Roman" w:eastAsia="宋体" w:hAnsi="Times New Roman" w:cs="Times New Roman"/>
                <w:b/>
                <w:bCs/>
              </w:rPr>
              <w:t>（</w:t>
            </w:r>
            <w:r w:rsidRPr="00375FA0">
              <w:rPr>
                <w:rFonts w:ascii="Times New Roman" w:eastAsia="宋体" w:hAnsi="Times New Roman" w:cs="Times New Roman"/>
                <w:b/>
                <w:bCs/>
              </w:rPr>
              <w:t>%</w:t>
            </w:r>
            <w:r w:rsidRPr="00375FA0">
              <w:rPr>
                <w:rFonts w:ascii="Times New Roman" w:eastAsia="宋体" w:hAnsi="Times New Roman" w:cs="Times New Roman"/>
                <w:b/>
                <w:bCs/>
              </w:rPr>
              <w:t>）</w:t>
            </w:r>
          </w:p>
        </w:tc>
      </w:tr>
      <w:tr w:rsidR="00375FA0" w:rsidRPr="00375FA0" w:rsidTr="00E14DFC">
        <w:trPr>
          <w:jc w:val="center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5FA0" w:rsidRPr="00375FA0" w:rsidRDefault="00375FA0" w:rsidP="00375F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75FA0">
              <w:rPr>
                <w:rFonts w:ascii="Times New Roman" w:eastAsia="宋体" w:hAnsi="Times New Roman" w:cs="Times New Roman"/>
              </w:rPr>
              <w:t>0~35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5FA0" w:rsidRPr="00375FA0" w:rsidRDefault="00375FA0" w:rsidP="00375F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75FA0">
              <w:rPr>
                <w:rFonts w:ascii="Times New Roman" w:eastAsia="宋体" w:hAnsi="Times New Roman" w:cs="Times New Roman"/>
              </w:rPr>
              <w:t>40→8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5FA0" w:rsidRPr="00375FA0" w:rsidRDefault="00375FA0" w:rsidP="00375F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75FA0">
              <w:rPr>
                <w:rFonts w:ascii="Times New Roman" w:eastAsia="宋体" w:hAnsi="Times New Roman" w:cs="Times New Roman"/>
              </w:rPr>
              <w:t>60→92</w:t>
            </w:r>
          </w:p>
        </w:tc>
      </w:tr>
      <w:tr w:rsidR="00375FA0" w:rsidRPr="00375FA0" w:rsidTr="00E14DF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5FA0" w:rsidRPr="00375FA0" w:rsidRDefault="00375FA0" w:rsidP="00375F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75FA0">
              <w:rPr>
                <w:rFonts w:ascii="Times New Roman" w:eastAsia="宋体" w:hAnsi="Times New Roman" w:cs="Times New Roman"/>
              </w:rPr>
              <w:t>35~50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5FA0" w:rsidRPr="00375FA0" w:rsidRDefault="00375FA0" w:rsidP="00375F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75FA0">
              <w:rPr>
                <w:rFonts w:ascii="Times New Roman" w:eastAsia="宋体" w:hAnsi="Times New Roman" w:cs="Times New Roman"/>
              </w:rPr>
              <w:t>8→5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5FA0" w:rsidRPr="00375FA0" w:rsidRDefault="00375FA0" w:rsidP="00375F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75FA0">
              <w:rPr>
                <w:rFonts w:ascii="Times New Roman" w:eastAsia="宋体" w:hAnsi="Times New Roman" w:cs="Times New Roman"/>
              </w:rPr>
              <w:t>92→95</w:t>
            </w:r>
          </w:p>
        </w:tc>
      </w:tr>
      <w:tr w:rsidR="00375FA0" w:rsidRPr="00375FA0" w:rsidTr="00E14DF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5FA0" w:rsidRPr="00375FA0" w:rsidRDefault="00375FA0" w:rsidP="00375F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75FA0">
              <w:rPr>
                <w:rFonts w:ascii="Times New Roman" w:eastAsia="宋体" w:hAnsi="Times New Roman" w:cs="Times New Roman"/>
              </w:rPr>
              <w:t>50~51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5FA0" w:rsidRPr="00375FA0" w:rsidRDefault="00375FA0" w:rsidP="00375F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75FA0">
              <w:rPr>
                <w:rFonts w:ascii="Times New Roman" w:eastAsia="宋体" w:hAnsi="Times New Roman" w:cs="Times New Roman"/>
              </w:rPr>
              <w:t>5→40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5FA0" w:rsidRPr="00375FA0" w:rsidRDefault="00375FA0" w:rsidP="00375F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75FA0">
              <w:rPr>
                <w:rFonts w:ascii="Times New Roman" w:eastAsia="宋体" w:hAnsi="Times New Roman" w:cs="Times New Roman"/>
              </w:rPr>
              <w:t>95→60</w:t>
            </w:r>
          </w:p>
        </w:tc>
      </w:tr>
      <w:tr w:rsidR="00375FA0" w:rsidRPr="00375FA0" w:rsidTr="00E14DFC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375FA0" w:rsidRPr="00375FA0" w:rsidRDefault="00375FA0" w:rsidP="00375F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75FA0">
              <w:rPr>
                <w:rFonts w:ascii="Times New Roman" w:eastAsia="宋体" w:hAnsi="Times New Roman" w:cs="Times New Roman"/>
              </w:rPr>
              <w:t>51~60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375FA0" w:rsidRPr="00375FA0" w:rsidRDefault="00375FA0" w:rsidP="00375F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75FA0">
              <w:rPr>
                <w:rFonts w:ascii="Times New Roman" w:eastAsia="宋体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375FA0" w:rsidRPr="00375FA0" w:rsidRDefault="00375FA0" w:rsidP="00375F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75FA0">
              <w:rPr>
                <w:rFonts w:ascii="Times New Roman" w:eastAsia="宋体" w:hAnsi="Times New Roman" w:cs="Times New Roman"/>
              </w:rPr>
              <w:t>60</w:t>
            </w:r>
          </w:p>
        </w:tc>
      </w:tr>
    </w:tbl>
    <w:p w:rsidR="00375FA0" w:rsidRPr="00375FA0" w:rsidRDefault="00375FA0" w:rsidP="00375FA0">
      <w:pPr>
        <w:spacing w:line="360" w:lineRule="auto"/>
        <w:rPr>
          <w:rFonts w:ascii="Times New Roman" w:eastAsia="宋体" w:hAnsi="Times New Roman" w:cs="Times New Roman"/>
          <w:sz w:val="24"/>
        </w:rPr>
      </w:pPr>
      <w:r w:rsidRPr="00375FA0">
        <w:rPr>
          <w:rFonts w:ascii="Times New Roman" w:eastAsia="宋体" w:hAnsi="Times New Roman" w:cs="Times New Roman" w:hint="eastAsia"/>
          <w:b/>
          <w:bCs/>
          <w:sz w:val="24"/>
        </w:rPr>
        <w:t>对照品溶液的制备</w:t>
      </w:r>
      <w:r w:rsidRPr="00375FA0">
        <w:rPr>
          <w:rFonts w:ascii="Times New Roman" w:eastAsia="宋体" w:hAnsi="Times New Roman" w:cs="Times New Roman" w:hint="eastAsia"/>
          <w:sz w:val="24"/>
        </w:rPr>
        <w:t xml:space="preserve">  </w:t>
      </w:r>
      <w:r w:rsidRPr="00375FA0">
        <w:rPr>
          <w:rFonts w:ascii="Times New Roman" w:eastAsia="宋体" w:hAnsi="Times New Roman" w:cs="Times New Roman" w:hint="eastAsia"/>
          <w:sz w:val="24"/>
        </w:rPr>
        <w:t>取胆红素对照品适量，精密称定，加二氯甲烷制成每</w:t>
      </w:r>
      <w:r w:rsidRPr="00375FA0">
        <w:rPr>
          <w:rFonts w:ascii="Times New Roman" w:eastAsia="宋体" w:hAnsi="Times New Roman" w:cs="Times New Roman" w:hint="eastAsia"/>
          <w:sz w:val="24"/>
        </w:rPr>
        <w:t>1ml</w:t>
      </w:r>
      <w:r w:rsidRPr="00375FA0">
        <w:rPr>
          <w:rFonts w:ascii="Times New Roman" w:eastAsia="宋体" w:hAnsi="Times New Roman" w:cs="Times New Roman" w:hint="eastAsia"/>
          <w:sz w:val="24"/>
        </w:rPr>
        <w:t>含</w:t>
      </w:r>
      <w:r w:rsidRPr="00375FA0">
        <w:rPr>
          <w:rFonts w:ascii="Times New Roman" w:eastAsia="宋体" w:hAnsi="Times New Roman" w:cs="Times New Roman" w:hint="eastAsia"/>
          <w:sz w:val="24"/>
        </w:rPr>
        <w:t>50µg</w:t>
      </w:r>
      <w:r w:rsidRPr="00375FA0">
        <w:rPr>
          <w:rFonts w:ascii="Times New Roman" w:eastAsia="宋体" w:hAnsi="Times New Roman" w:cs="Times New Roman" w:hint="eastAsia"/>
          <w:sz w:val="24"/>
        </w:rPr>
        <w:t>的溶液，即得。</w:t>
      </w:r>
    </w:p>
    <w:p w:rsidR="00375FA0" w:rsidRPr="00375FA0" w:rsidRDefault="00375FA0" w:rsidP="00375FA0">
      <w:pPr>
        <w:spacing w:line="360" w:lineRule="auto"/>
        <w:rPr>
          <w:rFonts w:ascii="Times New Roman" w:eastAsia="宋体" w:hAnsi="Times New Roman" w:cs="Times New Roman"/>
          <w:sz w:val="24"/>
        </w:rPr>
      </w:pPr>
      <w:proofErr w:type="gramStart"/>
      <w:r w:rsidRPr="00375FA0">
        <w:rPr>
          <w:rFonts w:ascii="Times New Roman" w:eastAsia="宋体" w:hAnsi="Times New Roman" w:cs="Times New Roman" w:hint="eastAsia"/>
          <w:b/>
          <w:bCs/>
          <w:sz w:val="24"/>
        </w:rPr>
        <w:t>供试品溶液</w:t>
      </w:r>
      <w:proofErr w:type="gramEnd"/>
      <w:r w:rsidRPr="00375FA0">
        <w:rPr>
          <w:rFonts w:ascii="Times New Roman" w:eastAsia="宋体" w:hAnsi="Times New Roman" w:cs="Times New Roman" w:hint="eastAsia"/>
          <w:b/>
          <w:bCs/>
          <w:sz w:val="24"/>
        </w:rPr>
        <w:t>的制备</w:t>
      </w:r>
      <w:r w:rsidRPr="00375FA0">
        <w:rPr>
          <w:rFonts w:ascii="Times New Roman" w:eastAsia="宋体" w:hAnsi="Times New Roman" w:cs="Times New Roman"/>
          <w:sz w:val="24"/>
        </w:rPr>
        <w:t>水蜜丸粉碎，取约</w:t>
      </w:r>
      <w:r w:rsidRPr="00375FA0">
        <w:rPr>
          <w:rFonts w:ascii="Times New Roman" w:eastAsia="宋体" w:hAnsi="Times New Roman" w:cs="Times New Roman"/>
          <w:sz w:val="24"/>
        </w:rPr>
        <w:t>5g</w:t>
      </w:r>
      <w:r w:rsidRPr="00375FA0">
        <w:rPr>
          <w:rFonts w:ascii="Times New Roman" w:eastAsia="宋体" w:hAnsi="Times New Roman" w:cs="Times New Roman"/>
          <w:sz w:val="24"/>
        </w:rPr>
        <w:t>，精密称量，或取大蜜丸</w:t>
      </w:r>
      <w:r w:rsidRPr="00375FA0">
        <w:rPr>
          <w:rFonts w:ascii="Times New Roman" w:eastAsia="宋体" w:hAnsi="Times New Roman" w:cs="Times New Roman"/>
          <w:sz w:val="24"/>
        </w:rPr>
        <w:t>1</w:t>
      </w:r>
      <w:r w:rsidRPr="00375FA0">
        <w:rPr>
          <w:rFonts w:ascii="Times New Roman" w:eastAsia="宋体" w:hAnsi="Times New Roman" w:cs="Times New Roman"/>
          <w:sz w:val="24"/>
        </w:rPr>
        <w:t>粒，精密称量，加入约等量的硅藻土，精密称量，</w:t>
      </w:r>
      <w:proofErr w:type="gramStart"/>
      <w:r w:rsidRPr="00375FA0">
        <w:rPr>
          <w:rFonts w:ascii="Times New Roman" w:eastAsia="宋体" w:hAnsi="Times New Roman" w:cs="Times New Roman"/>
          <w:sz w:val="24"/>
        </w:rPr>
        <w:t>研</w:t>
      </w:r>
      <w:proofErr w:type="gramEnd"/>
      <w:r w:rsidRPr="00375FA0">
        <w:rPr>
          <w:rFonts w:ascii="Times New Roman" w:eastAsia="宋体" w:hAnsi="Times New Roman" w:cs="Times New Roman"/>
          <w:sz w:val="24"/>
        </w:rPr>
        <w:t>匀，取混合粉末</w:t>
      </w:r>
      <w:r w:rsidRPr="00375FA0">
        <w:rPr>
          <w:rFonts w:ascii="Times New Roman" w:eastAsia="宋体" w:hAnsi="Times New Roman" w:cs="Times New Roman"/>
          <w:sz w:val="24"/>
        </w:rPr>
        <w:t>5g</w:t>
      </w:r>
      <w:r w:rsidRPr="00375FA0">
        <w:rPr>
          <w:rFonts w:ascii="Times New Roman" w:eastAsia="宋体" w:hAnsi="Times New Roman" w:cs="Times New Roman"/>
          <w:sz w:val="24"/>
        </w:rPr>
        <w:t>，</w:t>
      </w:r>
      <w:proofErr w:type="gramStart"/>
      <w:r w:rsidRPr="00375FA0">
        <w:rPr>
          <w:rFonts w:ascii="Times New Roman" w:eastAsia="宋体" w:hAnsi="Times New Roman" w:cs="Times New Roman"/>
          <w:sz w:val="24"/>
        </w:rPr>
        <w:t>置具塞</w:t>
      </w:r>
      <w:proofErr w:type="gramEnd"/>
      <w:r w:rsidRPr="00375FA0">
        <w:rPr>
          <w:rFonts w:ascii="Times New Roman" w:eastAsia="宋体" w:hAnsi="Times New Roman" w:cs="Times New Roman"/>
          <w:sz w:val="24"/>
        </w:rPr>
        <w:t>锥形瓶中，加入</w:t>
      </w:r>
      <w:r w:rsidRPr="00375FA0">
        <w:rPr>
          <w:rFonts w:ascii="Times New Roman" w:eastAsia="宋体" w:hAnsi="Times New Roman" w:cs="Times New Roman"/>
          <w:sz w:val="24"/>
        </w:rPr>
        <w:t>10%</w:t>
      </w:r>
      <w:r w:rsidRPr="00375FA0">
        <w:rPr>
          <w:rFonts w:ascii="Times New Roman" w:eastAsia="宋体" w:hAnsi="Times New Roman" w:cs="Times New Roman"/>
          <w:sz w:val="24"/>
        </w:rPr>
        <w:t>草酸溶液</w:t>
      </w:r>
      <w:r w:rsidRPr="00375FA0">
        <w:rPr>
          <w:rFonts w:ascii="Times New Roman" w:eastAsia="宋体" w:hAnsi="Times New Roman" w:cs="Times New Roman"/>
          <w:sz w:val="24"/>
        </w:rPr>
        <w:t>10ml</w:t>
      </w:r>
      <w:r w:rsidRPr="00375FA0">
        <w:rPr>
          <w:rFonts w:ascii="Times New Roman" w:eastAsia="宋体" w:hAnsi="Times New Roman" w:cs="Times New Roman"/>
          <w:sz w:val="24"/>
        </w:rPr>
        <w:t>，密塞，涡旋混合，加入水饱和二氯甲烷</w:t>
      </w:r>
      <w:r w:rsidRPr="00375FA0">
        <w:rPr>
          <w:rFonts w:ascii="Times New Roman" w:eastAsia="宋体" w:hAnsi="Times New Roman" w:cs="Times New Roman"/>
          <w:sz w:val="24"/>
        </w:rPr>
        <w:t>100ml</w:t>
      </w:r>
      <w:r w:rsidRPr="00375FA0">
        <w:rPr>
          <w:rFonts w:ascii="Times New Roman" w:eastAsia="宋体" w:hAnsi="Times New Roman" w:cs="Times New Roman"/>
          <w:sz w:val="24"/>
        </w:rPr>
        <w:t>，</w:t>
      </w:r>
      <w:proofErr w:type="gramStart"/>
      <w:r w:rsidRPr="00375FA0">
        <w:rPr>
          <w:rFonts w:ascii="Times New Roman" w:eastAsia="宋体" w:hAnsi="Times New Roman" w:cs="Times New Roman"/>
          <w:sz w:val="24"/>
        </w:rPr>
        <w:t>冰浴超声</w:t>
      </w:r>
      <w:proofErr w:type="gramEnd"/>
      <w:r w:rsidRPr="00375FA0">
        <w:rPr>
          <w:rFonts w:ascii="Times New Roman" w:eastAsia="宋体" w:hAnsi="Times New Roman" w:cs="Times New Roman"/>
          <w:sz w:val="24"/>
        </w:rPr>
        <w:t>处理</w:t>
      </w:r>
      <w:r w:rsidRPr="00375FA0">
        <w:rPr>
          <w:rFonts w:ascii="Times New Roman" w:eastAsia="宋体" w:hAnsi="Times New Roman" w:cs="Times New Roman"/>
          <w:sz w:val="24"/>
        </w:rPr>
        <w:t>40</w:t>
      </w:r>
      <w:r w:rsidRPr="00375FA0">
        <w:rPr>
          <w:rFonts w:ascii="Times New Roman" w:eastAsia="宋体" w:hAnsi="Times New Roman" w:cs="Times New Roman"/>
          <w:sz w:val="24"/>
        </w:rPr>
        <w:t>分钟，分取二氯甲烷液，低温蒸干，残渣加二氯甲烷溶解，置</w:t>
      </w:r>
      <w:r w:rsidRPr="00375FA0">
        <w:rPr>
          <w:rFonts w:ascii="Times New Roman" w:eastAsia="宋体" w:hAnsi="Times New Roman" w:cs="Times New Roman"/>
          <w:sz w:val="24"/>
        </w:rPr>
        <w:t>10ml</w:t>
      </w:r>
      <w:r w:rsidRPr="00375FA0">
        <w:rPr>
          <w:rFonts w:ascii="Times New Roman" w:eastAsia="宋体" w:hAnsi="Times New Roman" w:cs="Times New Roman"/>
          <w:sz w:val="24"/>
        </w:rPr>
        <w:t>容量瓶中，用二氯甲烷稀释至刻度，滤过，即得</w:t>
      </w:r>
      <w:r w:rsidRPr="00375FA0">
        <w:rPr>
          <w:rFonts w:ascii="Times New Roman" w:eastAsia="宋体" w:hAnsi="Times New Roman" w:cs="Times New Roman" w:hint="eastAsia"/>
          <w:sz w:val="24"/>
        </w:rPr>
        <w:t>。</w:t>
      </w:r>
    </w:p>
    <w:p w:rsidR="000215F8" w:rsidRDefault="00375FA0" w:rsidP="00375FA0">
      <w:r w:rsidRPr="00375FA0">
        <w:rPr>
          <w:rFonts w:ascii="Times New Roman" w:eastAsia="宋体" w:hAnsi="Times New Roman" w:cs="Times New Roman" w:hint="eastAsia"/>
          <w:b/>
          <w:bCs/>
          <w:sz w:val="24"/>
        </w:rPr>
        <w:t>测定法</w:t>
      </w:r>
      <w:r w:rsidRPr="00375FA0">
        <w:rPr>
          <w:rFonts w:ascii="Times New Roman" w:eastAsia="宋体" w:hAnsi="Times New Roman" w:cs="Times New Roman" w:hint="eastAsia"/>
          <w:sz w:val="24"/>
        </w:rPr>
        <w:t xml:space="preserve">  </w:t>
      </w:r>
      <w:r w:rsidRPr="00375FA0">
        <w:rPr>
          <w:rFonts w:ascii="Times New Roman" w:eastAsia="宋体" w:hAnsi="Times New Roman" w:cs="Times New Roman" w:hint="eastAsia"/>
          <w:sz w:val="24"/>
        </w:rPr>
        <w:t>分别精密吸取对照品溶液</w:t>
      </w:r>
      <w:r w:rsidRPr="00375FA0">
        <w:rPr>
          <w:rFonts w:ascii="Times New Roman" w:eastAsia="宋体" w:hAnsi="Times New Roman" w:cs="Times New Roman" w:hint="eastAsia"/>
          <w:sz w:val="24"/>
        </w:rPr>
        <w:t>10µl</w:t>
      </w:r>
      <w:r w:rsidRPr="00375FA0">
        <w:rPr>
          <w:rFonts w:ascii="Times New Roman" w:eastAsia="宋体" w:hAnsi="Times New Roman" w:cs="Times New Roman" w:hint="eastAsia"/>
          <w:sz w:val="24"/>
        </w:rPr>
        <w:t>与</w:t>
      </w:r>
      <w:proofErr w:type="gramStart"/>
      <w:r w:rsidRPr="00375FA0">
        <w:rPr>
          <w:rFonts w:ascii="Times New Roman" w:eastAsia="宋体" w:hAnsi="Times New Roman" w:cs="Times New Roman" w:hint="eastAsia"/>
          <w:sz w:val="24"/>
        </w:rPr>
        <w:t>供试品溶液</w:t>
      </w:r>
      <w:proofErr w:type="gramEnd"/>
      <w:r w:rsidRPr="00375FA0">
        <w:rPr>
          <w:rFonts w:ascii="Times New Roman" w:eastAsia="宋体" w:hAnsi="Times New Roman" w:cs="Times New Roman" w:hint="eastAsia"/>
          <w:sz w:val="24"/>
        </w:rPr>
        <w:t>20µl</w:t>
      </w:r>
      <w:r w:rsidRPr="00375FA0">
        <w:rPr>
          <w:rFonts w:ascii="Times New Roman" w:eastAsia="宋体" w:hAnsi="Times New Roman" w:cs="Times New Roman" w:hint="eastAsia"/>
          <w:sz w:val="24"/>
        </w:rPr>
        <w:t>，注入液相色谱仪，测定，即得。</w:t>
      </w:r>
    </w:p>
    <w:sectPr w:rsidR="000215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202" w:rsidRDefault="00863202" w:rsidP="00375FA0">
      <w:r>
        <w:separator/>
      </w:r>
    </w:p>
  </w:endnote>
  <w:endnote w:type="continuationSeparator" w:id="0">
    <w:p w:rsidR="00863202" w:rsidRDefault="00863202" w:rsidP="00375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202" w:rsidRDefault="00863202" w:rsidP="00375FA0">
      <w:r>
        <w:separator/>
      </w:r>
    </w:p>
  </w:footnote>
  <w:footnote w:type="continuationSeparator" w:id="0">
    <w:p w:rsidR="00863202" w:rsidRDefault="00863202" w:rsidP="00375F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398"/>
    <w:rsid w:val="000215F8"/>
    <w:rsid w:val="000B3422"/>
    <w:rsid w:val="00105599"/>
    <w:rsid w:val="00375FA0"/>
    <w:rsid w:val="00863202"/>
    <w:rsid w:val="00E0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5F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5F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5F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5FA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5F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5F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5F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5F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426</Characters>
  <Application>Microsoft Office Word</Application>
  <DocSecurity>0</DocSecurity>
  <Lines>3</Lines>
  <Paragraphs>1</Paragraphs>
  <ScaleCrop>false</ScaleCrop>
  <Company>P R C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2023-03-06T06:16:00Z</dcterms:created>
  <dcterms:modified xsi:type="dcterms:W3CDTF">2023-03-06T06:17:00Z</dcterms:modified>
</cp:coreProperties>
</file>