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032" w:rsidRPr="006111DE" w:rsidRDefault="00B82032" w:rsidP="00B82032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6111DE">
        <w:rPr>
          <w:rFonts w:ascii="宋体" w:hAnsi="宋体" w:hint="eastAsia"/>
          <w:b/>
          <w:sz w:val="28"/>
          <w:szCs w:val="28"/>
        </w:rPr>
        <w:t>片姜黄指纹图谱</w:t>
      </w:r>
      <w:bookmarkStart w:id="0" w:name="_GoBack"/>
      <w:bookmarkEnd w:id="0"/>
      <w:r w:rsidRPr="006111DE">
        <w:rPr>
          <w:rFonts w:ascii="宋体" w:hAnsi="宋体" w:hint="eastAsia"/>
          <w:b/>
          <w:sz w:val="28"/>
          <w:szCs w:val="28"/>
        </w:rPr>
        <w:t>方法</w:t>
      </w:r>
    </w:p>
    <w:p w:rsidR="00B82032" w:rsidRPr="006111DE" w:rsidRDefault="00B82032" w:rsidP="00B8203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111DE">
        <w:rPr>
          <w:rFonts w:ascii="宋体" w:hAnsi="宋体" w:hint="eastAsia"/>
          <w:sz w:val="24"/>
        </w:rPr>
        <w:t>照高效液相色谱法</w:t>
      </w:r>
      <w:r w:rsidRPr="006111DE">
        <w:rPr>
          <w:rFonts w:ascii="宋体" w:hAnsi="宋体" w:hint="eastAsia"/>
          <w:sz w:val="24"/>
          <w:szCs w:val="32"/>
        </w:rPr>
        <w:t>（通则</w:t>
      </w:r>
      <w:r w:rsidRPr="006111DE">
        <w:rPr>
          <w:rFonts w:ascii="宋体" w:hAnsi="宋体"/>
          <w:sz w:val="24"/>
          <w:szCs w:val="32"/>
        </w:rPr>
        <w:t>0512</w:t>
      </w:r>
      <w:r w:rsidRPr="006111DE">
        <w:rPr>
          <w:rFonts w:ascii="宋体" w:hAnsi="宋体" w:hint="eastAsia"/>
          <w:sz w:val="24"/>
          <w:szCs w:val="32"/>
        </w:rPr>
        <w:t>）</w:t>
      </w:r>
      <w:r w:rsidRPr="006111DE">
        <w:rPr>
          <w:rFonts w:ascii="宋体" w:hAnsi="宋体" w:hint="eastAsia"/>
          <w:sz w:val="24"/>
        </w:rPr>
        <w:t>测定</w:t>
      </w:r>
    </w:p>
    <w:p w:rsidR="00B82032" w:rsidRPr="006111DE" w:rsidRDefault="00B82032" w:rsidP="00B8203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111DE">
        <w:rPr>
          <w:rFonts w:ascii="宋体" w:hAnsi="宋体"/>
          <w:sz w:val="24"/>
        </w:rPr>
        <w:t>色谱条件与系统适用性试验</w:t>
      </w:r>
      <w:r w:rsidRPr="006111DE">
        <w:rPr>
          <w:rFonts w:ascii="宋体" w:hAnsi="宋体" w:hint="eastAsia"/>
          <w:sz w:val="24"/>
        </w:rPr>
        <w:t xml:space="preserve"> </w:t>
      </w:r>
      <w:r w:rsidRPr="006111DE">
        <w:rPr>
          <w:rFonts w:ascii="宋体" w:hAnsi="宋体"/>
          <w:sz w:val="24"/>
        </w:rPr>
        <w:t xml:space="preserve"> 以十八烷基硅烷键合硅胶为填充剂；以乙腈为流动相A，</w:t>
      </w:r>
      <w:r w:rsidRPr="006111DE">
        <w:rPr>
          <w:rFonts w:ascii="宋体" w:hAnsi="宋体" w:hint="eastAsia"/>
          <w:sz w:val="24"/>
        </w:rPr>
        <w:t>0</w:t>
      </w:r>
      <w:r w:rsidRPr="006111DE">
        <w:rPr>
          <w:rFonts w:ascii="宋体" w:hAnsi="宋体"/>
          <w:sz w:val="24"/>
        </w:rPr>
        <w:t>.1</w:t>
      </w:r>
      <w:r w:rsidRPr="006111DE">
        <w:rPr>
          <w:rFonts w:ascii="宋体" w:hAnsi="宋体" w:hint="eastAsia"/>
          <w:sz w:val="24"/>
        </w:rPr>
        <w:t>%磷酸</w:t>
      </w:r>
      <w:r w:rsidRPr="006111DE">
        <w:rPr>
          <w:rFonts w:ascii="宋体" w:hAnsi="宋体"/>
          <w:sz w:val="24"/>
        </w:rPr>
        <w:t>为流动相B，按下表进行梯度洗脱；检测波长为210 nm。理论板数按</w:t>
      </w:r>
      <w:proofErr w:type="gramStart"/>
      <w:r w:rsidRPr="006111DE">
        <w:rPr>
          <w:rFonts w:ascii="宋体" w:hAnsi="宋体"/>
          <w:sz w:val="24"/>
        </w:rPr>
        <w:t>牻</w:t>
      </w:r>
      <w:proofErr w:type="gramEnd"/>
      <w:r w:rsidRPr="006111DE">
        <w:rPr>
          <w:rFonts w:ascii="宋体" w:hAnsi="宋体"/>
          <w:sz w:val="24"/>
        </w:rPr>
        <w:t>牛儿</w:t>
      </w:r>
      <w:proofErr w:type="gramStart"/>
      <w:r w:rsidRPr="006111DE">
        <w:rPr>
          <w:rFonts w:ascii="宋体" w:hAnsi="宋体"/>
          <w:sz w:val="24"/>
        </w:rPr>
        <w:t>酮峰计算</w:t>
      </w:r>
      <w:proofErr w:type="gramEnd"/>
      <w:r w:rsidRPr="006111DE">
        <w:rPr>
          <w:rFonts w:ascii="宋体" w:hAnsi="宋体"/>
          <w:sz w:val="24"/>
        </w:rPr>
        <w:t>应不低于5000。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52"/>
        <w:gridCol w:w="2797"/>
        <w:gridCol w:w="2773"/>
      </w:tblGrid>
      <w:tr w:rsidR="00B82032" w:rsidRPr="006111DE" w:rsidTr="00E14DFC">
        <w:trPr>
          <w:trHeight w:val="285"/>
          <w:jc w:val="center"/>
        </w:trPr>
        <w:tc>
          <w:tcPr>
            <w:tcW w:w="173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B82032" w:rsidRPr="006111DE" w:rsidRDefault="00B82032" w:rsidP="00E14DFC">
            <w:pPr>
              <w:widowControl/>
              <w:spacing w:line="360" w:lineRule="auto"/>
              <w:ind w:rightChars="-257" w:right="-54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6111DE">
              <w:rPr>
                <w:rFonts w:ascii="宋体" w:hAnsi="宋体"/>
                <w:b/>
                <w:bCs/>
                <w:kern w:val="0"/>
                <w:szCs w:val="21"/>
              </w:rPr>
              <w:t>时间（分钟）</w:t>
            </w:r>
          </w:p>
        </w:tc>
        <w:tc>
          <w:tcPr>
            <w:tcW w:w="1641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B82032" w:rsidRPr="006111DE" w:rsidRDefault="00B82032" w:rsidP="00E14DFC">
            <w:pPr>
              <w:widowControl/>
              <w:spacing w:line="360" w:lineRule="auto"/>
              <w:ind w:rightChars="-257" w:right="-54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6111DE">
              <w:rPr>
                <w:rFonts w:ascii="宋体" w:hAnsi="宋体"/>
                <w:b/>
                <w:bCs/>
                <w:kern w:val="0"/>
                <w:szCs w:val="21"/>
              </w:rPr>
              <w:t>流动相A(%)</w:t>
            </w:r>
          </w:p>
        </w:tc>
        <w:tc>
          <w:tcPr>
            <w:tcW w:w="162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B82032" w:rsidRPr="006111DE" w:rsidRDefault="00B82032" w:rsidP="00E14DFC">
            <w:pPr>
              <w:widowControl/>
              <w:spacing w:line="360" w:lineRule="auto"/>
              <w:ind w:rightChars="-257" w:right="-54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6111DE">
              <w:rPr>
                <w:rFonts w:ascii="宋体" w:hAnsi="宋体"/>
                <w:b/>
                <w:bCs/>
                <w:kern w:val="0"/>
                <w:szCs w:val="21"/>
              </w:rPr>
              <w:t>流动相B(%)</w:t>
            </w:r>
          </w:p>
        </w:tc>
      </w:tr>
      <w:tr w:rsidR="00B82032" w:rsidRPr="006111DE" w:rsidTr="00E14DFC">
        <w:trPr>
          <w:trHeight w:val="285"/>
          <w:jc w:val="center"/>
        </w:trPr>
        <w:tc>
          <w:tcPr>
            <w:tcW w:w="1732" w:type="pct"/>
            <w:tcBorders>
              <w:top w:val="nil"/>
              <w:left w:val="nil"/>
              <w:bottom w:val="nil"/>
              <w:right w:val="nil"/>
            </w:tcBorders>
          </w:tcPr>
          <w:p w:rsidR="00B82032" w:rsidRPr="006111DE" w:rsidRDefault="00B82032" w:rsidP="00E14DFC">
            <w:pPr>
              <w:widowControl/>
              <w:spacing w:line="360" w:lineRule="auto"/>
              <w:ind w:rightChars="-257" w:right="-540"/>
              <w:jc w:val="center"/>
              <w:rPr>
                <w:rFonts w:ascii="宋体" w:hAnsi="宋体"/>
                <w:kern w:val="0"/>
                <w:szCs w:val="21"/>
              </w:rPr>
            </w:pPr>
            <w:r w:rsidRPr="006111DE">
              <w:rPr>
                <w:rFonts w:ascii="宋体" w:hAnsi="宋体"/>
                <w:kern w:val="0"/>
                <w:szCs w:val="21"/>
              </w:rPr>
              <w:t>0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:rsidR="00B82032" w:rsidRPr="006111DE" w:rsidRDefault="00B82032" w:rsidP="00E14DFC">
            <w:pPr>
              <w:widowControl/>
              <w:spacing w:line="360" w:lineRule="auto"/>
              <w:ind w:rightChars="-257" w:right="-540"/>
              <w:jc w:val="center"/>
              <w:rPr>
                <w:rFonts w:ascii="宋体" w:hAnsi="宋体"/>
                <w:kern w:val="0"/>
                <w:szCs w:val="21"/>
              </w:rPr>
            </w:pPr>
            <w:r w:rsidRPr="006111DE"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1628" w:type="pct"/>
            <w:tcBorders>
              <w:top w:val="nil"/>
              <w:left w:val="nil"/>
              <w:bottom w:val="nil"/>
              <w:right w:val="nil"/>
            </w:tcBorders>
          </w:tcPr>
          <w:p w:rsidR="00B82032" w:rsidRPr="006111DE" w:rsidRDefault="00B82032" w:rsidP="00E14DFC">
            <w:pPr>
              <w:widowControl/>
              <w:spacing w:line="360" w:lineRule="auto"/>
              <w:ind w:rightChars="-257" w:right="-540"/>
              <w:jc w:val="center"/>
              <w:rPr>
                <w:rFonts w:ascii="宋体" w:hAnsi="宋体"/>
                <w:kern w:val="0"/>
                <w:szCs w:val="21"/>
              </w:rPr>
            </w:pPr>
            <w:r w:rsidRPr="006111DE">
              <w:rPr>
                <w:rFonts w:ascii="宋体" w:hAnsi="宋体"/>
                <w:kern w:val="0"/>
                <w:szCs w:val="21"/>
              </w:rPr>
              <w:t>95</w:t>
            </w:r>
          </w:p>
        </w:tc>
      </w:tr>
      <w:tr w:rsidR="00B82032" w:rsidRPr="006111DE" w:rsidTr="00E14DFC">
        <w:trPr>
          <w:trHeight w:val="285"/>
          <w:jc w:val="center"/>
        </w:trPr>
        <w:tc>
          <w:tcPr>
            <w:tcW w:w="1732" w:type="pct"/>
            <w:tcBorders>
              <w:top w:val="nil"/>
              <w:left w:val="nil"/>
              <w:bottom w:val="nil"/>
              <w:right w:val="nil"/>
            </w:tcBorders>
          </w:tcPr>
          <w:p w:rsidR="00B82032" w:rsidRPr="006111DE" w:rsidRDefault="00B82032" w:rsidP="00E14DFC">
            <w:pPr>
              <w:widowControl/>
              <w:spacing w:line="360" w:lineRule="auto"/>
              <w:ind w:rightChars="-257" w:right="-540"/>
              <w:jc w:val="center"/>
              <w:rPr>
                <w:rFonts w:ascii="宋体" w:hAnsi="宋体"/>
                <w:kern w:val="0"/>
                <w:szCs w:val="21"/>
              </w:rPr>
            </w:pPr>
            <w:r w:rsidRPr="006111DE">
              <w:rPr>
                <w:rFonts w:ascii="宋体" w:hAnsi="宋体"/>
                <w:kern w:val="0"/>
                <w:szCs w:val="21"/>
              </w:rPr>
              <w:t>43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:rsidR="00B82032" w:rsidRPr="006111DE" w:rsidRDefault="00B82032" w:rsidP="00E14DFC">
            <w:pPr>
              <w:widowControl/>
              <w:spacing w:line="360" w:lineRule="auto"/>
              <w:ind w:rightChars="-257" w:right="-540"/>
              <w:jc w:val="center"/>
              <w:rPr>
                <w:rFonts w:ascii="宋体" w:hAnsi="宋体"/>
                <w:kern w:val="0"/>
                <w:szCs w:val="21"/>
              </w:rPr>
            </w:pPr>
            <w:r w:rsidRPr="006111DE">
              <w:rPr>
                <w:rFonts w:ascii="宋体" w:hAnsi="宋体"/>
                <w:kern w:val="0"/>
                <w:szCs w:val="21"/>
              </w:rPr>
              <w:t>100</w:t>
            </w:r>
          </w:p>
        </w:tc>
        <w:tc>
          <w:tcPr>
            <w:tcW w:w="1628" w:type="pct"/>
            <w:tcBorders>
              <w:top w:val="nil"/>
              <w:left w:val="nil"/>
              <w:bottom w:val="nil"/>
              <w:right w:val="nil"/>
            </w:tcBorders>
          </w:tcPr>
          <w:p w:rsidR="00B82032" w:rsidRPr="006111DE" w:rsidRDefault="00B82032" w:rsidP="00E14DFC">
            <w:pPr>
              <w:widowControl/>
              <w:spacing w:line="360" w:lineRule="auto"/>
              <w:ind w:rightChars="-257" w:right="-540"/>
              <w:jc w:val="center"/>
              <w:rPr>
                <w:rFonts w:ascii="宋体" w:hAnsi="宋体"/>
                <w:kern w:val="0"/>
                <w:szCs w:val="21"/>
              </w:rPr>
            </w:pPr>
            <w:r w:rsidRPr="006111DE">
              <w:rPr>
                <w:rFonts w:ascii="宋体" w:hAnsi="宋体"/>
                <w:kern w:val="0"/>
                <w:szCs w:val="21"/>
              </w:rPr>
              <w:t>0</w:t>
            </w:r>
          </w:p>
        </w:tc>
      </w:tr>
      <w:tr w:rsidR="00B82032" w:rsidRPr="006111DE" w:rsidTr="00E14DFC">
        <w:trPr>
          <w:trHeight w:val="285"/>
          <w:jc w:val="center"/>
        </w:trPr>
        <w:tc>
          <w:tcPr>
            <w:tcW w:w="173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2032" w:rsidRPr="006111DE" w:rsidRDefault="00B82032" w:rsidP="00E14DFC">
            <w:pPr>
              <w:widowControl/>
              <w:spacing w:line="360" w:lineRule="auto"/>
              <w:ind w:rightChars="-257" w:right="-540"/>
              <w:jc w:val="center"/>
              <w:rPr>
                <w:rFonts w:ascii="宋体" w:hAnsi="宋体"/>
                <w:kern w:val="0"/>
                <w:szCs w:val="21"/>
              </w:rPr>
            </w:pPr>
            <w:r w:rsidRPr="006111DE">
              <w:rPr>
                <w:rFonts w:ascii="宋体" w:hAnsi="宋体"/>
                <w:kern w:val="0"/>
                <w:szCs w:val="21"/>
              </w:rPr>
              <w:t>48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2032" w:rsidRPr="006111DE" w:rsidRDefault="00B82032" w:rsidP="00E14DFC">
            <w:pPr>
              <w:widowControl/>
              <w:spacing w:line="360" w:lineRule="auto"/>
              <w:ind w:rightChars="-257" w:right="-540"/>
              <w:jc w:val="center"/>
              <w:rPr>
                <w:rFonts w:ascii="宋体" w:hAnsi="宋体"/>
                <w:kern w:val="0"/>
                <w:szCs w:val="21"/>
              </w:rPr>
            </w:pPr>
            <w:r w:rsidRPr="006111DE">
              <w:rPr>
                <w:rFonts w:ascii="宋体" w:hAnsi="宋体"/>
                <w:kern w:val="0"/>
                <w:szCs w:val="21"/>
              </w:rPr>
              <w:t>100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2032" w:rsidRPr="006111DE" w:rsidRDefault="00B82032" w:rsidP="00E14DFC">
            <w:pPr>
              <w:widowControl/>
              <w:spacing w:line="360" w:lineRule="auto"/>
              <w:ind w:rightChars="-257" w:right="-540"/>
              <w:jc w:val="center"/>
              <w:rPr>
                <w:rFonts w:ascii="宋体" w:hAnsi="宋体"/>
                <w:kern w:val="0"/>
                <w:szCs w:val="21"/>
              </w:rPr>
            </w:pPr>
            <w:r w:rsidRPr="006111DE">
              <w:rPr>
                <w:rFonts w:ascii="宋体" w:hAnsi="宋体"/>
                <w:kern w:val="0"/>
                <w:szCs w:val="21"/>
              </w:rPr>
              <w:t>0</w:t>
            </w:r>
          </w:p>
        </w:tc>
      </w:tr>
    </w:tbl>
    <w:p w:rsidR="00B82032" w:rsidRPr="006111DE" w:rsidRDefault="00B82032" w:rsidP="00B82032">
      <w:pPr>
        <w:spacing w:line="360" w:lineRule="auto"/>
        <w:ind w:firstLine="480"/>
        <w:rPr>
          <w:rFonts w:ascii="宋体" w:hAnsi="宋体"/>
          <w:sz w:val="24"/>
        </w:rPr>
      </w:pPr>
      <w:r w:rsidRPr="006111DE">
        <w:rPr>
          <w:rFonts w:ascii="宋体" w:hAnsi="宋体" w:hint="eastAsia"/>
          <w:sz w:val="24"/>
        </w:rPr>
        <w:t>参照物</w:t>
      </w:r>
      <w:r w:rsidRPr="006111DE">
        <w:rPr>
          <w:rFonts w:ascii="宋体" w:hAnsi="宋体"/>
          <w:sz w:val="24"/>
        </w:rPr>
        <w:t>溶液的制备</w:t>
      </w:r>
      <w:r w:rsidRPr="006111DE">
        <w:rPr>
          <w:rFonts w:ascii="宋体" w:hAnsi="宋体" w:hint="eastAsia"/>
          <w:sz w:val="24"/>
        </w:rPr>
        <w:t xml:space="preserve"> </w:t>
      </w:r>
      <w:r w:rsidRPr="006111DE">
        <w:rPr>
          <w:rFonts w:ascii="宋体" w:hAnsi="宋体"/>
          <w:sz w:val="24"/>
        </w:rPr>
        <w:t xml:space="preserve"> 取</w:t>
      </w:r>
      <w:r w:rsidRPr="006111DE">
        <w:rPr>
          <w:rFonts w:ascii="宋体" w:hAnsi="宋体" w:hint="eastAsia"/>
          <w:sz w:val="24"/>
        </w:rPr>
        <w:t>含量测定项下对照品溶液</w:t>
      </w:r>
      <w:r w:rsidRPr="006111DE">
        <w:rPr>
          <w:rFonts w:ascii="宋体" w:hAnsi="宋体"/>
          <w:sz w:val="24"/>
        </w:rPr>
        <w:t>，即得。</w:t>
      </w:r>
    </w:p>
    <w:p w:rsidR="00B82032" w:rsidRPr="006111DE" w:rsidRDefault="00B82032" w:rsidP="00B82032">
      <w:pPr>
        <w:spacing w:line="360" w:lineRule="auto"/>
        <w:ind w:firstLine="480"/>
        <w:rPr>
          <w:rFonts w:ascii="宋体" w:hAnsi="宋体"/>
          <w:sz w:val="24"/>
        </w:rPr>
      </w:pPr>
      <w:proofErr w:type="gramStart"/>
      <w:r w:rsidRPr="006111DE">
        <w:rPr>
          <w:rFonts w:ascii="宋体" w:hAnsi="宋体"/>
          <w:sz w:val="24"/>
        </w:rPr>
        <w:t>供试品溶液</w:t>
      </w:r>
      <w:proofErr w:type="gramEnd"/>
      <w:r w:rsidRPr="006111DE">
        <w:rPr>
          <w:rFonts w:ascii="宋体" w:hAnsi="宋体"/>
          <w:sz w:val="24"/>
        </w:rPr>
        <w:t>的制备</w:t>
      </w:r>
      <w:r w:rsidRPr="006111DE">
        <w:rPr>
          <w:rFonts w:ascii="宋体" w:hAnsi="宋体" w:hint="eastAsia"/>
          <w:sz w:val="24"/>
        </w:rPr>
        <w:t xml:space="preserve"> </w:t>
      </w:r>
      <w:r w:rsidRPr="006111DE">
        <w:rPr>
          <w:rFonts w:ascii="宋体" w:hAnsi="宋体"/>
          <w:sz w:val="24"/>
        </w:rPr>
        <w:t xml:space="preserve"> 取</w:t>
      </w:r>
      <w:r w:rsidRPr="006111DE">
        <w:rPr>
          <w:rFonts w:ascii="宋体" w:hAnsi="宋体" w:hint="eastAsia"/>
          <w:sz w:val="24"/>
        </w:rPr>
        <w:t>含量测定项下</w:t>
      </w:r>
      <w:proofErr w:type="gramStart"/>
      <w:r w:rsidRPr="006111DE">
        <w:rPr>
          <w:rFonts w:ascii="宋体" w:hAnsi="宋体" w:hint="eastAsia"/>
          <w:sz w:val="24"/>
        </w:rPr>
        <w:t>供试品溶液</w:t>
      </w:r>
      <w:proofErr w:type="gramEnd"/>
      <w:r w:rsidRPr="006111DE">
        <w:rPr>
          <w:rFonts w:ascii="宋体" w:hAnsi="宋体"/>
          <w:sz w:val="24"/>
        </w:rPr>
        <w:t>，即得。</w:t>
      </w:r>
    </w:p>
    <w:p w:rsidR="00B82032" w:rsidRPr="006111DE" w:rsidRDefault="00B82032" w:rsidP="00B82032">
      <w:pPr>
        <w:spacing w:line="360" w:lineRule="auto"/>
        <w:ind w:firstLine="480"/>
        <w:rPr>
          <w:rFonts w:ascii="宋体" w:hAnsi="宋体"/>
          <w:sz w:val="24"/>
        </w:rPr>
      </w:pPr>
      <w:r w:rsidRPr="006111DE">
        <w:rPr>
          <w:rFonts w:ascii="宋体" w:hAnsi="宋体"/>
          <w:sz w:val="24"/>
        </w:rPr>
        <w:t>测定法</w:t>
      </w:r>
      <w:r w:rsidRPr="006111DE">
        <w:rPr>
          <w:rFonts w:ascii="宋体" w:hAnsi="宋体" w:hint="eastAsia"/>
          <w:sz w:val="24"/>
        </w:rPr>
        <w:t xml:space="preserve"> </w:t>
      </w:r>
      <w:r w:rsidRPr="006111DE">
        <w:rPr>
          <w:rFonts w:ascii="宋体" w:hAnsi="宋体"/>
          <w:sz w:val="24"/>
        </w:rPr>
        <w:t xml:space="preserve"> 分别精密吸取对照品溶液和</w:t>
      </w:r>
      <w:proofErr w:type="gramStart"/>
      <w:r w:rsidRPr="006111DE">
        <w:rPr>
          <w:rFonts w:ascii="宋体" w:hAnsi="宋体"/>
          <w:sz w:val="24"/>
        </w:rPr>
        <w:t>供试品溶液</w:t>
      </w:r>
      <w:proofErr w:type="gramEnd"/>
      <w:r w:rsidRPr="006111DE">
        <w:rPr>
          <w:rFonts w:ascii="宋体" w:hAnsi="宋体"/>
          <w:sz w:val="24"/>
        </w:rPr>
        <w:t xml:space="preserve">各5 </w:t>
      </w:r>
      <w:proofErr w:type="spellStart"/>
      <w:r w:rsidRPr="006111DE">
        <w:rPr>
          <w:rFonts w:ascii="宋体" w:hAnsi="宋体"/>
          <w:sz w:val="24"/>
        </w:rPr>
        <w:t>μL</w:t>
      </w:r>
      <w:proofErr w:type="spellEnd"/>
      <w:r w:rsidRPr="006111DE">
        <w:rPr>
          <w:rFonts w:ascii="宋体" w:hAnsi="宋体"/>
          <w:sz w:val="24"/>
        </w:rPr>
        <w:t>，注入液相色谱仪，测定，即得。</w:t>
      </w:r>
    </w:p>
    <w:p w:rsidR="00B82032" w:rsidRPr="006111DE" w:rsidRDefault="00B82032" w:rsidP="00B82032">
      <w:pPr>
        <w:spacing w:line="360" w:lineRule="auto"/>
        <w:ind w:firstLine="480"/>
        <w:rPr>
          <w:rFonts w:ascii="宋体" w:hAnsi="宋体"/>
          <w:sz w:val="24"/>
        </w:rPr>
      </w:pPr>
      <w:r w:rsidRPr="006111DE">
        <w:rPr>
          <w:rFonts w:ascii="宋体" w:hAnsi="宋体"/>
          <w:sz w:val="24"/>
        </w:rPr>
        <w:t>按中药色谱指纹图谱相似度评价系统，</w:t>
      </w:r>
      <w:proofErr w:type="gramStart"/>
      <w:r w:rsidRPr="006111DE">
        <w:rPr>
          <w:rFonts w:ascii="宋体" w:hAnsi="宋体"/>
          <w:sz w:val="24"/>
        </w:rPr>
        <w:t>供试品指纹</w:t>
      </w:r>
      <w:proofErr w:type="gramEnd"/>
      <w:r w:rsidRPr="006111DE">
        <w:rPr>
          <w:rFonts w:ascii="宋体" w:hAnsi="宋体"/>
          <w:sz w:val="24"/>
        </w:rPr>
        <w:t>图谱与对照指纹图谱（图6-1）经相似度计算，以全谱峰匹配计算，其相似度不得低于0.90。</w:t>
      </w:r>
    </w:p>
    <w:p w:rsidR="00B82032" w:rsidRPr="006111DE" w:rsidRDefault="00B82032" w:rsidP="00B82032">
      <w:pPr>
        <w:spacing w:line="360" w:lineRule="auto"/>
        <w:jc w:val="center"/>
        <w:rPr>
          <w:rFonts w:ascii="宋体" w:hAnsi="宋体"/>
          <w:sz w:val="24"/>
        </w:rPr>
      </w:pPr>
      <w:r w:rsidRPr="006111DE">
        <w:rPr>
          <w:rFonts w:ascii="宋体" w:hAnsi="宋体"/>
          <w:noProof/>
          <w:sz w:val="24"/>
        </w:rPr>
        <w:drawing>
          <wp:inline distT="0" distB="0" distL="0" distR="0" wp14:anchorId="64330711" wp14:editId="14A2FE94">
            <wp:extent cx="5010785" cy="300418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6664" cy="30140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2032" w:rsidRPr="006111DE" w:rsidRDefault="00B82032" w:rsidP="00B82032">
      <w:pPr>
        <w:spacing w:line="360" w:lineRule="auto"/>
        <w:jc w:val="center"/>
        <w:rPr>
          <w:rFonts w:ascii="宋体" w:hAnsi="宋体"/>
          <w:sz w:val="24"/>
        </w:rPr>
      </w:pPr>
      <w:r w:rsidRPr="006111DE">
        <w:rPr>
          <w:rFonts w:ascii="宋体" w:hAnsi="宋体"/>
          <w:spacing w:val="8"/>
          <w:sz w:val="24"/>
        </w:rPr>
        <w:t>片姜黄</w:t>
      </w:r>
      <w:r w:rsidRPr="006111DE">
        <w:rPr>
          <w:rFonts w:ascii="宋体" w:hAnsi="宋体"/>
          <w:sz w:val="24"/>
        </w:rPr>
        <w:t>对照指纹图谱</w:t>
      </w:r>
    </w:p>
    <w:p w:rsidR="00B82032" w:rsidRPr="006111DE" w:rsidRDefault="00B82032" w:rsidP="00B82032">
      <w:pPr>
        <w:widowControl/>
        <w:jc w:val="left"/>
        <w:rPr>
          <w:rFonts w:ascii="宋体" w:hAnsi="宋体"/>
          <w:b/>
          <w:sz w:val="32"/>
          <w:szCs w:val="32"/>
        </w:rPr>
      </w:pPr>
    </w:p>
    <w:sectPr w:rsidR="00B82032" w:rsidRPr="006111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ADE" w:rsidRDefault="00BD0ADE" w:rsidP="00B82032">
      <w:r>
        <w:separator/>
      </w:r>
    </w:p>
  </w:endnote>
  <w:endnote w:type="continuationSeparator" w:id="0">
    <w:p w:rsidR="00BD0ADE" w:rsidRDefault="00BD0ADE" w:rsidP="00B82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ADE" w:rsidRDefault="00BD0ADE" w:rsidP="00B82032">
      <w:r>
        <w:separator/>
      </w:r>
    </w:p>
  </w:footnote>
  <w:footnote w:type="continuationSeparator" w:id="0">
    <w:p w:rsidR="00BD0ADE" w:rsidRDefault="00BD0ADE" w:rsidP="00B820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BDC"/>
    <w:rsid w:val="000215F8"/>
    <w:rsid w:val="000B3422"/>
    <w:rsid w:val="00105599"/>
    <w:rsid w:val="0039004F"/>
    <w:rsid w:val="00474BDC"/>
    <w:rsid w:val="005E783F"/>
    <w:rsid w:val="006111DE"/>
    <w:rsid w:val="00B82032"/>
    <w:rsid w:val="00BD0ADE"/>
    <w:rsid w:val="00CE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0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20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20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2032"/>
    <w:rPr>
      <w:sz w:val="18"/>
      <w:szCs w:val="18"/>
    </w:rPr>
  </w:style>
  <w:style w:type="character" w:customStyle="1" w:styleId="2Char">
    <w:name w:val="标题 2 Char"/>
    <w:qFormat/>
    <w:rsid w:val="00B82032"/>
    <w:rPr>
      <w:rFonts w:ascii="Arial" w:eastAsia="黑体" w:hAnsi="Arial"/>
      <w:sz w:val="28"/>
      <w:szCs w:val="28"/>
    </w:rPr>
  </w:style>
  <w:style w:type="paragraph" w:styleId="a5">
    <w:name w:val="Balloon Text"/>
    <w:basedOn w:val="a"/>
    <w:link w:val="Char1"/>
    <w:uiPriority w:val="99"/>
    <w:semiHidden/>
    <w:unhideWhenUsed/>
    <w:rsid w:val="00B820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203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0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20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20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2032"/>
    <w:rPr>
      <w:sz w:val="18"/>
      <w:szCs w:val="18"/>
    </w:rPr>
  </w:style>
  <w:style w:type="character" w:customStyle="1" w:styleId="2Char">
    <w:name w:val="标题 2 Char"/>
    <w:qFormat/>
    <w:rsid w:val="00B82032"/>
    <w:rPr>
      <w:rFonts w:ascii="Arial" w:eastAsia="黑体" w:hAnsi="Arial"/>
      <w:sz w:val="28"/>
      <w:szCs w:val="28"/>
    </w:rPr>
  </w:style>
  <w:style w:type="paragraph" w:styleId="a5">
    <w:name w:val="Balloon Text"/>
    <w:basedOn w:val="a"/>
    <w:link w:val="Char1"/>
    <w:uiPriority w:val="99"/>
    <w:semiHidden/>
    <w:unhideWhenUsed/>
    <w:rsid w:val="00B820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20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>P R C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2023-03-06T05:41:00Z</dcterms:created>
  <dcterms:modified xsi:type="dcterms:W3CDTF">2023-03-07T08:17:00Z</dcterms:modified>
</cp:coreProperties>
</file>