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AD" w:rsidRPr="007158FC" w:rsidRDefault="007158FC" w:rsidP="007158FC">
      <w:pPr>
        <w:jc w:val="center"/>
        <w:rPr>
          <w:sz w:val="28"/>
          <w:szCs w:val="36"/>
        </w:rPr>
      </w:pPr>
      <w:bookmarkStart w:id="0" w:name="_GoBack"/>
      <w:r w:rsidRPr="007158FC">
        <w:rPr>
          <w:rFonts w:hint="eastAsia"/>
          <w:b/>
          <w:sz w:val="28"/>
          <w:szCs w:val="36"/>
        </w:rPr>
        <w:t>龙泽熊胆胶囊中熊胆粉的含量测定方法</w:t>
      </w:r>
    </w:p>
    <w:bookmarkEnd w:id="0"/>
    <w:p w:rsidR="002B02AD" w:rsidRDefault="00B46E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【含量测定】</w:t>
      </w:r>
      <w:r>
        <w:rPr>
          <w:rFonts w:ascii="Times New Roman" w:eastAsia="黑体" w:hAnsi="Times New Roman" w:cs="Times New Roman"/>
          <w:sz w:val="24"/>
          <w:szCs w:val="24"/>
        </w:rPr>
        <w:t xml:space="preserve">  </w:t>
      </w:r>
      <w:r>
        <w:rPr>
          <w:rFonts w:ascii="Times New Roman" w:eastAsia="黑体" w:hAnsi="Times New Roman" w:cs="Times New Roman" w:hint="eastAsia"/>
          <w:sz w:val="24"/>
          <w:szCs w:val="24"/>
        </w:rPr>
        <w:t>熊胆粉</w:t>
      </w:r>
      <w:r>
        <w:rPr>
          <w:rFonts w:ascii="Times New Roman" w:eastAsia="黑体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cs="Times New Roman"/>
          <w:sz w:val="24"/>
          <w:szCs w:val="24"/>
        </w:rPr>
        <w:t>照高效液相色谱法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cs="Times New Roman"/>
          <w:sz w:val="24"/>
          <w:szCs w:val="24"/>
        </w:rPr>
        <w:t>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0512)</w:t>
      </w:r>
      <w:r>
        <w:rPr>
          <w:rFonts w:ascii="Times New Roman" w:cs="Times New Roman"/>
          <w:sz w:val="24"/>
          <w:szCs w:val="24"/>
        </w:rPr>
        <w:t>测定。</w:t>
      </w:r>
      <w:r>
        <w:rPr>
          <w:rFonts w:ascii="Times New Roman" w:cs="Times New Roman" w:hint="eastAsia"/>
          <w:sz w:val="24"/>
          <w:szCs w:val="24"/>
        </w:rPr>
        <w:t>（避光操作）</w:t>
      </w:r>
    </w:p>
    <w:p w:rsidR="002B02AD" w:rsidRDefault="00B46E54">
      <w:pPr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色谱条件与系统适用性试验</w:t>
      </w:r>
      <w:r>
        <w:rPr>
          <w:rFonts w:ascii="Times New Roman" w:eastAsia="黑体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以十八烷基硅烷键合硅胶为填充剂；以</w:t>
      </w:r>
      <w:r>
        <w:rPr>
          <w:rFonts w:ascii="Times New Roman" w:cs="Times New Roman" w:hint="eastAsia"/>
          <w:sz w:val="24"/>
          <w:szCs w:val="24"/>
        </w:rPr>
        <w:t>乙腈</w:t>
      </w:r>
      <w:r>
        <w:rPr>
          <w:rFonts w:ascii="Times New Roman" w:cs="Times New Roman"/>
          <w:sz w:val="24"/>
          <w:szCs w:val="24"/>
        </w:rPr>
        <w:t>为流动相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cs="Times New Roman"/>
          <w:sz w:val="24"/>
          <w:szCs w:val="24"/>
        </w:rPr>
        <w:t>，以</w:t>
      </w:r>
      <w:r>
        <w:rPr>
          <w:rFonts w:ascii="Times New Roman" w:hAnsi="Times New Roman" w:cs="Times New Roman" w:hint="eastAsia"/>
          <w:sz w:val="24"/>
          <w:szCs w:val="24"/>
        </w:rPr>
        <w:t>5mmol/L</w:t>
      </w:r>
      <w:r>
        <w:rPr>
          <w:rFonts w:ascii="Times New Roman" w:hAnsi="Times New Roman" w:cs="Times New Roman" w:hint="eastAsia"/>
          <w:sz w:val="24"/>
          <w:szCs w:val="24"/>
        </w:rPr>
        <w:t>醋酸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铵</w:t>
      </w:r>
      <w:proofErr w:type="gramEnd"/>
      <w:r>
        <w:rPr>
          <w:rFonts w:ascii="Times New Roman" w:cs="Times New Roman"/>
          <w:sz w:val="24"/>
          <w:szCs w:val="24"/>
        </w:rPr>
        <w:t>溶液为流动相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cs="Times New Roman"/>
          <w:sz w:val="24"/>
          <w:szCs w:val="24"/>
        </w:rPr>
        <w:t>，按下表中的规定进行梯度洗脱；</w:t>
      </w:r>
      <w:r>
        <w:rPr>
          <w:rFonts w:ascii="Times New Roman" w:cs="Times New Roman" w:hint="eastAsia"/>
          <w:sz w:val="24"/>
          <w:szCs w:val="24"/>
        </w:rPr>
        <w:t>蒸发光散射检测器检测</w:t>
      </w:r>
      <w:r>
        <w:rPr>
          <w:rFonts w:ascii="Times New Roman" w:cs="Times New Roman"/>
          <w:sz w:val="24"/>
          <w:szCs w:val="24"/>
        </w:rPr>
        <w:t>。理论板数按</w:t>
      </w:r>
      <w:r>
        <w:rPr>
          <w:rFonts w:ascii="Times New Roman" w:cs="Times New Roman" w:hint="eastAsia"/>
          <w:sz w:val="24"/>
          <w:szCs w:val="24"/>
        </w:rPr>
        <w:t>牛</w:t>
      </w:r>
      <w:proofErr w:type="gramStart"/>
      <w:r>
        <w:rPr>
          <w:rFonts w:ascii="Times New Roman" w:cs="Times New Roman" w:hint="eastAsia"/>
          <w:sz w:val="24"/>
          <w:szCs w:val="24"/>
        </w:rPr>
        <w:t>磺</w:t>
      </w:r>
      <w:proofErr w:type="gramEnd"/>
      <w:r>
        <w:rPr>
          <w:rFonts w:ascii="Times New Roman" w:cs="Times New Roman" w:hint="eastAsia"/>
          <w:sz w:val="24"/>
          <w:szCs w:val="24"/>
        </w:rPr>
        <w:t>熊去氧胆酸</w:t>
      </w:r>
      <w:proofErr w:type="gramStart"/>
      <w:r>
        <w:rPr>
          <w:rFonts w:ascii="Times New Roman" w:cs="Times New Roman"/>
          <w:sz w:val="24"/>
          <w:szCs w:val="24"/>
        </w:rPr>
        <w:t>峰计算</w:t>
      </w:r>
      <w:proofErr w:type="gramEnd"/>
      <w:r>
        <w:rPr>
          <w:rFonts w:ascii="Times New Roman" w:cs="Times New Roman"/>
          <w:sz w:val="24"/>
          <w:szCs w:val="24"/>
        </w:rPr>
        <w:t>应均不低于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cs="Times New Roman"/>
          <w:sz w:val="24"/>
          <w:szCs w:val="24"/>
        </w:rPr>
        <w:t>。</w:t>
      </w:r>
    </w:p>
    <w:tbl>
      <w:tblPr>
        <w:tblW w:w="6948" w:type="dxa"/>
        <w:tblInd w:w="14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9"/>
        <w:gridCol w:w="2347"/>
        <w:gridCol w:w="2382"/>
      </w:tblGrid>
      <w:tr w:rsidR="002B02AD">
        <w:trPr>
          <w:trHeight w:val="283"/>
        </w:trPr>
        <w:tc>
          <w:tcPr>
            <w:tcW w:w="221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时间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cs="Times New Roman"/>
                <w:szCs w:val="21"/>
              </w:rPr>
              <w:t>分钟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34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流动相</w:t>
            </w:r>
            <w:r>
              <w:rPr>
                <w:rFonts w:ascii="Times New Roman" w:hAnsi="Times New Roman" w:cs="Times New Roman"/>
                <w:szCs w:val="21"/>
              </w:rPr>
              <w:t>A</w:t>
            </w:r>
            <w:r>
              <w:rPr>
                <w:rFonts w:asci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  <w:r>
              <w:rPr>
                <w:rFonts w:ascii="Times New Roman" w:cs="Times New Roman"/>
                <w:szCs w:val="21"/>
              </w:rPr>
              <w:t>）</w:t>
            </w:r>
          </w:p>
        </w:tc>
        <w:tc>
          <w:tcPr>
            <w:tcW w:w="238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流动相</w:t>
            </w:r>
            <w:r>
              <w:rPr>
                <w:rFonts w:ascii="Times New Roman" w:hAnsi="Times New Roman" w:cs="Times New Roman"/>
                <w:szCs w:val="21"/>
              </w:rPr>
              <w:t>B</w:t>
            </w:r>
            <w:r>
              <w:rPr>
                <w:rFonts w:asci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  <w:r>
              <w:rPr>
                <w:rFonts w:ascii="Times New Roman" w:cs="Times New Roman"/>
                <w:szCs w:val="21"/>
              </w:rPr>
              <w:t>）</w:t>
            </w:r>
          </w:p>
        </w:tc>
      </w:tr>
      <w:tr w:rsidR="002B02AD">
        <w:trPr>
          <w:trHeight w:val="283"/>
        </w:trPr>
        <w:tc>
          <w:tcPr>
            <w:tcW w:w="2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cs="Times New Roman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szCs w:val="21"/>
              </w:rPr>
              <w:t>40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25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75</w:t>
            </w:r>
          </w:p>
        </w:tc>
      </w:tr>
      <w:tr w:rsidR="002B02AD">
        <w:trPr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40</w:t>
            </w:r>
            <w:r>
              <w:rPr>
                <w:rFonts w:ascii="Times New Roman" w:cs="Times New Roman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→</w:t>
            </w:r>
            <w:r>
              <w:rPr>
                <w:rFonts w:ascii="Times New Roman" w:hAnsi="Times New Roman" w:cs="Times New Roman" w:hint="eastAsia"/>
                <w:szCs w:val="21"/>
              </w:rPr>
              <w:t>29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75</w:t>
            </w:r>
            <w:r>
              <w:rPr>
                <w:rFonts w:ascii="Times New Roman" w:hAnsi="Times New Roman" w:cs="Times New Roman"/>
                <w:szCs w:val="21"/>
              </w:rPr>
              <w:t>→</w:t>
            </w:r>
            <w:r>
              <w:rPr>
                <w:rFonts w:ascii="Times New Roman" w:hAnsi="Times New Roman" w:cs="Times New Roman" w:hint="eastAsia"/>
                <w:szCs w:val="21"/>
              </w:rPr>
              <w:t>71</w:t>
            </w:r>
          </w:p>
        </w:tc>
      </w:tr>
      <w:tr w:rsidR="002B02AD">
        <w:trPr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  <w:r>
              <w:rPr>
                <w:rFonts w:ascii="Times New Roman" w:cs="Times New Roman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29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71</w:t>
            </w:r>
          </w:p>
        </w:tc>
      </w:tr>
      <w:tr w:rsidR="002B02AD">
        <w:trPr>
          <w:trHeight w:val="283"/>
        </w:trPr>
        <w:tc>
          <w:tcPr>
            <w:tcW w:w="22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</w:t>
            </w:r>
            <w:r>
              <w:rPr>
                <w:rFonts w:ascii="Times New Roman" w:cs="Times New Roman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29</w:t>
            </w:r>
            <w:r>
              <w:rPr>
                <w:rFonts w:ascii="Times New Roman" w:hAnsi="Times New Roman" w:cs="Times New Roman"/>
                <w:szCs w:val="21"/>
              </w:rPr>
              <w:t>→</w:t>
            </w:r>
            <w:r>
              <w:rPr>
                <w:rFonts w:ascii="Times New Roman" w:hAnsi="Times New Roman" w:cs="Times New Roman" w:hint="eastAsia"/>
                <w:szCs w:val="21"/>
              </w:rPr>
              <w:t>40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B02AD" w:rsidRDefault="00B46E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71</w:t>
            </w:r>
            <w:r>
              <w:rPr>
                <w:rFonts w:ascii="Times New Roman" w:hAnsi="Times New Roman" w:cs="Times New Roman"/>
                <w:szCs w:val="21"/>
              </w:rPr>
              <w:t>→</w:t>
            </w:r>
            <w:r>
              <w:rPr>
                <w:rFonts w:ascii="Times New Roman" w:hAnsi="Times New Roman" w:cs="Times New Roman" w:hint="eastAsia"/>
                <w:szCs w:val="21"/>
              </w:rPr>
              <w:t>60</w:t>
            </w:r>
          </w:p>
        </w:tc>
      </w:tr>
    </w:tbl>
    <w:p w:rsidR="002B02AD" w:rsidRDefault="00B46E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对照品溶液的制备</w:t>
      </w:r>
      <w:r>
        <w:rPr>
          <w:rFonts w:ascii="Times New Roman" w:eastAsia="黑体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熊去氧胆酸对照品和牛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鹅去氧胆酸钠对照品适量，精密称定，加甲醇制成每</w:t>
      </w:r>
      <w:r>
        <w:rPr>
          <w:rFonts w:ascii="Times New Roman" w:hAnsi="Times New Roman" w:cs="Times New Roman"/>
          <w:sz w:val="24"/>
          <w:szCs w:val="24"/>
        </w:rPr>
        <w:t>1ml</w:t>
      </w:r>
      <w:r>
        <w:rPr>
          <w:rFonts w:ascii="Times New Roman" w:hAnsi="Times New Roman" w:cs="Times New Roman"/>
          <w:sz w:val="24"/>
          <w:szCs w:val="24"/>
        </w:rPr>
        <w:t>含牛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熊去氧胆酸</w:t>
      </w:r>
      <w:r>
        <w:rPr>
          <w:rFonts w:ascii="Times New Roman" w:hAnsi="Times New Roman" w:cs="Times New Roman"/>
          <w:sz w:val="24"/>
          <w:szCs w:val="24"/>
        </w:rPr>
        <w:t>0.30mg</w:t>
      </w:r>
      <w:r>
        <w:rPr>
          <w:rFonts w:ascii="Times New Roman" w:hAnsi="Times New Roman" w:cs="Times New Roman"/>
          <w:sz w:val="24"/>
          <w:szCs w:val="24"/>
        </w:rPr>
        <w:t>、牛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鹅去氧胆酸钠</w:t>
      </w:r>
      <w:r>
        <w:rPr>
          <w:rFonts w:ascii="Times New Roman" w:hAnsi="Times New Roman" w:cs="Times New Roman"/>
          <w:sz w:val="24"/>
          <w:szCs w:val="24"/>
        </w:rPr>
        <w:t>0.25mg</w:t>
      </w:r>
      <w:r>
        <w:rPr>
          <w:rFonts w:ascii="Times New Roman" w:hAnsi="Times New Roman" w:cs="Times New Roman"/>
          <w:sz w:val="24"/>
          <w:szCs w:val="24"/>
        </w:rPr>
        <w:t>的混合溶液，即得。（牛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鹅去氧胆酸重量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牛</w:t>
      </w:r>
      <w:proofErr w:type="gramStart"/>
      <w:r>
        <w:rPr>
          <w:rFonts w:ascii="Times New Roman" w:hAnsi="Times New Roman" w:cs="Times New Roman"/>
          <w:sz w:val="24"/>
          <w:szCs w:val="24"/>
        </w:rPr>
        <w:t>磺</w:t>
      </w:r>
      <w:proofErr w:type="gramEnd"/>
      <w:r>
        <w:rPr>
          <w:rFonts w:ascii="Times New Roman" w:hAnsi="Times New Roman" w:cs="Times New Roman"/>
          <w:sz w:val="24"/>
          <w:szCs w:val="24"/>
        </w:rPr>
        <w:t>鹅去氧胆酸钠重量</w:t>
      </w:r>
      <w:r>
        <w:rPr>
          <w:rFonts w:ascii="Times New Roman" w:hAnsi="Times New Roman" w:cs="Times New Roman"/>
          <w:sz w:val="24"/>
          <w:szCs w:val="24"/>
        </w:rPr>
        <w:t>×0.9578</w:t>
      </w:r>
      <w:r>
        <w:rPr>
          <w:rFonts w:ascii="Times New Roman" w:hAnsi="Times New Roman" w:cs="Times New Roman"/>
          <w:sz w:val="24"/>
          <w:szCs w:val="24"/>
        </w:rPr>
        <w:t>）</w:t>
      </w:r>
    </w:p>
    <w:p w:rsidR="002B02AD" w:rsidRDefault="00B46E5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eastAsia="黑体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eastAsia="黑体" w:hAnsi="Times New Roman" w:cs="Times New Roman"/>
          <w:sz w:val="24"/>
          <w:szCs w:val="24"/>
        </w:rPr>
        <w:t>的制备</w:t>
      </w:r>
      <w:r>
        <w:rPr>
          <w:rFonts w:ascii="Times New Roman" w:eastAsia="黑体" w:hAnsi="Times New Roman" w:cs="Times New Roman"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取</w:t>
      </w:r>
      <w:r>
        <w:rPr>
          <w:rFonts w:ascii="Times New Roman" w:hAnsi="Times New Roman" w:cs="Times New Roman" w:hint="eastAsia"/>
          <w:sz w:val="24"/>
          <w:szCs w:val="24"/>
        </w:rPr>
        <w:t>装量</w:t>
      </w:r>
      <w:r>
        <w:rPr>
          <w:rFonts w:ascii="Times New Roman" w:hAnsi="Times New Roman" w:cs="Times New Roman"/>
          <w:sz w:val="24"/>
          <w:szCs w:val="24"/>
        </w:rPr>
        <w:t>差异项下的</w:t>
      </w:r>
      <w:r>
        <w:rPr>
          <w:rFonts w:ascii="Times New Roman" w:hAnsi="Times New Roman" w:cs="Times New Roman" w:hint="eastAsia"/>
          <w:sz w:val="24"/>
          <w:szCs w:val="24"/>
        </w:rPr>
        <w:t>内容物</w:t>
      </w:r>
      <w:r>
        <w:rPr>
          <w:rFonts w:ascii="Times New Roman" w:hAnsi="Times New Roman" w:cs="Times New Roman"/>
          <w:sz w:val="24"/>
          <w:szCs w:val="24"/>
        </w:rPr>
        <w:t>，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研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匀</w:t>
      </w:r>
      <w:r>
        <w:rPr>
          <w:rFonts w:ascii="Times New Roman" w:hAnsi="Times New Roman" w:cs="Times New Roman"/>
          <w:sz w:val="24"/>
          <w:szCs w:val="24"/>
        </w:rPr>
        <w:t>，取约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  <w:szCs w:val="24"/>
        </w:rPr>
        <w:t>置具塞</w:t>
      </w:r>
      <w:proofErr w:type="gramEnd"/>
      <w:r>
        <w:rPr>
          <w:rFonts w:ascii="Times New Roman" w:hAnsi="Times New Roman" w:cs="Times New Roman"/>
          <w:sz w:val="24"/>
          <w:szCs w:val="24"/>
        </w:rPr>
        <w:t>锥形瓶中，加甲醇</w:t>
      </w:r>
      <w:r>
        <w:rPr>
          <w:rFonts w:ascii="Times New Roman" w:hAnsi="Times New Roman" w:cs="Times New Roman" w:hint="eastAsia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ml</w:t>
      </w:r>
      <w:r>
        <w:rPr>
          <w:rFonts w:ascii="Times New Roman" w:hAnsi="Times New Roman" w:cs="Times New Roman"/>
          <w:sz w:val="24"/>
          <w:szCs w:val="24"/>
        </w:rPr>
        <w:t>，密塞，</w:t>
      </w:r>
      <w:r>
        <w:rPr>
          <w:rFonts w:ascii="Times New Roman" w:hAnsi="Times New Roman" w:cs="Times New Roman" w:hint="eastAsia"/>
          <w:sz w:val="24"/>
          <w:szCs w:val="24"/>
        </w:rPr>
        <w:t>超声处理</w:t>
      </w:r>
      <w:r>
        <w:rPr>
          <w:rFonts w:ascii="Times New Roman" w:eastAsia="宋体" w:hAnsi="Times New Roman" w:cs="Times New Roman"/>
          <w:sz w:val="24"/>
          <w:szCs w:val="24"/>
        </w:rPr>
        <w:t>（功率</w:t>
      </w:r>
      <w:r>
        <w:rPr>
          <w:rFonts w:ascii="Times New Roman" w:hAnsi="Times New Roman" w:cs="Times New Roman"/>
          <w:sz w:val="24"/>
          <w:szCs w:val="24"/>
        </w:rPr>
        <w:t>280</w:t>
      </w:r>
      <w:r>
        <w:rPr>
          <w:rFonts w:ascii="Times New Roman" w:eastAsia="宋体" w:hAnsi="Times New Roman" w:cs="Times New Roman"/>
          <w:sz w:val="24"/>
          <w:szCs w:val="24"/>
        </w:rPr>
        <w:t>W</w:t>
      </w:r>
      <w:r>
        <w:rPr>
          <w:rFonts w:ascii="Times New Roman" w:eastAsia="宋体" w:hAnsi="Times New Roman" w:cs="Times New Roman"/>
          <w:sz w:val="24"/>
          <w:szCs w:val="24"/>
        </w:rPr>
        <w:t>，频率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eastAsia="宋体" w:hAnsi="Times New Roman" w:cs="Times New Roman"/>
          <w:sz w:val="24"/>
          <w:szCs w:val="24"/>
        </w:rPr>
        <w:t>kHz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分钟，放冷，摇匀，滤过，</w:t>
      </w:r>
      <w:r>
        <w:rPr>
          <w:rFonts w:ascii="Times New Roman" w:hAnsi="Times New Roman" w:cs="Times New Roman" w:hint="eastAsia"/>
          <w:sz w:val="24"/>
          <w:szCs w:val="24"/>
        </w:rPr>
        <w:t>用少量甲醇分次洗涤容器和滤纸，洗液与</w:t>
      </w:r>
      <w:r>
        <w:rPr>
          <w:rFonts w:ascii="Times New Roman" w:hAnsi="Times New Roman" w:cs="Times New Roman"/>
          <w:sz w:val="24"/>
          <w:szCs w:val="24"/>
        </w:rPr>
        <w:t>滤液</w:t>
      </w:r>
      <w:r>
        <w:rPr>
          <w:rFonts w:ascii="Times New Roman" w:hAnsi="Times New Roman" w:cs="Times New Roman" w:hint="eastAsia"/>
          <w:sz w:val="24"/>
          <w:szCs w:val="24"/>
        </w:rPr>
        <w:t>，蒸干，残渣加</w:t>
      </w:r>
      <w:r>
        <w:rPr>
          <w:rFonts w:ascii="Times New Roman" w:hAnsi="Times New Roman" w:cs="Times New Roman" w:hint="eastAsia"/>
          <w:sz w:val="24"/>
          <w:szCs w:val="24"/>
        </w:rPr>
        <w:t>10%</w:t>
      </w:r>
      <w:r>
        <w:rPr>
          <w:rFonts w:ascii="Times New Roman" w:hAnsi="Times New Roman" w:cs="Times New Roman" w:hint="eastAsia"/>
          <w:sz w:val="24"/>
          <w:szCs w:val="24"/>
        </w:rPr>
        <w:t>氢氧化钠溶液</w:t>
      </w:r>
      <w:r>
        <w:rPr>
          <w:rFonts w:ascii="Times New Roman" w:hAnsi="Times New Roman" w:cs="Times New Roman" w:hint="eastAsia"/>
          <w:sz w:val="24"/>
          <w:szCs w:val="24"/>
        </w:rPr>
        <w:t>25ml</w:t>
      </w:r>
      <w:r>
        <w:rPr>
          <w:rFonts w:ascii="Times New Roman" w:hAnsi="Times New Roman" w:cs="Times New Roman" w:hint="eastAsia"/>
          <w:sz w:val="24"/>
          <w:szCs w:val="24"/>
        </w:rPr>
        <w:t>使溶解，并分次转移至分液漏斗中，用水饱和正丁醇振摇提取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次，每次</w:t>
      </w:r>
      <w:r>
        <w:rPr>
          <w:rFonts w:ascii="Times New Roman" w:hAnsi="Times New Roman" w:cs="Times New Roman" w:hint="eastAsia"/>
          <w:sz w:val="24"/>
          <w:szCs w:val="24"/>
        </w:rPr>
        <w:t>25ml</w:t>
      </w:r>
      <w:r>
        <w:rPr>
          <w:rFonts w:ascii="Times New Roman" w:hAnsi="Times New Roman" w:cs="Times New Roman" w:hint="eastAsia"/>
          <w:sz w:val="24"/>
          <w:szCs w:val="24"/>
        </w:rPr>
        <w:t>，合并正丁醇提取液，用水</w:t>
      </w:r>
      <w:r>
        <w:rPr>
          <w:rFonts w:ascii="Times New Roman" w:hAnsi="Times New Roman" w:cs="Times New Roman" w:hint="eastAsia"/>
          <w:sz w:val="24"/>
          <w:szCs w:val="24"/>
        </w:rPr>
        <w:t>50ml</w:t>
      </w:r>
      <w:r>
        <w:rPr>
          <w:rFonts w:ascii="Times New Roman" w:hAnsi="Times New Roman" w:cs="Times New Roman" w:hint="eastAsia"/>
          <w:sz w:val="24"/>
          <w:szCs w:val="24"/>
        </w:rPr>
        <w:t>洗涤，分取正丁醇液，蒸干，残渣加甲醇使溶解，并分次转移至</w:t>
      </w:r>
      <w:r>
        <w:rPr>
          <w:rFonts w:ascii="Times New Roman" w:hAnsi="Times New Roman" w:cs="Times New Roman" w:hint="eastAsia"/>
          <w:sz w:val="24"/>
          <w:szCs w:val="24"/>
        </w:rPr>
        <w:t>10ml</w:t>
      </w:r>
      <w:r>
        <w:rPr>
          <w:rFonts w:ascii="Times New Roman" w:hAnsi="Times New Roman" w:cs="Times New Roman" w:hint="eastAsia"/>
          <w:sz w:val="24"/>
          <w:szCs w:val="24"/>
        </w:rPr>
        <w:t>量瓶中，用甲醇稀释至刻度，摇匀，即得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2B02AD" w:rsidRDefault="00B46E5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测定法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分别精密吸取对照品溶液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μl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μl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>10μl</w:t>
      </w:r>
      <w:r>
        <w:rPr>
          <w:rFonts w:ascii="Times New Roman" w:hAnsi="Times New Roman" w:cs="Times New Roman"/>
          <w:sz w:val="24"/>
          <w:szCs w:val="24"/>
        </w:rPr>
        <w:t>，注入液相色谱仪，测定，</w:t>
      </w:r>
      <w:r>
        <w:rPr>
          <w:rFonts w:ascii="Times New Roman" w:hAnsi="Times New Roman" w:cs="Times New Roman" w:hint="eastAsia"/>
          <w:sz w:val="24"/>
          <w:szCs w:val="24"/>
        </w:rPr>
        <w:t>以外标两点法对数方程计算，</w:t>
      </w:r>
      <w:r>
        <w:rPr>
          <w:rFonts w:ascii="Times New Roman" w:hAnsi="Times New Roman" w:cs="Times New Roman"/>
          <w:sz w:val="24"/>
          <w:szCs w:val="24"/>
        </w:rPr>
        <w:t>即得。</w:t>
      </w:r>
    </w:p>
    <w:p w:rsidR="002B02AD" w:rsidRDefault="00B46E5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本品每粒含熊胆粉，以牛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磺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熊去氧胆酸（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26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45</w:t>
      </w:r>
      <w:r>
        <w:rPr>
          <w:rFonts w:ascii="Times New Roman" w:hAnsi="Times New Roman" w:cs="Times New Roman" w:hint="eastAsia"/>
          <w:sz w:val="24"/>
          <w:szCs w:val="24"/>
        </w:rPr>
        <w:t>NO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计不得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少于</w:t>
      </w:r>
      <w:r>
        <w:rPr>
          <w:rFonts w:ascii="Times New Roman" w:hAnsi="Times New Roman" w:cs="Times New Roman" w:hint="eastAsia"/>
          <w:sz w:val="24"/>
          <w:szCs w:val="24"/>
        </w:rPr>
        <w:t>0.21mg</w:t>
      </w:r>
      <w:r>
        <w:rPr>
          <w:rFonts w:ascii="Times New Roman" w:hAnsi="Times New Roman" w:cs="Times New Roman" w:hint="eastAsia"/>
          <w:sz w:val="24"/>
          <w:szCs w:val="24"/>
        </w:rPr>
        <w:t>；以牛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磺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鹅去氧胆酸（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26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45</w:t>
      </w:r>
      <w:r>
        <w:rPr>
          <w:rFonts w:ascii="Times New Roman" w:hAnsi="Times New Roman" w:cs="Times New Roman" w:hint="eastAsia"/>
          <w:sz w:val="24"/>
          <w:szCs w:val="24"/>
        </w:rPr>
        <w:t>NO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计不得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少于</w:t>
      </w:r>
      <w:r>
        <w:rPr>
          <w:rFonts w:ascii="Times New Roman" w:hAnsi="Times New Roman" w:cs="Times New Roman" w:hint="eastAsia"/>
          <w:sz w:val="24"/>
          <w:szCs w:val="24"/>
        </w:rPr>
        <w:t>0.16mg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2B02AD">
      <w:footerReference w:type="default" r:id="rId8"/>
      <w:pgSz w:w="11906" w:h="16838"/>
      <w:pgMar w:top="1474" w:right="1134" w:bottom="1134" w:left="1134" w:header="851" w:footer="992" w:gutter="45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54" w:rsidRDefault="00B46E54">
      <w:r>
        <w:separator/>
      </w:r>
    </w:p>
  </w:endnote>
  <w:endnote w:type="continuationSeparator" w:id="0">
    <w:p w:rsidR="00B46E54" w:rsidRDefault="00B4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429363"/>
    </w:sdtPr>
    <w:sdtEndPr/>
    <w:sdtContent>
      <w:p w:rsidR="002B02AD" w:rsidRDefault="00B46E5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8FC" w:rsidRPr="007158FC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2B02AD" w:rsidRDefault="002B02A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54" w:rsidRDefault="00B46E54">
      <w:r>
        <w:separator/>
      </w:r>
    </w:p>
  </w:footnote>
  <w:footnote w:type="continuationSeparator" w:id="0">
    <w:p w:rsidR="00B46E54" w:rsidRDefault="00B46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653"/>
    <w:rsid w:val="00091239"/>
    <w:rsid w:val="002B02AD"/>
    <w:rsid w:val="002D0A4E"/>
    <w:rsid w:val="00382653"/>
    <w:rsid w:val="00384EED"/>
    <w:rsid w:val="00645A01"/>
    <w:rsid w:val="006B3FA7"/>
    <w:rsid w:val="007158FC"/>
    <w:rsid w:val="00A325C2"/>
    <w:rsid w:val="00B46E54"/>
    <w:rsid w:val="00C940D8"/>
    <w:rsid w:val="00D30C26"/>
    <w:rsid w:val="00D47519"/>
    <w:rsid w:val="00F37750"/>
    <w:rsid w:val="00F52B0F"/>
    <w:rsid w:val="3AEA6FA4"/>
    <w:rsid w:val="6D4D7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639</Characters>
  <Application>Microsoft Office Word</Application>
  <DocSecurity>0</DocSecurity>
  <Lines>5</Lines>
  <Paragraphs>1</Paragraphs>
  <ScaleCrop>false</ScaleCrop>
  <Company>P R C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黄文静</dc:creator>
  <cp:lastModifiedBy>Windows User</cp:lastModifiedBy>
  <cp:revision>7</cp:revision>
  <dcterms:created xsi:type="dcterms:W3CDTF">2022-09-27T07:18:00Z</dcterms:created>
  <dcterms:modified xsi:type="dcterms:W3CDTF">2023-03-06T05:35:00Z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