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63D" w:rsidRPr="0036563D" w:rsidRDefault="0036563D" w:rsidP="0036563D">
      <w:pPr>
        <w:adjustRightInd w:val="0"/>
        <w:snapToGrid w:val="0"/>
        <w:spacing w:line="360" w:lineRule="auto"/>
        <w:ind w:firstLineChars="100" w:firstLine="281"/>
        <w:jc w:val="center"/>
        <w:outlineLvl w:val="0"/>
        <w:rPr>
          <w:rFonts w:hint="eastAsia"/>
          <w:b/>
          <w:color w:val="000000"/>
          <w:sz w:val="28"/>
          <w:szCs w:val="36"/>
        </w:rPr>
      </w:pPr>
      <w:bookmarkStart w:id="0" w:name="_GoBack"/>
      <w:r w:rsidRPr="0036563D">
        <w:rPr>
          <w:rFonts w:hint="eastAsia"/>
          <w:b/>
          <w:color w:val="000000"/>
          <w:sz w:val="28"/>
          <w:szCs w:val="36"/>
        </w:rPr>
        <w:t>康乐鼻炎片</w:t>
      </w:r>
      <w:r w:rsidRPr="0036563D">
        <w:rPr>
          <w:rFonts w:hint="eastAsia"/>
          <w:b/>
          <w:color w:val="000000"/>
          <w:sz w:val="28"/>
          <w:szCs w:val="36"/>
        </w:rPr>
        <w:t>2</w:t>
      </w:r>
      <w:r w:rsidRPr="0036563D">
        <w:rPr>
          <w:rFonts w:hint="eastAsia"/>
          <w:b/>
          <w:color w:val="000000"/>
          <w:sz w:val="28"/>
          <w:szCs w:val="36"/>
        </w:rPr>
        <w:t>种成分</w:t>
      </w:r>
      <w:r w:rsidRPr="0036563D">
        <w:rPr>
          <w:rFonts w:hint="eastAsia"/>
          <w:b/>
          <w:color w:val="000000"/>
          <w:sz w:val="28"/>
          <w:szCs w:val="36"/>
        </w:rPr>
        <w:t>GC</w:t>
      </w:r>
      <w:r w:rsidRPr="0036563D">
        <w:rPr>
          <w:rFonts w:hint="eastAsia"/>
          <w:b/>
          <w:color w:val="000000"/>
          <w:sz w:val="28"/>
          <w:szCs w:val="36"/>
        </w:rPr>
        <w:t>含量测定方法</w:t>
      </w:r>
    </w:p>
    <w:p w:rsidR="0036563D" w:rsidRDefault="0036563D" w:rsidP="0036563D">
      <w:pPr>
        <w:spacing w:line="360" w:lineRule="auto"/>
        <w:ind w:firstLineChars="200" w:firstLine="480"/>
        <w:rPr>
          <w:sz w:val="24"/>
        </w:rPr>
      </w:pPr>
      <w:bookmarkStart w:id="1" w:name="_Hlk84925134"/>
      <w:bookmarkEnd w:id="0"/>
      <w:r>
        <w:rPr>
          <w:rFonts w:ascii="黑体" w:eastAsia="黑体" w:hAnsi="黑体"/>
          <w:sz w:val="24"/>
        </w:rPr>
        <w:t>照</w:t>
      </w:r>
      <w:r>
        <w:rPr>
          <w:rFonts w:ascii="黑体" w:eastAsia="黑体" w:hAnsi="黑体" w:hint="eastAsia"/>
          <w:sz w:val="24"/>
        </w:rPr>
        <w:t>气</w:t>
      </w:r>
      <w:r>
        <w:rPr>
          <w:rFonts w:ascii="黑体" w:eastAsia="黑体" w:hAnsi="黑体"/>
          <w:sz w:val="24"/>
        </w:rPr>
        <w:t>相色谱法</w:t>
      </w:r>
      <w:r>
        <w:rPr>
          <w:sz w:val="24"/>
        </w:rPr>
        <w:t>（中国药典</w:t>
      </w:r>
      <w:r>
        <w:rPr>
          <w:sz w:val="24"/>
        </w:rPr>
        <w:t>20</w:t>
      </w:r>
      <w:r>
        <w:rPr>
          <w:rFonts w:hint="eastAsia"/>
          <w:sz w:val="24"/>
        </w:rPr>
        <w:t>20</w:t>
      </w:r>
      <w:r>
        <w:rPr>
          <w:sz w:val="24"/>
        </w:rPr>
        <w:t>年版四部通则</w:t>
      </w:r>
      <w:r>
        <w:rPr>
          <w:sz w:val="24"/>
        </w:rPr>
        <w:t>05</w:t>
      </w:r>
      <w:r>
        <w:rPr>
          <w:rFonts w:hint="eastAsia"/>
          <w:sz w:val="24"/>
        </w:rPr>
        <w:t>21</w:t>
      </w:r>
      <w:r>
        <w:rPr>
          <w:sz w:val="24"/>
        </w:rPr>
        <w:t>）</w:t>
      </w:r>
      <w:bookmarkEnd w:id="1"/>
      <w:r>
        <w:rPr>
          <w:sz w:val="24"/>
        </w:rPr>
        <w:t>测定。</w:t>
      </w:r>
      <w:bookmarkStart w:id="2" w:name="_Hlk84927474"/>
    </w:p>
    <w:p w:rsidR="0036563D" w:rsidRDefault="0036563D" w:rsidP="0036563D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rFonts w:ascii="黑体" w:eastAsia="黑体" w:hAnsi="黑体"/>
          <w:sz w:val="24"/>
        </w:rPr>
        <w:t>色谱条件与系统适用性试验</w:t>
      </w:r>
      <w:bookmarkEnd w:id="2"/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sz w:val="24"/>
        </w:rPr>
        <w:t>美国</w:t>
      </w:r>
      <w:r>
        <w:rPr>
          <w:rFonts w:hint="eastAsia"/>
          <w:sz w:val="24"/>
        </w:rPr>
        <w:t xml:space="preserve"> Agilent HP-5</w:t>
      </w:r>
      <w:r>
        <w:rPr>
          <w:rFonts w:hint="eastAsia"/>
          <w:sz w:val="24"/>
        </w:rPr>
        <w:t>毛细管柱</w:t>
      </w:r>
      <w:r>
        <w:rPr>
          <w:rFonts w:hint="eastAsia"/>
          <w:sz w:val="24"/>
        </w:rPr>
        <w:t>(30 m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>320 mm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 xml:space="preserve">0. 25 </w:t>
      </w:r>
      <w:r>
        <w:rPr>
          <w:rFonts w:hint="eastAsia"/>
          <w:sz w:val="24"/>
        </w:rPr>
        <w:t>μ</w:t>
      </w:r>
      <w:r>
        <w:rPr>
          <w:rFonts w:hint="eastAsia"/>
          <w:sz w:val="24"/>
        </w:rPr>
        <w:t>m)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 xml:space="preserve">FID </w:t>
      </w:r>
      <w:r>
        <w:rPr>
          <w:rFonts w:hint="eastAsia"/>
          <w:sz w:val="24"/>
        </w:rPr>
        <w:t>检测器；进样口和检测器温度均为</w:t>
      </w:r>
      <w:r>
        <w:rPr>
          <w:rFonts w:hint="eastAsia"/>
          <w:sz w:val="24"/>
        </w:rPr>
        <w:t>250</w:t>
      </w:r>
      <w:r>
        <w:rPr>
          <w:rFonts w:hint="eastAsia"/>
          <w:sz w:val="24"/>
        </w:rPr>
        <w:t>℃；柱温：初始温度</w:t>
      </w:r>
      <w:r>
        <w:rPr>
          <w:rFonts w:hint="eastAsia"/>
          <w:sz w:val="24"/>
        </w:rPr>
        <w:t>40</w:t>
      </w:r>
      <w:r>
        <w:rPr>
          <w:rFonts w:hint="eastAsia"/>
          <w:sz w:val="24"/>
        </w:rPr>
        <w:t>℃，保持</w:t>
      </w:r>
      <w:r>
        <w:rPr>
          <w:rFonts w:hint="eastAsia"/>
          <w:sz w:val="24"/>
        </w:rPr>
        <w:t>1 min</w:t>
      </w:r>
      <w:r>
        <w:rPr>
          <w:rFonts w:hint="eastAsia"/>
          <w:sz w:val="24"/>
        </w:rPr>
        <w:t>，然后以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℃</w:t>
      </w:r>
      <w:r>
        <w:rPr>
          <w:rFonts w:hint="eastAsia"/>
          <w:sz w:val="24"/>
        </w:rPr>
        <w:t>/min</w:t>
      </w:r>
      <w:r>
        <w:rPr>
          <w:rFonts w:hint="eastAsia"/>
          <w:sz w:val="24"/>
        </w:rPr>
        <w:t>的速度升至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℃，保持</w:t>
      </w:r>
      <w:r>
        <w:rPr>
          <w:rFonts w:hint="eastAsia"/>
          <w:sz w:val="24"/>
        </w:rPr>
        <w:t>3min</w:t>
      </w:r>
      <w:r>
        <w:rPr>
          <w:rFonts w:hint="eastAsia"/>
          <w:sz w:val="24"/>
        </w:rPr>
        <w:t>，再以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℃</w:t>
      </w:r>
      <w:r>
        <w:rPr>
          <w:rFonts w:hint="eastAsia"/>
          <w:sz w:val="24"/>
        </w:rPr>
        <w:t>/min</w:t>
      </w:r>
      <w:r>
        <w:rPr>
          <w:rFonts w:hint="eastAsia"/>
          <w:sz w:val="24"/>
        </w:rPr>
        <w:t>的速度升至</w:t>
      </w:r>
      <w:r>
        <w:rPr>
          <w:rFonts w:hint="eastAsia"/>
          <w:sz w:val="24"/>
        </w:rPr>
        <w:t>150</w:t>
      </w:r>
      <w:r>
        <w:rPr>
          <w:rFonts w:hint="eastAsia"/>
          <w:sz w:val="24"/>
        </w:rPr>
        <w:t>℃，保持</w:t>
      </w:r>
      <w:r>
        <w:rPr>
          <w:rFonts w:hint="eastAsia"/>
          <w:sz w:val="24"/>
        </w:rPr>
        <w:t>2 min</w:t>
      </w:r>
      <w:r>
        <w:rPr>
          <w:rFonts w:hint="eastAsia"/>
          <w:sz w:val="24"/>
        </w:rPr>
        <w:t>，最后以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℃</w:t>
      </w:r>
      <w:r>
        <w:rPr>
          <w:rFonts w:hint="eastAsia"/>
          <w:sz w:val="24"/>
        </w:rPr>
        <w:t>/min</w:t>
      </w:r>
      <w:r>
        <w:rPr>
          <w:rFonts w:hint="eastAsia"/>
          <w:sz w:val="24"/>
        </w:rPr>
        <w:t>的速度升至</w:t>
      </w:r>
      <w:r>
        <w:rPr>
          <w:rFonts w:hint="eastAsia"/>
          <w:color w:val="000000"/>
          <w:sz w:val="24"/>
        </w:rPr>
        <w:t>240</w:t>
      </w:r>
      <w:r>
        <w:rPr>
          <w:rFonts w:hint="eastAsia"/>
          <w:color w:val="000000"/>
          <w:sz w:val="24"/>
        </w:rPr>
        <w:t>℃，保持</w:t>
      </w:r>
      <w:r>
        <w:rPr>
          <w:rFonts w:hint="eastAsia"/>
          <w:color w:val="000000"/>
          <w:sz w:val="24"/>
        </w:rPr>
        <w:t>2 min</w:t>
      </w:r>
      <w:r>
        <w:rPr>
          <w:rFonts w:hint="eastAsia"/>
          <w:color w:val="000000"/>
          <w:sz w:val="24"/>
        </w:rPr>
        <w:t>；进样量：</w:t>
      </w:r>
      <w:r>
        <w:rPr>
          <w:rFonts w:hint="eastAsia"/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μ</w:t>
      </w:r>
      <w:r>
        <w:rPr>
          <w:rFonts w:hint="eastAsia"/>
          <w:color w:val="000000"/>
          <w:sz w:val="24"/>
        </w:rPr>
        <w:t>L</w:t>
      </w:r>
      <w:r>
        <w:rPr>
          <w:rFonts w:hint="eastAsia"/>
          <w:color w:val="000000"/>
          <w:sz w:val="24"/>
        </w:rPr>
        <w:t>；载气：氮气；流速：</w:t>
      </w:r>
      <w:r>
        <w:rPr>
          <w:rFonts w:hint="eastAsia"/>
          <w:color w:val="000000"/>
          <w:sz w:val="24"/>
        </w:rPr>
        <w:t>1 mL/min</w:t>
      </w:r>
      <w:r>
        <w:rPr>
          <w:rFonts w:hint="eastAsia"/>
          <w:color w:val="000000"/>
          <w:sz w:val="24"/>
        </w:rPr>
        <w:t>；不分流</w:t>
      </w:r>
      <w:r>
        <w:rPr>
          <w:color w:val="000000"/>
          <w:sz w:val="24"/>
        </w:rPr>
        <w:t>。</w:t>
      </w:r>
      <w:r>
        <w:rPr>
          <w:rFonts w:hint="eastAsia"/>
          <w:color w:val="000000"/>
          <w:sz w:val="24"/>
        </w:rPr>
        <w:t>理论板数按薄荷脑</w:t>
      </w:r>
      <w:proofErr w:type="gramStart"/>
      <w:r>
        <w:rPr>
          <w:rFonts w:hint="eastAsia"/>
          <w:color w:val="000000"/>
          <w:sz w:val="24"/>
        </w:rPr>
        <w:t>峰计算</w:t>
      </w:r>
      <w:proofErr w:type="gramEnd"/>
      <w:r>
        <w:rPr>
          <w:rFonts w:hint="eastAsia"/>
          <w:color w:val="000000"/>
          <w:sz w:val="24"/>
        </w:rPr>
        <w:t>应不低于</w:t>
      </w:r>
      <w:r>
        <w:rPr>
          <w:rFonts w:hint="eastAsia"/>
          <w:color w:val="000000"/>
          <w:sz w:val="24"/>
        </w:rPr>
        <w:t>10000</w:t>
      </w:r>
      <w:r>
        <w:rPr>
          <w:rFonts w:hint="eastAsia"/>
          <w:color w:val="000000"/>
          <w:sz w:val="24"/>
        </w:rPr>
        <w:t>。</w:t>
      </w:r>
    </w:p>
    <w:p w:rsidR="0036563D" w:rsidRDefault="0036563D" w:rsidP="0036563D">
      <w:pPr>
        <w:adjustRightInd w:val="0"/>
        <w:snapToGrid w:val="0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ascii="黑体" w:eastAsia="黑体" w:hAnsi="黑体" w:hint="eastAsia"/>
          <w:sz w:val="24"/>
        </w:rPr>
        <w:t>对照品溶液的制备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精密称取取薄荷脑、</w:t>
      </w:r>
      <w:proofErr w:type="gramStart"/>
      <w:r>
        <w:rPr>
          <w:rFonts w:hint="eastAsia"/>
          <w:sz w:val="24"/>
        </w:rPr>
        <w:t>百秋李醇</w:t>
      </w:r>
      <w:proofErr w:type="gramEnd"/>
      <w:r>
        <w:rPr>
          <w:rFonts w:hint="eastAsia"/>
          <w:sz w:val="24"/>
        </w:rPr>
        <w:t>对照品适量，加乙酸乙酯配制成每</w:t>
      </w:r>
      <w:r>
        <w:rPr>
          <w:rFonts w:hint="eastAsia"/>
          <w:sz w:val="24"/>
        </w:rPr>
        <w:t>1ml</w:t>
      </w:r>
      <w:r>
        <w:rPr>
          <w:rFonts w:hint="eastAsia"/>
          <w:sz w:val="24"/>
        </w:rPr>
        <w:t>含薄荷脑、</w:t>
      </w:r>
      <w:proofErr w:type="gramStart"/>
      <w:r>
        <w:rPr>
          <w:rFonts w:hint="eastAsia"/>
          <w:sz w:val="24"/>
        </w:rPr>
        <w:t>百秋里醇各</w:t>
      </w:r>
      <w:proofErr w:type="gramEnd"/>
      <w:r>
        <w:rPr>
          <w:rFonts w:hint="eastAsia"/>
          <w:sz w:val="24"/>
        </w:rPr>
        <w:t>0.1mg</w:t>
      </w:r>
      <w:r>
        <w:rPr>
          <w:rFonts w:hint="eastAsia"/>
          <w:sz w:val="24"/>
        </w:rPr>
        <w:t>的混合对照溶液。</w:t>
      </w:r>
    </w:p>
    <w:p w:rsidR="0036563D" w:rsidRDefault="0036563D" w:rsidP="0036563D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proofErr w:type="gramStart"/>
      <w:r>
        <w:rPr>
          <w:rFonts w:ascii="黑体" w:eastAsia="黑体" w:hAnsi="黑体" w:hint="eastAsia"/>
          <w:sz w:val="24"/>
        </w:rPr>
        <w:t>供试品溶液</w:t>
      </w:r>
      <w:proofErr w:type="gramEnd"/>
      <w:r>
        <w:rPr>
          <w:rFonts w:ascii="黑体" w:eastAsia="黑体" w:hAnsi="黑体" w:hint="eastAsia"/>
          <w:sz w:val="24"/>
        </w:rPr>
        <w:t>的制备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取本品适量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片，除去包衣，研细，取约</w:t>
      </w:r>
      <w:r>
        <w:rPr>
          <w:rFonts w:hint="eastAsia"/>
          <w:sz w:val="24"/>
        </w:rPr>
        <w:t>1.5 g</w:t>
      </w:r>
      <w:r>
        <w:rPr>
          <w:rFonts w:hint="eastAsia"/>
          <w:sz w:val="24"/>
        </w:rPr>
        <w:t>，精密称定，</w:t>
      </w:r>
      <w:proofErr w:type="gramStart"/>
      <w:r>
        <w:rPr>
          <w:rFonts w:hint="eastAsia"/>
          <w:sz w:val="24"/>
        </w:rPr>
        <w:t>置具塞</w:t>
      </w:r>
      <w:proofErr w:type="gramEnd"/>
      <w:r>
        <w:rPr>
          <w:rFonts w:hint="eastAsia"/>
          <w:sz w:val="24"/>
        </w:rPr>
        <w:t>锥形瓶中，精密加入乙酸乙酯</w:t>
      </w:r>
      <w:r>
        <w:rPr>
          <w:rFonts w:hint="eastAsia"/>
          <w:sz w:val="24"/>
        </w:rPr>
        <w:t>25 ml</w:t>
      </w:r>
      <w:r>
        <w:rPr>
          <w:rFonts w:hint="eastAsia"/>
          <w:sz w:val="24"/>
        </w:rPr>
        <w:t>，称定重量，超声处理</w:t>
      </w:r>
      <w:r>
        <w:rPr>
          <w:rFonts w:hint="eastAsia"/>
          <w:sz w:val="24"/>
        </w:rPr>
        <w:t>30 min</w:t>
      </w:r>
      <w:r>
        <w:rPr>
          <w:rFonts w:hint="eastAsia"/>
          <w:sz w:val="24"/>
        </w:rPr>
        <w:t>（功率</w:t>
      </w:r>
      <w:r>
        <w:rPr>
          <w:rFonts w:hint="eastAsia"/>
          <w:sz w:val="24"/>
        </w:rPr>
        <w:t>250 W</w:t>
      </w:r>
      <w:r>
        <w:rPr>
          <w:rFonts w:hint="eastAsia"/>
          <w:sz w:val="24"/>
        </w:rPr>
        <w:t>，频率</w:t>
      </w:r>
      <w:r>
        <w:rPr>
          <w:rFonts w:hint="eastAsia"/>
          <w:sz w:val="24"/>
        </w:rPr>
        <w:t>40 kHz</w:t>
      </w:r>
      <w:r>
        <w:rPr>
          <w:rFonts w:hint="eastAsia"/>
          <w:sz w:val="24"/>
        </w:rPr>
        <w:t>），取出，放冷，再称定重量，用乙酸乙酯</w:t>
      </w:r>
      <w:proofErr w:type="gramStart"/>
      <w:r>
        <w:rPr>
          <w:rFonts w:hint="eastAsia"/>
          <w:sz w:val="24"/>
        </w:rPr>
        <w:t>补足减失的</w:t>
      </w:r>
      <w:proofErr w:type="gramEnd"/>
      <w:r>
        <w:rPr>
          <w:rFonts w:hint="eastAsia"/>
          <w:sz w:val="24"/>
        </w:rPr>
        <w:t>重量，摇匀，以</w:t>
      </w:r>
      <w:r>
        <w:rPr>
          <w:rFonts w:hint="eastAsia"/>
          <w:sz w:val="24"/>
        </w:rPr>
        <w:t>0.4</w:t>
      </w:r>
      <w:r>
        <w:rPr>
          <w:sz w:val="24"/>
        </w:rPr>
        <w:t>5μm</w:t>
      </w:r>
      <w:r>
        <w:rPr>
          <w:sz w:val="24"/>
        </w:rPr>
        <w:t>滤</w:t>
      </w:r>
      <w:r>
        <w:rPr>
          <w:rFonts w:hint="eastAsia"/>
          <w:sz w:val="24"/>
        </w:rPr>
        <w:t>膜过滤，即得。</w:t>
      </w:r>
    </w:p>
    <w:p w:rsidR="0036563D" w:rsidRDefault="0036563D" w:rsidP="0036563D">
      <w:pPr>
        <w:kinsoku w:val="0"/>
        <w:overflowPunct w:val="0"/>
        <w:topLinePunct/>
        <w:adjustRightInd w:val="0"/>
        <w:snapToGrid w:val="0"/>
        <w:spacing w:line="360" w:lineRule="auto"/>
        <w:ind w:firstLineChars="200" w:firstLine="480"/>
        <w:jc w:val="left"/>
        <w:textAlignment w:val="baseline"/>
        <w:rPr>
          <w:sz w:val="24"/>
        </w:rPr>
      </w:pPr>
      <w:r>
        <w:rPr>
          <w:rFonts w:ascii="黑体" w:eastAsia="黑体" w:hAnsi="黑体" w:hint="eastAsia"/>
          <w:sz w:val="24"/>
        </w:rPr>
        <w:t>测定法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分别精密吸取对照品溶液和</w:t>
      </w:r>
      <w:proofErr w:type="gramStart"/>
      <w:r>
        <w:rPr>
          <w:rFonts w:hint="eastAsia"/>
          <w:sz w:val="24"/>
        </w:rPr>
        <w:t>供试品溶液</w:t>
      </w:r>
      <w:proofErr w:type="gramEnd"/>
      <w:r>
        <w:rPr>
          <w:rFonts w:hint="eastAsia"/>
          <w:sz w:val="24"/>
        </w:rPr>
        <w:t>各</w:t>
      </w:r>
      <w:r>
        <w:rPr>
          <w:sz w:val="24"/>
        </w:rPr>
        <w:t>1μl</w:t>
      </w:r>
      <w:r>
        <w:rPr>
          <w:rFonts w:hint="eastAsia"/>
          <w:sz w:val="24"/>
        </w:rPr>
        <w:t>，注入气相色谱仪，测定，即得。</w:t>
      </w:r>
    </w:p>
    <w:p w:rsidR="0036563D" w:rsidRDefault="0036563D" w:rsidP="0036563D">
      <w:pPr>
        <w:spacing w:line="360" w:lineRule="auto"/>
        <w:ind w:firstLineChars="150" w:firstLine="360"/>
        <w:jc w:val="left"/>
        <w:rPr>
          <w:rFonts w:hint="eastAsia"/>
          <w:sz w:val="24"/>
        </w:rPr>
      </w:pPr>
      <w:proofErr w:type="gramStart"/>
      <w:r>
        <w:rPr>
          <w:rFonts w:hint="eastAsia"/>
          <w:sz w:val="24"/>
        </w:rPr>
        <w:t>本品含广藿香以百秋里</w:t>
      </w:r>
      <w:proofErr w:type="gramEnd"/>
      <w:r>
        <w:rPr>
          <w:rFonts w:hint="eastAsia"/>
          <w:sz w:val="24"/>
        </w:rPr>
        <w:t>醇计，不得</w:t>
      </w:r>
      <w:r>
        <w:rPr>
          <w:sz w:val="24"/>
        </w:rPr>
        <w:t>少于</w:t>
      </w:r>
      <w:r>
        <w:rPr>
          <w:sz w:val="24"/>
        </w:rPr>
        <w:t>5μg/g</w:t>
      </w:r>
      <w:r>
        <w:rPr>
          <w:rFonts w:hint="eastAsia"/>
          <w:sz w:val="24"/>
        </w:rPr>
        <w:t>；</w:t>
      </w:r>
      <w:r>
        <w:rPr>
          <w:sz w:val="24"/>
        </w:rPr>
        <w:t>含薄荷</w:t>
      </w:r>
      <w:r>
        <w:rPr>
          <w:rFonts w:hint="eastAsia"/>
          <w:sz w:val="24"/>
        </w:rPr>
        <w:t>脑以薄荷脑计，不得少于</w:t>
      </w:r>
      <w:r>
        <w:rPr>
          <w:rFonts w:hint="eastAsia"/>
          <w:sz w:val="24"/>
        </w:rPr>
        <w:t>0.32mg/g</w:t>
      </w:r>
      <w:r>
        <w:rPr>
          <w:rFonts w:hint="eastAsia"/>
          <w:sz w:val="24"/>
        </w:rPr>
        <w:t>。</w:t>
      </w:r>
    </w:p>
    <w:p w:rsidR="000215F8" w:rsidRPr="0036563D" w:rsidRDefault="000215F8"/>
    <w:sectPr w:rsidR="000215F8" w:rsidRPr="003656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944" w:rsidRDefault="00853944" w:rsidP="0036563D">
      <w:r>
        <w:separator/>
      </w:r>
    </w:p>
  </w:endnote>
  <w:endnote w:type="continuationSeparator" w:id="0">
    <w:p w:rsidR="00853944" w:rsidRDefault="00853944" w:rsidP="00365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944" w:rsidRDefault="00853944" w:rsidP="0036563D">
      <w:r>
        <w:separator/>
      </w:r>
    </w:p>
  </w:footnote>
  <w:footnote w:type="continuationSeparator" w:id="0">
    <w:p w:rsidR="00853944" w:rsidRDefault="00853944" w:rsidP="003656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2ED"/>
    <w:rsid w:val="000215F8"/>
    <w:rsid w:val="000B3422"/>
    <w:rsid w:val="00105599"/>
    <w:rsid w:val="002702ED"/>
    <w:rsid w:val="0036563D"/>
    <w:rsid w:val="0085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6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5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56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56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56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6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5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56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56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56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485</Characters>
  <Application>Microsoft Office Word</Application>
  <DocSecurity>0</DocSecurity>
  <Lines>4</Lines>
  <Paragraphs>1</Paragraphs>
  <ScaleCrop>false</ScaleCrop>
  <Company>P R C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2023-03-03T02:50:00Z</dcterms:created>
  <dcterms:modified xsi:type="dcterms:W3CDTF">2023-03-03T02:50:00Z</dcterms:modified>
</cp:coreProperties>
</file>