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22" w:rsidRPr="00196622" w:rsidRDefault="00196622" w:rsidP="00196622">
      <w:pPr>
        <w:spacing w:line="360" w:lineRule="auto"/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r w:rsidRPr="00196622">
        <w:rPr>
          <w:rFonts w:ascii="Times New Roman" w:eastAsia="宋体" w:hAnsi="Times New Roman" w:cs="Times New Roman" w:hint="eastAsia"/>
          <w:b/>
          <w:sz w:val="28"/>
          <w:szCs w:val="24"/>
        </w:rPr>
        <w:t>藿香正气合剂中</w:t>
      </w:r>
      <w:proofErr w:type="gramStart"/>
      <w:r w:rsidRPr="00196622">
        <w:rPr>
          <w:rFonts w:ascii="Times New Roman" w:eastAsia="宋体" w:hAnsi="Times New Roman" w:cs="Times New Roman" w:hint="eastAsia"/>
          <w:b/>
          <w:sz w:val="28"/>
          <w:szCs w:val="24"/>
        </w:rPr>
        <w:t>百秋李醇</w:t>
      </w:r>
      <w:proofErr w:type="gramEnd"/>
      <w:r w:rsidRPr="00196622">
        <w:rPr>
          <w:rFonts w:ascii="Times New Roman" w:eastAsia="宋体" w:hAnsi="Times New Roman" w:cs="Times New Roman" w:hint="eastAsia"/>
          <w:b/>
          <w:sz w:val="28"/>
          <w:szCs w:val="24"/>
        </w:rPr>
        <w:t>含量测定方法</w:t>
      </w:r>
    </w:p>
    <w:p w:rsidR="00196622" w:rsidRPr="00196622" w:rsidRDefault="00196622" w:rsidP="0019662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96622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196622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196622">
        <w:rPr>
          <w:rFonts w:ascii="宋体" w:eastAsia="宋体" w:hAnsi="宋体" w:cs="宋体" w:hint="eastAsia"/>
          <w:kern w:val="0"/>
          <w:sz w:val="24"/>
          <w:szCs w:val="24"/>
        </w:rPr>
        <w:t>】</w:t>
      </w:r>
      <w:r w:rsidRPr="00196622">
        <w:rPr>
          <w:rFonts w:ascii="Times New Roman" w:eastAsia="宋体" w:hAnsi="Times New Roman" w:cs="Times New Roman"/>
          <w:b/>
          <w:bCs/>
          <w:sz w:val="24"/>
          <w:szCs w:val="24"/>
        </w:rPr>
        <w:t>广藿香</w:t>
      </w:r>
      <w:r w:rsidRPr="00196622">
        <w:rPr>
          <w:rFonts w:ascii="Times New Roman" w:eastAsia="宋体" w:hAnsi="Times New Roman" w:cs="Times New Roman"/>
          <w:sz w:val="24"/>
          <w:szCs w:val="24"/>
        </w:rPr>
        <w:t xml:space="preserve">  </w:t>
      </w:r>
      <w:bookmarkStart w:id="0" w:name="_Hlk115893008"/>
      <w:r w:rsidRPr="00196622">
        <w:rPr>
          <w:rFonts w:ascii="Times New Roman" w:eastAsia="宋体" w:hAnsi="Times New Roman" w:cs="Times New Roman"/>
          <w:sz w:val="24"/>
          <w:szCs w:val="24"/>
        </w:rPr>
        <w:t>照气相色谱法（中国药典</w:t>
      </w:r>
      <w:r w:rsidRPr="00196622">
        <w:rPr>
          <w:rFonts w:ascii="Times New Roman" w:eastAsia="宋体" w:hAnsi="Times New Roman" w:cs="Times New Roman"/>
          <w:sz w:val="24"/>
          <w:szCs w:val="24"/>
        </w:rPr>
        <w:t>2020</w:t>
      </w:r>
      <w:r w:rsidRPr="00196622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196622">
        <w:rPr>
          <w:rFonts w:ascii="Times New Roman" w:eastAsia="宋体" w:hAnsi="Times New Roman" w:cs="Times New Roman"/>
          <w:sz w:val="24"/>
          <w:szCs w:val="24"/>
        </w:rPr>
        <w:t>0521</w:t>
      </w:r>
      <w:r w:rsidRPr="00196622">
        <w:rPr>
          <w:rFonts w:ascii="Times New Roman" w:eastAsia="宋体" w:hAnsi="Times New Roman" w:cs="Times New Roman"/>
          <w:sz w:val="24"/>
          <w:szCs w:val="24"/>
        </w:rPr>
        <w:t>）测定。</w:t>
      </w:r>
    </w:p>
    <w:bookmarkEnd w:id="0"/>
    <w:p w:rsidR="00196622" w:rsidRPr="00196622" w:rsidRDefault="00196622" w:rsidP="00196622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196622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196622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Start w:id="1" w:name="_Hlk115893064"/>
      <w:r w:rsidRPr="0019662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96622">
        <w:rPr>
          <w:rFonts w:ascii="Times New Roman" w:eastAsia="宋体" w:hAnsi="Times New Roman" w:cs="Times New Roman"/>
          <w:sz w:val="24"/>
          <w:szCs w:val="24"/>
        </w:rPr>
        <w:t>以交联</w:t>
      </w:r>
      <w:r w:rsidRPr="00196622">
        <w:rPr>
          <w:rFonts w:ascii="Times New Roman" w:eastAsia="宋体" w:hAnsi="Times New Roman" w:cs="Times New Roman"/>
          <w:sz w:val="24"/>
          <w:szCs w:val="24"/>
        </w:rPr>
        <w:t>5%</w:t>
      </w:r>
      <w:r w:rsidRPr="00196622">
        <w:rPr>
          <w:rFonts w:ascii="Times New Roman" w:eastAsia="宋体" w:hAnsi="Times New Roman" w:cs="Times New Roman"/>
          <w:sz w:val="24"/>
          <w:szCs w:val="24"/>
        </w:rPr>
        <w:t>苯基甲基聚硅氧烷为固定相的毛细管柱（柱长为</w:t>
      </w:r>
      <w:r w:rsidRPr="00196622">
        <w:rPr>
          <w:rFonts w:ascii="Times New Roman" w:eastAsia="宋体" w:hAnsi="Times New Roman" w:cs="Times New Roman"/>
          <w:sz w:val="24"/>
          <w:szCs w:val="24"/>
        </w:rPr>
        <w:t>30m</w:t>
      </w:r>
      <w:r w:rsidRPr="00196622">
        <w:rPr>
          <w:rFonts w:ascii="Times New Roman" w:eastAsia="宋体" w:hAnsi="Times New Roman" w:cs="Times New Roman"/>
          <w:sz w:val="24"/>
          <w:szCs w:val="24"/>
        </w:rPr>
        <w:t>，柱</w:t>
      </w:r>
      <w:bookmarkStart w:id="2" w:name="_GoBack"/>
      <w:bookmarkEnd w:id="2"/>
      <w:r w:rsidRPr="00196622">
        <w:rPr>
          <w:rFonts w:ascii="Times New Roman" w:eastAsia="宋体" w:hAnsi="Times New Roman" w:cs="Times New Roman"/>
          <w:sz w:val="24"/>
          <w:szCs w:val="24"/>
        </w:rPr>
        <w:t>内径为</w:t>
      </w:r>
      <w:r w:rsidRPr="00196622">
        <w:rPr>
          <w:rFonts w:ascii="Times New Roman" w:eastAsia="宋体" w:hAnsi="Times New Roman" w:cs="Times New Roman"/>
          <w:sz w:val="24"/>
          <w:szCs w:val="24"/>
        </w:rPr>
        <w:t>0.32mm</w:t>
      </w:r>
      <w:r w:rsidRPr="00196622">
        <w:rPr>
          <w:rFonts w:ascii="Times New Roman" w:eastAsia="宋体" w:hAnsi="Times New Roman" w:cs="Times New Roman"/>
          <w:sz w:val="24"/>
          <w:szCs w:val="24"/>
        </w:rPr>
        <w:t>，膜厚度为</w:t>
      </w:r>
      <w:r w:rsidRPr="00196622">
        <w:rPr>
          <w:rFonts w:ascii="Times New Roman" w:eastAsia="宋体" w:hAnsi="Times New Roman" w:cs="Times New Roman"/>
          <w:sz w:val="24"/>
          <w:szCs w:val="24"/>
        </w:rPr>
        <w:t>1.0μm</w:t>
      </w:r>
      <w:r w:rsidRPr="00196622">
        <w:rPr>
          <w:rFonts w:ascii="Times New Roman" w:eastAsia="宋体" w:hAnsi="Times New Roman" w:cs="Times New Roman"/>
          <w:sz w:val="24"/>
          <w:szCs w:val="24"/>
        </w:rPr>
        <w:t>）；程序升温：初始温度</w:t>
      </w:r>
      <w:r w:rsidRPr="00196622">
        <w:rPr>
          <w:rFonts w:ascii="Times New Roman" w:eastAsia="宋体" w:hAnsi="Times New Roman" w:cs="Times New Roman"/>
          <w:sz w:val="24"/>
          <w:szCs w:val="24"/>
        </w:rPr>
        <w:t>80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，保持</w:t>
      </w:r>
      <w:r w:rsidRPr="00196622">
        <w:rPr>
          <w:rFonts w:ascii="Times New Roman" w:eastAsia="宋体" w:hAnsi="Times New Roman" w:cs="Times New Roman"/>
          <w:sz w:val="24"/>
          <w:szCs w:val="24"/>
        </w:rPr>
        <w:t>10</w:t>
      </w:r>
      <w:r w:rsidRPr="00196622">
        <w:rPr>
          <w:rFonts w:ascii="Times New Roman" w:eastAsia="宋体" w:hAnsi="Times New Roman" w:cs="Times New Roman"/>
          <w:sz w:val="24"/>
          <w:szCs w:val="24"/>
        </w:rPr>
        <w:t>分钟，以每分钟</w:t>
      </w:r>
      <w:r w:rsidRPr="00196622">
        <w:rPr>
          <w:rFonts w:ascii="Times New Roman" w:eastAsia="宋体" w:hAnsi="Times New Roman" w:cs="Times New Roman"/>
          <w:sz w:val="24"/>
          <w:szCs w:val="24"/>
        </w:rPr>
        <w:t>8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的速率升温至</w:t>
      </w:r>
      <w:r w:rsidRPr="00196622">
        <w:rPr>
          <w:rFonts w:ascii="Times New Roman" w:eastAsia="宋体" w:hAnsi="Times New Roman" w:cs="Times New Roman"/>
          <w:sz w:val="24"/>
          <w:szCs w:val="24"/>
        </w:rPr>
        <w:t>115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，保持</w:t>
      </w:r>
      <w:r w:rsidRPr="00196622">
        <w:rPr>
          <w:rFonts w:ascii="Times New Roman" w:eastAsia="宋体" w:hAnsi="Times New Roman" w:cs="Times New Roman"/>
          <w:sz w:val="24"/>
          <w:szCs w:val="24"/>
        </w:rPr>
        <w:t>5</w:t>
      </w:r>
      <w:r w:rsidRPr="00196622">
        <w:rPr>
          <w:rFonts w:ascii="Times New Roman" w:eastAsia="宋体" w:hAnsi="Times New Roman" w:cs="Times New Roman"/>
          <w:sz w:val="24"/>
          <w:szCs w:val="24"/>
        </w:rPr>
        <w:t>分钟，再以每分钟</w:t>
      </w:r>
      <w:r w:rsidRPr="00196622">
        <w:rPr>
          <w:rFonts w:ascii="Times New Roman" w:eastAsia="宋体" w:hAnsi="Times New Roman" w:cs="Times New Roman"/>
          <w:sz w:val="24"/>
          <w:szCs w:val="24"/>
        </w:rPr>
        <w:t>5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的速率升至</w:t>
      </w:r>
      <w:r w:rsidRPr="00196622">
        <w:rPr>
          <w:rFonts w:ascii="Times New Roman" w:eastAsia="宋体" w:hAnsi="Times New Roman" w:cs="Times New Roman"/>
          <w:sz w:val="24"/>
          <w:szCs w:val="24"/>
        </w:rPr>
        <w:t>230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，保持</w:t>
      </w:r>
      <w:r w:rsidRPr="00196622">
        <w:rPr>
          <w:rFonts w:ascii="Times New Roman" w:eastAsia="宋体" w:hAnsi="Times New Roman" w:cs="Times New Roman"/>
          <w:sz w:val="24"/>
          <w:szCs w:val="24"/>
        </w:rPr>
        <w:t>10</w:t>
      </w:r>
      <w:r w:rsidRPr="00196622">
        <w:rPr>
          <w:rFonts w:ascii="Times New Roman" w:eastAsia="宋体" w:hAnsi="Times New Roman" w:cs="Times New Roman"/>
          <w:sz w:val="24"/>
          <w:szCs w:val="24"/>
        </w:rPr>
        <w:t>分钟，最后以每分钟</w:t>
      </w:r>
      <w:r w:rsidRPr="00196622">
        <w:rPr>
          <w:rFonts w:ascii="Times New Roman" w:eastAsia="宋体" w:hAnsi="Times New Roman" w:cs="Times New Roman"/>
          <w:sz w:val="24"/>
          <w:szCs w:val="24"/>
        </w:rPr>
        <w:t>20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的速率升至</w:t>
      </w:r>
      <w:r w:rsidRPr="00196622">
        <w:rPr>
          <w:rFonts w:ascii="Times New Roman" w:eastAsia="宋体" w:hAnsi="Times New Roman" w:cs="Times New Roman"/>
          <w:sz w:val="24"/>
          <w:szCs w:val="24"/>
        </w:rPr>
        <w:t>300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，保持</w:t>
      </w:r>
      <w:r w:rsidRPr="00196622">
        <w:rPr>
          <w:rFonts w:ascii="Times New Roman" w:eastAsia="宋体" w:hAnsi="Times New Roman" w:cs="Times New Roman"/>
          <w:sz w:val="24"/>
          <w:szCs w:val="24"/>
        </w:rPr>
        <w:t>3</w:t>
      </w:r>
      <w:r w:rsidRPr="00196622">
        <w:rPr>
          <w:rFonts w:ascii="Times New Roman" w:eastAsia="宋体" w:hAnsi="Times New Roman" w:cs="Times New Roman"/>
          <w:sz w:val="24"/>
          <w:szCs w:val="24"/>
        </w:rPr>
        <w:t>分钟；进样口温度为</w:t>
      </w:r>
      <w:r w:rsidRPr="00196622">
        <w:rPr>
          <w:rFonts w:ascii="Times New Roman" w:eastAsia="宋体" w:hAnsi="Times New Roman" w:cs="Times New Roman"/>
          <w:sz w:val="24"/>
          <w:szCs w:val="24"/>
        </w:rPr>
        <w:t>280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；检测器温度为：</w:t>
      </w:r>
      <w:r w:rsidRPr="00196622">
        <w:rPr>
          <w:rFonts w:ascii="Times New Roman" w:eastAsia="宋体" w:hAnsi="Times New Roman" w:cs="Times New Roman"/>
          <w:sz w:val="24"/>
          <w:szCs w:val="24"/>
        </w:rPr>
        <w:t>300</w:t>
      </w:r>
      <w:r w:rsidRPr="00196622">
        <w:rPr>
          <w:rFonts w:ascii="宋体" w:eastAsia="宋体" w:hAnsi="宋体" w:cs="宋体" w:hint="eastAsia"/>
          <w:sz w:val="24"/>
          <w:szCs w:val="24"/>
        </w:rPr>
        <w:t>℃</w:t>
      </w:r>
      <w:r w:rsidRPr="00196622">
        <w:rPr>
          <w:rFonts w:ascii="Times New Roman" w:eastAsia="宋体" w:hAnsi="Times New Roman" w:cs="Times New Roman"/>
          <w:sz w:val="24"/>
          <w:szCs w:val="24"/>
        </w:rPr>
        <w:t>；分流比为：</w:t>
      </w:r>
      <w:r w:rsidRPr="00196622">
        <w:rPr>
          <w:rFonts w:ascii="Times New Roman" w:eastAsia="宋体" w:hAnsi="Times New Roman" w:cs="Times New Roman"/>
          <w:sz w:val="24"/>
          <w:szCs w:val="24"/>
        </w:rPr>
        <w:t>10:1</w:t>
      </w:r>
      <w:r w:rsidRPr="00196622">
        <w:rPr>
          <w:rFonts w:ascii="Times New Roman" w:eastAsia="宋体" w:hAnsi="Times New Roman" w:cs="Times New Roman"/>
          <w:sz w:val="24"/>
          <w:szCs w:val="24"/>
        </w:rPr>
        <w:t>；理论板数按</w:t>
      </w:r>
      <w:proofErr w:type="gramStart"/>
      <w:r w:rsidRPr="00196622">
        <w:rPr>
          <w:rFonts w:ascii="Times New Roman" w:eastAsia="宋体" w:hAnsi="Times New Roman" w:cs="Times New Roman"/>
          <w:sz w:val="24"/>
          <w:szCs w:val="24"/>
        </w:rPr>
        <w:t>百秋李醇峰计算</w:t>
      </w:r>
      <w:proofErr w:type="gramEnd"/>
      <w:r w:rsidRPr="00196622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196622">
        <w:rPr>
          <w:rFonts w:ascii="Times New Roman" w:eastAsia="宋体" w:hAnsi="Times New Roman" w:cs="Times New Roman"/>
          <w:sz w:val="24"/>
          <w:szCs w:val="24"/>
        </w:rPr>
        <w:t>50000</w:t>
      </w:r>
      <w:r w:rsidRPr="00196622">
        <w:rPr>
          <w:rFonts w:ascii="Times New Roman" w:eastAsia="宋体" w:hAnsi="Times New Roman" w:cs="Times New Roman"/>
          <w:sz w:val="24"/>
          <w:szCs w:val="24"/>
        </w:rPr>
        <w:t>。</w:t>
      </w:r>
    </w:p>
    <w:bookmarkEnd w:id="1"/>
    <w:p w:rsidR="00196622" w:rsidRPr="00196622" w:rsidRDefault="00196622" w:rsidP="0019662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96622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196622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196622">
        <w:rPr>
          <w:rFonts w:ascii="Times New Roman" w:eastAsia="宋体" w:hAnsi="Times New Roman" w:cs="Times New Roman"/>
          <w:sz w:val="24"/>
          <w:szCs w:val="24"/>
        </w:rPr>
        <w:t>取</w:t>
      </w:r>
      <w:proofErr w:type="gramStart"/>
      <w:r w:rsidRPr="00196622">
        <w:rPr>
          <w:rFonts w:ascii="Times New Roman" w:eastAsia="宋体" w:hAnsi="Times New Roman" w:cs="Times New Roman"/>
          <w:sz w:val="24"/>
          <w:szCs w:val="24"/>
        </w:rPr>
        <w:t>百秋李醇</w:t>
      </w:r>
      <w:proofErr w:type="gramEnd"/>
      <w:r w:rsidRPr="00196622">
        <w:rPr>
          <w:rFonts w:ascii="Times New Roman" w:eastAsia="宋体" w:hAnsi="Times New Roman" w:cs="Times New Roman"/>
          <w:sz w:val="24"/>
          <w:szCs w:val="24"/>
        </w:rPr>
        <w:t>对照品适量，精密称定，加乙酸乙酯制成每</w:t>
      </w:r>
      <w:r w:rsidRPr="00196622">
        <w:rPr>
          <w:rFonts w:ascii="Times New Roman" w:eastAsia="宋体" w:hAnsi="Times New Roman" w:cs="Times New Roman"/>
          <w:sz w:val="24"/>
          <w:szCs w:val="24"/>
        </w:rPr>
        <w:t>1ml</w:t>
      </w:r>
      <w:r w:rsidRPr="00196622">
        <w:rPr>
          <w:rFonts w:ascii="Times New Roman" w:eastAsia="宋体" w:hAnsi="Times New Roman" w:cs="Times New Roman"/>
          <w:sz w:val="24"/>
          <w:szCs w:val="24"/>
        </w:rPr>
        <w:t>含</w:t>
      </w:r>
      <w:r w:rsidRPr="00196622">
        <w:rPr>
          <w:rFonts w:ascii="Times New Roman" w:eastAsia="宋体" w:hAnsi="Times New Roman" w:cs="Times New Roman"/>
          <w:sz w:val="24"/>
          <w:szCs w:val="24"/>
        </w:rPr>
        <w:t>0.5mg</w:t>
      </w:r>
      <w:r w:rsidRPr="00196622">
        <w:rPr>
          <w:rFonts w:ascii="Times New Roman" w:eastAsia="宋体" w:hAnsi="Times New Roman" w:cs="Times New Roman"/>
          <w:sz w:val="24"/>
          <w:szCs w:val="24"/>
        </w:rPr>
        <w:t>的溶液，即得。</w:t>
      </w:r>
    </w:p>
    <w:p w:rsidR="00196622" w:rsidRPr="00196622" w:rsidRDefault="00196622" w:rsidP="00196622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proofErr w:type="gramStart"/>
      <w:r w:rsidRPr="00196622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196622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19662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精密量取本品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100ml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，置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500ml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圆底烧瓶中，加水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200ml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与</w:t>
      </w:r>
      <w:proofErr w:type="gramStart"/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玻璃珠数粒</w:t>
      </w:r>
      <w:proofErr w:type="gramEnd"/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，连接挥发油提取器，</w:t>
      </w:r>
      <w:proofErr w:type="gramStart"/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自测定</w:t>
      </w:r>
      <w:proofErr w:type="gramEnd"/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器上端加水使充满刻度部分，并溢流入烧瓶时为止，再加入乙酸乙酯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2ml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，按挥发油测定法（通则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2204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）测定，保持微沸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小时，停止加热，放冷，分取乙酸乙酯层，再用少量乙酸乙酯洗涤测定器，洗涤液并入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5ml</w:t>
      </w:r>
      <w:r w:rsidRPr="00196622">
        <w:rPr>
          <w:rFonts w:ascii="Times New Roman" w:eastAsia="宋体" w:hAnsi="Times New Roman" w:cs="Times New Roman"/>
          <w:color w:val="000000"/>
          <w:sz w:val="24"/>
          <w:szCs w:val="24"/>
        </w:rPr>
        <w:t>量瓶中，再加乙酸乙酯稀释至刻度，摇匀，即得。</w:t>
      </w:r>
    </w:p>
    <w:p w:rsidR="00196622" w:rsidRPr="00196622" w:rsidRDefault="00196622" w:rsidP="0019662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96622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196622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196622">
        <w:rPr>
          <w:rFonts w:ascii="Times New Roman" w:eastAsia="宋体" w:hAnsi="Times New Roman" w:cs="Times New Roman"/>
          <w:sz w:val="24"/>
          <w:szCs w:val="24"/>
        </w:rPr>
        <w:t>分别精密吸取对照品溶液与</w:t>
      </w:r>
      <w:proofErr w:type="gramStart"/>
      <w:r w:rsidRPr="00196622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196622">
        <w:rPr>
          <w:rFonts w:ascii="Times New Roman" w:eastAsia="宋体" w:hAnsi="Times New Roman" w:cs="Times New Roman"/>
          <w:sz w:val="24"/>
          <w:szCs w:val="24"/>
        </w:rPr>
        <w:t>各</w:t>
      </w:r>
      <w:r w:rsidRPr="00196622">
        <w:rPr>
          <w:rFonts w:ascii="Times New Roman" w:eastAsia="宋体" w:hAnsi="Times New Roman" w:cs="Times New Roman"/>
          <w:sz w:val="24"/>
          <w:szCs w:val="24"/>
        </w:rPr>
        <w:t>1μl</w:t>
      </w:r>
      <w:r w:rsidRPr="00196622">
        <w:rPr>
          <w:rFonts w:ascii="Times New Roman" w:eastAsia="宋体" w:hAnsi="Times New Roman" w:cs="Times New Roman"/>
          <w:sz w:val="24"/>
          <w:szCs w:val="24"/>
        </w:rPr>
        <w:t>，注入气相色谱仪，测定，记录色谱图。</w:t>
      </w:r>
    </w:p>
    <w:p w:rsidR="00196622" w:rsidRPr="00196622" w:rsidRDefault="00196622" w:rsidP="00196622">
      <w:pPr>
        <w:spacing w:line="360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 w:rsidRPr="00196622">
        <w:rPr>
          <w:rFonts w:ascii="Times New Roman" w:eastAsia="宋体" w:hAnsi="Times New Roman" w:cs="Times New Roman"/>
          <w:bCs/>
          <w:sz w:val="24"/>
          <w:szCs w:val="24"/>
        </w:rPr>
        <w:t>本品每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1ml</w:t>
      </w:r>
      <w:proofErr w:type="gramStart"/>
      <w:r w:rsidRPr="00196622">
        <w:rPr>
          <w:rFonts w:ascii="Times New Roman" w:eastAsia="宋体" w:hAnsi="Times New Roman" w:cs="Times New Roman"/>
          <w:bCs/>
          <w:sz w:val="24"/>
          <w:szCs w:val="24"/>
        </w:rPr>
        <w:t>含广藿香</w:t>
      </w:r>
      <w:proofErr w:type="gramEnd"/>
      <w:r w:rsidRPr="00196622">
        <w:rPr>
          <w:rFonts w:ascii="Times New Roman" w:eastAsia="宋体" w:hAnsi="Times New Roman" w:cs="Times New Roman"/>
          <w:bCs/>
          <w:sz w:val="24"/>
          <w:szCs w:val="24"/>
        </w:rPr>
        <w:t>以</w:t>
      </w:r>
      <w:proofErr w:type="gramStart"/>
      <w:r w:rsidRPr="00196622">
        <w:rPr>
          <w:rFonts w:ascii="Times New Roman" w:eastAsia="宋体" w:hAnsi="Times New Roman" w:cs="Times New Roman"/>
          <w:bCs/>
          <w:sz w:val="24"/>
          <w:szCs w:val="24"/>
        </w:rPr>
        <w:t>百秋李醇</w:t>
      </w:r>
      <w:proofErr w:type="gramEnd"/>
      <w:r w:rsidRPr="00196622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19662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15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19662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26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）计，不得少于</w:t>
      </w:r>
      <w:r w:rsidRPr="00196622">
        <w:rPr>
          <w:rFonts w:ascii="Times New Roman" w:eastAsia="宋体" w:hAnsi="Times New Roman" w:cs="Times New Roman"/>
          <w:bCs/>
          <w:sz w:val="24"/>
          <w:szCs w:val="24"/>
        </w:rPr>
        <w:t>45μg</w:t>
      </w:r>
      <w:r w:rsidRPr="00196622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215F8" w:rsidRPr="00196622" w:rsidRDefault="000215F8"/>
    <w:sectPr w:rsidR="000215F8" w:rsidRPr="00196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97" w:rsidRDefault="00F53997" w:rsidP="00196622">
      <w:r>
        <w:separator/>
      </w:r>
    </w:p>
  </w:endnote>
  <w:endnote w:type="continuationSeparator" w:id="0">
    <w:p w:rsidR="00F53997" w:rsidRDefault="00F53997" w:rsidP="0019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97" w:rsidRDefault="00F53997" w:rsidP="00196622">
      <w:r>
        <w:separator/>
      </w:r>
    </w:p>
  </w:footnote>
  <w:footnote w:type="continuationSeparator" w:id="0">
    <w:p w:rsidR="00F53997" w:rsidRDefault="00F53997" w:rsidP="00196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65E"/>
    <w:rsid w:val="000215F8"/>
    <w:rsid w:val="000B3422"/>
    <w:rsid w:val="000D265E"/>
    <w:rsid w:val="00105599"/>
    <w:rsid w:val="00196622"/>
    <w:rsid w:val="00F5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6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6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6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6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P R C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2023-03-03T02:41:00Z</dcterms:created>
  <dcterms:modified xsi:type="dcterms:W3CDTF">2023-03-03T02:41:00Z</dcterms:modified>
</cp:coreProperties>
</file>