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462" w:rsidRPr="00074462" w:rsidRDefault="00074462" w:rsidP="00074462">
      <w:pPr>
        <w:spacing w:line="360" w:lineRule="auto"/>
        <w:jc w:val="center"/>
        <w:rPr>
          <w:rFonts w:ascii="Times New Roman" w:eastAsia="宋体" w:hAnsi="Times New Roman" w:cs="Times New Roman"/>
          <w:b/>
          <w:sz w:val="22"/>
          <w:szCs w:val="24"/>
        </w:rPr>
      </w:pPr>
      <w:bookmarkStart w:id="0" w:name="_GoBack"/>
      <w:r w:rsidRPr="00074462">
        <w:rPr>
          <w:rFonts w:ascii="Times New Roman" w:eastAsia="宋体" w:hAnsi="Times New Roman" w:cs="Times New Roman" w:hint="eastAsia"/>
          <w:b/>
          <w:sz w:val="28"/>
          <w:szCs w:val="24"/>
        </w:rPr>
        <w:t>藿香正气合剂中甘草</w:t>
      </w:r>
      <w:proofErr w:type="gramStart"/>
      <w:r w:rsidRPr="00074462">
        <w:rPr>
          <w:rFonts w:ascii="Times New Roman" w:eastAsia="宋体" w:hAnsi="Times New Roman" w:cs="Times New Roman" w:hint="eastAsia"/>
          <w:b/>
          <w:sz w:val="28"/>
          <w:szCs w:val="24"/>
        </w:rPr>
        <w:t>苷</w:t>
      </w:r>
      <w:proofErr w:type="gramEnd"/>
      <w:r w:rsidRPr="00074462">
        <w:rPr>
          <w:rFonts w:ascii="Times New Roman" w:eastAsia="宋体" w:hAnsi="Times New Roman" w:cs="Times New Roman" w:hint="eastAsia"/>
          <w:b/>
          <w:sz w:val="28"/>
          <w:szCs w:val="24"/>
        </w:rPr>
        <w:t>、甘草酸含量测定方法</w:t>
      </w:r>
    </w:p>
    <w:bookmarkEnd w:id="0"/>
    <w:p w:rsidR="00074462" w:rsidRPr="00074462" w:rsidRDefault="00074462" w:rsidP="00074462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074462">
        <w:rPr>
          <w:rFonts w:ascii="宋体" w:eastAsia="宋体" w:hAnsi="宋体" w:cs="宋体" w:hint="eastAsia"/>
          <w:kern w:val="0"/>
          <w:sz w:val="24"/>
          <w:szCs w:val="24"/>
        </w:rPr>
        <w:t>【</w:t>
      </w:r>
      <w:r w:rsidRPr="00074462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含量测定</w:t>
      </w:r>
      <w:r w:rsidRPr="00074462">
        <w:rPr>
          <w:rFonts w:ascii="宋体" w:eastAsia="宋体" w:hAnsi="宋体" w:cs="宋体" w:hint="eastAsia"/>
          <w:kern w:val="0"/>
          <w:sz w:val="24"/>
          <w:szCs w:val="24"/>
        </w:rPr>
        <w:t>】</w:t>
      </w:r>
      <w:r w:rsidRPr="00074462">
        <w:rPr>
          <w:rFonts w:ascii="Times New Roman" w:eastAsia="宋体" w:hAnsi="Times New Roman" w:cs="Times New Roman"/>
          <w:b/>
          <w:sz w:val="24"/>
          <w:szCs w:val="24"/>
        </w:rPr>
        <w:t>甘草</w:t>
      </w:r>
      <w:r w:rsidRPr="00074462">
        <w:rPr>
          <w:rFonts w:ascii="Times New Roman" w:eastAsia="宋体" w:hAnsi="Times New Roman" w:cs="Times New Roman"/>
          <w:b/>
          <w:sz w:val="24"/>
          <w:szCs w:val="24"/>
        </w:rPr>
        <w:t xml:space="preserve">  </w:t>
      </w:r>
      <w:r w:rsidRPr="00074462">
        <w:rPr>
          <w:rFonts w:ascii="Times New Roman" w:eastAsia="宋体" w:hAnsi="Times New Roman" w:cs="Times New Roman"/>
          <w:sz w:val="24"/>
          <w:szCs w:val="24"/>
        </w:rPr>
        <w:t>照高效液相色谱法（</w:t>
      </w:r>
      <w:bookmarkStart w:id="1" w:name="_Hlk115879461"/>
      <w:r w:rsidRPr="00074462">
        <w:rPr>
          <w:rFonts w:ascii="Times New Roman" w:eastAsia="宋体" w:hAnsi="Times New Roman" w:cs="Times New Roman"/>
          <w:sz w:val="24"/>
          <w:szCs w:val="24"/>
        </w:rPr>
        <w:t>中国药典</w:t>
      </w:r>
      <w:r w:rsidRPr="00074462">
        <w:rPr>
          <w:rFonts w:ascii="Times New Roman" w:eastAsia="宋体" w:hAnsi="Times New Roman" w:cs="Times New Roman"/>
          <w:sz w:val="24"/>
          <w:szCs w:val="24"/>
        </w:rPr>
        <w:t>2020</w:t>
      </w:r>
      <w:r w:rsidRPr="00074462">
        <w:rPr>
          <w:rFonts w:ascii="Times New Roman" w:eastAsia="宋体" w:hAnsi="Times New Roman" w:cs="Times New Roman"/>
          <w:sz w:val="24"/>
          <w:szCs w:val="24"/>
        </w:rPr>
        <w:t>年版四部通则</w:t>
      </w:r>
      <w:r w:rsidRPr="00074462">
        <w:rPr>
          <w:rFonts w:ascii="Times New Roman" w:eastAsia="宋体" w:hAnsi="Times New Roman" w:cs="Times New Roman"/>
          <w:sz w:val="24"/>
          <w:szCs w:val="24"/>
        </w:rPr>
        <w:t>0512</w:t>
      </w:r>
      <w:bookmarkEnd w:id="1"/>
      <w:r w:rsidRPr="00074462">
        <w:rPr>
          <w:rFonts w:ascii="Times New Roman" w:eastAsia="宋体" w:hAnsi="Times New Roman" w:cs="Times New Roman"/>
          <w:sz w:val="24"/>
          <w:szCs w:val="24"/>
        </w:rPr>
        <w:t>）测定。</w:t>
      </w:r>
    </w:p>
    <w:p w:rsidR="00074462" w:rsidRPr="00074462" w:rsidRDefault="00074462" w:rsidP="00074462">
      <w:pPr>
        <w:spacing w:line="360" w:lineRule="auto"/>
        <w:ind w:firstLineChars="200" w:firstLine="482"/>
        <w:rPr>
          <w:rFonts w:ascii="Times New Roman" w:eastAsia="宋体" w:hAnsi="Times New Roman" w:cs="Times New Roman"/>
          <w:b/>
          <w:bCs/>
          <w:sz w:val="24"/>
          <w:szCs w:val="24"/>
        </w:rPr>
      </w:pPr>
      <w:r w:rsidRPr="00074462">
        <w:rPr>
          <w:rFonts w:ascii="Times New Roman" w:eastAsia="宋体" w:hAnsi="Times New Roman" w:cs="Times New Roman"/>
          <w:b/>
          <w:sz w:val="24"/>
          <w:szCs w:val="24"/>
        </w:rPr>
        <w:t>色谱条件及系统适用性试验</w:t>
      </w:r>
      <w:r w:rsidRPr="00074462">
        <w:rPr>
          <w:rFonts w:ascii="Times New Roman" w:eastAsia="宋体" w:hAnsi="Times New Roman" w:cs="Times New Roman"/>
          <w:bCs/>
          <w:sz w:val="24"/>
          <w:szCs w:val="24"/>
        </w:rPr>
        <w:t xml:space="preserve">  </w:t>
      </w:r>
      <w:r w:rsidRPr="00074462">
        <w:rPr>
          <w:rFonts w:ascii="Times New Roman" w:eastAsia="宋体" w:hAnsi="Times New Roman" w:cs="Times New Roman"/>
          <w:bCs/>
          <w:sz w:val="24"/>
          <w:szCs w:val="24"/>
        </w:rPr>
        <w:t>以十八烷基硅烷键合硅胶为填充剂；以乙腈为流动相</w:t>
      </w:r>
      <w:r w:rsidRPr="00074462">
        <w:rPr>
          <w:rFonts w:ascii="Times New Roman" w:eastAsia="宋体" w:hAnsi="Times New Roman" w:cs="Times New Roman"/>
          <w:bCs/>
          <w:sz w:val="24"/>
          <w:szCs w:val="24"/>
        </w:rPr>
        <w:t>A</w:t>
      </w:r>
      <w:r w:rsidRPr="00074462">
        <w:rPr>
          <w:rFonts w:ascii="Times New Roman" w:eastAsia="宋体" w:hAnsi="Times New Roman" w:cs="Times New Roman"/>
          <w:bCs/>
          <w:sz w:val="24"/>
          <w:szCs w:val="24"/>
        </w:rPr>
        <w:t>，以</w:t>
      </w:r>
      <w:r w:rsidRPr="00074462">
        <w:rPr>
          <w:rFonts w:ascii="Times New Roman" w:eastAsia="宋体" w:hAnsi="Times New Roman" w:cs="Times New Roman"/>
          <w:bCs/>
          <w:sz w:val="24"/>
          <w:szCs w:val="24"/>
        </w:rPr>
        <w:t>0.05%</w:t>
      </w:r>
      <w:r w:rsidRPr="00074462">
        <w:rPr>
          <w:rFonts w:ascii="Times New Roman" w:eastAsia="宋体" w:hAnsi="Times New Roman" w:cs="Times New Roman"/>
          <w:bCs/>
          <w:sz w:val="24"/>
          <w:szCs w:val="24"/>
        </w:rPr>
        <w:t>磷酸溶液为流动相</w:t>
      </w:r>
      <w:r w:rsidRPr="00074462">
        <w:rPr>
          <w:rFonts w:ascii="Times New Roman" w:eastAsia="宋体" w:hAnsi="Times New Roman" w:cs="Times New Roman"/>
          <w:bCs/>
          <w:sz w:val="24"/>
          <w:szCs w:val="24"/>
        </w:rPr>
        <w:t>B</w:t>
      </w:r>
      <w:r w:rsidRPr="00074462">
        <w:rPr>
          <w:rFonts w:ascii="Times New Roman" w:eastAsia="宋体" w:hAnsi="Times New Roman" w:cs="Times New Roman"/>
          <w:bCs/>
          <w:sz w:val="24"/>
          <w:szCs w:val="24"/>
        </w:rPr>
        <w:t>，按下表中的规定进行梯度洗脱；检测波长为</w:t>
      </w:r>
      <w:r w:rsidRPr="00074462">
        <w:rPr>
          <w:rFonts w:ascii="Times New Roman" w:eastAsia="宋体" w:hAnsi="Times New Roman" w:cs="Times New Roman"/>
          <w:bCs/>
          <w:sz w:val="24"/>
          <w:szCs w:val="24"/>
        </w:rPr>
        <w:t>237nm</w:t>
      </w:r>
      <w:r w:rsidRPr="00074462">
        <w:rPr>
          <w:rFonts w:ascii="Times New Roman" w:eastAsia="宋体" w:hAnsi="Times New Roman" w:cs="Times New Roman"/>
          <w:bCs/>
          <w:sz w:val="24"/>
          <w:szCs w:val="24"/>
        </w:rPr>
        <w:t>。理论板数按甘草</w:t>
      </w:r>
      <w:proofErr w:type="gramStart"/>
      <w:r w:rsidRPr="00074462">
        <w:rPr>
          <w:rFonts w:ascii="Times New Roman" w:eastAsia="宋体" w:hAnsi="Times New Roman" w:cs="Times New Roman"/>
          <w:bCs/>
          <w:sz w:val="24"/>
          <w:szCs w:val="24"/>
        </w:rPr>
        <w:t>酸峰计算</w:t>
      </w:r>
      <w:proofErr w:type="gramEnd"/>
      <w:r w:rsidRPr="00074462">
        <w:rPr>
          <w:rFonts w:ascii="Times New Roman" w:eastAsia="宋体" w:hAnsi="Times New Roman" w:cs="Times New Roman"/>
          <w:bCs/>
          <w:sz w:val="24"/>
          <w:szCs w:val="24"/>
        </w:rPr>
        <w:t>应不低于</w:t>
      </w:r>
      <w:r w:rsidRPr="00074462">
        <w:rPr>
          <w:rFonts w:ascii="Times New Roman" w:eastAsia="宋体" w:hAnsi="Times New Roman" w:cs="Times New Roman"/>
          <w:bCs/>
          <w:sz w:val="24"/>
          <w:szCs w:val="24"/>
        </w:rPr>
        <w:t>5000</w:t>
      </w:r>
      <w:r w:rsidRPr="00074462">
        <w:rPr>
          <w:rFonts w:ascii="Times New Roman" w:eastAsia="宋体" w:hAnsi="Times New Roman" w:cs="Times New Roman"/>
          <w:bCs/>
          <w:sz w:val="24"/>
          <w:szCs w:val="24"/>
        </w:rPr>
        <w:t>。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841"/>
        <w:gridCol w:w="2841"/>
        <w:gridCol w:w="2840"/>
      </w:tblGrid>
      <w:tr w:rsidR="00074462" w:rsidRPr="00074462" w:rsidTr="00D5296E">
        <w:trPr>
          <w:trHeight w:val="20"/>
        </w:trPr>
        <w:tc>
          <w:tcPr>
            <w:tcW w:w="1667" w:type="pct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74462" w:rsidRPr="00074462" w:rsidRDefault="00074462" w:rsidP="00074462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4462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时间</w:t>
            </w:r>
            <w:r w:rsidRPr="00074462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(</w:t>
            </w:r>
            <w:r w:rsidRPr="00074462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分钟）</w:t>
            </w:r>
          </w:p>
        </w:tc>
        <w:tc>
          <w:tcPr>
            <w:tcW w:w="1667" w:type="pct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74462" w:rsidRPr="00074462" w:rsidRDefault="00074462" w:rsidP="00074462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4462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流动相</w:t>
            </w:r>
            <w:r w:rsidRPr="00074462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A(%</w:t>
            </w:r>
            <w:r w:rsidRPr="00074462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）</w:t>
            </w:r>
          </w:p>
        </w:tc>
        <w:tc>
          <w:tcPr>
            <w:tcW w:w="1666" w:type="pct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74462" w:rsidRPr="00074462" w:rsidRDefault="00074462" w:rsidP="00074462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4462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流动相</w:t>
            </w:r>
            <w:r w:rsidRPr="00074462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B(%</w:t>
            </w:r>
            <w:r w:rsidRPr="00074462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）</w:t>
            </w:r>
          </w:p>
        </w:tc>
      </w:tr>
      <w:tr w:rsidR="00074462" w:rsidRPr="00074462" w:rsidTr="00D5296E">
        <w:trPr>
          <w:trHeight w:val="20"/>
        </w:trPr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4462" w:rsidRPr="00074462" w:rsidRDefault="00074462" w:rsidP="00074462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074462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0</w:t>
            </w:r>
            <w:r w:rsidRPr="00074462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～</w:t>
            </w:r>
            <w:r w:rsidRPr="00074462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4462" w:rsidRPr="00074462" w:rsidRDefault="00074462" w:rsidP="00074462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074462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4462" w:rsidRPr="00074462" w:rsidRDefault="00074462" w:rsidP="00074462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074462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82</w:t>
            </w:r>
          </w:p>
        </w:tc>
      </w:tr>
      <w:tr w:rsidR="00074462" w:rsidRPr="00074462" w:rsidTr="00D5296E">
        <w:trPr>
          <w:trHeight w:val="20"/>
        </w:trPr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4462" w:rsidRPr="00074462" w:rsidRDefault="00074462" w:rsidP="00074462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074462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12</w:t>
            </w:r>
            <w:r w:rsidRPr="00074462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～</w:t>
            </w:r>
            <w:r w:rsidRPr="00074462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4462" w:rsidRPr="00074462" w:rsidRDefault="00074462" w:rsidP="00074462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074462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18→50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4462" w:rsidRPr="00074462" w:rsidRDefault="00074462" w:rsidP="00074462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074462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82→50</w:t>
            </w:r>
          </w:p>
        </w:tc>
      </w:tr>
      <w:tr w:rsidR="00074462" w:rsidRPr="00074462" w:rsidTr="00D5296E">
        <w:trPr>
          <w:trHeight w:val="20"/>
        </w:trPr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4462" w:rsidRPr="00074462" w:rsidRDefault="00074462" w:rsidP="00074462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074462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39</w:t>
            </w:r>
            <w:r w:rsidRPr="00074462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～</w:t>
            </w:r>
            <w:r w:rsidRPr="00074462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4462" w:rsidRPr="00074462" w:rsidRDefault="00074462" w:rsidP="00074462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074462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50→100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4462" w:rsidRPr="00074462" w:rsidRDefault="00074462" w:rsidP="00074462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074462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50→0</w:t>
            </w:r>
          </w:p>
        </w:tc>
      </w:tr>
      <w:tr w:rsidR="00074462" w:rsidRPr="00074462" w:rsidTr="00D5296E">
        <w:trPr>
          <w:trHeight w:val="20"/>
        </w:trPr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4462" w:rsidRPr="00074462" w:rsidRDefault="00074462" w:rsidP="00074462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074462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40</w:t>
            </w:r>
            <w:r w:rsidRPr="00074462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～</w:t>
            </w:r>
            <w:r w:rsidRPr="00074462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4462" w:rsidRPr="00074462" w:rsidRDefault="00074462" w:rsidP="00074462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074462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100→18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4462" w:rsidRPr="00074462" w:rsidRDefault="00074462" w:rsidP="00074462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074462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0→82</w:t>
            </w:r>
          </w:p>
        </w:tc>
      </w:tr>
      <w:tr w:rsidR="00074462" w:rsidRPr="00074462" w:rsidTr="00D5296E">
        <w:trPr>
          <w:trHeight w:val="20"/>
        </w:trPr>
        <w:tc>
          <w:tcPr>
            <w:tcW w:w="1667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074462" w:rsidRPr="00074462" w:rsidRDefault="00074462" w:rsidP="00074462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074462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50</w:t>
            </w:r>
            <w:r w:rsidRPr="00074462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～</w:t>
            </w:r>
            <w:r w:rsidRPr="00074462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667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074462" w:rsidRPr="00074462" w:rsidRDefault="00074462" w:rsidP="00074462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074462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666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074462" w:rsidRPr="00074462" w:rsidRDefault="00074462" w:rsidP="00074462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074462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82</w:t>
            </w:r>
          </w:p>
        </w:tc>
      </w:tr>
    </w:tbl>
    <w:p w:rsidR="00074462" w:rsidRPr="00074462" w:rsidRDefault="00074462" w:rsidP="00074462">
      <w:pPr>
        <w:spacing w:line="360" w:lineRule="auto"/>
        <w:ind w:firstLineChars="200" w:firstLine="482"/>
        <w:rPr>
          <w:rFonts w:ascii="Times New Roman" w:eastAsia="宋体" w:hAnsi="Times New Roman" w:cs="Times New Roman"/>
          <w:b/>
          <w:bCs/>
          <w:sz w:val="24"/>
          <w:szCs w:val="24"/>
        </w:rPr>
      </w:pPr>
      <w:r w:rsidRPr="00074462">
        <w:rPr>
          <w:rFonts w:ascii="Times New Roman" w:eastAsia="宋体" w:hAnsi="Times New Roman" w:cs="Times New Roman"/>
          <w:b/>
          <w:sz w:val="24"/>
          <w:szCs w:val="24"/>
        </w:rPr>
        <w:t>对照品溶液的制备</w:t>
      </w:r>
      <w:r w:rsidRPr="00074462">
        <w:rPr>
          <w:rFonts w:ascii="Times New Roman" w:eastAsia="宋体" w:hAnsi="Times New Roman" w:cs="Times New Roman"/>
          <w:b/>
          <w:bCs/>
          <w:sz w:val="24"/>
          <w:szCs w:val="24"/>
        </w:rPr>
        <w:t xml:space="preserve">  </w:t>
      </w:r>
      <w:r w:rsidRPr="00074462">
        <w:rPr>
          <w:rFonts w:ascii="Times New Roman" w:eastAsia="宋体" w:hAnsi="Times New Roman" w:cs="Times New Roman"/>
          <w:sz w:val="24"/>
          <w:szCs w:val="24"/>
        </w:rPr>
        <w:t>取甘草</w:t>
      </w:r>
      <w:proofErr w:type="gramStart"/>
      <w:r w:rsidRPr="00074462">
        <w:rPr>
          <w:rFonts w:ascii="Times New Roman" w:eastAsia="宋体" w:hAnsi="Times New Roman" w:cs="Times New Roman"/>
          <w:sz w:val="24"/>
          <w:szCs w:val="24"/>
        </w:rPr>
        <w:t>苷</w:t>
      </w:r>
      <w:proofErr w:type="gramEnd"/>
      <w:r w:rsidRPr="00074462">
        <w:rPr>
          <w:rFonts w:ascii="Times New Roman" w:eastAsia="宋体" w:hAnsi="Times New Roman" w:cs="Times New Roman"/>
          <w:sz w:val="24"/>
          <w:szCs w:val="24"/>
        </w:rPr>
        <w:t>、甘草酸铵对照品适量，精密称定，加</w:t>
      </w:r>
      <w:r w:rsidRPr="00074462">
        <w:rPr>
          <w:rFonts w:ascii="Times New Roman" w:eastAsia="宋体" w:hAnsi="Times New Roman" w:cs="Times New Roman"/>
          <w:sz w:val="24"/>
          <w:szCs w:val="24"/>
        </w:rPr>
        <w:t>70%</w:t>
      </w:r>
      <w:r w:rsidRPr="00074462">
        <w:rPr>
          <w:rFonts w:ascii="Times New Roman" w:eastAsia="宋体" w:hAnsi="Times New Roman" w:cs="Times New Roman"/>
          <w:sz w:val="24"/>
          <w:szCs w:val="24"/>
        </w:rPr>
        <w:t>乙醇分别制成每</w:t>
      </w:r>
      <w:r w:rsidRPr="00074462">
        <w:rPr>
          <w:rFonts w:ascii="Times New Roman" w:eastAsia="宋体" w:hAnsi="Times New Roman" w:cs="Times New Roman"/>
          <w:sz w:val="24"/>
          <w:szCs w:val="24"/>
        </w:rPr>
        <w:t>1ml</w:t>
      </w:r>
      <w:r w:rsidRPr="00074462">
        <w:rPr>
          <w:rFonts w:ascii="Times New Roman" w:eastAsia="宋体" w:hAnsi="Times New Roman" w:cs="Times New Roman"/>
          <w:sz w:val="24"/>
          <w:szCs w:val="24"/>
        </w:rPr>
        <w:t>含甘草</w:t>
      </w:r>
      <w:proofErr w:type="gramStart"/>
      <w:r w:rsidRPr="00074462">
        <w:rPr>
          <w:rFonts w:ascii="Times New Roman" w:eastAsia="宋体" w:hAnsi="Times New Roman" w:cs="Times New Roman"/>
          <w:sz w:val="24"/>
          <w:szCs w:val="24"/>
        </w:rPr>
        <w:t>苷</w:t>
      </w:r>
      <w:proofErr w:type="gramEnd"/>
      <w:r w:rsidRPr="00074462">
        <w:rPr>
          <w:rFonts w:ascii="Times New Roman" w:eastAsia="宋体" w:hAnsi="Times New Roman" w:cs="Times New Roman"/>
          <w:sz w:val="24"/>
          <w:szCs w:val="24"/>
        </w:rPr>
        <w:t>20μg</w:t>
      </w:r>
      <w:r w:rsidRPr="00074462">
        <w:rPr>
          <w:rFonts w:ascii="Times New Roman" w:eastAsia="宋体" w:hAnsi="Times New Roman" w:cs="Times New Roman"/>
          <w:sz w:val="24"/>
          <w:szCs w:val="24"/>
        </w:rPr>
        <w:t>、甘草酸铵</w:t>
      </w:r>
      <w:r w:rsidRPr="00074462">
        <w:rPr>
          <w:rFonts w:ascii="Times New Roman" w:eastAsia="宋体" w:hAnsi="Times New Roman" w:cs="Times New Roman"/>
          <w:sz w:val="24"/>
          <w:szCs w:val="24"/>
        </w:rPr>
        <w:t>40μg</w:t>
      </w:r>
      <w:r w:rsidRPr="00074462">
        <w:rPr>
          <w:rFonts w:ascii="Times New Roman" w:eastAsia="宋体" w:hAnsi="Times New Roman" w:cs="Times New Roman"/>
          <w:sz w:val="24"/>
          <w:szCs w:val="24"/>
        </w:rPr>
        <w:t>的混合溶液，即得</w:t>
      </w:r>
      <w:r w:rsidRPr="00074462">
        <w:rPr>
          <w:rFonts w:ascii="Times New Roman" w:eastAsia="宋体" w:hAnsi="Times New Roman" w:cs="Times New Roman"/>
          <w:sz w:val="24"/>
          <w:szCs w:val="24"/>
        </w:rPr>
        <w:t>(</w:t>
      </w:r>
      <w:r w:rsidRPr="00074462">
        <w:rPr>
          <w:rFonts w:ascii="Times New Roman" w:eastAsia="宋体" w:hAnsi="Times New Roman" w:cs="Times New Roman"/>
          <w:sz w:val="24"/>
          <w:szCs w:val="24"/>
        </w:rPr>
        <w:t>甘草酸重量</w:t>
      </w:r>
      <w:r w:rsidRPr="00074462">
        <w:rPr>
          <w:rFonts w:ascii="Times New Roman" w:eastAsia="宋体" w:hAnsi="Times New Roman" w:cs="Times New Roman"/>
          <w:sz w:val="24"/>
          <w:szCs w:val="24"/>
        </w:rPr>
        <w:t>=</w:t>
      </w:r>
      <w:r w:rsidRPr="00074462">
        <w:rPr>
          <w:rFonts w:ascii="Times New Roman" w:eastAsia="宋体" w:hAnsi="Times New Roman" w:cs="Times New Roman"/>
          <w:sz w:val="24"/>
          <w:szCs w:val="24"/>
        </w:rPr>
        <w:t>甘草酸铵重量</w:t>
      </w:r>
      <w:r w:rsidRPr="00074462">
        <w:rPr>
          <w:rFonts w:ascii="Times New Roman" w:eastAsia="宋体" w:hAnsi="Times New Roman" w:cs="Times New Roman"/>
          <w:sz w:val="24"/>
          <w:szCs w:val="24"/>
        </w:rPr>
        <w:t>/1.0207)</w:t>
      </w:r>
      <w:r w:rsidRPr="00074462">
        <w:rPr>
          <w:rFonts w:ascii="Times New Roman" w:eastAsia="宋体" w:hAnsi="Times New Roman" w:cs="Times New Roman"/>
          <w:sz w:val="24"/>
          <w:szCs w:val="24"/>
        </w:rPr>
        <w:t>。</w:t>
      </w:r>
    </w:p>
    <w:p w:rsidR="00074462" w:rsidRPr="00074462" w:rsidRDefault="00074462" w:rsidP="00074462">
      <w:pPr>
        <w:spacing w:line="360" w:lineRule="auto"/>
        <w:ind w:firstLineChars="200" w:firstLine="482"/>
        <w:rPr>
          <w:rFonts w:ascii="Times New Roman" w:eastAsia="宋体" w:hAnsi="Times New Roman" w:cs="Times New Roman"/>
          <w:b/>
          <w:bCs/>
          <w:sz w:val="24"/>
          <w:szCs w:val="24"/>
        </w:rPr>
      </w:pPr>
      <w:proofErr w:type="gramStart"/>
      <w:r w:rsidRPr="00074462">
        <w:rPr>
          <w:rFonts w:ascii="Times New Roman" w:eastAsia="宋体" w:hAnsi="Times New Roman" w:cs="Times New Roman"/>
          <w:b/>
          <w:sz w:val="24"/>
          <w:szCs w:val="24"/>
        </w:rPr>
        <w:t>供试品溶液</w:t>
      </w:r>
      <w:proofErr w:type="gramEnd"/>
      <w:r w:rsidRPr="00074462">
        <w:rPr>
          <w:rFonts w:ascii="Times New Roman" w:eastAsia="宋体" w:hAnsi="Times New Roman" w:cs="Times New Roman"/>
          <w:b/>
          <w:sz w:val="24"/>
          <w:szCs w:val="24"/>
        </w:rPr>
        <w:t>的制备</w:t>
      </w:r>
      <w:r w:rsidRPr="00074462">
        <w:rPr>
          <w:rFonts w:ascii="Times New Roman" w:eastAsia="宋体" w:hAnsi="Times New Roman" w:cs="Times New Roman"/>
          <w:b/>
          <w:bCs/>
          <w:sz w:val="24"/>
          <w:szCs w:val="24"/>
        </w:rPr>
        <w:t xml:space="preserve">  </w:t>
      </w:r>
      <w:proofErr w:type="gramStart"/>
      <w:r w:rsidRPr="00074462">
        <w:rPr>
          <w:rFonts w:ascii="Times New Roman" w:eastAsia="宋体" w:hAnsi="Times New Roman" w:cs="Times New Roman"/>
          <w:sz w:val="24"/>
          <w:szCs w:val="24"/>
        </w:rPr>
        <w:t>取装量项</w:t>
      </w:r>
      <w:proofErr w:type="gramEnd"/>
      <w:r w:rsidRPr="00074462">
        <w:rPr>
          <w:rFonts w:ascii="Times New Roman" w:eastAsia="宋体" w:hAnsi="Times New Roman" w:cs="Times New Roman"/>
          <w:sz w:val="24"/>
          <w:szCs w:val="24"/>
        </w:rPr>
        <w:t>下的本品，摇匀，精密量取</w:t>
      </w:r>
      <w:r w:rsidRPr="00074462">
        <w:rPr>
          <w:rFonts w:ascii="Times New Roman" w:eastAsia="宋体" w:hAnsi="Times New Roman" w:cs="Times New Roman"/>
          <w:sz w:val="24"/>
          <w:szCs w:val="24"/>
        </w:rPr>
        <w:t>2ml</w:t>
      </w:r>
      <w:r w:rsidRPr="00074462">
        <w:rPr>
          <w:rFonts w:ascii="Times New Roman" w:eastAsia="宋体" w:hAnsi="Times New Roman" w:cs="Times New Roman"/>
          <w:sz w:val="24"/>
          <w:szCs w:val="24"/>
        </w:rPr>
        <w:t>，置</w:t>
      </w:r>
      <w:r w:rsidRPr="00074462">
        <w:rPr>
          <w:rFonts w:ascii="Times New Roman" w:eastAsia="宋体" w:hAnsi="Times New Roman" w:cs="Times New Roman"/>
          <w:sz w:val="24"/>
          <w:szCs w:val="24"/>
        </w:rPr>
        <w:t>25ml</w:t>
      </w:r>
      <w:r w:rsidRPr="00074462">
        <w:rPr>
          <w:rFonts w:ascii="Times New Roman" w:eastAsia="宋体" w:hAnsi="Times New Roman" w:cs="Times New Roman"/>
          <w:sz w:val="24"/>
          <w:szCs w:val="24"/>
        </w:rPr>
        <w:t>量瓶中，加稀乙醇稀释至刻度，摇匀，滤过，</w:t>
      </w:r>
      <w:proofErr w:type="gramStart"/>
      <w:r w:rsidRPr="00074462">
        <w:rPr>
          <w:rFonts w:ascii="Times New Roman" w:eastAsia="宋体" w:hAnsi="Times New Roman" w:cs="Times New Roman"/>
          <w:sz w:val="24"/>
          <w:szCs w:val="24"/>
        </w:rPr>
        <w:t>取续滤液</w:t>
      </w:r>
      <w:proofErr w:type="gramEnd"/>
      <w:r w:rsidRPr="00074462">
        <w:rPr>
          <w:rFonts w:ascii="Times New Roman" w:eastAsia="宋体" w:hAnsi="Times New Roman" w:cs="Times New Roman"/>
          <w:sz w:val="24"/>
          <w:szCs w:val="24"/>
        </w:rPr>
        <w:t>，即得。</w:t>
      </w:r>
    </w:p>
    <w:p w:rsidR="00074462" w:rsidRPr="00074462" w:rsidRDefault="00074462" w:rsidP="00074462">
      <w:pPr>
        <w:spacing w:line="360" w:lineRule="auto"/>
        <w:ind w:firstLineChars="200" w:firstLine="482"/>
        <w:rPr>
          <w:rFonts w:ascii="Times New Roman" w:eastAsia="宋体" w:hAnsi="Times New Roman" w:cs="Times New Roman"/>
          <w:b/>
          <w:bCs/>
          <w:sz w:val="24"/>
          <w:szCs w:val="24"/>
        </w:rPr>
      </w:pPr>
      <w:r w:rsidRPr="00074462">
        <w:rPr>
          <w:rFonts w:ascii="Times New Roman" w:eastAsia="宋体" w:hAnsi="Times New Roman" w:cs="Times New Roman"/>
          <w:b/>
          <w:sz w:val="24"/>
          <w:szCs w:val="24"/>
        </w:rPr>
        <w:t>测定法</w:t>
      </w:r>
      <w:r w:rsidRPr="00074462">
        <w:rPr>
          <w:rFonts w:ascii="Times New Roman" w:eastAsia="宋体" w:hAnsi="Times New Roman" w:cs="Times New Roman"/>
          <w:b/>
          <w:sz w:val="24"/>
          <w:szCs w:val="24"/>
        </w:rPr>
        <w:t xml:space="preserve"> </w:t>
      </w:r>
      <w:r w:rsidRPr="00074462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074462">
        <w:rPr>
          <w:rFonts w:ascii="Times New Roman" w:eastAsia="宋体" w:hAnsi="Times New Roman" w:cs="Times New Roman"/>
          <w:sz w:val="24"/>
          <w:szCs w:val="24"/>
        </w:rPr>
        <w:t>分别精密吸取对照品溶液与</w:t>
      </w:r>
      <w:proofErr w:type="gramStart"/>
      <w:r w:rsidRPr="00074462">
        <w:rPr>
          <w:rFonts w:ascii="Times New Roman" w:eastAsia="宋体" w:hAnsi="Times New Roman" w:cs="Times New Roman"/>
          <w:sz w:val="24"/>
          <w:szCs w:val="24"/>
        </w:rPr>
        <w:t>供试品溶液</w:t>
      </w:r>
      <w:proofErr w:type="gramEnd"/>
      <w:r w:rsidRPr="00074462">
        <w:rPr>
          <w:rFonts w:ascii="Times New Roman" w:eastAsia="宋体" w:hAnsi="Times New Roman" w:cs="Times New Roman"/>
          <w:sz w:val="24"/>
          <w:szCs w:val="24"/>
        </w:rPr>
        <w:t>各</w:t>
      </w:r>
      <w:r w:rsidRPr="00074462">
        <w:rPr>
          <w:rFonts w:ascii="Times New Roman" w:eastAsia="宋体" w:hAnsi="Times New Roman" w:cs="Times New Roman"/>
          <w:sz w:val="24"/>
          <w:szCs w:val="24"/>
        </w:rPr>
        <w:t>10μ1</w:t>
      </w:r>
      <w:r w:rsidRPr="00074462">
        <w:rPr>
          <w:rFonts w:ascii="Times New Roman" w:eastAsia="宋体" w:hAnsi="Times New Roman" w:cs="Times New Roman"/>
          <w:sz w:val="24"/>
          <w:szCs w:val="24"/>
        </w:rPr>
        <w:t>，注入液相色谱仪，测定，即得。</w:t>
      </w:r>
    </w:p>
    <w:p w:rsidR="00074462" w:rsidRPr="00074462" w:rsidRDefault="00074462" w:rsidP="00074462">
      <w:pPr>
        <w:spacing w:line="360" w:lineRule="auto"/>
        <w:ind w:firstLineChars="200" w:firstLine="480"/>
        <w:rPr>
          <w:rFonts w:ascii="Times New Roman" w:eastAsia="宋体" w:hAnsi="Times New Roman" w:cs="Times New Roman"/>
          <w:bCs/>
          <w:sz w:val="24"/>
          <w:szCs w:val="24"/>
        </w:rPr>
      </w:pPr>
      <w:r w:rsidRPr="00074462">
        <w:rPr>
          <w:rFonts w:ascii="Times New Roman" w:eastAsia="宋体" w:hAnsi="Times New Roman" w:cs="Times New Roman"/>
          <w:bCs/>
          <w:sz w:val="24"/>
          <w:szCs w:val="24"/>
        </w:rPr>
        <w:t>本品每</w:t>
      </w:r>
      <w:r w:rsidRPr="00074462">
        <w:rPr>
          <w:rFonts w:ascii="Times New Roman" w:eastAsia="宋体" w:hAnsi="Times New Roman" w:cs="Times New Roman"/>
          <w:bCs/>
          <w:sz w:val="24"/>
          <w:szCs w:val="24"/>
        </w:rPr>
        <w:t>1ml</w:t>
      </w:r>
      <w:r w:rsidRPr="00074462">
        <w:rPr>
          <w:rFonts w:ascii="Times New Roman" w:eastAsia="宋体" w:hAnsi="Times New Roman" w:cs="Times New Roman"/>
          <w:bCs/>
          <w:sz w:val="24"/>
          <w:szCs w:val="24"/>
        </w:rPr>
        <w:t>含甘草以甘草</w:t>
      </w:r>
      <w:proofErr w:type="gramStart"/>
      <w:r w:rsidRPr="00074462">
        <w:rPr>
          <w:rFonts w:ascii="Times New Roman" w:eastAsia="宋体" w:hAnsi="Times New Roman" w:cs="Times New Roman"/>
          <w:bCs/>
          <w:sz w:val="24"/>
          <w:szCs w:val="24"/>
        </w:rPr>
        <w:t>苷</w:t>
      </w:r>
      <w:proofErr w:type="gramEnd"/>
      <w:r w:rsidRPr="00074462">
        <w:rPr>
          <w:rFonts w:ascii="Times New Roman" w:eastAsia="宋体" w:hAnsi="Times New Roman" w:cs="Times New Roman"/>
          <w:bCs/>
          <w:sz w:val="24"/>
          <w:szCs w:val="24"/>
        </w:rPr>
        <w:t>（</w:t>
      </w:r>
      <w:r w:rsidRPr="00074462">
        <w:rPr>
          <w:rFonts w:ascii="Times New Roman" w:eastAsia="宋体" w:hAnsi="Times New Roman" w:cs="Times New Roman"/>
          <w:bCs/>
          <w:sz w:val="24"/>
          <w:szCs w:val="24"/>
        </w:rPr>
        <w:t>C</w:t>
      </w:r>
      <w:r w:rsidRPr="00074462">
        <w:rPr>
          <w:rFonts w:ascii="Times New Roman" w:eastAsia="宋体" w:hAnsi="Times New Roman" w:cs="Times New Roman"/>
          <w:bCs/>
          <w:sz w:val="24"/>
          <w:szCs w:val="24"/>
          <w:vertAlign w:val="subscript"/>
        </w:rPr>
        <w:t>21</w:t>
      </w:r>
      <w:r w:rsidRPr="00074462">
        <w:rPr>
          <w:rFonts w:ascii="Times New Roman" w:eastAsia="宋体" w:hAnsi="Times New Roman" w:cs="Times New Roman"/>
          <w:bCs/>
          <w:sz w:val="24"/>
          <w:szCs w:val="24"/>
        </w:rPr>
        <w:t>H</w:t>
      </w:r>
      <w:r w:rsidRPr="00074462">
        <w:rPr>
          <w:rFonts w:ascii="Times New Roman" w:eastAsia="宋体" w:hAnsi="Times New Roman" w:cs="Times New Roman"/>
          <w:bCs/>
          <w:sz w:val="24"/>
          <w:szCs w:val="24"/>
          <w:vertAlign w:val="subscript"/>
        </w:rPr>
        <w:t>22</w:t>
      </w:r>
      <w:r w:rsidRPr="00074462">
        <w:rPr>
          <w:rFonts w:ascii="Times New Roman" w:eastAsia="宋体" w:hAnsi="Times New Roman" w:cs="Times New Roman"/>
          <w:bCs/>
          <w:sz w:val="24"/>
          <w:szCs w:val="24"/>
        </w:rPr>
        <w:t>O</w:t>
      </w:r>
      <w:r w:rsidRPr="00074462">
        <w:rPr>
          <w:rFonts w:ascii="Times New Roman" w:eastAsia="宋体" w:hAnsi="Times New Roman" w:cs="Times New Roman"/>
          <w:bCs/>
          <w:sz w:val="24"/>
          <w:szCs w:val="24"/>
          <w:vertAlign w:val="subscript"/>
        </w:rPr>
        <w:t>9</w:t>
      </w:r>
      <w:r w:rsidRPr="00074462">
        <w:rPr>
          <w:rFonts w:ascii="Times New Roman" w:eastAsia="宋体" w:hAnsi="Times New Roman" w:cs="Times New Roman"/>
          <w:bCs/>
          <w:sz w:val="24"/>
          <w:szCs w:val="24"/>
        </w:rPr>
        <w:t>)</w:t>
      </w:r>
      <w:r w:rsidRPr="00074462">
        <w:rPr>
          <w:rFonts w:ascii="Times New Roman" w:eastAsia="宋体" w:hAnsi="Times New Roman" w:cs="Times New Roman"/>
          <w:bCs/>
          <w:sz w:val="24"/>
          <w:szCs w:val="24"/>
        </w:rPr>
        <w:t>不得少于</w:t>
      </w:r>
      <w:r w:rsidRPr="00074462">
        <w:rPr>
          <w:rFonts w:ascii="Times New Roman" w:eastAsia="宋体" w:hAnsi="Times New Roman" w:cs="Times New Roman"/>
          <w:bCs/>
          <w:sz w:val="24"/>
          <w:szCs w:val="24"/>
        </w:rPr>
        <w:t>90μg</w:t>
      </w:r>
      <w:r w:rsidRPr="00074462">
        <w:rPr>
          <w:rFonts w:ascii="Times New Roman" w:eastAsia="宋体" w:hAnsi="Times New Roman" w:cs="Times New Roman"/>
          <w:bCs/>
          <w:sz w:val="24"/>
          <w:szCs w:val="24"/>
        </w:rPr>
        <w:t>、甘草酸</w:t>
      </w:r>
      <w:r w:rsidRPr="00074462">
        <w:rPr>
          <w:rFonts w:ascii="Times New Roman" w:eastAsia="宋体" w:hAnsi="Times New Roman" w:cs="Times New Roman"/>
          <w:bCs/>
          <w:sz w:val="24"/>
          <w:szCs w:val="24"/>
        </w:rPr>
        <w:t>(C</w:t>
      </w:r>
      <w:r w:rsidRPr="00074462">
        <w:rPr>
          <w:rFonts w:ascii="Times New Roman" w:eastAsia="宋体" w:hAnsi="Times New Roman" w:cs="Times New Roman"/>
          <w:bCs/>
          <w:sz w:val="24"/>
          <w:szCs w:val="24"/>
          <w:vertAlign w:val="subscript"/>
        </w:rPr>
        <w:t>42</w:t>
      </w:r>
      <w:r w:rsidRPr="00074462">
        <w:rPr>
          <w:rFonts w:ascii="Times New Roman" w:eastAsia="宋体" w:hAnsi="Times New Roman" w:cs="Times New Roman"/>
          <w:bCs/>
          <w:sz w:val="24"/>
          <w:szCs w:val="24"/>
        </w:rPr>
        <w:t>H</w:t>
      </w:r>
      <w:r w:rsidRPr="00074462">
        <w:rPr>
          <w:rFonts w:ascii="Times New Roman" w:eastAsia="宋体" w:hAnsi="Times New Roman" w:cs="Times New Roman"/>
          <w:bCs/>
          <w:sz w:val="24"/>
          <w:szCs w:val="24"/>
          <w:vertAlign w:val="subscript"/>
        </w:rPr>
        <w:t>62</w:t>
      </w:r>
      <w:r w:rsidRPr="00074462">
        <w:rPr>
          <w:rFonts w:ascii="Times New Roman" w:eastAsia="宋体" w:hAnsi="Times New Roman" w:cs="Times New Roman"/>
          <w:bCs/>
          <w:sz w:val="24"/>
          <w:szCs w:val="24"/>
        </w:rPr>
        <w:t>O</w:t>
      </w:r>
      <w:r w:rsidRPr="00074462">
        <w:rPr>
          <w:rFonts w:ascii="Times New Roman" w:eastAsia="宋体" w:hAnsi="Times New Roman" w:cs="Times New Roman"/>
          <w:bCs/>
          <w:sz w:val="24"/>
          <w:szCs w:val="24"/>
          <w:vertAlign w:val="subscript"/>
        </w:rPr>
        <w:t>16</w:t>
      </w:r>
      <w:r w:rsidRPr="00074462">
        <w:rPr>
          <w:rFonts w:ascii="Times New Roman" w:eastAsia="宋体" w:hAnsi="Times New Roman" w:cs="Times New Roman"/>
          <w:bCs/>
          <w:sz w:val="24"/>
          <w:szCs w:val="24"/>
        </w:rPr>
        <w:t>)</w:t>
      </w:r>
      <w:r w:rsidRPr="00074462">
        <w:rPr>
          <w:rFonts w:ascii="Times New Roman" w:eastAsia="宋体" w:hAnsi="Times New Roman" w:cs="Times New Roman"/>
          <w:bCs/>
          <w:sz w:val="24"/>
          <w:szCs w:val="24"/>
        </w:rPr>
        <w:t>不得少于</w:t>
      </w:r>
      <w:r w:rsidRPr="00074462">
        <w:rPr>
          <w:rFonts w:ascii="Times New Roman" w:eastAsia="宋体" w:hAnsi="Times New Roman" w:cs="Times New Roman"/>
          <w:bCs/>
          <w:sz w:val="24"/>
          <w:szCs w:val="24"/>
        </w:rPr>
        <w:t>0.36mg</w:t>
      </w:r>
      <w:r w:rsidRPr="00074462">
        <w:rPr>
          <w:rFonts w:ascii="Times New Roman" w:eastAsia="宋体" w:hAnsi="Times New Roman" w:cs="Times New Roman"/>
          <w:bCs/>
          <w:sz w:val="24"/>
          <w:szCs w:val="24"/>
        </w:rPr>
        <w:t>。</w:t>
      </w:r>
    </w:p>
    <w:p w:rsidR="000215F8" w:rsidRPr="00074462" w:rsidRDefault="000215F8"/>
    <w:sectPr w:rsidR="000215F8" w:rsidRPr="000744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10C9" w:rsidRDefault="008C10C9" w:rsidP="00074462">
      <w:r>
        <w:separator/>
      </w:r>
    </w:p>
  </w:endnote>
  <w:endnote w:type="continuationSeparator" w:id="0">
    <w:p w:rsidR="008C10C9" w:rsidRDefault="008C10C9" w:rsidP="000744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10C9" w:rsidRDefault="008C10C9" w:rsidP="00074462">
      <w:r>
        <w:separator/>
      </w:r>
    </w:p>
  </w:footnote>
  <w:footnote w:type="continuationSeparator" w:id="0">
    <w:p w:rsidR="008C10C9" w:rsidRDefault="008C10C9" w:rsidP="000744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9C5"/>
    <w:rsid w:val="000215F8"/>
    <w:rsid w:val="00074462"/>
    <w:rsid w:val="000B3422"/>
    <w:rsid w:val="00105599"/>
    <w:rsid w:val="00607A31"/>
    <w:rsid w:val="006A59C5"/>
    <w:rsid w:val="008C1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744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7446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744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446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744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7446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744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446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450</Characters>
  <Application>Microsoft Office Word</Application>
  <DocSecurity>0</DocSecurity>
  <Lines>3</Lines>
  <Paragraphs>1</Paragraphs>
  <ScaleCrop>false</ScaleCrop>
  <Company>P R C</Company>
  <LinksUpToDate>false</LinksUpToDate>
  <CharactersWithSpaces>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2023-03-03T02:40:00Z</dcterms:created>
  <dcterms:modified xsi:type="dcterms:W3CDTF">2023-03-03T02:40:00Z</dcterms:modified>
</cp:coreProperties>
</file>