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27"/>
        <w:tblW w:w="13701" w:type="dxa"/>
        <w:tblLayout w:type="fixed"/>
        <w:tblLook w:val="04A0" w:firstRow="1" w:lastRow="0" w:firstColumn="1" w:lastColumn="0" w:noHBand="0" w:noVBand="1"/>
      </w:tblPr>
      <w:tblGrid>
        <w:gridCol w:w="1227"/>
        <w:gridCol w:w="1701"/>
        <w:gridCol w:w="1466"/>
        <w:gridCol w:w="850"/>
        <w:gridCol w:w="1135"/>
        <w:gridCol w:w="4101"/>
        <w:gridCol w:w="1569"/>
        <w:gridCol w:w="1652"/>
      </w:tblGrid>
      <w:tr w:rsidR="00180476" w:rsidTr="00870BB6">
        <w:trPr>
          <w:trHeight w:val="7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Pr="002C3968" w:rsidRDefault="00180476" w:rsidP="00870BB6">
            <w:pPr>
              <w:widowControl/>
              <w:ind w:firstLineChars="100" w:firstLine="241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C3968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Default="006F4176" w:rsidP="00870B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180476" w:rsidRPr="002C3968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品种名称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Default="006F4176" w:rsidP="00870B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品种编号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Default="006F4176" w:rsidP="00870BB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Default="006F4176" w:rsidP="001B5B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Default="004B789B" w:rsidP="001B5B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Default="006F4176" w:rsidP="001B5B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</w:t>
            </w:r>
            <w:proofErr w:type="gramStart"/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商特殊</w:t>
            </w:r>
            <w:proofErr w:type="gramEnd"/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资质要求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</w:tcPr>
          <w:p w:rsidR="00180476" w:rsidRDefault="006F4176" w:rsidP="001B5B9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="0018047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货期要求</w:t>
            </w:r>
          </w:p>
        </w:tc>
      </w:tr>
      <w:tr w:rsidR="004B789B" w:rsidTr="00180476">
        <w:trPr>
          <w:trHeight w:val="7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 w:hint="eastAsia"/>
              </w:rPr>
              <w:t>1-1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麦康凯琼脂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500kg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Pr="00717C3C" w:rsidRDefault="004B789B" w:rsidP="004B789B">
            <w:pPr>
              <w:widowControl/>
              <w:jc w:val="center"/>
              <w:rPr>
                <w:color w:val="000000"/>
              </w:rPr>
            </w:pPr>
            <w:r w:rsidRPr="00717C3C">
              <w:rPr>
                <w:rFonts w:hint="eastAsia"/>
                <w:color w:val="000000"/>
              </w:rPr>
              <w:t>30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本品为淡黄色均</w:t>
            </w:r>
            <w:proofErr w:type="gramStart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粉末，灭菌后为深红色半透明液体。灭菌后pH7.1±0.2，水活度值应不高于0.6。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红外光谱与上批对照培养基基本一致。</w:t>
            </w:r>
            <w:r w:rsidR="00235F0E" w:rsidRPr="00235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（提供证明材料）</w:t>
            </w:r>
          </w:p>
          <w:p w:rsidR="004B789B" w:rsidRPr="00162D00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object w:dxaOrig="14250" w:dyaOrig="8850" w14:anchorId="3A1E5D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1pt;height:120.2pt" o:ole="">
                  <v:imagedata r:id="rId7" o:title=""/>
                </v:shape>
                <o:OLEObject Type="Embed" ProgID="PBrush" ShapeID="_x0000_i1025" DrawAspect="Content" ObjectID="_1725101526" r:id="rId8"/>
              </w:objec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D71723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签订合同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个工作日交货。</w:t>
            </w:r>
          </w:p>
        </w:tc>
      </w:tr>
      <w:tr w:rsidR="004B789B" w:rsidTr="00180476">
        <w:trPr>
          <w:trHeight w:val="7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 w:hint="eastAsia"/>
              </w:rPr>
              <w:t>1-2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酵母浸出粉</w:t>
            </w:r>
            <w:proofErr w:type="gramStart"/>
            <w:r>
              <w:rPr>
                <w:rFonts w:hint="eastAsia"/>
                <w:color w:val="000000"/>
              </w:rPr>
              <w:t>胨</w:t>
            </w:r>
            <w:proofErr w:type="gramEnd"/>
          </w:p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葡萄糖琼脂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6kg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Pr="00717C3C" w:rsidRDefault="004B789B" w:rsidP="004B789B">
            <w:pPr>
              <w:jc w:val="center"/>
              <w:rPr>
                <w:color w:val="000000"/>
              </w:rPr>
            </w:pPr>
            <w:r w:rsidRPr="00717C3C">
              <w:rPr>
                <w:rFonts w:hint="eastAsia"/>
                <w:color w:val="000000"/>
              </w:rPr>
              <w:t>0.2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0E" w:rsidRDefault="004B789B" w:rsidP="00235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本品为类白色均</w:t>
            </w:r>
            <w:proofErr w:type="gramStart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粉末，灭菌后为黄色透明液体。水活度值应不高于0.6。</w:t>
            </w:r>
            <w:r w:rsidRPr="00EE69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</w:t>
            </w:r>
            <w:r w:rsidRPr="00EE69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谱与上批对照培养基基本一致。</w:t>
            </w:r>
            <w:r w:rsidR="00235F0E" w:rsidRPr="00235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（提供证明材料）</w:t>
            </w:r>
          </w:p>
          <w:p w:rsidR="004B789B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B789B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object w:dxaOrig="14250" w:dyaOrig="8760" w14:anchorId="20AA8BDE">
                <v:shape id="_x0000_i1026" type="#_x0000_t75" style="width:194.1pt;height:118.95pt" o:ole="">
                  <v:imagedata r:id="rId9" o:title=""/>
                </v:shape>
                <o:OLEObject Type="Embed" ProgID="PBrush" ShapeID="_x0000_i1026" DrawAspect="Content" ObjectID="_1725101527" r:id="rId10"/>
              </w:objec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D71723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签订合同后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个工作日交货。</w:t>
            </w:r>
          </w:p>
        </w:tc>
      </w:tr>
      <w:tr w:rsidR="004B789B" w:rsidTr="00180476">
        <w:trPr>
          <w:trHeight w:val="79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 w:hint="eastAsia"/>
              </w:rPr>
              <w:lastRenderedPageBreak/>
              <w:t>1-3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三糖铁琼脂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254kg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Pr="00717C3C" w:rsidRDefault="004B789B" w:rsidP="004B789B">
            <w:pPr>
              <w:jc w:val="center"/>
              <w:rPr>
                <w:color w:val="000000"/>
              </w:rPr>
            </w:pPr>
            <w:r w:rsidRPr="00717C3C">
              <w:rPr>
                <w:rFonts w:hint="eastAsia"/>
                <w:color w:val="000000"/>
              </w:rPr>
              <w:t>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0E" w:rsidRDefault="004B789B" w:rsidP="00235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本品为浅红色均</w:t>
            </w:r>
            <w:proofErr w:type="gramStart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粉末，灭菌后为深红色半透明液体。灭菌后pH值为7.3±0.1，水活度值应不高于0.6。</w:t>
            </w:r>
            <w:r w:rsidRPr="00EE69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红外光谱与上批对照培养基基本一致。</w:t>
            </w:r>
            <w:r w:rsidR="00235F0E" w:rsidRPr="00235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（提供证明材料）</w:t>
            </w:r>
          </w:p>
          <w:p w:rsidR="004B789B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B789B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object w:dxaOrig="14400" w:dyaOrig="8730" w14:anchorId="5D3EF29E">
                <v:shape id="_x0000_i1027" type="#_x0000_t75" style="width:193.45pt;height:117.7pt" o:ole="">
                  <v:imagedata r:id="rId11" o:title=""/>
                </v:shape>
                <o:OLEObject Type="Embed" ProgID="PBrush" ShapeID="_x0000_i1027" DrawAspect="Content" ObjectID="_1725101528" r:id="rId12"/>
              </w:objec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D71723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签订合同后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个工作日交货。</w:t>
            </w:r>
          </w:p>
        </w:tc>
      </w:tr>
      <w:tr w:rsidR="004B789B" w:rsidTr="004B789B">
        <w:trPr>
          <w:trHeight w:val="29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 w:hint="eastAsia"/>
              </w:rPr>
              <w:t>1-4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肠道菌增菌</w:t>
            </w:r>
            <w:proofErr w:type="gramEnd"/>
          </w:p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液体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135032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4B789B" w:rsidP="004B789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248kg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Pr="00717C3C" w:rsidRDefault="004B789B" w:rsidP="004B789B">
            <w:pPr>
              <w:widowControl/>
              <w:jc w:val="center"/>
              <w:rPr>
                <w:color w:val="000000"/>
              </w:rPr>
            </w:pPr>
            <w:r w:rsidRPr="00717C3C">
              <w:rPr>
                <w:rFonts w:hint="eastAsia"/>
                <w:color w:val="000000"/>
              </w:rPr>
              <w:t>33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F0E" w:rsidRDefault="004B789B" w:rsidP="00235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本品为黄绿色均</w:t>
            </w:r>
            <w:proofErr w:type="gramStart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C39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粉末，煮沸灭菌后为绿色透明液体。灭菌后pH7.2±0.2，水活度值应不高于0.6。</w:t>
            </w:r>
            <w:r w:rsidRPr="00EE69C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红外光谱与上批对照培养基基本一致。</w:t>
            </w:r>
            <w:r w:rsidR="00235F0E" w:rsidRPr="00235F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（提供证明材料）</w:t>
            </w:r>
          </w:p>
          <w:p w:rsidR="004B789B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4B789B" w:rsidRDefault="004B789B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object w:dxaOrig="14250" w:dyaOrig="8730" w14:anchorId="188E05C5">
                <v:shape id="_x0000_i1028" type="#_x0000_t75" style="width:194.1pt;height:118.95pt" o:ole="">
                  <v:imagedata r:id="rId13" o:title=""/>
                </v:shape>
                <o:OLEObject Type="Embed" ProgID="PBrush" ShapeID="_x0000_i1028" DrawAspect="Content" ObjectID="_1725101529" r:id="rId14"/>
              </w:objec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789B" w:rsidRDefault="00D71723" w:rsidP="004B7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789B" w:rsidRDefault="004B789B" w:rsidP="004B789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签订合同后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个工作日交货。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48679F" w:rsidRPr="00231A7B" w:rsidRDefault="00A07585" w:rsidP="004B789B">
      <w:pPr>
        <w:jc w:val="center"/>
        <w:rPr>
          <w:sz w:val="32"/>
          <w:szCs w:val="32"/>
        </w:rPr>
      </w:pPr>
    </w:p>
    <w:sectPr w:rsidR="0048679F" w:rsidRPr="00231A7B" w:rsidSect="000C62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85" w:rsidRDefault="00A07585" w:rsidP="00FA29D4">
      <w:r>
        <w:separator/>
      </w:r>
    </w:p>
  </w:endnote>
  <w:endnote w:type="continuationSeparator" w:id="0">
    <w:p w:rsidR="00A07585" w:rsidRDefault="00A07585" w:rsidP="00FA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9" w:rsidRDefault="000106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9" w:rsidRDefault="0001065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9" w:rsidRDefault="000106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85" w:rsidRDefault="00A07585" w:rsidP="00FA29D4">
      <w:r>
        <w:separator/>
      </w:r>
    </w:p>
  </w:footnote>
  <w:footnote w:type="continuationSeparator" w:id="0">
    <w:p w:rsidR="00A07585" w:rsidRDefault="00A07585" w:rsidP="00FA2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9" w:rsidRDefault="000106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9B" w:rsidRPr="00231A7B" w:rsidRDefault="004B789B" w:rsidP="004B789B">
    <w:pPr>
      <w:tabs>
        <w:tab w:val="left" w:pos="1503"/>
        <w:tab w:val="center" w:pos="6979"/>
      </w:tabs>
      <w:jc w:val="left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 w:rsidRPr="00231A7B">
      <w:rPr>
        <w:rFonts w:hint="eastAsia"/>
        <w:sz w:val="32"/>
        <w:szCs w:val="32"/>
      </w:rPr>
      <w:t>中国食品药品检定研究院对照培养基原料采购项目需求</w:t>
    </w:r>
  </w:p>
  <w:p w:rsidR="004B789B" w:rsidRPr="004B789B" w:rsidRDefault="004B78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59" w:rsidRDefault="00010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C9"/>
    <w:rsid w:val="00010659"/>
    <w:rsid w:val="00050F12"/>
    <w:rsid w:val="000B70CD"/>
    <w:rsid w:val="000C620B"/>
    <w:rsid w:val="00180476"/>
    <w:rsid w:val="001B5B9C"/>
    <w:rsid w:val="00231A7B"/>
    <w:rsid w:val="00235F0E"/>
    <w:rsid w:val="002C3968"/>
    <w:rsid w:val="00447A49"/>
    <w:rsid w:val="004B13C9"/>
    <w:rsid w:val="004B789B"/>
    <w:rsid w:val="0068113A"/>
    <w:rsid w:val="006F4176"/>
    <w:rsid w:val="00717C3C"/>
    <w:rsid w:val="007C220C"/>
    <w:rsid w:val="007F06DF"/>
    <w:rsid w:val="00814BD7"/>
    <w:rsid w:val="00870BB6"/>
    <w:rsid w:val="009A60F0"/>
    <w:rsid w:val="009C41F9"/>
    <w:rsid w:val="00A07585"/>
    <w:rsid w:val="00A13C2D"/>
    <w:rsid w:val="00CC530A"/>
    <w:rsid w:val="00D06915"/>
    <w:rsid w:val="00D71723"/>
    <w:rsid w:val="00E614F3"/>
    <w:rsid w:val="00F97300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9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5B9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5B9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5B9C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5B9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5B9C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B5B9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B5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9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5B9C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5B9C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5B9C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5B9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5B9C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B5B9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B5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</Words>
  <Characters>515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赵朔</dc:creator>
  <cp:keywords/>
  <dc:description/>
  <cp:lastModifiedBy>赵朔</cp:lastModifiedBy>
  <cp:revision>50</cp:revision>
  <dcterms:created xsi:type="dcterms:W3CDTF">2022-09-16T01:07:00Z</dcterms:created>
  <dcterms:modified xsi:type="dcterms:W3CDTF">2022-09-19T06:06:00Z</dcterms:modified>
</cp:coreProperties>
</file>