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2E9" w:rsidRDefault="008232E9" w:rsidP="008232E9">
      <w:pPr>
        <w:pStyle w:val="afffffe"/>
        <w:framePr w:wrap="around"/>
      </w:pPr>
      <w:r w:rsidRPr="008232E9">
        <w:rPr>
          <w:rFonts w:ascii="Times New Roman"/>
        </w:rPr>
        <w:t>ICS</w:t>
      </w:r>
      <w:r>
        <w:rPr>
          <w:rFonts w:hAnsi="黑体"/>
        </w:rPr>
        <w:t> </w:t>
      </w:r>
      <w:r w:rsidR="00166D8D">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rsidR="00166D8D">
        <w:fldChar w:fldCharType="separate"/>
      </w:r>
      <w:r w:rsidR="00D928F4">
        <w:t>11.040.60</w:t>
      </w:r>
      <w:r w:rsidR="00166D8D">
        <w:fldChar w:fldCharType="end"/>
      </w:r>
      <w:bookmarkEnd w:id="0"/>
    </w:p>
    <w:p w:rsidR="008232E9" w:rsidRDefault="00166D8D" w:rsidP="008232E9">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sidR="008232E9">
        <w:instrText xml:space="preserve"> FORMTEXT </w:instrText>
      </w:r>
      <w:r>
        <w:fldChar w:fldCharType="separate"/>
      </w:r>
      <w:r w:rsidR="00D928F4">
        <w:t>C 43</w:t>
      </w:r>
      <w:r>
        <w:fldChar w:fldCharType="end"/>
      </w:r>
      <w:bookmarkEnd w:id="1"/>
    </w:p>
    <w:p w:rsidR="008232E9" w:rsidRDefault="008232E9" w:rsidP="008232E9">
      <w:pPr>
        <w:pStyle w:val="affe"/>
        <w:framePr w:wrap="around"/>
      </w:pPr>
      <w:r>
        <w:rPr>
          <w:rFonts w:hint="eastAsia"/>
          <w:noProof/>
        </w:rPr>
        <w:drawing>
          <wp:inline distT="0" distB="0" distL="0" distR="0">
            <wp:extent cx="1440000" cy="720000"/>
            <wp:effectExtent l="0" t="0" r="0" b="0"/>
            <wp:docPr id="30" name="图片 30"/>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720000"/>
                    </a:xfrm>
                    <a:prstGeom prst="rect">
                      <a:avLst/>
                    </a:prstGeom>
                  </pic:spPr>
                </pic:pic>
              </a:graphicData>
            </a:graphic>
          </wp:inline>
        </w:drawing>
      </w:r>
    </w:p>
    <w:p w:rsidR="008232E9" w:rsidRDefault="008232E9" w:rsidP="008232E9">
      <w:pPr>
        <w:pStyle w:val="afff"/>
        <w:framePr w:wrap="around"/>
      </w:pPr>
      <w:r>
        <w:rPr>
          <w:rFonts w:hint="eastAsia"/>
        </w:rPr>
        <w:t>中华人民共和国国家标准</w:t>
      </w:r>
    </w:p>
    <w:p w:rsidR="008232E9" w:rsidRDefault="008232E9" w:rsidP="008232E9">
      <w:pPr>
        <w:pStyle w:val="2"/>
        <w:framePr w:wrap="around"/>
        <w:rPr>
          <w:rFonts w:hAnsi="黑体"/>
        </w:rPr>
      </w:pPr>
      <w:r w:rsidRPr="008232E9">
        <w:rPr>
          <w:rFonts w:ascii="Times New Roman"/>
        </w:rPr>
        <w:t>GB</w:t>
      </w:r>
      <w:r w:rsidR="00166D8D">
        <w:fldChar w:fldCharType="begin">
          <w:ffData>
            <w:name w:val="StdNo1"/>
            <w:enabled/>
            <w:calcOnExit w:val="0"/>
            <w:textInput>
              <w:default w:val="/T ×××××"/>
            </w:textInput>
          </w:ffData>
        </w:fldChar>
      </w:r>
      <w:bookmarkStart w:id="2" w:name="StdNo1"/>
      <w:r>
        <w:instrText xml:space="preserve"> FORMTEXT </w:instrText>
      </w:r>
      <w:r w:rsidR="00166D8D">
        <w:fldChar w:fldCharType="separate"/>
      </w:r>
      <w:r>
        <w:t>9706.</w:t>
      </w:r>
      <w:r w:rsidR="00D928F4">
        <w:t>20</w:t>
      </w:r>
      <w:r w:rsidR="00166D8D">
        <w:fldChar w:fldCharType="end"/>
      </w:r>
      <w:bookmarkEnd w:id="2"/>
      <w:r>
        <w:rPr>
          <w:rFonts w:hAnsi="黑体"/>
        </w:rPr>
        <w:t>—</w:t>
      </w:r>
      <w:r w:rsidR="00166D8D">
        <w:rPr>
          <w:rFonts w:hAnsi="黑体"/>
        </w:rPr>
        <w:fldChar w:fldCharType="begin">
          <w:ffData>
            <w:name w:val="StdNo2"/>
            <w:enabled/>
            <w:calcOnExit w:val="0"/>
            <w:textInput>
              <w:default w:val="××××"/>
            </w:textInput>
          </w:ffData>
        </w:fldChar>
      </w:r>
      <w:bookmarkStart w:id="3" w:name="StdNo2"/>
      <w:r>
        <w:rPr>
          <w:rFonts w:hAnsi="黑体"/>
        </w:rPr>
        <w:instrText xml:space="preserve"> FORMTEXT </w:instrText>
      </w:r>
      <w:r w:rsidR="00166D8D">
        <w:rPr>
          <w:rFonts w:hAnsi="黑体"/>
        </w:rPr>
      </w:r>
      <w:r w:rsidR="00166D8D">
        <w:rPr>
          <w:rFonts w:hAnsi="黑体"/>
        </w:rPr>
        <w:fldChar w:fldCharType="separate"/>
      </w:r>
      <w:r>
        <w:rPr>
          <w:rFonts w:hAnsi="黑体"/>
          <w:noProof/>
        </w:rPr>
        <w:t>××××</w:t>
      </w:r>
      <w:r w:rsidR="00166D8D">
        <w:rPr>
          <w:rFonts w:hAnsi="黑体"/>
        </w:rPr>
        <w:fldChar w:fldCharType="end"/>
      </w:r>
      <w:bookmarkEnd w:id="3"/>
    </w:p>
    <w:tbl>
      <w:tblPr>
        <w:tblStyle w:val="afffffa"/>
        <w:tblW w:w="0" w:type="auto"/>
        <w:tblLook w:val="04A0" w:firstRow="1" w:lastRow="0" w:firstColumn="1" w:lastColumn="0" w:noHBand="0" w:noVBand="1"/>
      </w:tblPr>
      <w:tblGrid>
        <w:gridCol w:w="9356"/>
      </w:tblGrid>
      <w:tr w:rsidR="008232E9" w:rsidTr="008232E9">
        <w:tc>
          <w:tcPr>
            <w:tcW w:w="9356" w:type="dxa"/>
            <w:tcBorders>
              <w:top w:val="nil"/>
              <w:left w:val="nil"/>
              <w:bottom w:val="nil"/>
              <w:right w:val="nil"/>
            </w:tcBorders>
            <w:shd w:val="clear" w:color="auto" w:fill="auto"/>
          </w:tcPr>
          <w:p w:rsidR="008232E9" w:rsidRDefault="00841AE4" w:rsidP="00D928F4">
            <w:pPr>
              <w:pStyle w:val="afff9"/>
              <w:framePr w:wrap="around"/>
            </w:pPr>
            <w:r>
              <w:rPr>
                <w:noProof/>
              </w:rPr>
              <w:pict>
                <v:rect id="DT" o:spid="_x0000_s1026" style="position:absolute;left:0;text-align:left;margin-left:372.8pt;margin-top:2.7pt;width:90pt;height:1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gQ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B7yOgQdwIAAPIEAAAOAAAA&#10;AAAAAAAAAAAAAC4CAABkcnMvZTJvRG9jLnhtbFBLAQItABQABgAIAAAAIQDMue643QAAAAgBAAAP&#10;AAAAAAAAAAAAAAAAANEEAABkcnMvZG93bnJldi54bWxQSwUGAAAAAAQABADzAAAA2wUAAAAA&#10;" stroked="f"/>
              </w:pict>
            </w:r>
            <w:r w:rsidR="00166D8D">
              <w:fldChar w:fldCharType="begin">
                <w:ffData>
                  <w:name w:val="DT"/>
                  <w:enabled/>
                  <w:calcOnExit w:val="0"/>
                  <w:entryMacro w:val="ShowHelp4"/>
                  <w:textInput/>
                </w:ffData>
              </w:fldChar>
            </w:r>
            <w:bookmarkStart w:id="4" w:name="DT"/>
            <w:r w:rsidR="008232E9">
              <w:instrText xml:space="preserve"> FORMTEXT </w:instrText>
            </w:r>
            <w:r w:rsidR="00166D8D">
              <w:fldChar w:fldCharType="separate"/>
            </w:r>
            <w:r w:rsidR="00D928F4">
              <w:rPr>
                <w:rFonts w:hint="eastAsia"/>
              </w:rPr>
              <w:t>代替</w:t>
            </w:r>
            <w:r w:rsidR="00D928F4">
              <w:t> </w:t>
            </w:r>
            <w:r w:rsidR="00D928F4">
              <w:t xml:space="preserve">GB 9706.20-2000 </w:t>
            </w:r>
            <w:r w:rsidR="00166D8D">
              <w:fldChar w:fldCharType="end"/>
            </w:r>
            <w:bookmarkEnd w:id="4"/>
          </w:p>
        </w:tc>
      </w:tr>
    </w:tbl>
    <w:p w:rsidR="008232E9" w:rsidRDefault="008232E9" w:rsidP="008232E9">
      <w:pPr>
        <w:pStyle w:val="2"/>
        <w:framePr w:wrap="around"/>
        <w:rPr>
          <w:rFonts w:hAnsi="黑体"/>
        </w:rPr>
      </w:pPr>
    </w:p>
    <w:p w:rsidR="008232E9" w:rsidRDefault="008232E9" w:rsidP="008232E9">
      <w:pPr>
        <w:pStyle w:val="2"/>
        <w:framePr w:wrap="around"/>
        <w:rPr>
          <w:rFonts w:hAnsi="黑体"/>
        </w:rPr>
      </w:pPr>
    </w:p>
    <w:p w:rsidR="008232E9" w:rsidRDefault="00166D8D" w:rsidP="008232E9">
      <w:pPr>
        <w:pStyle w:val="afffa"/>
        <w:framePr w:wrap="around"/>
      </w:pPr>
      <w:r>
        <w:fldChar w:fldCharType="begin">
          <w:ffData>
            <w:name w:val="StdName"/>
            <w:enabled/>
            <w:calcOnExit w:val="0"/>
            <w:textInput/>
          </w:ffData>
        </w:fldChar>
      </w:r>
      <w:bookmarkStart w:id="5" w:name="StdName"/>
      <w:r w:rsidR="008232E9">
        <w:rPr>
          <w:rFonts w:hint="eastAsia"/>
        </w:rPr>
        <w:instrText>FORMTEXT</w:instrText>
      </w:r>
      <w:r>
        <w:fldChar w:fldCharType="separate"/>
      </w:r>
      <w:r w:rsidR="00D928F4">
        <w:rPr>
          <w:rFonts w:hint="eastAsia"/>
        </w:rPr>
        <w:t>医用电气设备 第2-22部分：外科、</w:t>
      </w:r>
      <w:r w:rsidR="00C41575">
        <w:rPr>
          <w:rFonts w:hint="eastAsia"/>
        </w:rPr>
        <w:t>整形</w:t>
      </w:r>
      <w:r w:rsidR="00D928F4">
        <w:rPr>
          <w:rFonts w:hint="eastAsia"/>
        </w:rPr>
        <w:t>、治疗和诊断用激光设备基本安全和基本性能的专用要求</w:t>
      </w:r>
      <w:r>
        <w:fldChar w:fldCharType="end"/>
      </w:r>
      <w:bookmarkEnd w:id="5"/>
    </w:p>
    <w:p w:rsidR="008232E9" w:rsidRDefault="00166D8D" w:rsidP="008232E9">
      <w:pPr>
        <w:pStyle w:val="afffb"/>
        <w:framePr w:wrap="around"/>
      </w:pPr>
      <w:r>
        <w:fldChar w:fldCharType="begin">
          <w:ffData>
            <w:name w:val="StdEnglishName"/>
            <w:enabled/>
            <w:calcOnExit w:val="0"/>
            <w:textInput>
              <w:default w:val="点击此处添加标准英文译名"/>
            </w:textInput>
          </w:ffData>
        </w:fldChar>
      </w:r>
      <w:bookmarkStart w:id="6" w:name="StdEnglishName"/>
      <w:r w:rsidR="008232E9">
        <w:instrText xml:space="preserve"> FORMTEXT </w:instrText>
      </w:r>
      <w:r>
        <w:fldChar w:fldCharType="separate"/>
      </w:r>
      <w:r w:rsidR="00D928F4" w:rsidRPr="00D928F4">
        <w:t xml:space="preserve">Medical electrical equipment </w:t>
      </w:r>
      <w:r w:rsidR="00D928F4">
        <w:t xml:space="preserve">— </w:t>
      </w:r>
      <w:r w:rsidR="00D928F4" w:rsidRPr="00D928F4">
        <w:t xml:space="preserve">Part 2-22: Particular requirements for basic safety and essential performance of surgical, cosmetic, therapeutic and diagnostic laser equipment </w:t>
      </w:r>
      <w:r>
        <w:fldChar w:fldCharType="end"/>
      </w:r>
      <w:bookmarkEnd w:id="6"/>
    </w:p>
    <w:p w:rsidR="008232E9" w:rsidRPr="008232E9" w:rsidRDefault="00166D8D" w:rsidP="008232E9">
      <w:pPr>
        <w:pStyle w:val="afffc"/>
        <w:framePr w:wrap="around"/>
      </w:pPr>
      <w:r>
        <w:fldChar w:fldCharType="begin">
          <w:ffData>
            <w:name w:val="YZBS"/>
            <w:enabled/>
            <w:calcOnExit w:val="0"/>
            <w:textInput>
              <w:default w:val="点击此处添加与国际标准一致性程度的标识"/>
            </w:textInput>
          </w:ffData>
        </w:fldChar>
      </w:r>
      <w:bookmarkStart w:id="7" w:name="YZBS"/>
      <w:r w:rsidR="008232E9">
        <w:instrText xml:space="preserve"> FORMTEXT </w:instrText>
      </w:r>
      <w:r>
        <w:fldChar w:fldCharType="separate"/>
      </w:r>
      <w:r w:rsidR="00D928F4">
        <w:rPr>
          <w:rFonts w:hint="eastAsia"/>
        </w:rPr>
        <w:t>（IEC 60601</w:t>
      </w:r>
      <w:r w:rsidR="00D928F4">
        <w:t>-2-22:2019</w:t>
      </w:r>
      <w:r w:rsidR="00D928F4">
        <w:rPr>
          <w:rFonts w:hint="eastAsia"/>
        </w:rPr>
        <w:t>，MOD）</w:t>
      </w:r>
      <w:r>
        <w:fldChar w:fldCharType="end"/>
      </w:r>
      <w:bookmarkEnd w:id="7"/>
    </w:p>
    <w:tbl>
      <w:tblPr>
        <w:tblStyle w:val="afffffa"/>
        <w:tblW w:w="0" w:type="auto"/>
        <w:tblLook w:val="04A0" w:firstRow="1" w:lastRow="0" w:firstColumn="1" w:lastColumn="0" w:noHBand="0" w:noVBand="1"/>
      </w:tblPr>
      <w:tblGrid>
        <w:gridCol w:w="9855"/>
      </w:tblGrid>
      <w:tr w:rsidR="008232E9" w:rsidTr="008232E9">
        <w:tc>
          <w:tcPr>
            <w:tcW w:w="9855" w:type="dxa"/>
            <w:tcBorders>
              <w:top w:val="nil"/>
              <w:left w:val="nil"/>
              <w:bottom w:val="nil"/>
              <w:right w:val="nil"/>
            </w:tcBorders>
            <w:shd w:val="clear" w:color="auto" w:fill="auto"/>
          </w:tcPr>
          <w:p w:rsidR="008232E9" w:rsidRDefault="00166D8D" w:rsidP="008232E9">
            <w:pPr>
              <w:pStyle w:val="afffd"/>
              <w:framePr w:wrap="around"/>
            </w:pP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8" w:name="LB"/>
            <w:r w:rsidR="00745D24">
              <w:instrText xml:space="preserve"> FORMDROPDOWN </w:instrText>
            </w:r>
            <w:r w:rsidR="00841AE4">
              <w:fldChar w:fldCharType="separate"/>
            </w:r>
            <w:r>
              <w:fldChar w:fldCharType="end"/>
            </w:r>
            <w:bookmarkEnd w:id="8"/>
          </w:p>
        </w:tc>
      </w:tr>
      <w:tr w:rsidR="008232E9" w:rsidTr="008232E9">
        <w:tc>
          <w:tcPr>
            <w:tcW w:w="9855" w:type="dxa"/>
            <w:tcBorders>
              <w:top w:val="nil"/>
              <w:left w:val="nil"/>
              <w:bottom w:val="nil"/>
              <w:right w:val="nil"/>
            </w:tcBorders>
            <w:shd w:val="clear" w:color="auto" w:fill="auto"/>
          </w:tcPr>
          <w:p w:rsidR="008232E9" w:rsidRDefault="00166D8D" w:rsidP="001118D8">
            <w:pPr>
              <w:pStyle w:val="afffe"/>
              <w:framePr w:wrap="around"/>
            </w:pPr>
            <w:r>
              <w:fldChar w:fldCharType="begin">
                <w:ffData>
                  <w:name w:val="WCRQ"/>
                  <w:enabled/>
                  <w:calcOnExit w:val="0"/>
                  <w:textInput/>
                </w:ffData>
              </w:fldChar>
            </w:r>
            <w:bookmarkStart w:id="9" w:name="WCRQ"/>
            <w:r w:rsidR="008232E9">
              <w:instrText xml:space="preserve"> FORMTEXT </w:instrText>
            </w:r>
            <w:r>
              <w:fldChar w:fldCharType="separate"/>
            </w:r>
            <w:r w:rsidR="00D928F4">
              <w:rPr>
                <w:rFonts w:hint="eastAsia"/>
              </w:rPr>
              <w:t>（本稿完成日期：2</w:t>
            </w:r>
            <w:r w:rsidR="00D928F4">
              <w:t>020.0</w:t>
            </w:r>
            <w:r w:rsidR="001118D8">
              <w:rPr>
                <w:rFonts w:hint="eastAsia"/>
              </w:rPr>
              <w:t>2</w:t>
            </w:r>
            <w:r w:rsidR="00D928F4">
              <w:t>.</w:t>
            </w:r>
            <w:r w:rsidR="001118D8">
              <w:rPr>
                <w:rFonts w:hint="eastAsia"/>
              </w:rPr>
              <w:t>24</w:t>
            </w:r>
            <w:r w:rsidR="00D928F4">
              <w:rPr>
                <w:rFonts w:hint="eastAsia"/>
              </w:rPr>
              <w:t>）</w:t>
            </w:r>
            <w:r>
              <w:fldChar w:fldCharType="end"/>
            </w:r>
            <w:bookmarkEnd w:id="9"/>
          </w:p>
        </w:tc>
      </w:tr>
    </w:tbl>
    <w:p w:rsidR="008232E9" w:rsidRDefault="00166D8D" w:rsidP="008232E9">
      <w:pPr>
        <w:pStyle w:val="affffff5"/>
        <w:framePr w:wrap="around"/>
      </w:pPr>
      <w:r w:rsidRPr="008232E9">
        <w:rPr>
          <w:rFonts w:ascii="黑体"/>
        </w:rPr>
        <w:fldChar w:fldCharType="begin">
          <w:ffData>
            <w:name w:val="FY"/>
            <w:enabled/>
            <w:calcOnExit w:val="0"/>
            <w:entryMacro w:val="ShowHelp8"/>
            <w:textInput>
              <w:default w:val="××××"/>
              <w:maxLength w:val="4"/>
            </w:textInput>
          </w:ffData>
        </w:fldChar>
      </w:r>
      <w:bookmarkStart w:id="10" w:name="FY"/>
      <w:r w:rsidR="008232E9" w:rsidRPr="008232E9">
        <w:rPr>
          <w:rFonts w:ascii="黑体"/>
        </w:rPr>
        <w:instrText xml:space="preserve"> FORMTEXT </w:instrText>
      </w:r>
      <w:r w:rsidRPr="008232E9">
        <w:rPr>
          <w:rFonts w:ascii="黑体"/>
        </w:rPr>
      </w:r>
      <w:r w:rsidRPr="008232E9">
        <w:rPr>
          <w:rFonts w:ascii="黑体"/>
        </w:rPr>
        <w:fldChar w:fldCharType="separate"/>
      </w:r>
      <w:r w:rsidR="008232E9" w:rsidRPr="008232E9">
        <w:rPr>
          <w:rFonts w:ascii="黑体"/>
          <w:noProof/>
        </w:rPr>
        <w:t>××××</w:t>
      </w:r>
      <w:r w:rsidRPr="008232E9">
        <w:rPr>
          <w:rFonts w:ascii="黑体"/>
        </w:rPr>
        <w:fldChar w:fldCharType="end"/>
      </w:r>
      <w:bookmarkEnd w:id="10"/>
      <w:r w:rsidR="008232E9" w:rsidRPr="008232E9">
        <w:rPr>
          <w:rFonts w:ascii="黑体"/>
        </w:rPr>
        <w:t>-</w:t>
      </w:r>
      <w:r w:rsidRPr="008232E9">
        <w:rPr>
          <w:rFonts w:ascii="黑体"/>
        </w:rPr>
        <w:fldChar w:fldCharType="begin">
          <w:ffData>
            <w:name w:val="FM"/>
            <w:enabled/>
            <w:calcOnExit w:val="0"/>
            <w:entryMacro w:val="ShowHelp8"/>
            <w:textInput>
              <w:default w:val="××"/>
              <w:maxLength w:val="2"/>
            </w:textInput>
          </w:ffData>
        </w:fldChar>
      </w:r>
      <w:bookmarkStart w:id="11" w:name="FM"/>
      <w:r w:rsidR="008232E9" w:rsidRPr="008232E9">
        <w:rPr>
          <w:rFonts w:ascii="黑体"/>
        </w:rPr>
        <w:instrText xml:space="preserve"> FORMTEXT </w:instrText>
      </w:r>
      <w:r w:rsidRPr="008232E9">
        <w:rPr>
          <w:rFonts w:ascii="黑体"/>
        </w:rPr>
      </w:r>
      <w:r w:rsidRPr="008232E9">
        <w:rPr>
          <w:rFonts w:ascii="黑体"/>
        </w:rPr>
        <w:fldChar w:fldCharType="separate"/>
      </w:r>
      <w:r w:rsidR="008232E9" w:rsidRPr="008232E9">
        <w:rPr>
          <w:rFonts w:ascii="黑体"/>
          <w:noProof/>
        </w:rPr>
        <w:t>××</w:t>
      </w:r>
      <w:r w:rsidRPr="008232E9">
        <w:rPr>
          <w:rFonts w:ascii="黑体"/>
        </w:rPr>
        <w:fldChar w:fldCharType="end"/>
      </w:r>
      <w:bookmarkEnd w:id="11"/>
      <w:r w:rsidR="008232E9" w:rsidRPr="008232E9">
        <w:rPr>
          <w:rFonts w:ascii="黑体"/>
        </w:rPr>
        <w:t>-</w:t>
      </w:r>
      <w:r w:rsidRPr="008232E9">
        <w:rPr>
          <w:rFonts w:ascii="黑体"/>
        </w:rPr>
        <w:fldChar w:fldCharType="begin">
          <w:ffData>
            <w:name w:val="FD"/>
            <w:enabled/>
            <w:calcOnExit w:val="0"/>
            <w:entryMacro w:val="ShowHelp8"/>
            <w:textInput>
              <w:default w:val="××"/>
              <w:maxLength w:val="2"/>
            </w:textInput>
          </w:ffData>
        </w:fldChar>
      </w:r>
      <w:bookmarkStart w:id="12" w:name="FD"/>
      <w:r w:rsidR="008232E9" w:rsidRPr="008232E9">
        <w:rPr>
          <w:rFonts w:ascii="黑体"/>
        </w:rPr>
        <w:instrText xml:space="preserve"> FORMTEXT </w:instrText>
      </w:r>
      <w:r w:rsidRPr="008232E9">
        <w:rPr>
          <w:rFonts w:ascii="黑体"/>
        </w:rPr>
      </w:r>
      <w:r w:rsidRPr="008232E9">
        <w:rPr>
          <w:rFonts w:ascii="黑体"/>
        </w:rPr>
        <w:fldChar w:fldCharType="separate"/>
      </w:r>
      <w:r w:rsidR="008232E9" w:rsidRPr="008232E9">
        <w:rPr>
          <w:rFonts w:ascii="黑体"/>
          <w:noProof/>
        </w:rPr>
        <w:t>××</w:t>
      </w:r>
      <w:r w:rsidRPr="008232E9">
        <w:rPr>
          <w:rFonts w:ascii="黑体"/>
        </w:rPr>
        <w:fldChar w:fldCharType="end"/>
      </w:r>
      <w:bookmarkEnd w:id="12"/>
      <w:r w:rsidR="008232E9">
        <w:rPr>
          <w:rFonts w:hint="eastAsia"/>
        </w:rPr>
        <w:t>发布</w:t>
      </w:r>
      <w:r w:rsidR="00841AE4">
        <w:rPr>
          <w:noProof/>
        </w:rPr>
        <w:pict>
          <v:line id="Line 2" o:spid="_x0000_s1030" style="position:absolute;z-index:251658240;visibility:visible;mso-wrap-distance-top:-3e-5mm;mso-wrap-distance-bottom:-3e-5mm;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0Q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">
            <w10:wrap anchory="page"/>
            <w10:anchorlock/>
          </v:line>
        </w:pict>
      </w:r>
    </w:p>
    <w:p w:rsidR="008232E9" w:rsidRDefault="00166D8D" w:rsidP="008232E9">
      <w:pPr>
        <w:pStyle w:val="affffff6"/>
        <w:framePr w:wrap="around"/>
      </w:pPr>
      <w:r w:rsidRPr="008232E9">
        <w:rPr>
          <w:rFonts w:ascii="黑体"/>
        </w:rPr>
        <w:fldChar w:fldCharType="begin">
          <w:ffData>
            <w:name w:val="SY"/>
            <w:enabled/>
            <w:calcOnExit w:val="0"/>
            <w:entryMacro w:val="ShowHelp9"/>
            <w:textInput>
              <w:default w:val="××××"/>
              <w:maxLength w:val="4"/>
            </w:textInput>
          </w:ffData>
        </w:fldChar>
      </w:r>
      <w:bookmarkStart w:id="13" w:name="SY"/>
      <w:r w:rsidR="008232E9" w:rsidRPr="008232E9">
        <w:rPr>
          <w:rFonts w:ascii="黑体"/>
        </w:rPr>
        <w:instrText xml:space="preserve"> FORMTEXT </w:instrText>
      </w:r>
      <w:r w:rsidRPr="008232E9">
        <w:rPr>
          <w:rFonts w:ascii="黑体"/>
        </w:rPr>
      </w:r>
      <w:r w:rsidRPr="008232E9">
        <w:rPr>
          <w:rFonts w:ascii="黑体"/>
        </w:rPr>
        <w:fldChar w:fldCharType="separate"/>
      </w:r>
      <w:r w:rsidR="008232E9" w:rsidRPr="008232E9">
        <w:rPr>
          <w:rFonts w:ascii="黑体"/>
          <w:noProof/>
        </w:rPr>
        <w:t>××××</w:t>
      </w:r>
      <w:r w:rsidRPr="008232E9">
        <w:rPr>
          <w:rFonts w:ascii="黑体"/>
        </w:rPr>
        <w:fldChar w:fldCharType="end"/>
      </w:r>
      <w:bookmarkEnd w:id="13"/>
      <w:r w:rsidR="008232E9" w:rsidRPr="008232E9">
        <w:rPr>
          <w:rFonts w:ascii="黑体"/>
        </w:rPr>
        <w:t>-</w:t>
      </w:r>
      <w:r w:rsidRPr="008232E9">
        <w:rPr>
          <w:rFonts w:ascii="黑体"/>
        </w:rPr>
        <w:fldChar w:fldCharType="begin">
          <w:ffData>
            <w:name w:val="SM"/>
            <w:enabled/>
            <w:calcOnExit w:val="0"/>
            <w:entryMacro w:val="ShowHelp9"/>
            <w:textInput>
              <w:default w:val="××"/>
              <w:maxLength w:val="2"/>
            </w:textInput>
          </w:ffData>
        </w:fldChar>
      </w:r>
      <w:bookmarkStart w:id="14" w:name="SM"/>
      <w:r w:rsidR="008232E9" w:rsidRPr="008232E9">
        <w:rPr>
          <w:rFonts w:ascii="黑体"/>
        </w:rPr>
        <w:instrText xml:space="preserve"> FORMTEXT </w:instrText>
      </w:r>
      <w:r w:rsidRPr="008232E9">
        <w:rPr>
          <w:rFonts w:ascii="黑体"/>
        </w:rPr>
      </w:r>
      <w:r w:rsidRPr="008232E9">
        <w:rPr>
          <w:rFonts w:ascii="黑体"/>
        </w:rPr>
        <w:fldChar w:fldCharType="separate"/>
      </w:r>
      <w:r w:rsidR="008232E9" w:rsidRPr="008232E9">
        <w:rPr>
          <w:rFonts w:ascii="黑体"/>
          <w:noProof/>
        </w:rPr>
        <w:t>××</w:t>
      </w:r>
      <w:r w:rsidRPr="008232E9">
        <w:rPr>
          <w:rFonts w:ascii="黑体"/>
        </w:rPr>
        <w:fldChar w:fldCharType="end"/>
      </w:r>
      <w:bookmarkEnd w:id="14"/>
      <w:r w:rsidR="008232E9" w:rsidRPr="008232E9">
        <w:rPr>
          <w:rFonts w:ascii="黑体"/>
        </w:rPr>
        <w:t>-</w:t>
      </w:r>
      <w:r w:rsidRPr="008232E9">
        <w:rPr>
          <w:rFonts w:ascii="黑体"/>
        </w:rPr>
        <w:fldChar w:fldCharType="begin">
          <w:ffData>
            <w:name w:val="SD"/>
            <w:enabled/>
            <w:calcOnExit w:val="0"/>
            <w:entryMacro w:val="ShowHelp9"/>
            <w:textInput>
              <w:default w:val="××"/>
              <w:maxLength w:val="2"/>
            </w:textInput>
          </w:ffData>
        </w:fldChar>
      </w:r>
      <w:bookmarkStart w:id="15" w:name="SD"/>
      <w:r w:rsidR="008232E9" w:rsidRPr="008232E9">
        <w:rPr>
          <w:rFonts w:ascii="黑体"/>
        </w:rPr>
        <w:instrText xml:space="preserve"> FORMTEXT </w:instrText>
      </w:r>
      <w:r w:rsidRPr="008232E9">
        <w:rPr>
          <w:rFonts w:ascii="黑体"/>
        </w:rPr>
      </w:r>
      <w:r w:rsidRPr="008232E9">
        <w:rPr>
          <w:rFonts w:ascii="黑体"/>
        </w:rPr>
        <w:fldChar w:fldCharType="separate"/>
      </w:r>
      <w:r w:rsidR="008232E9" w:rsidRPr="008232E9">
        <w:rPr>
          <w:rFonts w:ascii="黑体"/>
          <w:noProof/>
        </w:rPr>
        <w:t>××</w:t>
      </w:r>
      <w:r w:rsidRPr="008232E9">
        <w:rPr>
          <w:rFonts w:ascii="黑体"/>
        </w:rPr>
        <w:fldChar w:fldCharType="end"/>
      </w:r>
      <w:bookmarkEnd w:id="15"/>
      <w:r w:rsidR="008232E9">
        <w:rPr>
          <w:rFonts w:hint="eastAsia"/>
        </w:rPr>
        <w:t>实施</w:t>
      </w:r>
    </w:p>
    <w:p w:rsidR="008232E9" w:rsidRDefault="008232E9" w:rsidP="008232E9">
      <w:pPr>
        <w:pStyle w:val="afff7"/>
        <w:framePr w:wrap="around"/>
      </w:pPr>
      <w:r>
        <w:rPr>
          <w:rFonts w:hint="eastAsia"/>
          <w:noProof/>
        </w:rPr>
        <w:drawing>
          <wp:inline distT="0" distB="0" distL="0" distR="0">
            <wp:extent cx="5040630" cy="718820"/>
            <wp:effectExtent l="0" t="0" r="0" b="0"/>
            <wp:docPr id="31" name="图片 3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0630" cy="718820"/>
                    </a:xfrm>
                    <a:prstGeom prst="rect">
                      <a:avLst/>
                    </a:prstGeom>
                  </pic:spPr>
                </pic:pic>
              </a:graphicData>
            </a:graphic>
          </wp:inline>
        </w:drawing>
      </w:r>
    </w:p>
    <w:p w:rsidR="008232E9" w:rsidRPr="008232E9" w:rsidRDefault="00841AE4" w:rsidP="008232E9">
      <w:pPr>
        <w:pStyle w:val="aff6"/>
        <w:sectPr w:rsidR="008232E9" w:rsidRPr="008232E9" w:rsidSect="008232E9">
          <w:pgSz w:w="11906" w:h="16838" w:code="9"/>
          <w:pgMar w:top="567" w:right="850" w:bottom="1134" w:left="1418" w:header="0" w:footer="0" w:gutter="0"/>
          <w:pgNumType w:fmt="upperRoman" w:start="1"/>
          <w:cols w:space="425"/>
          <w:docGrid w:type="lines" w:linePitch="312"/>
        </w:sectPr>
      </w:pPr>
      <w:r>
        <w:pict>
          <v:rect id="RQ" o:spid="_x0000_s1029" style="position:absolute;left:0;text-align:left;margin-left:159.1pt;margin-top:451.65pt;width:150pt;height:20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" stroked="f">
            <w10:anchorlock/>
          </v:rect>
        </w:pict>
      </w:r>
      <w:r>
        <w:pict>
          <v:rect id="LB" o:spid="_x0000_s1028" style="position:absolute;left:0;text-align:left;margin-left:179.1pt;margin-top:426.65pt;width:100pt;height:24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EsndQIAAPI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" stroked="f"/>
        </w:pict>
      </w:r>
      <w:r>
        <w:pict>
          <v:line id="Line 3" o:spid="_x0000_s1027" style="position:absolute;left:0;text-align:left;z-index:251659264;visibility:visible;mso-wrap-distance-top:-3e-5mm;mso-wrap-distance-bottom:-3e-5mm"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imm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"/>
        </w:pict>
      </w:r>
    </w:p>
    <w:p w:rsidR="00BF0AFC" w:rsidRPr="00BF0AFC" w:rsidRDefault="00BF0AFC" w:rsidP="00BF0AFC">
      <w:pPr>
        <w:pStyle w:val="aff9"/>
      </w:pPr>
      <w:r w:rsidRPr="00BF0AFC">
        <w:rPr>
          <w:rFonts w:hint="eastAsia"/>
        </w:rPr>
        <w:lastRenderedPageBreak/>
        <w:t>目</w:t>
      </w:r>
      <w:bookmarkStart w:id="16" w:name="BKML"/>
      <w:r w:rsidRPr="00BF0AFC">
        <w:rPr>
          <w:rFonts w:hAnsi="黑体"/>
        </w:rPr>
        <w:t> </w:t>
      </w:r>
      <w:r w:rsidRPr="00BF0AFC">
        <w:rPr>
          <w:rFonts w:hAnsi="黑体"/>
        </w:rPr>
        <w:t> </w:t>
      </w:r>
      <w:r w:rsidRPr="00BF0AFC">
        <w:rPr>
          <w:rFonts w:hint="eastAsia"/>
        </w:rPr>
        <w:t>次</w:t>
      </w:r>
      <w:bookmarkEnd w:id="16"/>
    </w:p>
    <w:p w:rsidR="00745D24" w:rsidRDefault="00166D8D">
      <w:pPr>
        <w:pStyle w:val="11"/>
        <w:spacing w:before="78" w:after="78"/>
        <w:rPr>
          <w:rFonts w:asciiTheme="minorHAnsi" w:eastAsiaTheme="minorEastAsia" w:hAnsiTheme="minorHAnsi" w:cstheme="minorBidi"/>
          <w:noProof/>
          <w:szCs w:val="22"/>
        </w:rPr>
      </w:pPr>
      <w:r w:rsidRPr="00BF0AFC">
        <w:fldChar w:fldCharType="begin"/>
      </w:r>
      <w:r w:rsidR="00BF0AFC" w:rsidRPr="00BF0AFC">
        <w:rPr>
          <w:rFonts w:hint="eastAsia"/>
        </w:rPr>
        <w:instrText>TOC \h \z \t"前言、引言标题,1,参考文献、索引标题,1,章标题,1,参考文献,1,附录标识,1,一级条标题, 3,二级条标题, 4" \* MERGEFORMAT</w:instrText>
      </w:r>
      <w:r w:rsidRPr="00BF0AFC">
        <w:fldChar w:fldCharType="separate"/>
      </w:r>
      <w:hyperlink w:anchor="_Toc33430321" w:history="1">
        <w:r w:rsidR="00745D24" w:rsidRPr="00F37A2E">
          <w:rPr>
            <w:rStyle w:val="afff5"/>
            <w:rFonts w:hint="eastAsia"/>
          </w:rPr>
          <w:t>前言</w:t>
        </w:r>
        <w:r w:rsidR="00745D24">
          <w:rPr>
            <w:noProof/>
            <w:webHidden/>
          </w:rPr>
          <w:tab/>
        </w:r>
        <w:r>
          <w:rPr>
            <w:noProof/>
            <w:webHidden/>
          </w:rPr>
          <w:fldChar w:fldCharType="begin"/>
        </w:r>
        <w:r w:rsidR="00745D24">
          <w:rPr>
            <w:noProof/>
            <w:webHidden/>
          </w:rPr>
          <w:instrText xml:space="preserve"> PAGEREF _Toc33430321 \h </w:instrText>
        </w:r>
        <w:r>
          <w:rPr>
            <w:noProof/>
            <w:webHidden/>
          </w:rPr>
        </w:r>
        <w:r>
          <w:rPr>
            <w:noProof/>
            <w:webHidden/>
          </w:rPr>
          <w:fldChar w:fldCharType="separate"/>
        </w:r>
        <w:r w:rsidR="00745D24">
          <w:rPr>
            <w:noProof/>
            <w:webHidden/>
          </w:rPr>
          <w:t>3</w:t>
        </w:r>
        <w:r>
          <w:rPr>
            <w:noProof/>
            <w:webHidden/>
          </w:rPr>
          <w:fldChar w:fldCharType="end"/>
        </w:r>
      </w:hyperlink>
    </w:p>
    <w:p w:rsidR="00745D24" w:rsidRDefault="00841AE4">
      <w:pPr>
        <w:pStyle w:val="3"/>
        <w:ind w:firstLine="210"/>
        <w:rPr>
          <w:rFonts w:asciiTheme="minorHAnsi" w:eastAsiaTheme="minorEastAsia" w:hAnsiTheme="minorHAnsi" w:cstheme="minorBidi"/>
          <w:noProof/>
          <w:szCs w:val="22"/>
        </w:rPr>
      </w:pPr>
      <w:hyperlink w:anchor="_Toc33430322" w:history="1">
        <w:r w:rsidR="00745D24" w:rsidRPr="00F37A2E">
          <w:rPr>
            <w:rStyle w:val="afff5"/>
          </w:rPr>
          <w:t>201.1</w:t>
        </w:r>
        <w:r w:rsidR="00745D24" w:rsidRPr="00F37A2E">
          <w:rPr>
            <w:rStyle w:val="afff5"/>
            <w:rFonts w:hint="eastAsia"/>
          </w:rPr>
          <w:t xml:space="preserve"> 适用范围、目的和相关标准</w:t>
        </w:r>
        <w:r w:rsidR="00745D24">
          <w:rPr>
            <w:noProof/>
            <w:webHidden/>
          </w:rPr>
          <w:tab/>
        </w:r>
        <w:r w:rsidR="00166D8D">
          <w:rPr>
            <w:noProof/>
            <w:webHidden/>
          </w:rPr>
          <w:fldChar w:fldCharType="begin"/>
        </w:r>
        <w:r w:rsidR="00745D24">
          <w:rPr>
            <w:noProof/>
            <w:webHidden/>
          </w:rPr>
          <w:instrText xml:space="preserve"> PAGEREF _Toc33430322 \h </w:instrText>
        </w:r>
        <w:r w:rsidR="00166D8D">
          <w:rPr>
            <w:noProof/>
            <w:webHidden/>
          </w:rPr>
        </w:r>
        <w:r w:rsidR="00166D8D">
          <w:rPr>
            <w:noProof/>
            <w:webHidden/>
          </w:rPr>
          <w:fldChar w:fldCharType="separate"/>
        </w:r>
        <w:r w:rsidR="00745D24">
          <w:rPr>
            <w:noProof/>
            <w:webHidden/>
          </w:rPr>
          <w:t>5</w:t>
        </w:r>
        <w:r w:rsidR="00166D8D">
          <w:rPr>
            <w:noProof/>
            <w:webHidden/>
          </w:rPr>
          <w:fldChar w:fldCharType="end"/>
        </w:r>
      </w:hyperlink>
    </w:p>
    <w:p w:rsidR="00745D24" w:rsidRDefault="00841AE4">
      <w:pPr>
        <w:pStyle w:val="3"/>
        <w:ind w:firstLine="210"/>
        <w:rPr>
          <w:rFonts w:asciiTheme="minorHAnsi" w:eastAsiaTheme="minorEastAsia" w:hAnsiTheme="minorHAnsi" w:cstheme="minorBidi"/>
          <w:noProof/>
          <w:szCs w:val="22"/>
        </w:rPr>
      </w:pPr>
      <w:hyperlink w:anchor="_Toc33430327" w:history="1">
        <w:r w:rsidR="00745D24" w:rsidRPr="00F37A2E">
          <w:rPr>
            <w:rStyle w:val="afff5"/>
          </w:rPr>
          <w:t>201.2</w:t>
        </w:r>
        <w:r w:rsidR="00745D24" w:rsidRPr="00F37A2E">
          <w:rPr>
            <w:rStyle w:val="afff5"/>
            <w:rFonts w:hint="eastAsia"/>
          </w:rPr>
          <w:t xml:space="preserve"> 规范性引用文件</w:t>
        </w:r>
        <w:r w:rsidR="00745D24">
          <w:rPr>
            <w:noProof/>
            <w:webHidden/>
          </w:rPr>
          <w:tab/>
        </w:r>
        <w:r w:rsidR="00166D8D">
          <w:rPr>
            <w:noProof/>
            <w:webHidden/>
          </w:rPr>
          <w:fldChar w:fldCharType="begin"/>
        </w:r>
        <w:r w:rsidR="00745D24">
          <w:rPr>
            <w:noProof/>
            <w:webHidden/>
          </w:rPr>
          <w:instrText xml:space="preserve"> PAGEREF _Toc33430327 \h </w:instrText>
        </w:r>
        <w:r w:rsidR="00166D8D">
          <w:rPr>
            <w:noProof/>
            <w:webHidden/>
          </w:rPr>
        </w:r>
        <w:r w:rsidR="00166D8D">
          <w:rPr>
            <w:noProof/>
            <w:webHidden/>
          </w:rPr>
          <w:fldChar w:fldCharType="separate"/>
        </w:r>
        <w:r w:rsidR="00745D24">
          <w:rPr>
            <w:noProof/>
            <w:webHidden/>
          </w:rPr>
          <w:t>6</w:t>
        </w:r>
        <w:r w:rsidR="00166D8D">
          <w:rPr>
            <w:noProof/>
            <w:webHidden/>
          </w:rPr>
          <w:fldChar w:fldCharType="end"/>
        </w:r>
      </w:hyperlink>
    </w:p>
    <w:p w:rsidR="00745D24" w:rsidRDefault="00841AE4">
      <w:pPr>
        <w:pStyle w:val="3"/>
        <w:ind w:firstLine="210"/>
        <w:rPr>
          <w:rFonts w:asciiTheme="minorHAnsi" w:eastAsiaTheme="minorEastAsia" w:hAnsiTheme="minorHAnsi" w:cstheme="minorBidi"/>
          <w:noProof/>
          <w:szCs w:val="22"/>
        </w:rPr>
      </w:pPr>
      <w:hyperlink w:anchor="_Toc33430328" w:history="1">
        <w:r w:rsidR="00745D24" w:rsidRPr="00F37A2E">
          <w:rPr>
            <w:rStyle w:val="afff5"/>
          </w:rPr>
          <w:t>201.3</w:t>
        </w:r>
        <w:r w:rsidR="00745D24" w:rsidRPr="00F37A2E">
          <w:rPr>
            <w:rStyle w:val="afff5"/>
            <w:rFonts w:hint="eastAsia"/>
          </w:rPr>
          <w:t xml:space="preserve"> 术语和定义</w:t>
        </w:r>
        <w:r w:rsidR="00745D24">
          <w:rPr>
            <w:noProof/>
            <w:webHidden/>
          </w:rPr>
          <w:tab/>
        </w:r>
        <w:r w:rsidR="00166D8D">
          <w:rPr>
            <w:noProof/>
            <w:webHidden/>
          </w:rPr>
          <w:fldChar w:fldCharType="begin"/>
        </w:r>
        <w:r w:rsidR="00745D24">
          <w:rPr>
            <w:noProof/>
            <w:webHidden/>
          </w:rPr>
          <w:instrText xml:space="preserve"> PAGEREF _Toc33430328 \h </w:instrText>
        </w:r>
        <w:r w:rsidR="00166D8D">
          <w:rPr>
            <w:noProof/>
            <w:webHidden/>
          </w:rPr>
        </w:r>
        <w:r w:rsidR="00166D8D">
          <w:rPr>
            <w:noProof/>
            <w:webHidden/>
          </w:rPr>
          <w:fldChar w:fldCharType="separate"/>
        </w:r>
        <w:r w:rsidR="00745D24">
          <w:rPr>
            <w:noProof/>
            <w:webHidden/>
          </w:rPr>
          <w:t>6</w:t>
        </w:r>
        <w:r w:rsidR="00166D8D">
          <w:rPr>
            <w:noProof/>
            <w:webHidden/>
          </w:rPr>
          <w:fldChar w:fldCharType="end"/>
        </w:r>
      </w:hyperlink>
    </w:p>
    <w:p w:rsidR="00745D24" w:rsidRDefault="00841AE4">
      <w:pPr>
        <w:pStyle w:val="3"/>
        <w:ind w:firstLine="210"/>
        <w:rPr>
          <w:rFonts w:asciiTheme="minorHAnsi" w:eastAsiaTheme="minorEastAsia" w:hAnsiTheme="minorHAnsi" w:cstheme="minorBidi"/>
          <w:noProof/>
          <w:szCs w:val="22"/>
        </w:rPr>
      </w:pPr>
      <w:hyperlink w:anchor="_Toc33430357" w:history="1">
        <w:r w:rsidR="00745D24" w:rsidRPr="00F37A2E">
          <w:rPr>
            <w:rStyle w:val="afff5"/>
          </w:rPr>
          <w:t>201.5</w:t>
        </w:r>
        <w:r w:rsidR="00745D24" w:rsidRPr="00F37A2E">
          <w:rPr>
            <w:rStyle w:val="afff5"/>
            <w:rFonts w:hint="eastAsia"/>
          </w:rPr>
          <w:t xml:space="preserve"> 测试</w:t>
        </w:r>
        <w:r w:rsidR="00745D24" w:rsidRPr="00F37A2E">
          <w:rPr>
            <w:rStyle w:val="afff5"/>
          </w:rPr>
          <w:t>ME</w:t>
        </w:r>
        <w:r w:rsidR="00745D24" w:rsidRPr="00F37A2E">
          <w:rPr>
            <w:rStyle w:val="afff5"/>
            <w:rFonts w:hint="eastAsia"/>
          </w:rPr>
          <w:t>设备的通用要求</w:t>
        </w:r>
        <w:r w:rsidR="00745D24">
          <w:rPr>
            <w:noProof/>
            <w:webHidden/>
          </w:rPr>
          <w:tab/>
        </w:r>
        <w:r w:rsidR="00166D8D">
          <w:rPr>
            <w:noProof/>
            <w:webHidden/>
          </w:rPr>
          <w:fldChar w:fldCharType="begin"/>
        </w:r>
        <w:r w:rsidR="00745D24">
          <w:rPr>
            <w:noProof/>
            <w:webHidden/>
          </w:rPr>
          <w:instrText xml:space="preserve"> PAGEREF _Toc33430357 \h </w:instrText>
        </w:r>
        <w:r w:rsidR="00166D8D">
          <w:rPr>
            <w:noProof/>
            <w:webHidden/>
          </w:rPr>
        </w:r>
        <w:r w:rsidR="00166D8D">
          <w:rPr>
            <w:noProof/>
            <w:webHidden/>
          </w:rPr>
          <w:fldChar w:fldCharType="separate"/>
        </w:r>
        <w:r w:rsidR="00745D24">
          <w:rPr>
            <w:noProof/>
            <w:webHidden/>
          </w:rPr>
          <w:t>9</w:t>
        </w:r>
        <w:r w:rsidR="00166D8D">
          <w:rPr>
            <w:noProof/>
            <w:webHidden/>
          </w:rPr>
          <w:fldChar w:fldCharType="end"/>
        </w:r>
      </w:hyperlink>
    </w:p>
    <w:p w:rsidR="00745D24" w:rsidRDefault="00841AE4">
      <w:pPr>
        <w:pStyle w:val="3"/>
        <w:ind w:firstLine="210"/>
        <w:rPr>
          <w:rFonts w:asciiTheme="minorHAnsi" w:eastAsiaTheme="minorEastAsia" w:hAnsiTheme="minorHAnsi" w:cstheme="minorBidi"/>
          <w:noProof/>
          <w:szCs w:val="22"/>
        </w:rPr>
      </w:pPr>
      <w:hyperlink w:anchor="_Toc33430358" w:history="1">
        <w:r w:rsidR="00745D24" w:rsidRPr="00F37A2E">
          <w:rPr>
            <w:rStyle w:val="afff5"/>
          </w:rPr>
          <w:t>201.6 ME</w:t>
        </w:r>
        <w:r w:rsidR="00745D24" w:rsidRPr="00F37A2E">
          <w:rPr>
            <w:rStyle w:val="afff5"/>
            <w:rFonts w:hint="eastAsia"/>
          </w:rPr>
          <w:t>设备和</w:t>
        </w:r>
        <w:r w:rsidR="00745D24" w:rsidRPr="00F37A2E">
          <w:rPr>
            <w:rStyle w:val="afff5"/>
          </w:rPr>
          <w:t>ME</w:t>
        </w:r>
        <w:r w:rsidR="00745D24" w:rsidRPr="00F37A2E">
          <w:rPr>
            <w:rStyle w:val="afff5"/>
            <w:rFonts w:hint="eastAsia"/>
          </w:rPr>
          <w:t>系统的分类</w:t>
        </w:r>
        <w:r w:rsidR="00745D24">
          <w:rPr>
            <w:noProof/>
            <w:webHidden/>
          </w:rPr>
          <w:tab/>
        </w:r>
        <w:r w:rsidR="00166D8D">
          <w:rPr>
            <w:noProof/>
            <w:webHidden/>
          </w:rPr>
          <w:fldChar w:fldCharType="begin"/>
        </w:r>
        <w:r w:rsidR="00745D24">
          <w:rPr>
            <w:noProof/>
            <w:webHidden/>
          </w:rPr>
          <w:instrText xml:space="preserve"> PAGEREF _Toc33430358 \h </w:instrText>
        </w:r>
        <w:r w:rsidR="00166D8D">
          <w:rPr>
            <w:noProof/>
            <w:webHidden/>
          </w:rPr>
        </w:r>
        <w:r w:rsidR="00166D8D">
          <w:rPr>
            <w:noProof/>
            <w:webHidden/>
          </w:rPr>
          <w:fldChar w:fldCharType="separate"/>
        </w:r>
        <w:r w:rsidR="00745D24">
          <w:rPr>
            <w:noProof/>
            <w:webHidden/>
          </w:rPr>
          <w:t>9</w:t>
        </w:r>
        <w:r w:rsidR="00166D8D">
          <w:rPr>
            <w:noProof/>
            <w:webHidden/>
          </w:rPr>
          <w:fldChar w:fldCharType="end"/>
        </w:r>
      </w:hyperlink>
    </w:p>
    <w:p w:rsidR="00745D24" w:rsidRDefault="00841AE4">
      <w:pPr>
        <w:pStyle w:val="3"/>
        <w:ind w:firstLine="210"/>
        <w:rPr>
          <w:rFonts w:asciiTheme="minorHAnsi" w:eastAsiaTheme="minorEastAsia" w:hAnsiTheme="minorHAnsi" w:cstheme="minorBidi"/>
          <w:noProof/>
          <w:szCs w:val="22"/>
        </w:rPr>
      </w:pPr>
      <w:hyperlink w:anchor="_Toc33430359" w:history="1">
        <w:r w:rsidR="00745D24" w:rsidRPr="00F37A2E">
          <w:rPr>
            <w:rStyle w:val="afff5"/>
          </w:rPr>
          <w:t>201.7 ME</w:t>
        </w:r>
        <w:r w:rsidR="00745D24" w:rsidRPr="00F37A2E">
          <w:rPr>
            <w:rStyle w:val="afff5"/>
            <w:rFonts w:hint="eastAsia"/>
          </w:rPr>
          <w:t>设备识别、标记和文件</w:t>
        </w:r>
        <w:r w:rsidR="00745D24">
          <w:rPr>
            <w:noProof/>
            <w:webHidden/>
          </w:rPr>
          <w:tab/>
        </w:r>
        <w:r w:rsidR="00166D8D">
          <w:rPr>
            <w:noProof/>
            <w:webHidden/>
          </w:rPr>
          <w:fldChar w:fldCharType="begin"/>
        </w:r>
        <w:r w:rsidR="00745D24">
          <w:rPr>
            <w:noProof/>
            <w:webHidden/>
          </w:rPr>
          <w:instrText xml:space="preserve"> PAGEREF _Toc33430359 \h </w:instrText>
        </w:r>
        <w:r w:rsidR="00166D8D">
          <w:rPr>
            <w:noProof/>
            <w:webHidden/>
          </w:rPr>
        </w:r>
        <w:r w:rsidR="00166D8D">
          <w:rPr>
            <w:noProof/>
            <w:webHidden/>
          </w:rPr>
          <w:fldChar w:fldCharType="separate"/>
        </w:r>
        <w:r w:rsidR="00745D24">
          <w:rPr>
            <w:noProof/>
            <w:webHidden/>
          </w:rPr>
          <w:t>9</w:t>
        </w:r>
        <w:r w:rsidR="00166D8D">
          <w:rPr>
            <w:noProof/>
            <w:webHidden/>
          </w:rPr>
          <w:fldChar w:fldCharType="end"/>
        </w:r>
      </w:hyperlink>
    </w:p>
    <w:p w:rsidR="00745D24" w:rsidRDefault="00841AE4">
      <w:pPr>
        <w:pStyle w:val="3"/>
        <w:ind w:firstLine="210"/>
        <w:rPr>
          <w:rFonts w:asciiTheme="minorHAnsi" w:eastAsiaTheme="minorEastAsia" w:hAnsiTheme="minorHAnsi" w:cstheme="minorBidi"/>
          <w:noProof/>
          <w:szCs w:val="22"/>
        </w:rPr>
      </w:pPr>
      <w:hyperlink w:anchor="_Toc33430362" w:history="1">
        <w:r w:rsidR="00745D24" w:rsidRPr="00F37A2E">
          <w:rPr>
            <w:rStyle w:val="afff5"/>
          </w:rPr>
          <w:t>201.8</w:t>
        </w:r>
        <w:r w:rsidR="00745D24" w:rsidRPr="00F37A2E">
          <w:rPr>
            <w:rStyle w:val="afff5"/>
            <w:rFonts w:hint="eastAsia"/>
          </w:rPr>
          <w:t xml:space="preserve"> 对</w:t>
        </w:r>
        <w:r w:rsidR="00745D24" w:rsidRPr="00F37A2E">
          <w:rPr>
            <w:rStyle w:val="afff5"/>
          </w:rPr>
          <w:t>ME</w:t>
        </w:r>
        <w:r w:rsidR="00745D24" w:rsidRPr="00F37A2E">
          <w:rPr>
            <w:rStyle w:val="afff5"/>
            <w:rFonts w:hint="eastAsia"/>
          </w:rPr>
          <w:t>设备电气危害的防护</w:t>
        </w:r>
        <w:r w:rsidR="00745D24">
          <w:rPr>
            <w:noProof/>
            <w:webHidden/>
          </w:rPr>
          <w:tab/>
        </w:r>
        <w:r w:rsidR="00166D8D">
          <w:rPr>
            <w:noProof/>
            <w:webHidden/>
          </w:rPr>
          <w:fldChar w:fldCharType="begin"/>
        </w:r>
        <w:r w:rsidR="00745D24">
          <w:rPr>
            <w:noProof/>
            <w:webHidden/>
          </w:rPr>
          <w:instrText xml:space="preserve"> PAGEREF _Toc33430362 \h </w:instrText>
        </w:r>
        <w:r w:rsidR="00166D8D">
          <w:rPr>
            <w:noProof/>
            <w:webHidden/>
          </w:rPr>
        </w:r>
        <w:r w:rsidR="00166D8D">
          <w:rPr>
            <w:noProof/>
            <w:webHidden/>
          </w:rPr>
          <w:fldChar w:fldCharType="separate"/>
        </w:r>
        <w:r w:rsidR="00745D24">
          <w:rPr>
            <w:noProof/>
            <w:webHidden/>
          </w:rPr>
          <w:t>11</w:t>
        </w:r>
        <w:r w:rsidR="00166D8D">
          <w:rPr>
            <w:noProof/>
            <w:webHidden/>
          </w:rPr>
          <w:fldChar w:fldCharType="end"/>
        </w:r>
      </w:hyperlink>
    </w:p>
    <w:p w:rsidR="00745D24" w:rsidRDefault="00841AE4">
      <w:pPr>
        <w:pStyle w:val="3"/>
        <w:ind w:firstLine="210"/>
        <w:rPr>
          <w:rFonts w:asciiTheme="minorHAnsi" w:eastAsiaTheme="minorEastAsia" w:hAnsiTheme="minorHAnsi" w:cstheme="minorBidi"/>
          <w:noProof/>
          <w:szCs w:val="22"/>
        </w:rPr>
      </w:pPr>
      <w:hyperlink w:anchor="_Toc33430367" w:history="1">
        <w:r w:rsidR="00745D24" w:rsidRPr="00F37A2E">
          <w:rPr>
            <w:rStyle w:val="afff5"/>
          </w:rPr>
          <w:t>201.9</w:t>
        </w:r>
        <w:r w:rsidR="00745D24" w:rsidRPr="00F37A2E">
          <w:rPr>
            <w:rStyle w:val="afff5"/>
            <w:rFonts w:hint="eastAsia"/>
          </w:rPr>
          <w:t xml:space="preserve"> 对于</w:t>
        </w:r>
        <w:r w:rsidR="00745D24" w:rsidRPr="00F37A2E">
          <w:rPr>
            <w:rStyle w:val="afff5"/>
          </w:rPr>
          <w:t>ME</w:t>
        </w:r>
        <w:r w:rsidR="00745D24" w:rsidRPr="00F37A2E">
          <w:rPr>
            <w:rStyle w:val="afff5"/>
            <w:rFonts w:hint="eastAsia"/>
          </w:rPr>
          <w:t>设备和</w:t>
        </w:r>
        <w:r w:rsidR="00745D24" w:rsidRPr="00F37A2E">
          <w:rPr>
            <w:rStyle w:val="afff5"/>
          </w:rPr>
          <w:t>ME</w:t>
        </w:r>
        <w:r w:rsidR="00745D24" w:rsidRPr="00F37A2E">
          <w:rPr>
            <w:rStyle w:val="afff5"/>
            <w:rFonts w:hint="eastAsia"/>
          </w:rPr>
          <w:t>系统机械危害的防护</w:t>
        </w:r>
        <w:r w:rsidR="00745D24">
          <w:rPr>
            <w:noProof/>
            <w:webHidden/>
          </w:rPr>
          <w:tab/>
        </w:r>
        <w:r w:rsidR="00166D8D">
          <w:rPr>
            <w:noProof/>
            <w:webHidden/>
          </w:rPr>
          <w:fldChar w:fldCharType="begin"/>
        </w:r>
        <w:r w:rsidR="00745D24">
          <w:rPr>
            <w:noProof/>
            <w:webHidden/>
          </w:rPr>
          <w:instrText xml:space="preserve"> PAGEREF _Toc33430367 \h </w:instrText>
        </w:r>
        <w:r w:rsidR="00166D8D">
          <w:rPr>
            <w:noProof/>
            <w:webHidden/>
          </w:rPr>
        </w:r>
        <w:r w:rsidR="00166D8D">
          <w:rPr>
            <w:noProof/>
            <w:webHidden/>
          </w:rPr>
          <w:fldChar w:fldCharType="separate"/>
        </w:r>
        <w:r w:rsidR="00745D24">
          <w:rPr>
            <w:noProof/>
            <w:webHidden/>
          </w:rPr>
          <w:t>12</w:t>
        </w:r>
        <w:r w:rsidR="00166D8D">
          <w:rPr>
            <w:noProof/>
            <w:webHidden/>
          </w:rPr>
          <w:fldChar w:fldCharType="end"/>
        </w:r>
      </w:hyperlink>
    </w:p>
    <w:p w:rsidR="00745D24" w:rsidRDefault="00841AE4">
      <w:pPr>
        <w:pStyle w:val="3"/>
        <w:ind w:firstLine="210"/>
        <w:rPr>
          <w:rFonts w:asciiTheme="minorHAnsi" w:eastAsiaTheme="minorEastAsia" w:hAnsiTheme="minorHAnsi" w:cstheme="minorBidi"/>
          <w:noProof/>
          <w:szCs w:val="22"/>
        </w:rPr>
      </w:pPr>
      <w:hyperlink w:anchor="_Toc33430368" w:history="1">
        <w:r w:rsidR="00745D24" w:rsidRPr="00F37A2E">
          <w:rPr>
            <w:rStyle w:val="afff5"/>
          </w:rPr>
          <w:t>201.10</w:t>
        </w:r>
        <w:r w:rsidR="00745D24" w:rsidRPr="00F37A2E">
          <w:rPr>
            <w:rStyle w:val="afff5"/>
            <w:rFonts w:hint="eastAsia"/>
          </w:rPr>
          <w:t xml:space="preserve"> 对不需要的和（或）过量的辐射危害的防护</w:t>
        </w:r>
        <w:r w:rsidR="00745D24">
          <w:rPr>
            <w:noProof/>
            <w:webHidden/>
          </w:rPr>
          <w:tab/>
        </w:r>
        <w:r w:rsidR="00166D8D">
          <w:rPr>
            <w:noProof/>
            <w:webHidden/>
          </w:rPr>
          <w:fldChar w:fldCharType="begin"/>
        </w:r>
        <w:r w:rsidR="00745D24">
          <w:rPr>
            <w:noProof/>
            <w:webHidden/>
          </w:rPr>
          <w:instrText xml:space="preserve"> PAGEREF _Toc33430368 \h </w:instrText>
        </w:r>
        <w:r w:rsidR="00166D8D">
          <w:rPr>
            <w:noProof/>
            <w:webHidden/>
          </w:rPr>
        </w:r>
        <w:r w:rsidR="00166D8D">
          <w:rPr>
            <w:noProof/>
            <w:webHidden/>
          </w:rPr>
          <w:fldChar w:fldCharType="separate"/>
        </w:r>
        <w:r w:rsidR="00745D24">
          <w:rPr>
            <w:noProof/>
            <w:webHidden/>
          </w:rPr>
          <w:t>12</w:t>
        </w:r>
        <w:r w:rsidR="00166D8D">
          <w:rPr>
            <w:noProof/>
            <w:webHidden/>
          </w:rPr>
          <w:fldChar w:fldCharType="end"/>
        </w:r>
      </w:hyperlink>
    </w:p>
    <w:p w:rsidR="00745D24" w:rsidRDefault="00841AE4">
      <w:pPr>
        <w:pStyle w:val="3"/>
        <w:ind w:firstLine="210"/>
        <w:rPr>
          <w:rFonts w:asciiTheme="minorHAnsi" w:eastAsiaTheme="minorEastAsia" w:hAnsiTheme="minorHAnsi" w:cstheme="minorBidi"/>
          <w:noProof/>
          <w:szCs w:val="22"/>
        </w:rPr>
      </w:pPr>
      <w:hyperlink w:anchor="_Toc33430370" w:history="1">
        <w:r w:rsidR="00745D24" w:rsidRPr="00F37A2E">
          <w:rPr>
            <w:rStyle w:val="afff5"/>
          </w:rPr>
          <w:t>201.11</w:t>
        </w:r>
        <w:r w:rsidR="00745D24" w:rsidRPr="00F37A2E">
          <w:rPr>
            <w:rStyle w:val="afff5"/>
            <w:rFonts w:hint="eastAsia"/>
          </w:rPr>
          <w:t xml:space="preserve"> 对超温和其他危害的防护</w:t>
        </w:r>
        <w:r w:rsidR="00745D24">
          <w:rPr>
            <w:noProof/>
            <w:webHidden/>
          </w:rPr>
          <w:tab/>
        </w:r>
        <w:r w:rsidR="00166D8D">
          <w:rPr>
            <w:noProof/>
            <w:webHidden/>
          </w:rPr>
          <w:fldChar w:fldCharType="begin"/>
        </w:r>
        <w:r w:rsidR="00745D24">
          <w:rPr>
            <w:noProof/>
            <w:webHidden/>
          </w:rPr>
          <w:instrText xml:space="preserve"> PAGEREF _Toc33430370 \h </w:instrText>
        </w:r>
        <w:r w:rsidR="00166D8D">
          <w:rPr>
            <w:noProof/>
            <w:webHidden/>
          </w:rPr>
        </w:r>
        <w:r w:rsidR="00166D8D">
          <w:rPr>
            <w:noProof/>
            <w:webHidden/>
          </w:rPr>
          <w:fldChar w:fldCharType="separate"/>
        </w:r>
        <w:r w:rsidR="00745D24">
          <w:rPr>
            <w:noProof/>
            <w:webHidden/>
          </w:rPr>
          <w:t>14</w:t>
        </w:r>
        <w:r w:rsidR="00166D8D">
          <w:rPr>
            <w:noProof/>
            <w:webHidden/>
          </w:rPr>
          <w:fldChar w:fldCharType="end"/>
        </w:r>
      </w:hyperlink>
    </w:p>
    <w:p w:rsidR="00745D24" w:rsidRDefault="00841AE4">
      <w:pPr>
        <w:pStyle w:val="3"/>
        <w:ind w:firstLine="210"/>
        <w:rPr>
          <w:rFonts w:asciiTheme="minorHAnsi" w:eastAsiaTheme="minorEastAsia" w:hAnsiTheme="minorHAnsi" w:cstheme="minorBidi"/>
          <w:noProof/>
          <w:szCs w:val="22"/>
        </w:rPr>
      </w:pPr>
      <w:hyperlink w:anchor="_Toc33430372" w:history="1">
        <w:r w:rsidR="00745D24" w:rsidRPr="00F37A2E">
          <w:rPr>
            <w:rStyle w:val="afff5"/>
          </w:rPr>
          <w:t>201.12</w:t>
        </w:r>
        <w:r w:rsidR="00745D24" w:rsidRPr="00F37A2E">
          <w:rPr>
            <w:rStyle w:val="afff5"/>
            <w:rFonts w:hint="eastAsia"/>
          </w:rPr>
          <w:t xml:space="preserve"> 控制装置和仪器的准确性和危险输出的防止</w:t>
        </w:r>
        <w:r w:rsidR="00745D24">
          <w:rPr>
            <w:noProof/>
            <w:webHidden/>
          </w:rPr>
          <w:tab/>
        </w:r>
        <w:r w:rsidR="00166D8D">
          <w:rPr>
            <w:noProof/>
            <w:webHidden/>
          </w:rPr>
          <w:fldChar w:fldCharType="begin"/>
        </w:r>
        <w:r w:rsidR="00745D24">
          <w:rPr>
            <w:noProof/>
            <w:webHidden/>
          </w:rPr>
          <w:instrText xml:space="preserve"> PAGEREF _Toc33430372 \h </w:instrText>
        </w:r>
        <w:r w:rsidR="00166D8D">
          <w:rPr>
            <w:noProof/>
            <w:webHidden/>
          </w:rPr>
        </w:r>
        <w:r w:rsidR="00166D8D">
          <w:rPr>
            <w:noProof/>
            <w:webHidden/>
          </w:rPr>
          <w:fldChar w:fldCharType="separate"/>
        </w:r>
        <w:r w:rsidR="00745D24">
          <w:rPr>
            <w:noProof/>
            <w:webHidden/>
          </w:rPr>
          <w:t>15</w:t>
        </w:r>
        <w:r w:rsidR="00166D8D">
          <w:rPr>
            <w:noProof/>
            <w:webHidden/>
          </w:rPr>
          <w:fldChar w:fldCharType="end"/>
        </w:r>
      </w:hyperlink>
    </w:p>
    <w:p w:rsidR="00745D24" w:rsidRDefault="00841AE4">
      <w:pPr>
        <w:pStyle w:val="3"/>
        <w:ind w:firstLine="210"/>
        <w:rPr>
          <w:rFonts w:asciiTheme="minorHAnsi" w:eastAsiaTheme="minorEastAsia" w:hAnsiTheme="minorHAnsi" w:cstheme="minorBidi"/>
          <w:noProof/>
          <w:szCs w:val="22"/>
        </w:rPr>
      </w:pPr>
      <w:hyperlink w:anchor="_Toc33430375" w:history="1">
        <w:r w:rsidR="00745D24" w:rsidRPr="00F37A2E">
          <w:rPr>
            <w:rStyle w:val="afff5"/>
          </w:rPr>
          <w:t>201.13 ME</w:t>
        </w:r>
        <w:r w:rsidR="00745D24" w:rsidRPr="00F37A2E">
          <w:rPr>
            <w:rStyle w:val="afff5"/>
            <w:rFonts w:hint="eastAsia"/>
          </w:rPr>
          <w:t>设备的危险情况和故障状态</w:t>
        </w:r>
        <w:r w:rsidR="00745D24">
          <w:rPr>
            <w:noProof/>
            <w:webHidden/>
          </w:rPr>
          <w:tab/>
        </w:r>
        <w:r w:rsidR="00166D8D">
          <w:rPr>
            <w:noProof/>
            <w:webHidden/>
          </w:rPr>
          <w:fldChar w:fldCharType="begin"/>
        </w:r>
        <w:r w:rsidR="00745D24">
          <w:rPr>
            <w:noProof/>
            <w:webHidden/>
          </w:rPr>
          <w:instrText xml:space="preserve"> PAGEREF _Toc33430375 \h </w:instrText>
        </w:r>
        <w:r w:rsidR="00166D8D">
          <w:rPr>
            <w:noProof/>
            <w:webHidden/>
          </w:rPr>
        </w:r>
        <w:r w:rsidR="00166D8D">
          <w:rPr>
            <w:noProof/>
            <w:webHidden/>
          </w:rPr>
          <w:fldChar w:fldCharType="separate"/>
        </w:r>
        <w:r w:rsidR="00745D24">
          <w:rPr>
            <w:noProof/>
            <w:webHidden/>
          </w:rPr>
          <w:t>16</w:t>
        </w:r>
        <w:r w:rsidR="00166D8D">
          <w:rPr>
            <w:noProof/>
            <w:webHidden/>
          </w:rPr>
          <w:fldChar w:fldCharType="end"/>
        </w:r>
      </w:hyperlink>
    </w:p>
    <w:p w:rsidR="00745D24" w:rsidRDefault="00841AE4">
      <w:pPr>
        <w:pStyle w:val="3"/>
        <w:ind w:firstLine="210"/>
        <w:rPr>
          <w:rFonts w:asciiTheme="minorHAnsi" w:eastAsiaTheme="minorEastAsia" w:hAnsiTheme="minorHAnsi" w:cstheme="minorBidi"/>
          <w:noProof/>
          <w:szCs w:val="22"/>
        </w:rPr>
      </w:pPr>
      <w:hyperlink w:anchor="_Toc33430378" w:history="1">
        <w:r w:rsidR="00745D24" w:rsidRPr="00F37A2E">
          <w:rPr>
            <w:rStyle w:val="afff5"/>
          </w:rPr>
          <w:t>201.14</w:t>
        </w:r>
        <w:r w:rsidR="00745D24" w:rsidRPr="00F37A2E">
          <w:rPr>
            <w:rStyle w:val="afff5"/>
            <w:rFonts w:hint="eastAsia"/>
          </w:rPr>
          <w:t xml:space="preserve"> 可编程医用电气系统（</w:t>
        </w:r>
        <w:r w:rsidR="00745D24" w:rsidRPr="00F37A2E">
          <w:rPr>
            <w:rStyle w:val="afff5"/>
          </w:rPr>
          <w:t>PEMS</w:t>
        </w:r>
        <w:r w:rsidR="00745D24" w:rsidRPr="00F37A2E">
          <w:rPr>
            <w:rStyle w:val="afff5"/>
            <w:rFonts w:hint="eastAsia"/>
          </w:rPr>
          <w:t>）</w:t>
        </w:r>
        <w:r w:rsidR="00745D24">
          <w:rPr>
            <w:noProof/>
            <w:webHidden/>
          </w:rPr>
          <w:tab/>
        </w:r>
        <w:r w:rsidR="00166D8D">
          <w:rPr>
            <w:noProof/>
            <w:webHidden/>
          </w:rPr>
          <w:fldChar w:fldCharType="begin"/>
        </w:r>
        <w:r w:rsidR="00745D24">
          <w:rPr>
            <w:noProof/>
            <w:webHidden/>
          </w:rPr>
          <w:instrText xml:space="preserve"> PAGEREF _Toc33430378 \h </w:instrText>
        </w:r>
        <w:r w:rsidR="00166D8D">
          <w:rPr>
            <w:noProof/>
            <w:webHidden/>
          </w:rPr>
        </w:r>
        <w:r w:rsidR="00166D8D">
          <w:rPr>
            <w:noProof/>
            <w:webHidden/>
          </w:rPr>
          <w:fldChar w:fldCharType="separate"/>
        </w:r>
        <w:r w:rsidR="00745D24">
          <w:rPr>
            <w:noProof/>
            <w:webHidden/>
          </w:rPr>
          <w:t>17</w:t>
        </w:r>
        <w:r w:rsidR="00166D8D">
          <w:rPr>
            <w:noProof/>
            <w:webHidden/>
          </w:rPr>
          <w:fldChar w:fldCharType="end"/>
        </w:r>
      </w:hyperlink>
    </w:p>
    <w:p w:rsidR="00745D24" w:rsidRDefault="00841AE4">
      <w:pPr>
        <w:pStyle w:val="3"/>
        <w:ind w:firstLine="210"/>
        <w:rPr>
          <w:rFonts w:asciiTheme="minorHAnsi" w:eastAsiaTheme="minorEastAsia" w:hAnsiTheme="minorHAnsi" w:cstheme="minorBidi"/>
          <w:noProof/>
          <w:szCs w:val="22"/>
        </w:rPr>
      </w:pPr>
      <w:hyperlink w:anchor="_Toc33430379" w:history="1">
        <w:r w:rsidR="00745D24" w:rsidRPr="00F37A2E">
          <w:rPr>
            <w:rStyle w:val="afff5"/>
          </w:rPr>
          <w:t>201.15 ME</w:t>
        </w:r>
        <w:r w:rsidR="00745D24" w:rsidRPr="00F37A2E">
          <w:rPr>
            <w:rStyle w:val="afff5"/>
            <w:rFonts w:hint="eastAsia"/>
          </w:rPr>
          <w:t>设备的建设</w:t>
        </w:r>
        <w:r w:rsidR="00745D24">
          <w:rPr>
            <w:noProof/>
            <w:webHidden/>
          </w:rPr>
          <w:tab/>
        </w:r>
        <w:r w:rsidR="00166D8D">
          <w:rPr>
            <w:noProof/>
            <w:webHidden/>
          </w:rPr>
          <w:fldChar w:fldCharType="begin"/>
        </w:r>
        <w:r w:rsidR="00745D24">
          <w:rPr>
            <w:noProof/>
            <w:webHidden/>
          </w:rPr>
          <w:instrText xml:space="preserve"> PAGEREF _Toc33430379 \h </w:instrText>
        </w:r>
        <w:r w:rsidR="00166D8D">
          <w:rPr>
            <w:noProof/>
            <w:webHidden/>
          </w:rPr>
        </w:r>
        <w:r w:rsidR="00166D8D">
          <w:rPr>
            <w:noProof/>
            <w:webHidden/>
          </w:rPr>
          <w:fldChar w:fldCharType="separate"/>
        </w:r>
        <w:r w:rsidR="00745D24">
          <w:rPr>
            <w:noProof/>
            <w:webHidden/>
          </w:rPr>
          <w:t>17</w:t>
        </w:r>
        <w:r w:rsidR="00166D8D">
          <w:rPr>
            <w:noProof/>
            <w:webHidden/>
          </w:rPr>
          <w:fldChar w:fldCharType="end"/>
        </w:r>
      </w:hyperlink>
    </w:p>
    <w:p w:rsidR="00745D24" w:rsidRDefault="00841AE4">
      <w:pPr>
        <w:pStyle w:val="3"/>
        <w:ind w:firstLine="210"/>
        <w:rPr>
          <w:rFonts w:asciiTheme="minorHAnsi" w:eastAsiaTheme="minorEastAsia" w:hAnsiTheme="minorHAnsi" w:cstheme="minorBidi"/>
          <w:noProof/>
          <w:szCs w:val="22"/>
        </w:rPr>
      </w:pPr>
      <w:hyperlink w:anchor="_Toc33430380" w:history="1">
        <w:r w:rsidR="00745D24" w:rsidRPr="00F37A2E">
          <w:rPr>
            <w:rStyle w:val="afff5"/>
          </w:rPr>
          <w:t>201.16 ME</w:t>
        </w:r>
        <w:r w:rsidR="00745D24" w:rsidRPr="00F37A2E">
          <w:rPr>
            <w:rStyle w:val="afff5"/>
            <w:rFonts w:hint="eastAsia"/>
          </w:rPr>
          <w:t>系统</w:t>
        </w:r>
        <w:r w:rsidR="00745D24">
          <w:rPr>
            <w:noProof/>
            <w:webHidden/>
          </w:rPr>
          <w:tab/>
        </w:r>
        <w:r w:rsidR="00166D8D">
          <w:rPr>
            <w:noProof/>
            <w:webHidden/>
          </w:rPr>
          <w:fldChar w:fldCharType="begin"/>
        </w:r>
        <w:r w:rsidR="00745D24">
          <w:rPr>
            <w:noProof/>
            <w:webHidden/>
          </w:rPr>
          <w:instrText xml:space="preserve"> PAGEREF _Toc33430380 \h </w:instrText>
        </w:r>
        <w:r w:rsidR="00166D8D">
          <w:rPr>
            <w:noProof/>
            <w:webHidden/>
          </w:rPr>
        </w:r>
        <w:r w:rsidR="00166D8D">
          <w:rPr>
            <w:noProof/>
            <w:webHidden/>
          </w:rPr>
          <w:fldChar w:fldCharType="separate"/>
        </w:r>
        <w:r w:rsidR="00745D24">
          <w:rPr>
            <w:noProof/>
            <w:webHidden/>
          </w:rPr>
          <w:t>17</w:t>
        </w:r>
        <w:r w:rsidR="00166D8D">
          <w:rPr>
            <w:noProof/>
            <w:webHidden/>
          </w:rPr>
          <w:fldChar w:fldCharType="end"/>
        </w:r>
      </w:hyperlink>
    </w:p>
    <w:p w:rsidR="00745D24" w:rsidRDefault="00841AE4">
      <w:pPr>
        <w:pStyle w:val="3"/>
        <w:ind w:firstLine="210"/>
        <w:rPr>
          <w:rFonts w:asciiTheme="minorHAnsi" w:eastAsiaTheme="minorEastAsia" w:hAnsiTheme="minorHAnsi" w:cstheme="minorBidi"/>
          <w:noProof/>
          <w:szCs w:val="22"/>
        </w:rPr>
      </w:pPr>
      <w:hyperlink w:anchor="_Toc33430381" w:history="1">
        <w:r w:rsidR="00745D24" w:rsidRPr="00F37A2E">
          <w:rPr>
            <w:rStyle w:val="afff5"/>
          </w:rPr>
          <w:t>201.17 ME</w:t>
        </w:r>
        <w:r w:rsidR="00745D24" w:rsidRPr="00F37A2E">
          <w:rPr>
            <w:rStyle w:val="afff5"/>
            <w:rFonts w:hint="eastAsia"/>
          </w:rPr>
          <w:t>设备与</w:t>
        </w:r>
        <w:r w:rsidR="00745D24" w:rsidRPr="00F37A2E">
          <w:rPr>
            <w:rStyle w:val="afff5"/>
          </w:rPr>
          <w:t>ME</w:t>
        </w:r>
        <w:r w:rsidR="00745D24" w:rsidRPr="00F37A2E">
          <w:rPr>
            <w:rStyle w:val="afff5"/>
            <w:rFonts w:hint="eastAsia"/>
          </w:rPr>
          <w:t>系统的电磁兼容性</w:t>
        </w:r>
        <w:r w:rsidR="00745D24">
          <w:rPr>
            <w:noProof/>
            <w:webHidden/>
          </w:rPr>
          <w:tab/>
        </w:r>
        <w:r w:rsidR="00166D8D">
          <w:rPr>
            <w:noProof/>
            <w:webHidden/>
          </w:rPr>
          <w:fldChar w:fldCharType="begin"/>
        </w:r>
        <w:r w:rsidR="00745D24">
          <w:rPr>
            <w:noProof/>
            <w:webHidden/>
          </w:rPr>
          <w:instrText xml:space="preserve"> PAGEREF _Toc33430381 \h </w:instrText>
        </w:r>
        <w:r w:rsidR="00166D8D">
          <w:rPr>
            <w:noProof/>
            <w:webHidden/>
          </w:rPr>
        </w:r>
        <w:r w:rsidR="00166D8D">
          <w:rPr>
            <w:noProof/>
            <w:webHidden/>
          </w:rPr>
          <w:fldChar w:fldCharType="separate"/>
        </w:r>
        <w:r w:rsidR="00745D24">
          <w:rPr>
            <w:noProof/>
            <w:webHidden/>
          </w:rPr>
          <w:t>17</w:t>
        </w:r>
        <w:r w:rsidR="00166D8D">
          <w:rPr>
            <w:noProof/>
            <w:webHidden/>
          </w:rPr>
          <w:fldChar w:fldCharType="end"/>
        </w:r>
      </w:hyperlink>
    </w:p>
    <w:p w:rsidR="00745D24" w:rsidRDefault="00841AE4">
      <w:pPr>
        <w:pStyle w:val="11"/>
        <w:spacing w:before="78" w:after="78"/>
        <w:rPr>
          <w:rFonts w:asciiTheme="minorHAnsi" w:eastAsiaTheme="minorEastAsia" w:hAnsiTheme="minorHAnsi" w:cstheme="minorBidi"/>
          <w:noProof/>
          <w:szCs w:val="22"/>
        </w:rPr>
      </w:pPr>
      <w:hyperlink w:anchor="_Toc33430382" w:history="1">
        <w:r w:rsidR="00745D24" w:rsidRPr="00F37A2E">
          <w:rPr>
            <w:rStyle w:val="afff5"/>
            <w:rFonts w:hint="eastAsia"/>
          </w:rPr>
          <w:t>附录</w:t>
        </w:r>
        <w:r w:rsidR="00745D24">
          <w:rPr>
            <w:noProof/>
            <w:webHidden/>
          </w:rPr>
          <w:tab/>
        </w:r>
        <w:r w:rsidR="00166D8D">
          <w:rPr>
            <w:noProof/>
            <w:webHidden/>
          </w:rPr>
          <w:fldChar w:fldCharType="begin"/>
        </w:r>
        <w:r w:rsidR="00745D24">
          <w:rPr>
            <w:noProof/>
            <w:webHidden/>
          </w:rPr>
          <w:instrText xml:space="preserve"> PAGEREF _Toc33430382 \h </w:instrText>
        </w:r>
        <w:r w:rsidR="00166D8D">
          <w:rPr>
            <w:noProof/>
            <w:webHidden/>
          </w:rPr>
        </w:r>
        <w:r w:rsidR="00166D8D">
          <w:rPr>
            <w:noProof/>
            <w:webHidden/>
          </w:rPr>
          <w:fldChar w:fldCharType="separate"/>
        </w:r>
        <w:r w:rsidR="00745D24">
          <w:rPr>
            <w:noProof/>
            <w:webHidden/>
          </w:rPr>
          <w:t>18</w:t>
        </w:r>
        <w:r w:rsidR="00166D8D">
          <w:rPr>
            <w:noProof/>
            <w:webHidden/>
          </w:rPr>
          <w:fldChar w:fldCharType="end"/>
        </w:r>
      </w:hyperlink>
    </w:p>
    <w:p w:rsidR="00745D24" w:rsidRDefault="00841AE4">
      <w:pPr>
        <w:pStyle w:val="11"/>
        <w:spacing w:before="78" w:after="78"/>
        <w:rPr>
          <w:rFonts w:asciiTheme="minorHAnsi" w:eastAsiaTheme="minorEastAsia" w:hAnsiTheme="minorHAnsi" w:cstheme="minorBidi"/>
          <w:noProof/>
          <w:szCs w:val="22"/>
        </w:rPr>
      </w:pPr>
      <w:hyperlink w:anchor="_Toc33430383" w:history="1">
        <w:r w:rsidR="00745D24" w:rsidRPr="00F37A2E">
          <w:rPr>
            <w:rStyle w:val="afff5"/>
            <w:rFonts w:hint="eastAsia"/>
          </w:rPr>
          <w:t>附　录　D （资料性附录）标记用符号</w:t>
        </w:r>
        <w:r w:rsidR="00745D24">
          <w:rPr>
            <w:noProof/>
            <w:webHidden/>
          </w:rPr>
          <w:tab/>
        </w:r>
        <w:r w:rsidR="00166D8D">
          <w:rPr>
            <w:noProof/>
            <w:webHidden/>
          </w:rPr>
          <w:fldChar w:fldCharType="begin"/>
        </w:r>
        <w:r w:rsidR="00745D24">
          <w:rPr>
            <w:noProof/>
            <w:webHidden/>
          </w:rPr>
          <w:instrText xml:space="preserve"> PAGEREF _Toc33430383 \h </w:instrText>
        </w:r>
        <w:r w:rsidR="00166D8D">
          <w:rPr>
            <w:noProof/>
            <w:webHidden/>
          </w:rPr>
        </w:r>
        <w:r w:rsidR="00166D8D">
          <w:rPr>
            <w:noProof/>
            <w:webHidden/>
          </w:rPr>
          <w:fldChar w:fldCharType="separate"/>
        </w:r>
        <w:r w:rsidR="00745D24">
          <w:rPr>
            <w:noProof/>
            <w:webHidden/>
          </w:rPr>
          <w:t>19</w:t>
        </w:r>
        <w:r w:rsidR="00166D8D">
          <w:rPr>
            <w:noProof/>
            <w:webHidden/>
          </w:rPr>
          <w:fldChar w:fldCharType="end"/>
        </w:r>
      </w:hyperlink>
    </w:p>
    <w:p w:rsidR="00745D24" w:rsidRDefault="00841AE4">
      <w:pPr>
        <w:pStyle w:val="11"/>
        <w:spacing w:before="78" w:after="78"/>
        <w:rPr>
          <w:rFonts w:asciiTheme="minorHAnsi" w:eastAsiaTheme="minorEastAsia" w:hAnsiTheme="minorHAnsi" w:cstheme="minorBidi"/>
          <w:noProof/>
          <w:szCs w:val="22"/>
        </w:rPr>
      </w:pPr>
      <w:hyperlink w:anchor="_Toc33430384" w:history="1">
        <w:r w:rsidR="00745D24" w:rsidRPr="00F37A2E">
          <w:rPr>
            <w:rStyle w:val="afff5"/>
            <w:rFonts w:hint="eastAsia"/>
          </w:rPr>
          <w:t>附　录　AA （资料性附录）特定指南与原理</w:t>
        </w:r>
        <w:r w:rsidR="00745D24">
          <w:rPr>
            <w:noProof/>
            <w:webHidden/>
          </w:rPr>
          <w:tab/>
        </w:r>
        <w:r w:rsidR="00166D8D">
          <w:rPr>
            <w:noProof/>
            <w:webHidden/>
          </w:rPr>
          <w:fldChar w:fldCharType="begin"/>
        </w:r>
        <w:r w:rsidR="00745D24">
          <w:rPr>
            <w:noProof/>
            <w:webHidden/>
          </w:rPr>
          <w:instrText xml:space="preserve"> PAGEREF _Toc33430384 \h </w:instrText>
        </w:r>
        <w:r w:rsidR="00166D8D">
          <w:rPr>
            <w:noProof/>
            <w:webHidden/>
          </w:rPr>
        </w:r>
        <w:r w:rsidR="00166D8D">
          <w:rPr>
            <w:noProof/>
            <w:webHidden/>
          </w:rPr>
          <w:fldChar w:fldCharType="separate"/>
        </w:r>
        <w:r w:rsidR="00745D24">
          <w:rPr>
            <w:noProof/>
            <w:webHidden/>
          </w:rPr>
          <w:t>20</w:t>
        </w:r>
        <w:r w:rsidR="00166D8D">
          <w:rPr>
            <w:noProof/>
            <w:webHidden/>
          </w:rPr>
          <w:fldChar w:fldCharType="end"/>
        </w:r>
      </w:hyperlink>
    </w:p>
    <w:p w:rsidR="00745D24" w:rsidRDefault="00841AE4">
      <w:pPr>
        <w:pStyle w:val="11"/>
        <w:spacing w:before="78" w:after="78"/>
        <w:rPr>
          <w:rFonts w:asciiTheme="minorHAnsi" w:eastAsiaTheme="minorEastAsia" w:hAnsiTheme="minorHAnsi" w:cstheme="minorBidi"/>
          <w:noProof/>
          <w:szCs w:val="22"/>
        </w:rPr>
      </w:pPr>
      <w:hyperlink w:anchor="_Toc33430385" w:history="1">
        <w:r w:rsidR="00745D24" w:rsidRPr="00F37A2E">
          <w:rPr>
            <w:rStyle w:val="afff5"/>
            <w:rFonts w:hint="eastAsia"/>
          </w:rPr>
          <w:t>参考文献</w:t>
        </w:r>
        <w:r w:rsidR="00745D24">
          <w:rPr>
            <w:noProof/>
            <w:webHidden/>
          </w:rPr>
          <w:tab/>
        </w:r>
        <w:r w:rsidR="00166D8D">
          <w:rPr>
            <w:noProof/>
            <w:webHidden/>
          </w:rPr>
          <w:fldChar w:fldCharType="begin"/>
        </w:r>
        <w:r w:rsidR="00745D24">
          <w:rPr>
            <w:noProof/>
            <w:webHidden/>
          </w:rPr>
          <w:instrText xml:space="preserve"> PAGEREF _Toc33430385 \h </w:instrText>
        </w:r>
        <w:r w:rsidR="00166D8D">
          <w:rPr>
            <w:noProof/>
            <w:webHidden/>
          </w:rPr>
        </w:r>
        <w:r w:rsidR="00166D8D">
          <w:rPr>
            <w:noProof/>
            <w:webHidden/>
          </w:rPr>
          <w:fldChar w:fldCharType="separate"/>
        </w:r>
        <w:r w:rsidR="00745D24">
          <w:rPr>
            <w:noProof/>
            <w:webHidden/>
          </w:rPr>
          <w:t>22</w:t>
        </w:r>
        <w:r w:rsidR="00166D8D">
          <w:rPr>
            <w:noProof/>
            <w:webHidden/>
          </w:rPr>
          <w:fldChar w:fldCharType="end"/>
        </w:r>
      </w:hyperlink>
    </w:p>
    <w:p w:rsidR="00BF0AFC" w:rsidRPr="00BF0AFC" w:rsidRDefault="00166D8D" w:rsidP="00BF0AFC">
      <w:pPr>
        <w:pStyle w:val="aff6"/>
      </w:pPr>
      <w:r w:rsidRPr="00BF0AFC">
        <w:fldChar w:fldCharType="end"/>
      </w:r>
    </w:p>
    <w:p w:rsidR="00BF0AFC" w:rsidRDefault="00BF0AFC" w:rsidP="00BF0AFC">
      <w:pPr>
        <w:pStyle w:val="afffff"/>
      </w:pPr>
      <w:bookmarkStart w:id="17" w:name="_Toc33430321"/>
      <w:r>
        <w:rPr>
          <w:rFonts w:hint="eastAsia"/>
        </w:rPr>
        <w:lastRenderedPageBreak/>
        <w:t>前</w:t>
      </w:r>
      <w:bookmarkStart w:id="18" w:name="BKQY"/>
      <w:r>
        <w:rPr>
          <w:rFonts w:hAnsi="黑体"/>
        </w:rPr>
        <w:t> </w:t>
      </w:r>
      <w:r>
        <w:rPr>
          <w:rFonts w:hAnsi="黑体"/>
        </w:rPr>
        <w:t> </w:t>
      </w:r>
      <w:r>
        <w:rPr>
          <w:rFonts w:hint="eastAsia"/>
        </w:rPr>
        <w:t>言</w:t>
      </w:r>
      <w:bookmarkEnd w:id="17"/>
      <w:bookmarkEnd w:id="18"/>
    </w:p>
    <w:p w:rsidR="00FA3294" w:rsidRPr="001B50B1" w:rsidRDefault="00FA3294" w:rsidP="00FA3294">
      <w:pPr>
        <w:autoSpaceDE w:val="0"/>
        <w:autoSpaceDN w:val="0"/>
        <w:adjustRightInd w:val="0"/>
        <w:ind w:firstLineChars="200" w:firstLine="420"/>
        <w:jc w:val="left"/>
      </w:pPr>
      <w:r w:rsidRPr="001B50B1">
        <w:rPr>
          <w:rFonts w:hint="eastAsia"/>
        </w:rPr>
        <w:t>本部分为</w:t>
      </w:r>
      <w:r w:rsidRPr="001B50B1">
        <w:t>全文强制</w:t>
      </w:r>
      <w:r w:rsidRPr="001B50B1">
        <w:rPr>
          <w:rFonts w:hint="eastAsia"/>
        </w:rPr>
        <w:t>。</w:t>
      </w:r>
    </w:p>
    <w:p w:rsidR="00FA3294" w:rsidRPr="001B50B1" w:rsidRDefault="00FA3294" w:rsidP="00FA3294">
      <w:pPr>
        <w:autoSpaceDE w:val="0"/>
        <w:autoSpaceDN w:val="0"/>
        <w:adjustRightInd w:val="0"/>
        <w:ind w:firstLineChars="200" w:firstLine="420"/>
        <w:jc w:val="left"/>
      </w:pPr>
      <w:r w:rsidRPr="001B50B1">
        <w:rPr>
          <w:rFonts w:hint="eastAsia"/>
        </w:rPr>
        <w:t>《医用电气设备》系列标准分为两个部分：</w:t>
      </w:r>
    </w:p>
    <w:p w:rsidR="00FA3294" w:rsidRPr="001B50B1" w:rsidRDefault="00FA3294" w:rsidP="00FA3294">
      <w:pPr>
        <w:autoSpaceDE w:val="0"/>
        <w:autoSpaceDN w:val="0"/>
        <w:adjustRightInd w:val="0"/>
        <w:ind w:firstLineChars="200" w:firstLine="420"/>
        <w:jc w:val="left"/>
      </w:pPr>
      <w:r w:rsidRPr="001B50B1">
        <w:rPr>
          <w:rFonts w:hint="eastAsia"/>
        </w:rPr>
        <w:t>---</w:t>
      </w:r>
      <w:r w:rsidRPr="001B50B1">
        <w:rPr>
          <w:rFonts w:hint="eastAsia"/>
        </w:rPr>
        <w:t>第</w:t>
      </w:r>
      <w:r w:rsidRPr="001B50B1">
        <w:rPr>
          <w:rFonts w:hint="eastAsia"/>
        </w:rPr>
        <w:t>1</w:t>
      </w:r>
      <w:r w:rsidRPr="001B50B1">
        <w:rPr>
          <w:rFonts w:hint="eastAsia"/>
        </w:rPr>
        <w:t>部分：基本安全和基本性能的通用要求；</w:t>
      </w:r>
    </w:p>
    <w:p w:rsidR="00FA3294" w:rsidRPr="001B50B1" w:rsidRDefault="00FA3294" w:rsidP="00FA3294">
      <w:pPr>
        <w:autoSpaceDE w:val="0"/>
        <w:autoSpaceDN w:val="0"/>
        <w:adjustRightInd w:val="0"/>
        <w:ind w:firstLineChars="200" w:firstLine="420"/>
        <w:jc w:val="left"/>
      </w:pPr>
      <w:r w:rsidRPr="001B50B1">
        <w:rPr>
          <w:rFonts w:hint="eastAsia"/>
        </w:rPr>
        <w:t>---</w:t>
      </w:r>
      <w:r w:rsidRPr="001B50B1">
        <w:rPr>
          <w:rFonts w:hint="eastAsia"/>
        </w:rPr>
        <w:t>第</w:t>
      </w:r>
      <w:r w:rsidRPr="001B50B1">
        <w:rPr>
          <w:rFonts w:hint="eastAsia"/>
        </w:rPr>
        <w:t>2</w:t>
      </w:r>
      <w:r w:rsidRPr="001B50B1">
        <w:rPr>
          <w:rFonts w:hint="eastAsia"/>
        </w:rPr>
        <w:t>部分：基本安全和基本性能的专用要求。</w:t>
      </w:r>
    </w:p>
    <w:p w:rsidR="00FA3294" w:rsidRPr="001B50B1" w:rsidRDefault="00FA3294" w:rsidP="00896F11">
      <w:pPr>
        <w:autoSpaceDE w:val="0"/>
        <w:autoSpaceDN w:val="0"/>
        <w:adjustRightInd w:val="0"/>
        <w:ind w:firstLineChars="200" w:firstLine="420"/>
        <w:jc w:val="left"/>
      </w:pPr>
      <w:r w:rsidRPr="001B50B1">
        <w:rPr>
          <w:rFonts w:hint="eastAsia"/>
        </w:rPr>
        <w:t>本部分为医用电气设备的第</w:t>
      </w:r>
      <w:r w:rsidRPr="001B50B1">
        <w:rPr>
          <w:rFonts w:hint="eastAsia"/>
        </w:rPr>
        <w:t>2-22</w:t>
      </w:r>
      <w:r w:rsidRPr="001B50B1">
        <w:rPr>
          <w:rFonts w:hint="eastAsia"/>
        </w:rPr>
        <w:t>部分：医用电气设备第</w:t>
      </w:r>
      <w:r w:rsidRPr="001B50B1">
        <w:rPr>
          <w:rFonts w:hint="eastAsia"/>
        </w:rPr>
        <w:t>2-22</w:t>
      </w:r>
      <w:r w:rsidRPr="001B50B1">
        <w:rPr>
          <w:rFonts w:hint="eastAsia"/>
        </w:rPr>
        <w:t>部分：</w:t>
      </w:r>
      <w:r w:rsidRPr="001B50B1">
        <w:rPr>
          <w:rFonts w:ascii="黑体" w:eastAsia="黑体" w:hAnsi="黑体" w:hint="eastAsia"/>
        </w:rPr>
        <w:t>外科、整形、治疗和诊断用激光设备基本安全</w:t>
      </w:r>
      <w:r w:rsidRPr="001B50B1">
        <w:rPr>
          <w:rFonts w:hint="eastAsia"/>
        </w:rPr>
        <w:t>和</w:t>
      </w:r>
      <w:r w:rsidRPr="001B50B1">
        <w:rPr>
          <w:rFonts w:ascii="黑体" w:eastAsia="黑体" w:hAnsi="黑体" w:hint="eastAsia"/>
        </w:rPr>
        <w:t>基本性能</w:t>
      </w:r>
      <w:r w:rsidRPr="001B50B1">
        <w:rPr>
          <w:rFonts w:hint="eastAsia"/>
        </w:rPr>
        <w:t>的专用要求。</w:t>
      </w:r>
    </w:p>
    <w:p w:rsidR="00896F11" w:rsidRPr="001B50B1" w:rsidRDefault="003C4BDE" w:rsidP="00896F11">
      <w:pPr>
        <w:autoSpaceDE w:val="0"/>
        <w:autoSpaceDN w:val="0"/>
        <w:adjustRightInd w:val="0"/>
        <w:ind w:firstLineChars="200" w:firstLine="420"/>
        <w:jc w:val="left"/>
      </w:pPr>
      <w:r w:rsidRPr="001B50B1">
        <w:t>本</w:t>
      </w:r>
      <w:r w:rsidRPr="001B50B1">
        <w:rPr>
          <w:rFonts w:hint="eastAsia"/>
        </w:rPr>
        <w:t>部分</w:t>
      </w:r>
      <w:r w:rsidR="00896F11" w:rsidRPr="001B50B1">
        <w:t>的编写遵循</w:t>
      </w:r>
      <w:r w:rsidR="00896F11" w:rsidRPr="001B50B1">
        <w:rPr>
          <w:rFonts w:hint="eastAsia"/>
        </w:rPr>
        <w:t>国家标准</w:t>
      </w:r>
      <w:r w:rsidR="00896F11" w:rsidRPr="001B50B1">
        <w:t>GB/T1.1-200</w:t>
      </w:r>
      <w:r w:rsidR="00896F11" w:rsidRPr="001B50B1">
        <w:rPr>
          <w:rFonts w:hint="eastAsia"/>
        </w:rPr>
        <w:t>9</w:t>
      </w:r>
      <w:r w:rsidR="00896F11" w:rsidRPr="001B50B1">
        <w:t>《标准化工作导则第</w:t>
      </w:r>
      <w:r w:rsidR="00896F11" w:rsidRPr="001B50B1">
        <w:rPr>
          <w:rFonts w:hint="eastAsia"/>
        </w:rPr>
        <w:t>1</w:t>
      </w:r>
      <w:r w:rsidR="00896F11" w:rsidRPr="001B50B1">
        <w:t>部分：标准的结构和编写》</w:t>
      </w:r>
      <w:r w:rsidR="00896F11" w:rsidRPr="001B50B1">
        <w:rPr>
          <w:rFonts w:hint="eastAsia"/>
        </w:rPr>
        <w:t>的规定</w:t>
      </w:r>
      <w:r w:rsidR="00896F11" w:rsidRPr="001B50B1">
        <w:t>。</w:t>
      </w:r>
    </w:p>
    <w:p w:rsidR="00413F91" w:rsidRPr="001B50B1" w:rsidRDefault="00413F91" w:rsidP="00413F91">
      <w:pPr>
        <w:autoSpaceDE w:val="0"/>
        <w:autoSpaceDN w:val="0"/>
        <w:adjustRightInd w:val="0"/>
        <w:ind w:firstLineChars="200" w:firstLine="420"/>
        <w:jc w:val="left"/>
        <w:rPr>
          <w:rFonts w:ascii="Arial" w:hAnsi="Arial" w:cs="Arial"/>
          <w:szCs w:val="21"/>
        </w:rPr>
      </w:pPr>
      <w:r w:rsidRPr="001B50B1">
        <w:rPr>
          <w:rFonts w:ascii="Arial" w:hAnsi="Arial" w:cs="Arial" w:hint="eastAsia"/>
          <w:szCs w:val="21"/>
        </w:rPr>
        <w:t>本部分代替</w:t>
      </w:r>
      <w:r w:rsidR="00DF3569" w:rsidRPr="001B50B1">
        <w:rPr>
          <w:rFonts w:ascii="Arial" w:hAnsi="Arial" w:cs="Arial" w:hint="eastAsia"/>
          <w:szCs w:val="21"/>
        </w:rPr>
        <w:t>了</w:t>
      </w:r>
      <w:r w:rsidRPr="001B50B1">
        <w:rPr>
          <w:rFonts w:ascii="Arial" w:hAnsi="Arial" w:cs="Arial" w:hint="eastAsia"/>
          <w:szCs w:val="21"/>
        </w:rPr>
        <w:t>GB9706.20-2000</w:t>
      </w:r>
      <w:r w:rsidRPr="001B50B1">
        <w:rPr>
          <w:rFonts w:ascii="Arial" w:hAnsi="Arial" w:cs="Arial" w:hint="eastAsia"/>
          <w:szCs w:val="21"/>
        </w:rPr>
        <w:t>《医用电气设备第</w:t>
      </w:r>
      <w:r w:rsidRPr="001B50B1">
        <w:rPr>
          <w:rFonts w:ascii="Arial" w:hAnsi="Arial" w:cs="Arial" w:hint="eastAsia"/>
          <w:szCs w:val="21"/>
        </w:rPr>
        <w:t>2</w:t>
      </w:r>
      <w:r w:rsidRPr="001B50B1">
        <w:rPr>
          <w:rFonts w:ascii="Arial" w:hAnsi="Arial" w:cs="Arial" w:hint="eastAsia"/>
          <w:szCs w:val="21"/>
        </w:rPr>
        <w:t>部分：诊断和治疗激光设备安全专用要求》。与</w:t>
      </w:r>
      <w:r w:rsidRPr="001B50B1">
        <w:rPr>
          <w:rFonts w:ascii="Arial" w:hAnsi="Arial" w:cs="Arial" w:hint="eastAsia"/>
          <w:szCs w:val="21"/>
        </w:rPr>
        <w:t>GB9706.20-2000</w:t>
      </w:r>
      <w:r w:rsidRPr="001B50B1">
        <w:rPr>
          <w:rFonts w:ascii="Arial" w:hAnsi="Arial" w:cs="Arial" w:hint="eastAsia"/>
          <w:szCs w:val="21"/>
        </w:rPr>
        <w:t>相比，除编辑性修改外主要技术变化如下：</w:t>
      </w:r>
    </w:p>
    <w:p w:rsidR="00413F91" w:rsidRPr="001B50B1" w:rsidRDefault="00413F91" w:rsidP="00413F91">
      <w:pPr>
        <w:autoSpaceDE w:val="0"/>
        <w:autoSpaceDN w:val="0"/>
        <w:adjustRightInd w:val="0"/>
        <w:ind w:firstLineChars="200" w:firstLine="420"/>
        <w:jc w:val="left"/>
        <w:rPr>
          <w:rFonts w:ascii="Arial" w:hAnsi="Arial" w:cs="Arial"/>
          <w:szCs w:val="21"/>
        </w:rPr>
      </w:pPr>
      <w:r w:rsidRPr="001B50B1">
        <w:rPr>
          <w:rFonts w:ascii="Arial" w:hAnsi="Arial" w:cs="Arial" w:hint="eastAsia"/>
          <w:szCs w:val="21"/>
        </w:rPr>
        <w:t>——通用部分引用</w:t>
      </w:r>
      <w:r w:rsidR="00DF3569" w:rsidRPr="001B50B1">
        <w:rPr>
          <w:rFonts w:ascii="Arial" w:hAnsi="Arial" w:cs="Arial" w:hint="eastAsia"/>
          <w:szCs w:val="21"/>
        </w:rPr>
        <w:t>GB9706.1</w:t>
      </w:r>
      <w:r w:rsidRPr="001B50B1">
        <w:rPr>
          <w:rFonts w:ascii="Arial" w:hAnsi="Arial" w:cs="Arial" w:hint="eastAsia"/>
          <w:szCs w:val="21"/>
        </w:rPr>
        <w:t>(</w:t>
      </w:r>
      <w:r w:rsidRPr="001B50B1">
        <w:rPr>
          <w:rFonts w:ascii="Arial" w:hAnsi="Arial" w:cs="Arial" w:hint="eastAsia"/>
          <w:szCs w:val="21"/>
        </w:rPr>
        <w:t>采用</w:t>
      </w:r>
      <w:r w:rsidRPr="001B50B1">
        <w:rPr>
          <w:rFonts w:ascii="Arial" w:hAnsi="Arial" w:cs="Arial" w:hint="eastAsia"/>
          <w:szCs w:val="21"/>
        </w:rPr>
        <w:t>IEC60601-1:2012)</w:t>
      </w:r>
    </w:p>
    <w:p w:rsidR="00413F91" w:rsidRPr="001B50B1" w:rsidRDefault="00413F91" w:rsidP="00413F91">
      <w:pPr>
        <w:ind w:firstLineChars="200" w:firstLine="420"/>
      </w:pPr>
      <w:r w:rsidRPr="001B50B1">
        <w:rPr>
          <w:rFonts w:hint="eastAsia"/>
        </w:rPr>
        <w:t>——修改了</w:t>
      </w:r>
      <w:r w:rsidR="00745D24" w:rsidRPr="001B50B1">
        <w:rPr>
          <w:rFonts w:hint="eastAsia"/>
        </w:rPr>
        <w:t>“适用范围”（见</w:t>
      </w:r>
      <w:r w:rsidR="00EE3171" w:rsidRPr="001B50B1">
        <w:rPr>
          <w:rFonts w:hint="eastAsia"/>
        </w:rPr>
        <w:t>201.1.1</w:t>
      </w:r>
      <w:r w:rsidRPr="001B50B1">
        <w:rPr>
          <w:rFonts w:hint="eastAsia"/>
        </w:rPr>
        <w:t>，上一版</w:t>
      </w:r>
      <w:r w:rsidR="00745D24" w:rsidRPr="001B50B1">
        <w:rPr>
          <w:rFonts w:hint="eastAsia"/>
        </w:rPr>
        <w:t>的</w:t>
      </w:r>
      <w:r w:rsidRPr="001B50B1">
        <w:rPr>
          <w:rFonts w:hint="eastAsia"/>
        </w:rPr>
        <w:t>1.1</w:t>
      </w:r>
      <w:r w:rsidR="00EE3171" w:rsidRPr="001B50B1">
        <w:rPr>
          <w:rFonts w:hint="eastAsia"/>
        </w:rPr>
        <w:t>）</w:t>
      </w:r>
    </w:p>
    <w:p w:rsidR="00413F91" w:rsidRPr="001B50B1" w:rsidRDefault="00413F91" w:rsidP="00413F91">
      <w:pPr>
        <w:ind w:firstLineChars="200" w:firstLine="420"/>
      </w:pPr>
      <w:r w:rsidRPr="001B50B1">
        <w:rPr>
          <w:rFonts w:hint="eastAsia"/>
        </w:rPr>
        <w:t>——修改了</w:t>
      </w:r>
      <w:r w:rsidR="00745D24" w:rsidRPr="001B50B1">
        <w:rPr>
          <w:rFonts w:hint="eastAsia"/>
        </w:rPr>
        <w:t>“目的”（见</w:t>
      </w:r>
      <w:r w:rsidR="00EE3171" w:rsidRPr="001B50B1">
        <w:rPr>
          <w:rFonts w:hint="eastAsia"/>
        </w:rPr>
        <w:t>201.1.2</w:t>
      </w:r>
      <w:r w:rsidR="00745D24" w:rsidRPr="001B50B1">
        <w:rPr>
          <w:rFonts w:hint="eastAsia"/>
        </w:rPr>
        <w:t>，上一版的</w:t>
      </w:r>
      <w:r w:rsidR="00EE3171" w:rsidRPr="001B50B1">
        <w:rPr>
          <w:rFonts w:hint="eastAsia"/>
        </w:rPr>
        <w:t>1.2</w:t>
      </w:r>
      <w:r w:rsidR="00EE3171" w:rsidRPr="001B50B1">
        <w:rPr>
          <w:rFonts w:hint="eastAsia"/>
        </w:rPr>
        <w:t>）</w:t>
      </w:r>
    </w:p>
    <w:p w:rsidR="00413F91" w:rsidRPr="001B50B1" w:rsidRDefault="00413F91" w:rsidP="00413F91">
      <w:pPr>
        <w:ind w:firstLineChars="200" w:firstLine="420"/>
      </w:pPr>
      <w:r w:rsidRPr="001B50B1">
        <w:rPr>
          <w:rFonts w:hint="eastAsia"/>
        </w:rPr>
        <w:t>——修改了</w:t>
      </w:r>
      <w:r w:rsidR="00745D24" w:rsidRPr="001B50B1">
        <w:rPr>
          <w:rFonts w:hint="eastAsia"/>
        </w:rPr>
        <w:t>“可达发射极限”（见</w:t>
      </w:r>
      <w:r w:rsidR="00EE3171" w:rsidRPr="001B50B1">
        <w:rPr>
          <w:rFonts w:hint="eastAsia"/>
        </w:rPr>
        <w:t>201.3.201</w:t>
      </w:r>
      <w:r w:rsidR="00745D24" w:rsidRPr="001B50B1">
        <w:rPr>
          <w:rFonts w:hint="eastAsia"/>
        </w:rPr>
        <w:t>，上一版的</w:t>
      </w:r>
      <w:r w:rsidR="00EE3171" w:rsidRPr="001B50B1">
        <w:rPr>
          <w:rFonts w:hint="eastAsia"/>
        </w:rPr>
        <w:t>2.1.101</w:t>
      </w:r>
      <w:r w:rsidR="00EE3171" w:rsidRPr="001B50B1">
        <w:rPr>
          <w:rFonts w:hint="eastAsia"/>
        </w:rPr>
        <w:t>）</w:t>
      </w:r>
    </w:p>
    <w:p w:rsidR="00413F91" w:rsidRPr="001B50B1" w:rsidRDefault="00413F91" w:rsidP="00413F91">
      <w:pPr>
        <w:ind w:firstLineChars="200" w:firstLine="420"/>
      </w:pPr>
      <w:r w:rsidRPr="001B50B1">
        <w:rPr>
          <w:rFonts w:hint="eastAsia"/>
        </w:rPr>
        <w:t>——删除了</w:t>
      </w:r>
      <w:r w:rsidR="00745D24" w:rsidRPr="001B50B1">
        <w:rPr>
          <w:rFonts w:hint="eastAsia"/>
        </w:rPr>
        <w:t>“瞄准光点”（见上一版</w:t>
      </w:r>
      <w:r w:rsidR="00EE3171" w:rsidRPr="001B50B1">
        <w:rPr>
          <w:rFonts w:hint="eastAsia"/>
        </w:rPr>
        <w:t>2.1.103</w:t>
      </w:r>
      <w:r w:rsidR="00EE3171" w:rsidRPr="001B50B1">
        <w:rPr>
          <w:rFonts w:hint="eastAsia"/>
        </w:rPr>
        <w:t>）</w:t>
      </w:r>
    </w:p>
    <w:p w:rsidR="00F20726" w:rsidRPr="001B50B1" w:rsidRDefault="00413F91" w:rsidP="00413F91">
      <w:pPr>
        <w:ind w:firstLineChars="200" w:firstLine="420"/>
      </w:pPr>
      <w:r w:rsidRPr="001B50B1">
        <w:rPr>
          <w:rFonts w:hint="eastAsia"/>
        </w:rPr>
        <w:t>——增加了</w:t>
      </w:r>
      <w:r w:rsidR="00F20726" w:rsidRPr="001B50B1">
        <w:rPr>
          <w:rFonts w:hint="eastAsia"/>
        </w:rPr>
        <w:t>“</w:t>
      </w:r>
      <w:r w:rsidR="00F20726" w:rsidRPr="001B50B1">
        <w:rPr>
          <w:rFonts w:hint="eastAsia"/>
        </w:rPr>
        <w:t>1C</w:t>
      </w:r>
      <w:r w:rsidR="00F20726" w:rsidRPr="001B50B1">
        <w:rPr>
          <w:rFonts w:hint="eastAsia"/>
        </w:rPr>
        <w:t>类</w:t>
      </w:r>
      <w:r w:rsidR="00745D24" w:rsidRPr="001B50B1">
        <w:rPr>
          <w:rFonts w:hint="eastAsia"/>
        </w:rPr>
        <w:t>”（见</w:t>
      </w:r>
      <w:r w:rsidR="00F20726" w:rsidRPr="001B50B1">
        <w:rPr>
          <w:rFonts w:hint="eastAsia"/>
        </w:rPr>
        <w:t>201.3.206</w:t>
      </w:r>
      <w:r w:rsidR="00F20726" w:rsidRPr="001B50B1">
        <w:rPr>
          <w:rFonts w:hint="eastAsia"/>
        </w:rPr>
        <w:t>）</w:t>
      </w:r>
    </w:p>
    <w:p w:rsidR="00413F91" w:rsidRPr="001B50B1" w:rsidRDefault="00F20726" w:rsidP="00413F91">
      <w:pPr>
        <w:ind w:firstLineChars="200" w:firstLine="420"/>
      </w:pPr>
      <w:r w:rsidRPr="001B50B1">
        <w:rPr>
          <w:rFonts w:hint="eastAsia"/>
        </w:rPr>
        <w:t>——增加了“</w:t>
      </w:r>
      <w:r w:rsidRPr="001B50B1">
        <w:rPr>
          <w:rFonts w:hint="eastAsia"/>
        </w:rPr>
        <w:t>3R</w:t>
      </w:r>
      <w:r w:rsidR="00745D24" w:rsidRPr="001B50B1">
        <w:rPr>
          <w:rFonts w:hint="eastAsia"/>
        </w:rPr>
        <w:t>类”（见</w:t>
      </w:r>
      <w:r w:rsidRPr="001B50B1">
        <w:rPr>
          <w:rFonts w:hint="eastAsia"/>
        </w:rPr>
        <w:t>201.3.209</w:t>
      </w:r>
      <w:r w:rsidRPr="001B50B1">
        <w:rPr>
          <w:rFonts w:hint="eastAsia"/>
        </w:rPr>
        <w:t>）</w:t>
      </w:r>
    </w:p>
    <w:p w:rsidR="00413F91" w:rsidRPr="001B50B1" w:rsidRDefault="00413F91" w:rsidP="00413F91">
      <w:pPr>
        <w:ind w:firstLineChars="200" w:firstLine="420"/>
      </w:pPr>
      <w:r w:rsidRPr="001B50B1">
        <w:rPr>
          <w:rFonts w:hint="eastAsia"/>
        </w:rPr>
        <w:t>——增加了</w:t>
      </w:r>
      <w:r w:rsidR="00F20726" w:rsidRPr="001B50B1">
        <w:rPr>
          <w:rFonts w:hint="eastAsia"/>
        </w:rPr>
        <w:t>“封闭式激光器</w:t>
      </w:r>
      <w:r w:rsidR="00745D24" w:rsidRPr="001B50B1">
        <w:rPr>
          <w:rFonts w:hint="eastAsia"/>
        </w:rPr>
        <w:t>”（见</w:t>
      </w:r>
      <w:r w:rsidR="00F20726" w:rsidRPr="001B50B1">
        <w:rPr>
          <w:rFonts w:hint="eastAsia"/>
        </w:rPr>
        <w:t>201.3.212</w:t>
      </w:r>
      <w:r w:rsidR="00F20726" w:rsidRPr="001B50B1">
        <w:rPr>
          <w:rFonts w:hint="eastAsia"/>
        </w:rPr>
        <w:t>）</w:t>
      </w:r>
    </w:p>
    <w:p w:rsidR="00413F91" w:rsidRPr="001B50B1" w:rsidRDefault="00413F91" w:rsidP="00413F91">
      <w:pPr>
        <w:ind w:firstLineChars="200" w:firstLine="420"/>
      </w:pPr>
      <w:r w:rsidRPr="001B50B1">
        <w:rPr>
          <w:rFonts w:hint="eastAsia"/>
        </w:rPr>
        <w:t>——增加了</w:t>
      </w:r>
      <w:r w:rsidR="00F20726" w:rsidRPr="001B50B1">
        <w:rPr>
          <w:rFonts w:hint="eastAsia"/>
        </w:rPr>
        <w:t>“良好接触</w:t>
      </w:r>
      <w:r w:rsidR="00745D24" w:rsidRPr="001B50B1">
        <w:rPr>
          <w:rFonts w:hint="eastAsia"/>
        </w:rPr>
        <w:t>”（见</w:t>
      </w:r>
      <w:r w:rsidR="00F20726" w:rsidRPr="001B50B1">
        <w:rPr>
          <w:rFonts w:hint="eastAsia"/>
        </w:rPr>
        <w:t>201.3.213</w:t>
      </w:r>
      <w:r w:rsidR="00F20726" w:rsidRPr="001B50B1">
        <w:rPr>
          <w:rFonts w:hint="eastAsia"/>
        </w:rPr>
        <w:t>）</w:t>
      </w:r>
    </w:p>
    <w:p w:rsidR="00413F91" w:rsidRPr="001B50B1" w:rsidRDefault="00413F91" w:rsidP="00413F91">
      <w:pPr>
        <w:ind w:firstLineChars="200" w:firstLine="420"/>
      </w:pPr>
      <w:r w:rsidRPr="001B50B1">
        <w:rPr>
          <w:rFonts w:hint="eastAsia"/>
        </w:rPr>
        <w:t>——增加了</w:t>
      </w:r>
      <w:r w:rsidR="00F20726" w:rsidRPr="001B50B1">
        <w:rPr>
          <w:rFonts w:hint="eastAsia"/>
        </w:rPr>
        <w:t>“激光发射控制开关</w:t>
      </w:r>
      <w:r w:rsidR="00745D24" w:rsidRPr="001B50B1">
        <w:rPr>
          <w:rFonts w:hint="eastAsia"/>
        </w:rPr>
        <w:t>”（见</w:t>
      </w:r>
      <w:r w:rsidR="00F20726" w:rsidRPr="001B50B1">
        <w:rPr>
          <w:rFonts w:hint="eastAsia"/>
        </w:rPr>
        <w:t>201.3.214</w:t>
      </w:r>
      <w:r w:rsidR="00F20726" w:rsidRPr="001B50B1">
        <w:rPr>
          <w:rFonts w:hint="eastAsia"/>
        </w:rPr>
        <w:t>）</w:t>
      </w:r>
    </w:p>
    <w:p w:rsidR="00413F91" w:rsidRPr="001B50B1" w:rsidRDefault="00413F91" w:rsidP="00413F91">
      <w:pPr>
        <w:ind w:firstLineChars="200" w:firstLine="420"/>
      </w:pPr>
      <w:r w:rsidRPr="001B50B1">
        <w:rPr>
          <w:rFonts w:hint="eastAsia"/>
        </w:rPr>
        <w:t>——增加了</w:t>
      </w:r>
      <w:r w:rsidR="00F20726" w:rsidRPr="001B50B1">
        <w:rPr>
          <w:rFonts w:hint="eastAsia"/>
        </w:rPr>
        <w:t>“激光操作者</w:t>
      </w:r>
      <w:r w:rsidR="00745D24" w:rsidRPr="001B50B1">
        <w:rPr>
          <w:rFonts w:hint="eastAsia"/>
        </w:rPr>
        <w:t>”（见</w:t>
      </w:r>
      <w:r w:rsidR="00F20726" w:rsidRPr="001B50B1">
        <w:rPr>
          <w:rFonts w:hint="eastAsia"/>
        </w:rPr>
        <w:t>201.3.217</w:t>
      </w:r>
      <w:r w:rsidR="00F20726" w:rsidRPr="001B50B1">
        <w:rPr>
          <w:rFonts w:hint="eastAsia"/>
        </w:rPr>
        <w:t>）</w:t>
      </w:r>
    </w:p>
    <w:p w:rsidR="00413F91" w:rsidRPr="001B50B1" w:rsidRDefault="00413F91" w:rsidP="00413F91">
      <w:pPr>
        <w:ind w:firstLineChars="200" w:firstLine="420"/>
      </w:pPr>
      <w:r w:rsidRPr="001B50B1">
        <w:rPr>
          <w:rFonts w:hint="eastAsia"/>
        </w:rPr>
        <w:t>——增加了</w:t>
      </w:r>
      <w:r w:rsidR="00F20726" w:rsidRPr="001B50B1">
        <w:rPr>
          <w:rFonts w:hint="eastAsia"/>
        </w:rPr>
        <w:t>“最大允许照射量</w:t>
      </w:r>
      <w:r w:rsidR="00745D24" w:rsidRPr="001B50B1">
        <w:rPr>
          <w:rFonts w:hint="eastAsia"/>
        </w:rPr>
        <w:t>”（见</w:t>
      </w:r>
      <w:r w:rsidR="00F20726" w:rsidRPr="001B50B1">
        <w:rPr>
          <w:rFonts w:hint="eastAsia"/>
        </w:rPr>
        <w:t>201.3.220</w:t>
      </w:r>
      <w:r w:rsidR="00F20726" w:rsidRPr="001B50B1">
        <w:rPr>
          <w:rFonts w:hint="eastAsia"/>
        </w:rPr>
        <w:t>）</w:t>
      </w:r>
    </w:p>
    <w:p w:rsidR="00413F91" w:rsidRPr="001B50B1" w:rsidRDefault="00413F91" w:rsidP="00413F91">
      <w:pPr>
        <w:ind w:firstLineChars="200" w:firstLine="420"/>
      </w:pPr>
      <w:r w:rsidRPr="001B50B1">
        <w:rPr>
          <w:rFonts w:hint="eastAsia"/>
        </w:rPr>
        <w:t>——修改了</w:t>
      </w:r>
      <w:r w:rsidR="00F20726" w:rsidRPr="001B50B1">
        <w:rPr>
          <w:rFonts w:hint="eastAsia"/>
        </w:rPr>
        <w:t>“操作者防护滤光器</w:t>
      </w:r>
      <w:r w:rsidR="00745D24" w:rsidRPr="001B50B1">
        <w:rPr>
          <w:rFonts w:hint="eastAsia"/>
        </w:rPr>
        <w:t>”（见</w:t>
      </w:r>
      <w:r w:rsidR="00F20726" w:rsidRPr="001B50B1">
        <w:rPr>
          <w:rFonts w:hint="eastAsia"/>
        </w:rPr>
        <w:t>201.3.222</w:t>
      </w:r>
      <w:r w:rsidR="00F20726" w:rsidRPr="001B50B1">
        <w:rPr>
          <w:rFonts w:hint="eastAsia"/>
        </w:rPr>
        <w:t>，上一版的</w:t>
      </w:r>
      <w:r w:rsidR="00F20726" w:rsidRPr="001B50B1">
        <w:rPr>
          <w:rFonts w:hint="eastAsia"/>
        </w:rPr>
        <w:t>2.1.115</w:t>
      </w:r>
      <w:r w:rsidR="00F20726" w:rsidRPr="001B50B1">
        <w:rPr>
          <w:rFonts w:hint="eastAsia"/>
        </w:rPr>
        <w:t>）</w:t>
      </w:r>
    </w:p>
    <w:p w:rsidR="00413F91" w:rsidRPr="001B50B1" w:rsidRDefault="00413F91" w:rsidP="00413F91">
      <w:pPr>
        <w:ind w:firstLineChars="200" w:firstLine="420"/>
      </w:pPr>
      <w:r w:rsidRPr="001B50B1">
        <w:rPr>
          <w:rFonts w:hint="eastAsia"/>
        </w:rPr>
        <w:t>——修改了</w:t>
      </w:r>
      <w:r w:rsidR="00F20726" w:rsidRPr="001B50B1">
        <w:rPr>
          <w:rFonts w:hint="eastAsia"/>
        </w:rPr>
        <w:t>“准备</w:t>
      </w:r>
      <w:r w:rsidR="00745D24" w:rsidRPr="001B50B1">
        <w:rPr>
          <w:rFonts w:hint="eastAsia"/>
        </w:rPr>
        <w:t>”和“待机”（见</w:t>
      </w:r>
      <w:r w:rsidR="00F20726" w:rsidRPr="001B50B1">
        <w:rPr>
          <w:rFonts w:hint="eastAsia"/>
        </w:rPr>
        <w:t>201.3.222</w:t>
      </w:r>
      <w:r w:rsidR="00F20726" w:rsidRPr="001B50B1">
        <w:rPr>
          <w:rFonts w:hint="eastAsia"/>
        </w:rPr>
        <w:t>和</w:t>
      </w:r>
      <w:r w:rsidR="00F20726" w:rsidRPr="001B50B1">
        <w:rPr>
          <w:rFonts w:hint="eastAsia"/>
        </w:rPr>
        <w:t>201.3.223</w:t>
      </w:r>
      <w:r w:rsidR="00F20726" w:rsidRPr="001B50B1">
        <w:rPr>
          <w:rFonts w:hint="eastAsia"/>
        </w:rPr>
        <w:t>，上一版的</w:t>
      </w:r>
      <w:r w:rsidR="00F20726" w:rsidRPr="001B50B1">
        <w:rPr>
          <w:rFonts w:hint="eastAsia"/>
        </w:rPr>
        <w:t>201.1.117</w:t>
      </w:r>
      <w:r w:rsidR="00F20726" w:rsidRPr="001B50B1">
        <w:rPr>
          <w:rFonts w:hint="eastAsia"/>
        </w:rPr>
        <w:t>）</w:t>
      </w:r>
    </w:p>
    <w:p w:rsidR="00413F91" w:rsidRPr="001B50B1" w:rsidRDefault="00413F91" w:rsidP="00413F91">
      <w:pPr>
        <w:ind w:firstLineChars="200" w:firstLine="420"/>
      </w:pPr>
      <w:r w:rsidRPr="001B50B1">
        <w:rPr>
          <w:rFonts w:hint="eastAsia"/>
        </w:rPr>
        <w:t>——增加了</w:t>
      </w:r>
      <w:r w:rsidR="00F20726" w:rsidRPr="001B50B1">
        <w:rPr>
          <w:rFonts w:hint="eastAsia"/>
        </w:rPr>
        <w:t>“杂散光辐射</w:t>
      </w:r>
      <w:r w:rsidR="00745D24" w:rsidRPr="001B50B1">
        <w:rPr>
          <w:rFonts w:hint="eastAsia"/>
        </w:rPr>
        <w:t>”（见</w:t>
      </w:r>
      <w:r w:rsidR="00F20726" w:rsidRPr="001B50B1">
        <w:rPr>
          <w:rFonts w:hint="eastAsia"/>
        </w:rPr>
        <w:t>201.3.224</w:t>
      </w:r>
      <w:r w:rsidR="00F20726" w:rsidRPr="001B50B1">
        <w:rPr>
          <w:rFonts w:hint="eastAsia"/>
        </w:rPr>
        <w:t>）</w:t>
      </w:r>
    </w:p>
    <w:p w:rsidR="00413F91" w:rsidRPr="001B50B1" w:rsidRDefault="00413F91" w:rsidP="00413F91">
      <w:pPr>
        <w:ind w:firstLineChars="200" w:firstLine="420"/>
      </w:pPr>
      <w:r w:rsidRPr="001B50B1">
        <w:rPr>
          <w:rFonts w:hint="eastAsia"/>
        </w:rPr>
        <w:t>——删除了</w:t>
      </w:r>
      <w:r w:rsidR="00F20726" w:rsidRPr="001B50B1">
        <w:rPr>
          <w:rFonts w:hint="eastAsia"/>
        </w:rPr>
        <w:t>“（医用）激光设备”（见上一版</w:t>
      </w:r>
      <w:r w:rsidR="00F20726" w:rsidRPr="001B50B1">
        <w:rPr>
          <w:rFonts w:hint="eastAsia"/>
        </w:rPr>
        <w:t>2.1.111</w:t>
      </w:r>
      <w:r w:rsidR="00F20726" w:rsidRPr="001B50B1">
        <w:rPr>
          <w:rFonts w:hint="eastAsia"/>
        </w:rPr>
        <w:t>）</w:t>
      </w:r>
    </w:p>
    <w:p w:rsidR="00413F91" w:rsidRPr="001B50B1" w:rsidRDefault="00413F91" w:rsidP="00413F91">
      <w:pPr>
        <w:ind w:firstLineChars="200" w:firstLine="420"/>
      </w:pPr>
      <w:r w:rsidRPr="001B50B1">
        <w:rPr>
          <w:rFonts w:hint="eastAsia"/>
        </w:rPr>
        <w:t>——删除了</w:t>
      </w:r>
      <w:r w:rsidR="007B47B3" w:rsidRPr="001B50B1">
        <w:rPr>
          <w:rFonts w:hint="eastAsia"/>
        </w:rPr>
        <w:t>“工作激光器”（见上一版</w:t>
      </w:r>
      <w:r w:rsidR="007B47B3" w:rsidRPr="001B50B1">
        <w:rPr>
          <w:rFonts w:hint="eastAsia"/>
        </w:rPr>
        <w:t>2.1.121</w:t>
      </w:r>
      <w:r w:rsidR="007B47B3" w:rsidRPr="001B50B1">
        <w:rPr>
          <w:rFonts w:hint="eastAsia"/>
        </w:rPr>
        <w:t>）</w:t>
      </w:r>
    </w:p>
    <w:p w:rsidR="00413F91" w:rsidRPr="001B50B1" w:rsidRDefault="00413F91" w:rsidP="00413F91">
      <w:pPr>
        <w:ind w:firstLineChars="200" w:firstLine="420"/>
      </w:pPr>
      <w:r w:rsidRPr="001B50B1">
        <w:rPr>
          <w:rFonts w:hint="eastAsia"/>
        </w:rPr>
        <w:t>——增加了</w:t>
      </w:r>
      <w:r w:rsidR="007B47B3" w:rsidRPr="001B50B1">
        <w:rPr>
          <w:rFonts w:hint="eastAsia"/>
        </w:rPr>
        <w:t>“测试</w:t>
      </w:r>
      <w:r w:rsidR="005459DD" w:rsidRPr="001B50B1">
        <w:rPr>
          <w:rFonts w:hint="eastAsia"/>
        </w:rPr>
        <w:t>ME</w:t>
      </w:r>
      <w:r w:rsidR="007B47B3" w:rsidRPr="001B50B1">
        <w:rPr>
          <w:rFonts w:hint="eastAsia"/>
        </w:rPr>
        <w:t>设备的通用要求”</w:t>
      </w:r>
      <w:r w:rsidR="00745D24" w:rsidRPr="001B50B1">
        <w:rPr>
          <w:rFonts w:hint="eastAsia"/>
        </w:rPr>
        <w:t>（见</w:t>
      </w:r>
      <w:r w:rsidR="007B47B3" w:rsidRPr="001B50B1">
        <w:rPr>
          <w:rFonts w:hint="eastAsia"/>
        </w:rPr>
        <w:t>2.5</w:t>
      </w:r>
      <w:r w:rsidR="007B47B3" w:rsidRPr="001B50B1">
        <w:rPr>
          <w:rFonts w:hint="eastAsia"/>
        </w:rPr>
        <w:t>）</w:t>
      </w:r>
    </w:p>
    <w:p w:rsidR="00413F91" w:rsidRPr="001B50B1" w:rsidRDefault="00413F91" w:rsidP="00413F91">
      <w:pPr>
        <w:ind w:firstLineChars="200" w:firstLine="420"/>
      </w:pPr>
      <w:r w:rsidRPr="001B50B1">
        <w:rPr>
          <w:rFonts w:hint="eastAsia"/>
        </w:rPr>
        <w:t>——增加了</w:t>
      </w:r>
      <w:r w:rsidR="005459DD" w:rsidRPr="001B50B1">
        <w:rPr>
          <w:rFonts w:hint="eastAsia"/>
        </w:rPr>
        <w:t>“</w:t>
      </w:r>
      <w:r w:rsidR="005459DD" w:rsidRPr="001B50B1">
        <w:rPr>
          <w:rFonts w:hint="eastAsia"/>
        </w:rPr>
        <w:t>ME</w:t>
      </w:r>
      <w:r w:rsidR="005459DD" w:rsidRPr="001B50B1">
        <w:rPr>
          <w:rFonts w:hint="eastAsia"/>
        </w:rPr>
        <w:t>设备和</w:t>
      </w:r>
      <w:r w:rsidR="005459DD" w:rsidRPr="001B50B1">
        <w:rPr>
          <w:rFonts w:hint="eastAsia"/>
        </w:rPr>
        <w:t>ME</w:t>
      </w:r>
      <w:r w:rsidR="007B47B3" w:rsidRPr="001B50B1">
        <w:rPr>
          <w:rFonts w:hint="eastAsia"/>
        </w:rPr>
        <w:t>系统的分类”</w:t>
      </w:r>
      <w:r w:rsidR="00745D24" w:rsidRPr="001B50B1">
        <w:rPr>
          <w:rFonts w:hint="eastAsia"/>
        </w:rPr>
        <w:t>（见</w:t>
      </w:r>
      <w:r w:rsidR="007B47B3" w:rsidRPr="001B50B1">
        <w:rPr>
          <w:rFonts w:hint="eastAsia"/>
        </w:rPr>
        <w:t>2.6</w:t>
      </w:r>
      <w:r w:rsidR="007B47B3" w:rsidRPr="001B50B1">
        <w:rPr>
          <w:rFonts w:hint="eastAsia"/>
        </w:rPr>
        <w:t>）</w:t>
      </w:r>
    </w:p>
    <w:p w:rsidR="00413F91" w:rsidRPr="001B50B1" w:rsidRDefault="00413F91" w:rsidP="00413F91">
      <w:pPr>
        <w:ind w:firstLineChars="200" w:firstLine="420"/>
      </w:pPr>
      <w:r w:rsidRPr="001B50B1">
        <w:rPr>
          <w:rFonts w:hint="eastAsia"/>
        </w:rPr>
        <w:t>——</w:t>
      </w:r>
      <w:r w:rsidR="00745D24" w:rsidRPr="001B50B1">
        <w:rPr>
          <w:rFonts w:hint="eastAsia"/>
        </w:rPr>
        <w:t>修改了“补充标记”（见</w:t>
      </w:r>
      <w:r w:rsidR="007B47B3" w:rsidRPr="001B50B1">
        <w:rPr>
          <w:rFonts w:hint="eastAsia"/>
        </w:rPr>
        <w:t>201.7.2.101</w:t>
      </w:r>
      <w:r w:rsidR="007B47B3" w:rsidRPr="001B50B1">
        <w:rPr>
          <w:rFonts w:hint="eastAsia"/>
        </w:rPr>
        <w:t>，上一版的</w:t>
      </w:r>
      <w:r w:rsidR="007B47B3" w:rsidRPr="001B50B1">
        <w:rPr>
          <w:rFonts w:hint="eastAsia"/>
        </w:rPr>
        <w:t>6.1</w:t>
      </w:r>
      <w:r w:rsidR="007B47B3" w:rsidRPr="001B50B1">
        <w:rPr>
          <w:rFonts w:hint="eastAsia"/>
        </w:rPr>
        <w:t>）</w:t>
      </w:r>
    </w:p>
    <w:p w:rsidR="00413F91" w:rsidRPr="001B50B1" w:rsidRDefault="00413F91" w:rsidP="00413F91">
      <w:pPr>
        <w:ind w:firstLineChars="200" w:firstLine="420"/>
      </w:pPr>
      <w:r w:rsidRPr="001B50B1">
        <w:rPr>
          <w:rFonts w:hint="eastAsia"/>
        </w:rPr>
        <w:t>——修改了</w:t>
      </w:r>
      <w:r w:rsidR="007B47B3" w:rsidRPr="001B50B1">
        <w:rPr>
          <w:rFonts w:hint="eastAsia"/>
        </w:rPr>
        <w:t>“使用说明书</w:t>
      </w:r>
      <w:r w:rsidR="00745D24" w:rsidRPr="001B50B1">
        <w:rPr>
          <w:rFonts w:hint="eastAsia"/>
        </w:rPr>
        <w:t>”（见</w:t>
      </w:r>
      <w:r w:rsidR="007B47B3" w:rsidRPr="001B50B1">
        <w:rPr>
          <w:rFonts w:hint="eastAsia"/>
        </w:rPr>
        <w:t>201.7.9.2</w:t>
      </w:r>
      <w:r w:rsidR="007B47B3" w:rsidRPr="001B50B1">
        <w:rPr>
          <w:rFonts w:hint="eastAsia"/>
        </w:rPr>
        <w:t>，上一版的</w:t>
      </w:r>
      <w:r w:rsidR="007B47B3" w:rsidRPr="001B50B1">
        <w:rPr>
          <w:rFonts w:hint="eastAsia"/>
        </w:rPr>
        <w:t>6.8.2</w:t>
      </w:r>
      <w:r w:rsidR="007B47B3" w:rsidRPr="001B50B1">
        <w:rPr>
          <w:rFonts w:hint="eastAsia"/>
        </w:rPr>
        <w:t>）</w:t>
      </w:r>
    </w:p>
    <w:p w:rsidR="00413F91" w:rsidRPr="001B50B1" w:rsidRDefault="00413F91" w:rsidP="00413F91">
      <w:pPr>
        <w:ind w:firstLineChars="200" w:firstLine="420"/>
      </w:pPr>
      <w:r w:rsidRPr="001B50B1">
        <w:rPr>
          <w:rFonts w:hint="eastAsia"/>
        </w:rPr>
        <w:t>——增加了</w:t>
      </w:r>
      <w:r w:rsidR="007E756D" w:rsidRPr="001B50B1">
        <w:rPr>
          <w:rFonts w:hint="eastAsia"/>
        </w:rPr>
        <w:t>“部件的分离</w:t>
      </w:r>
      <w:r w:rsidR="00745D24" w:rsidRPr="001B50B1">
        <w:rPr>
          <w:rFonts w:hint="eastAsia"/>
        </w:rPr>
        <w:t>”（见</w:t>
      </w:r>
      <w:r w:rsidR="007E756D" w:rsidRPr="001B50B1">
        <w:rPr>
          <w:rFonts w:hint="eastAsia"/>
        </w:rPr>
        <w:t>201.8.5</w:t>
      </w:r>
      <w:r w:rsidR="007E756D" w:rsidRPr="001B50B1">
        <w:rPr>
          <w:rFonts w:hint="eastAsia"/>
        </w:rPr>
        <w:t>）</w:t>
      </w:r>
    </w:p>
    <w:p w:rsidR="00413F91" w:rsidRPr="001B50B1" w:rsidRDefault="00413F91" w:rsidP="00413F91">
      <w:pPr>
        <w:ind w:firstLineChars="200" w:firstLine="420"/>
      </w:pPr>
      <w:r w:rsidRPr="001B50B1">
        <w:rPr>
          <w:rFonts w:hint="eastAsia"/>
        </w:rPr>
        <w:t>——修改了</w:t>
      </w:r>
      <w:r w:rsidR="007E756D" w:rsidRPr="001B50B1">
        <w:rPr>
          <w:rFonts w:hint="eastAsia"/>
        </w:rPr>
        <w:t>“脚踏开关</w:t>
      </w:r>
      <w:r w:rsidR="00745D24" w:rsidRPr="001B50B1">
        <w:rPr>
          <w:rFonts w:hint="eastAsia"/>
        </w:rPr>
        <w:t>”（见</w:t>
      </w:r>
      <w:r w:rsidR="007E756D" w:rsidRPr="001B50B1">
        <w:rPr>
          <w:rFonts w:hint="eastAsia"/>
        </w:rPr>
        <w:t>201.8.10.4.101</w:t>
      </w:r>
      <w:r w:rsidR="007E756D" w:rsidRPr="001B50B1">
        <w:rPr>
          <w:rFonts w:hint="eastAsia"/>
        </w:rPr>
        <w:t>，上一版的</w:t>
      </w:r>
      <w:r w:rsidR="007E756D" w:rsidRPr="001B50B1">
        <w:rPr>
          <w:rFonts w:hint="eastAsia"/>
        </w:rPr>
        <w:t>56.11</w:t>
      </w:r>
      <w:r w:rsidR="007E756D" w:rsidRPr="001B50B1">
        <w:rPr>
          <w:rFonts w:hint="eastAsia"/>
        </w:rPr>
        <w:t>）</w:t>
      </w:r>
    </w:p>
    <w:p w:rsidR="00413F91" w:rsidRPr="001B50B1" w:rsidRDefault="00413F91" w:rsidP="00413F91">
      <w:pPr>
        <w:ind w:firstLineChars="200" w:firstLine="420"/>
      </w:pPr>
      <w:r w:rsidRPr="001B50B1">
        <w:rPr>
          <w:rFonts w:hint="eastAsia"/>
        </w:rPr>
        <w:t>——增加了</w:t>
      </w:r>
      <w:r w:rsidR="009D35DF" w:rsidRPr="001B50B1">
        <w:rPr>
          <w:rFonts w:hint="eastAsia"/>
        </w:rPr>
        <w:t>“对于</w:t>
      </w:r>
      <w:r w:rsidR="009D35DF" w:rsidRPr="001B50B1">
        <w:rPr>
          <w:rFonts w:hint="eastAsia"/>
        </w:rPr>
        <w:t>ME</w:t>
      </w:r>
      <w:r w:rsidR="009D35DF" w:rsidRPr="001B50B1">
        <w:rPr>
          <w:rFonts w:hint="eastAsia"/>
        </w:rPr>
        <w:t>设备和</w:t>
      </w:r>
      <w:r w:rsidR="009D35DF" w:rsidRPr="001B50B1">
        <w:rPr>
          <w:rFonts w:hint="eastAsia"/>
        </w:rPr>
        <w:t>ME</w:t>
      </w:r>
      <w:r w:rsidR="009D35DF" w:rsidRPr="001B50B1">
        <w:rPr>
          <w:rFonts w:hint="eastAsia"/>
        </w:rPr>
        <w:t>系统机械危害的防护</w:t>
      </w:r>
      <w:r w:rsidR="00745D24" w:rsidRPr="001B50B1">
        <w:rPr>
          <w:rFonts w:hint="eastAsia"/>
        </w:rPr>
        <w:t>”（见</w:t>
      </w:r>
      <w:r w:rsidR="009D35DF" w:rsidRPr="001B50B1">
        <w:rPr>
          <w:rFonts w:hint="eastAsia"/>
        </w:rPr>
        <w:t>201.9</w:t>
      </w:r>
      <w:r w:rsidR="009D35DF" w:rsidRPr="001B50B1">
        <w:rPr>
          <w:rFonts w:hint="eastAsia"/>
        </w:rPr>
        <w:t>）</w:t>
      </w:r>
    </w:p>
    <w:p w:rsidR="00413F91" w:rsidRPr="001B50B1" w:rsidRDefault="00413F91" w:rsidP="00413F91">
      <w:pPr>
        <w:ind w:firstLineChars="200" w:firstLine="420"/>
      </w:pPr>
      <w:r w:rsidRPr="001B50B1">
        <w:rPr>
          <w:rFonts w:hint="eastAsia"/>
        </w:rPr>
        <w:t>——增加了</w:t>
      </w:r>
      <w:r w:rsidR="009D35DF" w:rsidRPr="001B50B1">
        <w:rPr>
          <w:rFonts w:hint="eastAsia"/>
        </w:rPr>
        <w:t>“</w:t>
      </w:r>
      <w:r w:rsidR="009D35DF" w:rsidRPr="001B50B1">
        <w:rPr>
          <w:rFonts w:hint="eastAsia"/>
        </w:rPr>
        <w:t>1C</w:t>
      </w:r>
      <w:r w:rsidR="009D35DF" w:rsidRPr="001B50B1">
        <w:rPr>
          <w:rFonts w:hint="eastAsia"/>
        </w:rPr>
        <w:t>类激光设备的联锁系统</w:t>
      </w:r>
      <w:r w:rsidR="00745D24" w:rsidRPr="001B50B1">
        <w:rPr>
          <w:rFonts w:hint="eastAsia"/>
        </w:rPr>
        <w:t>”（见</w:t>
      </w:r>
      <w:r w:rsidR="009D35DF" w:rsidRPr="001B50B1">
        <w:rPr>
          <w:rFonts w:hint="eastAsia"/>
        </w:rPr>
        <w:t>201.10.4.102</w:t>
      </w:r>
      <w:r w:rsidR="009D35DF" w:rsidRPr="001B50B1">
        <w:rPr>
          <w:rFonts w:hint="eastAsia"/>
        </w:rPr>
        <w:t>）</w:t>
      </w:r>
    </w:p>
    <w:p w:rsidR="00413F91" w:rsidRPr="001B50B1" w:rsidRDefault="00413F91" w:rsidP="00413F91">
      <w:pPr>
        <w:ind w:firstLineChars="200" w:firstLine="420"/>
      </w:pPr>
      <w:r w:rsidRPr="001B50B1">
        <w:rPr>
          <w:rFonts w:hint="eastAsia"/>
        </w:rPr>
        <w:t>——增加了</w:t>
      </w:r>
      <w:r w:rsidR="009D35DF" w:rsidRPr="001B50B1">
        <w:rPr>
          <w:rFonts w:hint="eastAsia"/>
        </w:rPr>
        <w:t>“光学观察器中的激光辐射滤光器</w:t>
      </w:r>
      <w:r w:rsidR="00745D24" w:rsidRPr="001B50B1">
        <w:rPr>
          <w:rFonts w:hint="eastAsia"/>
        </w:rPr>
        <w:t>”（见</w:t>
      </w:r>
      <w:r w:rsidR="009D35DF" w:rsidRPr="001B50B1">
        <w:rPr>
          <w:rFonts w:hint="eastAsia"/>
        </w:rPr>
        <w:t>201.10.4.103</w:t>
      </w:r>
      <w:r w:rsidR="009D35DF" w:rsidRPr="001B50B1">
        <w:rPr>
          <w:rFonts w:hint="eastAsia"/>
        </w:rPr>
        <w:t>）</w:t>
      </w:r>
    </w:p>
    <w:p w:rsidR="00413F91" w:rsidRPr="001B50B1" w:rsidRDefault="00413F91" w:rsidP="00413F91">
      <w:pPr>
        <w:ind w:firstLineChars="200" w:firstLine="420"/>
      </w:pPr>
      <w:r w:rsidRPr="001B50B1">
        <w:rPr>
          <w:rFonts w:hint="eastAsia"/>
        </w:rPr>
        <w:t>——删除了</w:t>
      </w:r>
      <w:r w:rsidR="009D35DF" w:rsidRPr="001B50B1">
        <w:rPr>
          <w:rFonts w:hint="eastAsia"/>
        </w:rPr>
        <w:t>“如果激光设备包含一符合</w:t>
      </w:r>
      <w:r w:rsidR="009D35DF" w:rsidRPr="001B50B1">
        <w:rPr>
          <w:rFonts w:hint="eastAsia"/>
        </w:rPr>
        <w:t>IEC 60947-3</w:t>
      </w:r>
      <w:r w:rsidR="009D35DF" w:rsidRPr="001B50B1">
        <w:rPr>
          <w:rFonts w:hint="eastAsia"/>
        </w:rPr>
        <w:t>要求的紧急终止器，则不要求具有紧急激光终止器</w:t>
      </w:r>
      <w:r w:rsidR="00745D24" w:rsidRPr="001B50B1">
        <w:rPr>
          <w:rFonts w:hint="eastAsia"/>
        </w:rPr>
        <w:t>”（见上一版</w:t>
      </w:r>
      <w:r w:rsidR="009D35DF" w:rsidRPr="001B50B1">
        <w:rPr>
          <w:rFonts w:hint="eastAsia"/>
        </w:rPr>
        <w:t>51.101</w:t>
      </w:r>
      <w:r w:rsidR="009D35DF" w:rsidRPr="001B50B1">
        <w:rPr>
          <w:rFonts w:hint="eastAsia"/>
        </w:rPr>
        <w:t>）</w:t>
      </w:r>
    </w:p>
    <w:p w:rsidR="00413F91" w:rsidRPr="001B50B1" w:rsidRDefault="00413F91" w:rsidP="00413F91">
      <w:pPr>
        <w:ind w:firstLineChars="200" w:firstLine="420"/>
      </w:pPr>
      <w:r w:rsidRPr="001B50B1">
        <w:rPr>
          <w:rFonts w:hint="eastAsia"/>
        </w:rPr>
        <w:t>——增加了</w:t>
      </w:r>
      <w:r w:rsidR="009D35DF" w:rsidRPr="001B50B1">
        <w:rPr>
          <w:rFonts w:hint="eastAsia"/>
        </w:rPr>
        <w:t>“光谱杂质</w:t>
      </w:r>
      <w:r w:rsidR="00745D24" w:rsidRPr="001B50B1">
        <w:rPr>
          <w:rFonts w:hint="eastAsia"/>
        </w:rPr>
        <w:t>”（见</w:t>
      </w:r>
      <w:r w:rsidR="009D35DF" w:rsidRPr="001B50B1">
        <w:rPr>
          <w:rFonts w:hint="eastAsia"/>
        </w:rPr>
        <w:t>201.12.4.4.102</w:t>
      </w:r>
      <w:r w:rsidR="009D35DF" w:rsidRPr="001B50B1">
        <w:rPr>
          <w:rFonts w:hint="eastAsia"/>
        </w:rPr>
        <w:t>）</w:t>
      </w:r>
    </w:p>
    <w:p w:rsidR="00413F91" w:rsidRPr="001B50B1" w:rsidRDefault="009D35DF" w:rsidP="00B3191A">
      <w:pPr>
        <w:ind w:firstLineChars="200" w:firstLine="420"/>
      </w:pPr>
      <w:r w:rsidRPr="001B50B1">
        <w:rPr>
          <w:rFonts w:hint="eastAsia"/>
        </w:rPr>
        <w:lastRenderedPageBreak/>
        <w:t>——修改了“</w:t>
      </w:r>
      <w:r w:rsidRPr="001B50B1">
        <w:rPr>
          <w:rFonts w:hint="eastAsia"/>
        </w:rPr>
        <w:t>ME</w:t>
      </w:r>
      <w:r w:rsidR="00745D24" w:rsidRPr="001B50B1">
        <w:rPr>
          <w:rFonts w:hint="eastAsia"/>
        </w:rPr>
        <w:t>设备的危险情况和故障状态”（见</w:t>
      </w:r>
      <w:r w:rsidRPr="001B50B1">
        <w:rPr>
          <w:rFonts w:hint="eastAsia"/>
        </w:rPr>
        <w:t>201.13</w:t>
      </w:r>
      <w:r w:rsidRPr="001B50B1">
        <w:rPr>
          <w:rFonts w:hint="eastAsia"/>
        </w:rPr>
        <w:t>，上一版的</w:t>
      </w:r>
      <w:r w:rsidRPr="001B50B1">
        <w:rPr>
          <w:rFonts w:hint="eastAsia"/>
        </w:rPr>
        <w:t>52</w:t>
      </w:r>
      <w:r w:rsidRPr="001B50B1">
        <w:rPr>
          <w:rFonts w:hint="eastAsia"/>
        </w:rPr>
        <w:t>）</w:t>
      </w:r>
    </w:p>
    <w:p w:rsidR="00413F91" w:rsidRPr="001B50B1" w:rsidRDefault="00413F91" w:rsidP="00413F91">
      <w:pPr>
        <w:ind w:firstLineChars="200" w:firstLine="420"/>
      </w:pPr>
      <w:r w:rsidRPr="001B50B1">
        <w:rPr>
          <w:rFonts w:hint="eastAsia"/>
        </w:rPr>
        <w:t>——增加了</w:t>
      </w:r>
      <w:r w:rsidR="008C0C3F" w:rsidRPr="001B50B1">
        <w:rPr>
          <w:rFonts w:hint="eastAsia"/>
        </w:rPr>
        <w:t>“可编程医用电气系统（</w:t>
      </w:r>
      <w:r w:rsidR="008C0C3F" w:rsidRPr="001B50B1">
        <w:rPr>
          <w:rFonts w:hint="eastAsia"/>
        </w:rPr>
        <w:t>PEMS</w:t>
      </w:r>
      <w:r w:rsidR="008C0C3F" w:rsidRPr="001B50B1">
        <w:rPr>
          <w:rFonts w:hint="eastAsia"/>
        </w:rPr>
        <w:t>）</w:t>
      </w:r>
      <w:r w:rsidR="00745D24" w:rsidRPr="001B50B1">
        <w:rPr>
          <w:rFonts w:hint="eastAsia"/>
        </w:rPr>
        <w:t>”（见</w:t>
      </w:r>
      <w:r w:rsidR="008C0C3F" w:rsidRPr="001B50B1">
        <w:rPr>
          <w:rFonts w:hint="eastAsia"/>
        </w:rPr>
        <w:t>201.14</w:t>
      </w:r>
      <w:r w:rsidR="008C0C3F" w:rsidRPr="001B50B1">
        <w:rPr>
          <w:rFonts w:hint="eastAsia"/>
        </w:rPr>
        <w:t>）</w:t>
      </w:r>
    </w:p>
    <w:p w:rsidR="00413F91" w:rsidRPr="001B50B1" w:rsidRDefault="00413F91" w:rsidP="00413F91">
      <w:pPr>
        <w:ind w:firstLineChars="200" w:firstLine="420"/>
      </w:pPr>
      <w:r w:rsidRPr="001B50B1">
        <w:rPr>
          <w:rFonts w:hint="eastAsia"/>
        </w:rPr>
        <w:t>——增加了</w:t>
      </w:r>
      <w:r w:rsidR="008C0C3F" w:rsidRPr="001B50B1">
        <w:rPr>
          <w:rFonts w:hint="eastAsia"/>
        </w:rPr>
        <w:t>“医用</w:t>
      </w:r>
      <w:r w:rsidR="008C0C3F" w:rsidRPr="001B50B1">
        <w:rPr>
          <w:rFonts w:hint="eastAsia"/>
        </w:rPr>
        <w:t>ME</w:t>
      </w:r>
      <w:r w:rsidR="008C0C3F" w:rsidRPr="001B50B1">
        <w:rPr>
          <w:rFonts w:hint="eastAsia"/>
        </w:rPr>
        <w:t>设备的建设</w:t>
      </w:r>
      <w:r w:rsidR="00745D24" w:rsidRPr="001B50B1">
        <w:rPr>
          <w:rFonts w:hint="eastAsia"/>
        </w:rPr>
        <w:t>”（见</w:t>
      </w:r>
      <w:r w:rsidR="008C0C3F" w:rsidRPr="001B50B1">
        <w:rPr>
          <w:rFonts w:hint="eastAsia"/>
        </w:rPr>
        <w:t>201.15</w:t>
      </w:r>
      <w:r w:rsidR="008C0C3F" w:rsidRPr="001B50B1">
        <w:rPr>
          <w:rFonts w:hint="eastAsia"/>
        </w:rPr>
        <w:t>）</w:t>
      </w:r>
    </w:p>
    <w:p w:rsidR="00413F91" w:rsidRPr="001B50B1" w:rsidRDefault="00413F91" w:rsidP="00413F91">
      <w:pPr>
        <w:ind w:firstLineChars="200" w:firstLine="420"/>
      </w:pPr>
      <w:r w:rsidRPr="001B50B1">
        <w:rPr>
          <w:rFonts w:hint="eastAsia"/>
        </w:rPr>
        <w:t>——增加了</w:t>
      </w:r>
      <w:r w:rsidR="008C0C3F" w:rsidRPr="001B50B1">
        <w:rPr>
          <w:rFonts w:hint="eastAsia"/>
        </w:rPr>
        <w:t>“</w:t>
      </w:r>
      <w:r w:rsidR="008C0C3F" w:rsidRPr="001B50B1">
        <w:rPr>
          <w:rFonts w:hint="eastAsia"/>
        </w:rPr>
        <w:t>ME</w:t>
      </w:r>
      <w:r w:rsidR="00745D24" w:rsidRPr="001B50B1">
        <w:rPr>
          <w:rFonts w:hint="eastAsia"/>
        </w:rPr>
        <w:t>系统”（见</w:t>
      </w:r>
      <w:r w:rsidR="008C0C3F" w:rsidRPr="001B50B1">
        <w:rPr>
          <w:rFonts w:hint="eastAsia"/>
        </w:rPr>
        <w:t>201.16</w:t>
      </w:r>
      <w:r w:rsidR="008C0C3F" w:rsidRPr="001B50B1">
        <w:rPr>
          <w:rFonts w:hint="eastAsia"/>
        </w:rPr>
        <w:t>）</w:t>
      </w:r>
    </w:p>
    <w:p w:rsidR="00413F91" w:rsidRPr="001B50B1" w:rsidRDefault="00413F91" w:rsidP="00413F91">
      <w:pPr>
        <w:ind w:firstLineChars="200" w:firstLine="420"/>
      </w:pPr>
      <w:r w:rsidRPr="001B50B1">
        <w:rPr>
          <w:rFonts w:hint="eastAsia"/>
        </w:rPr>
        <w:t>——增加了</w:t>
      </w:r>
      <w:r w:rsidR="008C0C3F" w:rsidRPr="001B50B1">
        <w:rPr>
          <w:rFonts w:hint="eastAsia"/>
        </w:rPr>
        <w:t>“</w:t>
      </w:r>
      <w:r w:rsidR="008C0C3F" w:rsidRPr="001B50B1">
        <w:rPr>
          <w:rFonts w:hint="eastAsia"/>
        </w:rPr>
        <w:t>ME</w:t>
      </w:r>
      <w:r w:rsidR="008C0C3F" w:rsidRPr="001B50B1">
        <w:rPr>
          <w:rFonts w:hint="eastAsia"/>
        </w:rPr>
        <w:t>设备与</w:t>
      </w:r>
      <w:r w:rsidR="008C0C3F" w:rsidRPr="001B50B1">
        <w:rPr>
          <w:rFonts w:hint="eastAsia"/>
        </w:rPr>
        <w:t>ME</w:t>
      </w:r>
      <w:r w:rsidR="008C0C3F" w:rsidRPr="001B50B1">
        <w:rPr>
          <w:rFonts w:hint="eastAsia"/>
        </w:rPr>
        <w:t>系统的电磁兼容性</w:t>
      </w:r>
      <w:r w:rsidR="00745D24" w:rsidRPr="001B50B1">
        <w:rPr>
          <w:rFonts w:hint="eastAsia"/>
        </w:rPr>
        <w:t>”（见</w:t>
      </w:r>
      <w:r w:rsidR="008C0C3F" w:rsidRPr="001B50B1">
        <w:rPr>
          <w:rFonts w:hint="eastAsia"/>
        </w:rPr>
        <w:t>201.17</w:t>
      </w:r>
      <w:r w:rsidR="008C0C3F" w:rsidRPr="001B50B1">
        <w:rPr>
          <w:rFonts w:hint="eastAsia"/>
        </w:rPr>
        <w:t>）</w:t>
      </w:r>
    </w:p>
    <w:p w:rsidR="00896F11" w:rsidRPr="001B50B1" w:rsidRDefault="003C4BDE" w:rsidP="00896F11">
      <w:pPr>
        <w:ind w:firstLineChars="200" w:firstLine="420"/>
        <w:outlineLvl w:val="0"/>
      </w:pPr>
      <w:r w:rsidRPr="001B50B1">
        <w:rPr>
          <w:rFonts w:hint="eastAsia"/>
        </w:rPr>
        <w:t>本部分</w:t>
      </w:r>
      <w:r w:rsidR="00896F11" w:rsidRPr="001B50B1">
        <w:rPr>
          <w:rFonts w:hint="eastAsia"/>
        </w:rPr>
        <w:t>采用重新起草法修改采用</w:t>
      </w:r>
      <w:r w:rsidR="00896F11" w:rsidRPr="001B50B1">
        <w:t>IEC60601-2-</w:t>
      </w:r>
      <w:r w:rsidR="00896F11" w:rsidRPr="001B50B1">
        <w:rPr>
          <w:rFonts w:hint="eastAsia"/>
        </w:rPr>
        <w:t>22:</w:t>
      </w:r>
      <w:r w:rsidR="00896F11" w:rsidRPr="001B50B1">
        <w:t>20</w:t>
      </w:r>
      <w:r w:rsidR="00896F11" w:rsidRPr="001B50B1">
        <w:rPr>
          <w:rFonts w:hint="eastAsia"/>
        </w:rPr>
        <w:t>19</w:t>
      </w:r>
      <w:r w:rsidR="00896F11" w:rsidRPr="001B50B1">
        <w:rPr>
          <w:rFonts w:hint="eastAsia"/>
        </w:rPr>
        <w:t>《医用电气设备第</w:t>
      </w:r>
      <w:r w:rsidR="00896F11" w:rsidRPr="001B50B1">
        <w:rPr>
          <w:rFonts w:hint="eastAsia"/>
        </w:rPr>
        <w:t>2-22</w:t>
      </w:r>
      <w:r w:rsidR="00896F11" w:rsidRPr="001B50B1">
        <w:rPr>
          <w:rFonts w:hint="eastAsia"/>
        </w:rPr>
        <w:t>部分：</w:t>
      </w:r>
      <w:r w:rsidR="00896F11" w:rsidRPr="001B50B1">
        <w:rPr>
          <w:rFonts w:ascii="黑体" w:eastAsia="黑体" w:hAnsi="黑体" w:hint="eastAsia"/>
        </w:rPr>
        <w:t>外科、整形、治疗和诊断用激光设备基本安全</w:t>
      </w:r>
      <w:r w:rsidR="00896F11" w:rsidRPr="001B50B1">
        <w:rPr>
          <w:rFonts w:hint="eastAsia"/>
        </w:rPr>
        <w:t>和</w:t>
      </w:r>
      <w:r w:rsidR="00896F11" w:rsidRPr="001B50B1">
        <w:rPr>
          <w:rFonts w:ascii="黑体" w:eastAsia="黑体" w:hAnsi="黑体" w:hint="eastAsia"/>
        </w:rPr>
        <w:t>基本性能</w:t>
      </w:r>
      <w:r w:rsidR="00896F11" w:rsidRPr="001B50B1">
        <w:rPr>
          <w:rFonts w:hint="eastAsia"/>
        </w:rPr>
        <w:t>的专用要求</w:t>
      </w:r>
      <w:r w:rsidR="00896F11" w:rsidRPr="001B50B1">
        <w:rPr>
          <w:rFonts w:ascii="Arial" w:hAnsi="宋体" w:cs="Arial"/>
          <w:szCs w:val="21"/>
        </w:rPr>
        <w:t>》</w:t>
      </w:r>
      <w:r w:rsidR="00413F91" w:rsidRPr="001B50B1">
        <w:rPr>
          <w:rFonts w:ascii="Arial" w:hAnsi="宋体" w:cs="Arial" w:hint="eastAsia"/>
          <w:szCs w:val="21"/>
        </w:rPr>
        <w:t>（英文版）</w:t>
      </w:r>
      <w:r w:rsidR="00896F11" w:rsidRPr="001B50B1">
        <w:rPr>
          <w:rFonts w:hint="eastAsia"/>
        </w:rPr>
        <w:t>。</w:t>
      </w:r>
      <w:r w:rsidR="00413F91" w:rsidRPr="001B50B1">
        <w:rPr>
          <w:rFonts w:hint="eastAsia"/>
        </w:rPr>
        <w:t>本部分与</w:t>
      </w:r>
      <w:r w:rsidR="00413F91" w:rsidRPr="001B50B1">
        <w:rPr>
          <w:rFonts w:hint="eastAsia"/>
        </w:rPr>
        <w:t>IE</w:t>
      </w:r>
      <w:r w:rsidR="00413F91" w:rsidRPr="001B50B1">
        <w:t xml:space="preserve">C </w:t>
      </w:r>
      <w:r w:rsidR="00DF3569" w:rsidRPr="001B50B1">
        <w:rPr>
          <w:rFonts w:hint="eastAsia"/>
        </w:rPr>
        <w:t>60601-2-22:2019</w:t>
      </w:r>
      <w:r w:rsidR="00413F91" w:rsidRPr="001B50B1">
        <w:rPr>
          <w:rFonts w:hint="eastAsia"/>
        </w:rPr>
        <w:t>相比存在技术性差异，这些差异涉及的条款已通过在其外侧页边空白位置的垂直单线（丨）进行了标识。</w:t>
      </w:r>
    </w:p>
    <w:p w:rsidR="00FE2607" w:rsidRPr="001B50B1" w:rsidRDefault="00FE2607" w:rsidP="00FE2607">
      <w:pPr>
        <w:autoSpaceDE w:val="0"/>
        <w:autoSpaceDN w:val="0"/>
        <w:adjustRightInd w:val="0"/>
        <w:ind w:firstLineChars="200" w:firstLine="420"/>
        <w:jc w:val="left"/>
        <w:rPr>
          <w:rFonts w:ascii="Arial" w:hAnsi="Arial" w:cs="Arial"/>
          <w:szCs w:val="21"/>
        </w:rPr>
      </w:pPr>
      <w:r w:rsidRPr="001B50B1">
        <w:rPr>
          <w:rFonts w:ascii="Arial" w:hAnsi="Arial" w:cs="Arial" w:hint="eastAsia"/>
          <w:szCs w:val="21"/>
        </w:rPr>
        <w:t>本部分与</w:t>
      </w:r>
      <w:r w:rsidRPr="001B50B1">
        <w:rPr>
          <w:rFonts w:ascii="Arial" w:hAnsi="Arial" w:cs="Arial"/>
          <w:szCs w:val="21"/>
        </w:rPr>
        <w:t>IEC 60601-2-</w:t>
      </w:r>
      <w:r w:rsidRPr="001B50B1">
        <w:rPr>
          <w:rFonts w:ascii="Arial" w:hAnsi="Arial" w:cs="Arial" w:hint="eastAsia"/>
          <w:szCs w:val="21"/>
        </w:rPr>
        <w:t>22</w:t>
      </w:r>
      <w:r w:rsidRPr="001B50B1">
        <w:rPr>
          <w:rFonts w:ascii="Arial" w:hAnsi="Arial" w:cs="Arial"/>
          <w:szCs w:val="21"/>
        </w:rPr>
        <w:t>:20</w:t>
      </w:r>
      <w:r w:rsidRPr="001B50B1">
        <w:rPr>
          <w:rFonts w:ascii="Arial" w:hAnsi="Arial" w:cs="Arial" w:hint="eastAsia"/>
          <w:szCs w:val="21"/>
        </w:rPr>
        <w:t>19</w:t>
      </w:r>
      <w:r w:rsidRPr="001B50B1">
        <w:rPr>
          <w:rFonts w:ascii="Arial" w:hAnsi="Arial" w:cs="Arial" w:hint="eastAsia"/>
          <w:szCs w:val="21"/>
        </w:rPr>
        <w:t>相比存在技术性差异，本部分</w:t>
      </w:r>
      <w:r w:rsidRPr="001B50B1">
        <w:rPr>
          <w:rFonts w:ascii="Arial" w:hAnsi="Arial" w:cs="Arial"/>
          <w:szCs w:val="21"/>
        </w:rPr>
        <w:t>与</w:t>
      </w:r>
      <w:r w:rsidRPr="001B50B1">
        <w:rPr>
          <w:rFonts w:ascii="Arial" w:hAnsi="Arial" w:cs="Arial"/>
          <w:szCs w:val="21"/>
        </w:rPr>
        <w:t>IEC60601-2-</w:t>
      </w:r>
      <w:r w:rsidRPr="001B50B1">
        <w:rPr>
          <w:rFonts w:ascii="Arial" w:hAnsi="Arial" w:cs="Arial" w:hint="eastAsia"/>
          <w:szCs w:val="21"/>
        </w:rPr>
        <w:t>22</w:t>
      </w:r>
      <w:r w:rsidRPr="001B50B1">
        <w:rPr>
          <w:rFonts w:ascii="Arial" w:hAnsi="Arial" w:cs="Arial"/>
          <w:szCs w:val="21"/>
        </w:rPr>
        <w:t>:20</w:t>
      </w:r>
      <w:r w:rsidRPr="001B50B1">
        <w:rPr>
          <w:rFonts w:ascii="Arial" w:hAnsi="Arial" w:cs="Arial" w:hint="eastAsia"/>
          <w:szCs w:val="21"/>
        </w:rPr>
        <w:t>19</w:t>
      </w:r>
      <w:r w:rsidRPr="001B50B1">
        <w:rPr>
          <w:rFonts w:ascii="Arial" w:hAnsi="Arial" w:cs="Arial" w:hint="eastAsia"/>
          <w:szCs w:val="21"/>
        </w:rPr>
        <w:t>的</w:t>
      </w:r>
      <w:r w:rsidRPr="001B50B1">
        <w:rPr>
          <w:rFonts w:ascii="Arial" w:hAnsi="Arial" w:cs="Arial"/>
          <w:szCs w:val="21"/>
        </w:rPr>
        <w:t>技术性</w:t>
      </w:r>
      <w:r w:rsidRPr="001B50B1">
        <w:rPr>
          <w:rFonts w:ascii="Arial" w:hAnsi="Arial" w:cs="Arial" w:hint="eastAsia"/>
          <w:szCs w:val="21"/>
        </w:rPr>
        <w:t>差异</w:t>
      </w:r>
      <w:r w:rsidRPr="001B50B1">
        <w:rPr>
          <w:rFonts w:ascii="Arial" w:hAnsi="Arial" w:cs="Arial"/>
          <w:szCs w:val="21"/>
        </w:rPr>
        <w:t>及其原因如下：</w:t>
      </w:r>
    </w:p>
    <w:p w:rsidR="00FE2607" w:rsidRPr="001B50B1" w:rsidRDefault="00FE2607" w:rsidP="00FE2607">
      <w:pPr>
        <w:autoSpaceDE w:val="0"/>
        <w:autoSpaceDN w:val="0"/>
        <w:adjustRightInd w:val="0"/>
        <w:ind w:firstLineChars="200" w:firstLine="420"/>
        <w:jc w:val="left"/>
        <w:rPr>
          <w:rFonts w:ascii="Arial" w:hAnsi="Arial" w:cs="Arial"/>
          <w:szCs w:val="21"/>
        </w:rPr>
      </w:pPr>
      <w:r w:rsidRPr="001B50B1">
        <w:rPr>
          <w:szCs w:val="21"/>
        </w:rPr>
        <w:t>——</w:t>
      </w:r>
      <w:r w:rsidRPr="001B50B1">
        <w:rPr>
          <w:rFonts w:ascii="Arial" w:hAnsi="Arial" w:cs="Arial" w:hint="eastAsia"/>
          <w:szCs w:val="21"/>
        </w:rPr>
        <w:t>关于</w:t>
      </w:r>
      <w:r w:rsidRPr="001B50B1">
        <w:rPr>
          <w:rFonts w:ascii="Arial" w:hAnsi="Arial" w:cs="Arial"/>
          <w:szCs w:val="21"/>
        </w:rPr>
        <w:t>规范性引用文件</w:t>
      </w:r>
      <w:r w:rsidRPr="001B50B1">
        <w:rPr>
          <w:rFonts w:ascii="Arial" w:hAnsi="Arial" w:cs="Arial" w:hint="eastAsia"/>
          <w:szCs w:val="21"/>
        </w:rPr>
        <w:t>，</w:t>
      </w:r>
      <w:r w:rsidRPr="001B50B1">
        <w:rPr>
          <w:rFonts w:ascii="Arial" w:hAnsi="Arial" w:cs="Arial"/>
          <w:szCs w:val="21"/>
        </w:rPr>
        <w:t>本部分</w:t>
      </w:r>
      <w:r w:rsidRPr="001B50B1">
        <w:rPr>
          <w:rFonts w:ascii="Arial" w:hAnsi="Arial" w:cs="Arial" w:hint="eastAsia"/>
          <w:szCs w:val="21"/>
        </w:rPr>
        <w:t>做</w:t>
      </w:r>
      <w:r w:rsidRPr="001B50B1">
        <w:rPr>
          <w:rFonts w:ascii="Arial" w:hAnsi="Arial" w:cs="Arial"/>
          <w:szCs w:val="21"/>
        </w:rPr>
        <w:t>了具有</w:t>
      </w:r>
      <w:r w:rsidRPr="001B50B1">
        <w:rPr>
          <w:rFonts w:ascii="Arial" w:hAnsi="Arial" w:cs="Arial" w:hint="eastAsia"/>
          <w:szCs w:val="21"/>
        </w:rPr>
        <w:t>技术性差异</w:t>
      </w:r>
      <w:r w:rsidRPr="001B50B1">
        <w:rPr>
          <w:rFonts w:ascii="Arial" w:hAnsi="Arial" w:cs="Arial"/>
          <w:szCs w:val="21"/>
        </w:rPr>
        <w:t>的调整</w:t>
      </w:r>
      <w:r w:rsidRPr="001B50B1">
        <w:rPr>
          <w:rFonts w:ascii="Arial" w:hAnsi="Arial" w:cs="Arial" w:hint="eastAsia"/>
          <w:szCs w:val="21"/>
        </w:rPr>
        <w:t>，</w:t>
      </w:r>
      <w:r w:rsidRPr="001B50B1">
        <w:rPr>
          <w:rFonts w:ascii="Arial" w:hAnsi="Arial" w:cs="Arial"/>
          <w:szCs w:val="21"/>
        </w:rPr>
        <w:t>以适应</w:t>
      </w:r>
      <w:r w:rsidRPr="001B50B1">
        <w:rPr>
          <w:rFonts w:ascii="Arial" w:hAnsi="Arial" w:cs="Arial" w:hint="eastAsia"/>
          <w:szCs w:val="21"/>
        </w:rPr>
        <w:t>我</w:t>
      </w:r>
      <w:r w:rsidRPr="001B50B1">
        <w:rPr>
          <w:rFonts w:ascii="Arial" w:hAnsi="Arial" w:cs="Arial"/>
          <w:szCs w:val="21"/>
        </w:rPr>
        <w:t>国的技术条件，</w:t>
      </w:r>
      <w:r w:rsidRPr="001B50B1">
        <w:rPr>
          <w:rFonts w:ascii="Arial" w:hAnsi="Arial" w:cs="Arial" w:hint="eastAsia"/>
          <w:szCs w:val="21"/>
        </w:rPr>
        <w:t>调整</w:t>
      </w:r>
      <w:r w:rsidRPr="001B50B1">
        <w:rPr>
          <w:rFonts w:ascii="Arial" w:hAnsi="Arial" w:cs="Arial"/>
          <w:szCs w:val="21"/>
        </w:rPr>
        <w:t>的</w:t>
      </w:r>
      <w:r w:rsidRPr="001B50B1">
        <w:rPr>
          <w:rFonts w:ascii="Arial" w:hAnsi="Arial" w:cs="Arial" w:hint="eastAsia"/>
          <w:szCs w:val="21"/>
        </w:rPr>
        <w:t>情况</w:t>
      </w:r>
      <w:r w:rsidRPr="001B50B1">
        <w:rPr>
          <w:rFonts w:ascii="Arial" w:hAnsi="Arial" w:cs="Arial"/>
          <w:szCs w:val="21"/>
        </w:rPr>
        <w:t>集中</w:t>
      </w:r>
      <w:r w:rsidRPr="001B50B1">
        <w:rPr>
          <w:rFonts w:ascii="Arial" w:hAnsi="Arial" w:cs="Arial" w:hint="eastAsia"/>
          <w:szCs w:val="21"/>
        </w:rPr>
        <w:t>反映</w:t>
      </w:r>
      <w:r w:rsidRPr="001B50B1">
        <w:rPr>
          <w:rFonts w:ascii="Arial" w:hAnsi="Arial" w:cs="Arial"/>
          <w:szCs w:val="21"/>
        </w:rPr>
        <w:t>在</w:t>
      </w:r>
      <w:r w:rsidRPr="001B50B1">
        <w:rPr>
          <w:rFonts w:ascii="Arial" w:hAnsi="Arial" w:cs="Arial"/>
          <w:szCs w:val="21"/>
        </w:rPr>
        <w:t>“201.</w:t>
      </w:r>
      <w:r w:rsidRPr="001B50B1">
        <w:rPr>
          <w:rFonts w:ascii="Arial" w:hAnsi="Arial" w:cs="Arial" w:hint="eastAsia"/>
          <w:szCs w:val="21"/>
        </w:rPr>
        <w:t xml:space="preserve">2 </w:t>
      </w:r>
      <w:r w:rsidRPr="001B50B1">
        <w:rPr>
          <w:rFonts w:ascii="Arial" w:hAnsi="Arial" w:cs="Arial" w:hint="eastAsia"/>
          <w:szCs w:val="21"/>
        </w:rPr>
        <w:t>规范性</w:t>
      </w:r>
      <w:r w:rsidRPr="001B50B1">
        <w:rPr>
          <w:rFonts w:ascii="Arial" w:hAnsi="Arial" w:cs="Arial"/>
          <w:szCs w:val="21"/>
        </w:rPr>
        <w:t>引用文件</w:t>
      </w:r>
      <w:r w:rsidRPr="001B50B1">
        <w:rPr>
          <w:rFonts w:ascii="Arial" w:hAnsi="Arial" w:cs="Arial"/>
          <w:szCs w:val="21"/>
        </w:rPr>
        <w:t>”</w:t>
      </w:r>
      <w:r w:rsidRPr="001B50B1">
        <w:rPr>
          <w:rFonts w:ascii="Arial" w:hAnsi="Arial" w:cs="Arial" w:hint="eastAsia"/>
          <w:szCs w:val="21"/>
        </w:rPr>
        <w:t>中</w:t>
      </w:r>
      <w:r w:rsidRPr="001B50B1">
        <w:rPr>
          <w:rFonts w:ascii="Arial" w:hAnsi="Arial" w:cs="Arial"/>
          <w:szCs w:val="21"/>
        </w:rPr>
        <w:t>，具体调整如下：</w:t>
      </w:r>
    </w:p>
    <w:p w:rsidR="00FE2607" w:rsidRPr="001B50B1" w:rsidRDefault="00FE2607" w:rsidP="00FE2607">
      <w:pPr>
        <w:autoSpaceDE w:val="0"/>
        <w:autoSpaceDN w:val="0"/>
        <w:adjustRightInd w:val="0"/>
        <w:ind w:firstLineChars="200" w:firstLine="420"/>
        <w:jc w:val="left"/>
        <w:rPr>
          <w:rFonts w:ascii="Arial" w:hAnsi="Arial" w:cs="Arial"/>
          <w:szCs w:val="21"/>
        </w:rPr>
      </w:pPr>
      <w:r w:rsidRPr="001B50B1">
        <w:rPr>
          <w:rFonts w:ascii="宋体" w:hAnsi="宋体"/>
          <w:szCs w:val="21"/>
        </w:rPr>
        <w:t>·</w:t>
      </w:r>
      <w:r w:rsidRPr="001B50B1">
        <w:rPr>
          <w:rFonts w:ascii="Arial" w:hAnsi="Arial" w:cs="Arial"/>
          <w:szCs w:val="21"/>
        </w:rPr>
        <w:t>用等同</w:t>
      </w:r>
      <w:r w:rsidRPr="001B50B1">
        <w:rPr>
          <w:rFonts w:ascii="Arial" w:hAnsi="Arial" w:cs="Arial" w:hint="eastAsia"/>
          <w:szCs w:val="21"/>
        </w:rPr>
        <w:t>采用</w:t>
      </w:r>
      <w:r w:rsidRPr="001B50B1">
        <w:rPr>
          <w:rFonts w:ascii="Arial" w:hAnsi="Arial" w:cs="Arial"/>
          <w:szCs w:val="21"/>
        </w:rPr>
        <w:t>国际标准的</w:t>
      </w:r>
      <w:r w:rsidRPr="001B50B1">
        <w:rPr>
          <w:rFonts w:ascii="Arial" w:hAnsi="Arial" w:cs="Arial" w:hint="eastAsia"/>
          <w:szCs w:val="21"/>
        </w:rPr>
        <w:t>GB 9706.1</w:t>
      </w:r>
      <w:r w:rsidRPr="001B50B1">
        <w:rPr>
          <w:rFonts w:ascii="Arial" w:hAnsi="Arial" w:cs="Arial" w:hint="eastAsia"/>
          <w:szCs w:val="21"/>
        </w:rPr>
        <w:t>代替</w:t>
      </w:r>
      <w:r w:rsidRPr="001B50B1">
        <w:rPr>
          <w:rFonts w:ascii="Arial" w:hAnsi="Arial" w:cs="Arial"/>
          <w:szCs w:val="21"/>
        </w:rPr>
        <w:t>了</w:t>
      </w:r>
      <w:r w:rsidRPr="001B50B1">
        <w:rPr>
          <w:rFonts w:ascii="Arial" w:hAnsi="Arial" w:cs="Arial" w:hint="eastAsia"/>
          <w:szCs w:val="21"/>
        </w:rPr>
        <w:t>IEC 60601-</w:t>
      </w:r>
      <w:r w:rsidRPr="001B50B1">
        <w:rPr>
          <w:rFonts w:ascii="Arial" w:hAnsi="Arial" w:cs="Arial"/>
          <w:szCs w:val="21"/>
        </w:rPr>
        <w:t>1</w:t>
      </w:r>
      <w:r w:rsidR="00DF138D" w:rsidRPr="001B50B1">
        <w:rPr>
          <w:rFonts w:ascii="Arial" w:hAnsi="Arial" w:cs="Arial" w:hint="eastAsia"/>
          <w:szCs w:val="21"/>
        </w:rPr>
        <w:t>：</w:t>
      </w:r>
      <w:r w:rsidR="00DF138D" w:rsidRPr="001B50B1">
        <w:rPr>
          <w:rFonts w:ascii="Arial" w:hAnsi="Arial" w:cs="Arial" w:hint="eastAsia"/>
          <w:szCs w:val="21"/>
        </w:rPr>
        <w:t>2012</w:t>
      </w:r>
      <w:r w:rsidRPr="001B50B1">
        <w:rPr>
          <w:rFonts w:ascii="Arial" w:hAnsi="Arial" w:cs="Arial" w:hint="eastAsia"/>
          <w:szCs w:val="21"/>
        </w:rPr>
        <w:t>；</w:t>
      </w:r>
    </w:p>
    <w:p w:rsidR="00FE2607" w:rsidRPr="001B50B1" w:rsidRDefault="00745D24" w:rsidP="00FE2607">
      <w:pPr>
        <w:autoSpaceDE w:val="0"/>
        <w:autoSpaceDN w:val="0"/>
        <w:adjustRightInd w:val="0"/>
        <w:ind w:firstLineChars="200" w:firstLine="420"/>
        <w:jc w:val="left"/>
        <w:rPr>
          <w:szCs w:val="21"/>
        </w:rPr>
      </w:pPr>
      <w:r w:rsidRPr="001B50B1">
        <w:rPr>
          <w:rFonts w:ascii="宋体" w:hAnsi="宋体"/>
          <w:szCs w:val="21"/>
        </w:rPr>
        <w:t>·</w:t>
      </w:r>
      <w:r w:rsidR="00FE2607" w:rsidRPr="001B50B1">
        <w:rPr>
          <w:rFonts w:hint="eastAsia"/>
          <w:szCs w:val="21"/>
        </w:rPr>
        <w:t>用等同采用国际标准的</w:t>
      </w:r>
      <w:r w:rsidR="00FE2607" w:rsidRPr="001B50B1">
        <w:rPr>
          <w:rFonts w:ascii="Arial" w:hAnsi="Arial" w:cs="Arial" w:hint="eastAsia"/>
          <w:szCs w:val="21"/>
        </w:rPr>
        <w:t>GB4793.1</w:t>
      </w:r>
      <w:r w:rsidR="00FE2607" w:rsidRPr="001B50B1">
        <w:rPr>
          <w:rFonts w:hint="eastAsia"/>
          <w:szCs w:val="21"/>
        </w:rPr>
        <w:t>代替了</w:t>
      </w:r>
      <w:r w:rsidR="00FE2607" w:rsidRPr="001B50B1">
        <w:rPr>
          <w:rFonts w:ascii="Arial" w:hAnsi="Arial" w:cs="Arial" w:hint="eastAsia"/>
          <w:szCs w:val="21"/>
        </w:rPr>
        <w:t>IEC61010-1</w:t>
      </w:r>
      <w:r w:rsidR="00FE2607" w:rsidRPr="001B50B1">
        <w:rPr>
          <w:rFonts w:hint="eastAsia"/>
          <w:szCs w:val="21"/>
        </w:rPr>
        <w:t>；</w:t>
      </w:r>
    </w:p>
    <w:p w:rsidR="00FE2607" w:rsidRPr="001B50B1" w:rsidRDefault="00FE2607" w:rsidP="001071FF">
      <w:pPr>
        <w:autoSpaceDE w:val="0"/>
        <w:autoSpaceDN w:val="0"/>
        <w:adjustRightInd w:val="0"/>
        <w:ind w:firstLineChars="200" w:firstLine="420"/>
        <w:jc w:val="left"/>
      </w:pPr>
      <w:r w:rsidRPr="001B50B1">
        <w:rPr>
          <w:szCs w:val="21"/>
        </w:rPr>
        <w:t>——</w:t>
      </w:r>
      <w:r w:rsidR="00BF3A2F" w:rsidRPr="001B50B1">
        <w:rPr>
          <w:rFonts w:hint="eastAsia"/>
          <w:szCs w:val="21"/>
        </w:rPr>
        <w:t>因为</w:t>
      </w:r>
      <w:r w:rsidR="007D1A9C" w:rsidRPr="001B50B1">
        <w:rPr>
          <w:rFonts w:ascii="Arial" w:hAnsi="Arial" w:cs="Arial"/>
          <w:szCs w:val="21"/>
        </w:rPr>
        <w:t>IEC 60947-3</w:t>
      </w:r>
      <w:r w:rsidR="007D1A9C" w:rsidRPr="001B50B1">
        <w:rPr>
          <w:rFonts w:hint="eastAsia"/>
          <w:szCs w:val="21"/>
        </w:rPr>
        <w:t>中未对紧急终止器作要求，且</w:t>
      </w:r>
      <w:r w:rsidR="007D1A9C" w:rsidRPr="001B50B1">
        <w:rPr>
          <w:rFonts w:ascii="Arial" w:hAnsi="Arial" w:cs="Arial" w:hint="eastAsia"/>
          <w:szCs w:val="21"/>
        </w:rPr>
        <w:t>IEC60601-2-57</w:t>
      </w:r>
      <w:r w:rsidR="00BF3A2F" w:rsidRPr="001B50B1">
        <w:rPr>
          <w:rFonts w:hint="eastAsia"/>
          <w:szCs w:val="21"/>
        </w:rPr>
        <w:t>新版讨论稿中已删除该条款，故</w:t>
      </w:r>
      <w:r w:rsidRPr="001B50B1">
        <w:rPr>
          <w:rFonts w:ascii="Arial" w:hAnsi="Arial" w:cs="Arial" w:hint="eastAsia"/>
          <w:szCs w:val="21"/>
        </w:rPr>
        <w:t>删除了</w:t>
      </w:r>
      <w:r w:rsidRPr="001B50B1">
        <w:rPr>
          <w:rFonts w:ascii="Arial" w:hAnsi="Arial" w:cs="Arial" w:hint="eastAsia"/>
          <w:szCs w:val="21"/>
        </w:rPr>
        <w:t>201.4.4.101</w:t>
      </w:r>
      <w:r w:rsidRPr="001B50B1">
        <w:rPr>
          <w:rFonts w:ascii="Arial" w:hAnsi="Arial" w:cs="Arial" w:hint="eastAsia"/>
          <w:szCs w:val="21"/>
        </w:rPr>
        <w:t>条款中“</w:t>
      </w:r>
      <w:r w:rsidRPr="001B50B1">
        <w:rPr>
          <w:rFonts w:hint="eastAsia"/>
        </w:rPr>
        <w:t>如果激光设备包含一符合</w:t>
      </w:r>
      <w:r w:rsidRPr="001B50B1">
        <w:rPr>
          <w:rFonts w:hint="eastAsia"/>
        </w:rPr>
        <w:t>IEC 60947-3</w:t>
      </w:r>
      <w:r w:rsidRPr="001B50B1">
        <w:rPr>
          <w:rFonts w:hint="eastAsia"/>
        </w:rPr>
        <w:t>要求的紧急终止器，则不要求具有紧急激光终止器。</w:t>
      </w:r>
      <w:r w:rsidRPr="001B50B1">
        <w:rPr>
          <w:rFonts w:ascii="Arial" w:hAnsi="Arial" w:cs="Arial" w:hint="eastAsia"/>
          <w:szCs w:val="21"/>
        </w:rPr>
        <w:t>”</w:t>
      </w:r>
      <w:r w:rsidR="0063157E" w:rsidRPr="001B50B1">
        <w:rPr>
          <w:rFonts w:hint="eastAsia"/>
        </w:rPr>
        <w:t>。同时删除了参考文献中“</w:t>
      </w:r>
      <w:r w:rsidR="008D2C12" w:rsidRPr="001B50B1">
        <w:rPr>
          <w:rFonts w:hint="eastAsia"/>
        </w:rPr>
        <w:t xml:space="preserve">IEC 60947-3 </w:t>
      </w:r>
      <w:r w:rsidR="008D2C12" w:rsidRPr="001B50B1">
        <w:rPr>
          <w:rFonts w:ascii="Arial" w:hAnsi="Arial" w:cs="Arial" w:hint="eastAsia"/>
          <w:szCs w:val="21"/>
        </w:rPr>
        <w:t>低压开关设备和控制设备第</w:t>
      </w:r>
      <w:r w:rsidR="008D2C12" w:rsidRPr="001B50B1">
        <w:rPr>
          <w:rFonts w:ascii="Arial" w:hAnsi="Arial" w:cs="Arial" w:hint="eastAsia"/>
          <w:szCs w:val="21"/>
        </w:rPr>
        <w:t>3</w:t>
      </w:r>
      <w:r w:rsidR="008D2C12" w:rsidRPr="001B50B1">
        <w:rPr>
          <w:rFonts w:ascii="Arial" w:hAnsi="Arial" w:cs="Arial" w:hint="eastAsia"/>
          <w:szCs w:val="21"/>
        </w:rPr>
        <w:t>部分</w:t>
      </w:r>
      <w:r w:rsidR="008D2C12" w:rsidRPr="001B50B1">
        <w:rPr>
          <w:rFonts w:ascii="Arial" w:hAnsi="Arial" w:cs="Arial" w:hint="eastAsia"/>
          <w:szCs w:val="21"/>
        </w:rPr>
        <w:t>:</w:t>
      </w:r>
      <w:r w:rsidR="008D2C12" w:rsidRPr="001B50B1">
        <w:rPr>
          <w:rFonts w:ascii="Arial" w:hAnsi="Arial" w:cs="Arial" w:hint="eastAsia"/>
          <w:szCs w:val="21"/>
        </w:rPr>
        <w:t>开关、隔离器、开关</w:t>
      </w:r>
      <w:r w:rsidR="008D2C12" w:rsidRPr="001B50B1">
        <w:rPr>
          <w:rFonts w:ascii="Arial" w:hAnsi="Arial" w:cs="Arial" w:hint="eastAsia"/>
          <w:szCs w:val="21"/>
        </w:rPr>
        <w:t>-</w:t>
      </w:r>
      <w:r w:rsidR="008D2C12" w:rsidRPr="001B50B1">
        <w:rPr>
          <w:rFonts w:ascii="Arial" w:hAnsi="Arial" w:cs="Arial" w:hint="eastAsia"/>
          <w:szCs w:val="21"/>
        </w:rPr>
        <w:t>隔离器和熔断器组合电器</w:t>
      </w:r>
      <w:r w:rsidR="0063157E" w:rsidRPr="001B50B1">
        <w:rPr>
          <w:rFonts w:hint="eastAsia"/>
        </w:rPr>
        <w:t>”</w:t>
      </w:r>
      <w:r w:rsidR="008D2C12" w:rsidRPr="001B50B1">
        <w:rPr>
          <w:rFonts w:hint="eastAsia"/>
        </w:rPr>
        <w:t>。</w:t>
      </w:r>
    </w:p>
    <w:p w:rsidR="00153222" w:rsidRPr="001B50B1" w:rsidRDefault="00153222" w:rsidP="00153222">
      <w:pPr>
        <w:pStyle w:val="aff6"/>
        <w:rPr>
          <w:strike/>
        </w:rPr>
      </w:pPr>
      <w:r w:rsidRPr="001B50B1">
        <w:rPr>
          <w:rFonts w:hint="eastAsia"/>
        </w:rPr>
        <w:t>——因IEC/TR 60878-2003已经作废，现行有效的标准为IECTR  60878-2015，故删除了表D.1注a中IEC/TR60878标准的年代号。</w:t>
      </w:r>
    </w:p>
    <w:p w:rsidR="00896F11" w:rsidRPr="001B50B1" w:rsidRDefault="00896F11" w:rsidP="00896F11">
      <w:pPr>
        <w:autoSpaceDE w:val="0"/>
        <w:autoSpaceDN w:val="0"/>
        <w:adjustRightInd w:val="0"/>
        <w:ind w:firstLineChars="200" w:firstLine="420"/>
        <w:jc w:val="left"/>
        <w:rPr>
          <w:rFonts w:ascii="Arial" w:hAnsi="Arial" w:cs="Arial"/>
          <w:szCs w:val="21"/>
        </w:rPr>
      </w:pPr>
      <w:r w:rsidRPr="001B50B1">
        <w:rPr>
          <w:rFonts w:ascii="Arial" w:hAnsi="Arial" w:cs="Arial" w:hint="eastAsia"/>
          <w:szCs w:val="21"/>
        </w:rPr>
        <w:t>为便于使用，对</w:t>
      </w:r>
      <w:r w:rsidRPr="001B50B1">
        <w:rPr>
          <w:rFonts w:ascii="Arial" w:hAnsi="Arial" w:cs="Arial"/>
          <w:szCs w:val="21"/>
        </w:rPr>
        <w:t>IEC60601-2-</w:t>
      </w:r>
      <w:r w:rsidRPr="001B50B1">
        <w:rPr>
          <w:rFonts w:ascii="Arial" w:hAnsi="Arial" w:cs="Arial" w:hint="eastAsia"/>
          <w:szCs w:val="21"/>
        </w:rPr>
        <w:t>22</w:t>
      </w:r>
      <w:r w:rsidRPr="001B50B1">
        <w:rPr>
          <w:rFonts w:ascii="Arial" w:hAnsi="Arial" w:cs="Arial"/>
          <w:szCs w:val="21"/>
        </w:rPr>
        <w:t>:201</w:t>
      </w:r>
      <w:r w:rsidRPr="001B50B1">
        <w:rPr>
          <w:rFonts w:ascii="Arial" w:hAnsi="Arial" w:cs="Arial" w:hint="eastAsia"/>
          <w:szCs w:val="21"/>
        </w:rPr>
        <w:t>9</w:t>
      </w:r>
      <w:r w:rsidR="003C4BDE" w:rsidRPr="001B50B1">
        <w:rPr>
          <w:rFonts w:ascii="Arial" w:hAnsi="Arial" w:cs="Arial" w:hint="eastAsia"/>
          <w:szCs w:val="21"/>
        </w:rPr>
        <w:t>，本部分</w:t>
      </w:r>
      <w:r w:rsidRPr="001B50B1">
        <w:rPr>
          <w:rFonts w:ascii="Arial" w:hAnsi="Arial" w:cs="Arial" w:hint="eastAsia"/>
          <w:szCs w:val="21"/>
        </w:rPr>
        <w:t>做了以下编辑性修改：</w:t>
      </w:r>
    </w:p>
    <w:p w:rsidR="00FE2607" w:rsidRPr="001B50B1" w:rsidRDefault="00FE2607" w:rsidP="00FE2607">
      <w:pPr>
        <w:ind w:firstLineChars="200" w:firstLine="420"/>
        <w:rPr>
          <w:rFonts w:ascii="Arial" w:hAnsi="Arial" w:cs="Arial"/>
          <w:szCs w:val="21"/>
        </w:rPr>
      </w:pPr>
      <w:r w:rsidRPr="001B50B1">
        <w:rPr>
          <w:rFonts w:ascii="Arial" w:hAnsi="Arial" w:cs="Arial" w:hint="eastAsia"/>
          <w:szCs w:val="21"/>
        </w:rPr>
        <w:t>——按照</w:t>
      </w:r>
      <w:r w:rsidRPr="001B50B1">
        <w:rPr>
          <w:rFonts w:ascii="Arial" w:hAnsi="Arial" w:cs="Arial" w:hint="eastAsia"/>
          <w:szCs w:val="21"/>
        </w:rPr>
        <w:t>GB/T 1.1</w:t>
      </w:r>
      <w:r w:rsidRPr="001B50B1">
        <w:rPr>
          <w:rFonts w:ascii="Arial" w:hAnsi="Arial" w:cs="Arial" w:hint="eastAsia"/>
          <w:szCs w:val="21"/>
        </w:rPr>
        <w:t>对一些编排格式进行了修改；</w:t>
      </w:r>
    </w:p>
    <w:p w:rsidR="00C67500" w:rsidRPr="001B50B1" w:rsidRDefault="00FE2607" w:rsidP="007D1A9C">
      <w:pPr>
        <w:autoSpaceDE w:val="0"/>
        <w:autoSpaceDN w:val="0"/>
        <w:adjustRightInd w:val="0"/>
        <w:ind w:firstLineChars="200" w:firstLine="420"/>
        <w:jc w:val="left"/>
        <w:rPr>
          <w:rFonts w:ascii="Arial" w:hAnsi="Arial" w:cs="Arial"/>
          <w:szCs w:val="21"/>
        </w:rPr>
      </w:pPr>
      <w:r w:rsidRPr="001B50B1">
        <w:rPr>
          <w:rFonts w:ascii="Arial" w:hAnsi="Arial" w:cs="Arial" w:hint="eastAsia"/>
          <w:szCs w:val="21"/>
        </w:rPr>
        <w:t>——删除</w:t>
      </w:r>
      <w:r w:rsidR="007D1A9C" w:rsidRPr="001B50B1">
        <w:rPr>
          <w:rFonts w:ascii="Arial" w:hAnsi="Arial" w:cs="Arial" w:hint="eastAsia"/>
          <w:szCs w:val="21"/>
        </w:rPr>
        <w:t>IEC 60601-2-22</w:t>
      </w:r>
      <w:r w:rsidRPr="001B50B1">
        <w:rPr>
          <w:rFonts w:ascii="Arial" w:hAnsi="Arial" w:cs="Arial" w:hint="eastAsia"/>
          <w:szCs w:val="21"/>
        </w:rPr>
        <w:t>标准中的封面和前言；</w:t>
      </w:r>
    </w:p>
    <w:p w:rsidR="00E9344A" w:rsidRPr="001B50B1" w:rsidRDefault="00E9344A" w:rsidP="007D1A9C">
      <w:pPr>
        <w:autoSpaceDE w:val="0"/>
        <w:autoSpaceDN w:val="0"/>
        <w:adjustRightInd w:val="0"/>
        <w:ind w:firstLineChars="200" w:firstLine="420"/>
        <w:jc w:val="left"/>
        <w:rPr>
          <w:rFonts w:ascii="Arial" w:hAnsi="Arial" w:cs="Arial"/>
          <w:szCs w:val="21"/>
        </w:rPr>
      </w:pPr>
      <w:r w:rsidRPr="001B50B1">
        <w:rPr>
          <w:rFonts w:ascii="Arial" w:hAnsi="Arial" w:cs="Arial" w:hint="eastAsia"/>
          <w:szCs w:val="21"/>
        </w:rPr>
        <w:t>——删除了</w:t>
      </w:r>
      <w:r w:rsidRPr="001B50B1">
        <w:rPr>
          <w:rFonts w:ascii="Arial" w:hAnsi="Arial" w:cs="Arial" w:hint="eastAsia"/>
          <w:szCs w:val="21"/>
        </w:rPr>
        <w:t>201.1</w:t>
      </w:r>
      <w:r w:rsidRPr="001B50B1">
        <w:rPr>
          <w:rFonts w:ascii="Arial" w:hAnsi="Arial" w:cs="Arial" w:hint="eastAsia"/>
          <w:szCs w:val="21"/>
        </w:rPr>
        <w:t>“通用标准”的注</w:t>
      </w:r>
      <w:r w:rsidRPr="001B50B1">
        <w:rPr>
          <w:rFonts w:ascii="Arial" w:hAnsi="Arial" w:cs="Arial" w:hint="eastAsia"/>
          <w:szCs w:val="21"/>
        </w:rPr>
        <w:t>1</w:t>
      </w:r>
      <w:r w:rsidRPr="001B50B1">
        <w:rPr>
          <w:rFonts w:ascii="Arial" w:hAnsi="Arial" w:cs="Arial" w:hint="eastAsia"/>
          <w:szCs w:val="21"/>
        </w:rPr>
        <w:t>“在本部分中，‘通用标准’指</w:t>
      </w:r>
      <w:r w:rsidRPr="001B50B1">
        <w:rPr>
          <w:rFonts w:ascii="Arial" w:hAnsi="Arial" w:cs="Arial" w:hint="eastAsia"/>
          <w:szCs w:val="21"/>
        </w:rPr>
        <w:t>IEC 60601-1:2015</w:t>
      </w:r>
      <w:r w:rsidRPr="001B50B1">
        <w:rPr>
          <w:rFonts w:ascii="Arial" w:hAnsi="Arial" w:cs="Arial" w:hint="eastAsia"/>
          <w:szCs w:val="21"/>
        </w:rPr>
        <w:t>和</w:t>
      </w:r>
      <w:r w:rsidRPr="001B50B1">
        <w:rPr>
          <w:rFonts w:ascii="Arial" w:hAnsi="Arial" w:cs="Arial" w:hint="eastAsia"/>
          <w:szCs w:val="21"/>
        </w:rPr>
        <w:t>IEC 60601-1:2015/AMD1:2012</w:t>
      </w:r>
      <w:r w:rsidRPr="001B50B1">
        <w:rPr>
          <w:rFonts w:ascii="Arial" w:hAnsi="Arial" w:cs="Arial" w:hint="eastAsia"/>
          <w:szCs w:val="21"/>
        </w:rPr>
        <w:t>”</w:t>
      </w:r>
    </w:p>
    <w:p w:rsidR="00101FBD" w:rsidRPr="001B50B1" w:rsidRDefault="00101FBD" w:rsidP="00101FBD">
      <w:pPr>
        <w:autoSpaceDE w:val="0"/>
        <w:autoSpaceDN w:val="0"/>
        <w:adjustRightInd w:val="0"/>
        <w:ind w:firstLineChars="200" w:firstLine="420"/>
        <w:jc w:val="left"/>
        <w:rPr>
          <w:rFonts w:ascii="Arial" w:hAnsi="Arial" w:cs="Arial"/>
        </w:rPr>
      </w:pPr>
      <w:r w:rsidRPr="001B50B1">
        <w:rPr>
          <w:rFonts w:ascii="Arial" w:hAnsi="Arial" w:cs="Arial" w:hint="eastAsia"/>
        </w:rPr>
        <w:t>——删除了</w:t>
      </w:r>
      <w:r w:rsidRPr="001B50B1">
        <w:rPr>
          <w:rFonts w:ascii="Arial" w:hAnsi="Arial" w:cs="Arial" w:hint="eastAsia"/>
        </w:rPr>
        <w:t>201.7.9.2.101</w:t>
      </w:r>
      <w:r w:rsidRPr="001B50B1">
        <w:rPr>
          <w:rFonts w:ascii="Arial" w:hAnsi="Arial" w:cs="Arial" w:hint="eastAsia"/>
        </w:rPr>
        <w:t>注</w:t>
      </w:r>
      <w:r w:rsidRPr="001B50B1">
        <w:rPr>
          <w:rFonts w:ascii="Arial" w:hAnsi="Arial" w:cs="Arial" w:hint="eastAsia"/>
        </w:rPr>
        <w:t>3</w:t>
      </w:r>
      <w:r w:rsidRPr="001B50B1">
        <w:rPr>
          <w:rFonts w:ascii="Arial" w:hAnsi="Arial" w:cs="Arial" w:hint="eastAsia"/>
        </w:rPr>
        <w:t>的“整形”；</w:t>
      </w:r>
    </w:p>
    <w:p w:rsidR="001F2BC5" w:rsidRPr="001B50B1" w:rsidRDefault="001F2BC5" w:rsidP="007D1A9C">
      <w:pPr>
        <w:autoSpaceDE w:val="0"/>
        <w:autoSpaceDN w:val="0"/>
        <w:adjustRightInd w:val="0"/>
        <w:ind w:firstLineChars="200" w:firstLine="420"/>
        <w:jc w:val="left"/>
        <w:rPr>
          <w:rFonts w:ascii="Arial" w:hAnsi="Arial" w:cs="Arial"/>
          <w:szCs w:val="21"/>
        </w:rPr>
      </w:pPr>
      <w:r w:rsidRPr="001B50B1">
        <w:rPr>
          <w:rFonts w:ascii="Arial" w:hAnsi="Arial" w:cs="Arial" w:hint="eastAsia"/>
          <w:szCs w:val="21"/>
        </w:rPr>
        <w:t>请注意本文件的某内容可能涉及专利。本文件的发布机构不承担识别这些专利的责任。</w:t>
      </w:r>
    </w:p>
    <w:p w:rsidR="00896F11" w:rsidRPr="001B50B1" w:rsidRDefault="00413F91" w:rsidP="00896F11">
      <w:pPr>
        <w:pStyle w:val="affffffa"/>
      </w:pPr>
      <w:r w:rsidRPr="001B50B1">
        <w:rPr>
          <w:rFonts w:hint="eastAsia"/>
        </w:rPr>
        <w:t>本部分</w:t>
      </w:r>
      <w:r w:rsidR="00896F11" w:rsidRPr="001B50B1">
        <w:rPr>
          <w:rFonts w:hint="eastAsia"/>
        </w:rPr>
        <w:t>由</w:t>
      </w:r>
      <w:r w:rsidRPr="001B50B1">
        <w:rPr>
          <w:rFonts w:hint="eastAsia"/>
          <w:szCs w:val="21"/>
        </w:rPr>
        <w:t>国家</w:t>
      </w:r>
      <w:r w:rsidR="00896F11" w:rsidRPr="001B50B1">
        <w:rPr>
          <w:rFonts w:hint="eastAsia"/>
          <w:szCs w:val="21"/>
        </w:rPr>
        <w:t>药品监督管理局</w:t>
      </w:r>
      <w:r w:rsidR="00896F11" w:rsidRPr="001B50B1">
        <w:rPr>
          <w:rFonts w:hint="eastAsia"/>
        </w:rPr>
        <w:t>提出</w:t>
      </w:r>
      <w:r w:rsidR="001F2BC5" w:rsidRPr="001B50B1">
        <w:rPr>
          <w:rFonts w:hint="eastAsia"/>
        </w:rPr>
        <w:t>并归口</w:t>
      </w:r>
      <w:r w:rsidR="00896F11" w:rsidRPr="001B50B1">
        <w:rPr>
          <w:rFonts w:hint="eastAsia"/>
        </w:rPr>
        <w:t>。</w:t>
      </w:r>
    </w:p>
    <w:p w:rsidR="00413F91" w:rsidRPr="001B50B1" w:rsidRDefault="00896F11" w:rsidP="00413F91">
      <w:pPr>
        <w:pStyle w:val="affffffa"/>
        <w:ind w:leftChars="200" w:left="420" w:firstLine="0"/>
      </w:pPr>
      <w:r w:rsidRPr="001B50B1">
        <w:rPr>
          <w:rFonts w:hint="eastAsia"/>
        </w:rPr>
        <w:t>本</w:t>
      </w:r>
      <w:r w:rsidR="00413F91" w:rsidRPr="001B50B1">
        <w:rPr>
          <w:rFonts w:hint="eastAsia"/>
        </w:rPr>
        <w:t>部分</w:t>
      </w:r>
      <w:r w:rsidRPr="001B50B1">
        <w:rPr>
          <w:rFonts w:hint="eastAsia"/>
        </w:rPr>
        <w:t>起草单位：浙江省医疗器械检验研究院。</w:t>
      </w:r>
    </w:p>
    <w:p w:rsidR="00896F11" w:rsidRPr="001B50B1" w:rsidRDefault="00896F11" w:rsidP="00413F91">
      <w:pPr>
        <w:pStyle w:val="affffffa"/>
        <w:ind w:leftChars="200" w:left="420" w:firstLine="0"/>
      </w:pPr>
      <w:r w:rsidRPr="001B50B1">
        <w:rPr>
          <w:rFonts w:hint="eastAsia"/>
        </w:rPr>
        <w:t>本</w:t>
      </w:r>
      <w:r w:rsidR="00413F91" w:rsidRPr="001B50B1">
        <w:rPr>
          <w:rFonts w:hint="eastAsia"/>
        </w:rPr>
        <w:t>部分</w:t>
      </w:r>
      <w:r w:rsidRPr="001B50B1">
        <w:rPr>
          <w:rFonts w:hint="eastAsia"/>
        </w:rPr>
        <w:t>主要起草人：</w:t>
      </w:r>
    </w:p>
    <w:p w:rsidR="00896F11" w:rsidRPr="001B50B1" w:rsidRDefault="00413F91" w:rsidP="009E1BCC">
      <w:pPr>
        <w:autoSpaceDE w:val="0"/>
        <w:autoSpaceDN w:val="0"/>
        <w:adjustRightInd w:val="0"/>
        <w:ind w:firstLineChars="200" w:firstLine="420"/>
        <w:jc w:val="left"/>
      </w:pPr>
      <w:r w:rsidRPr="001B50B1">
        <w:rPr>
          <w:rFonts w:hint="eastAsia"/>
        </w:rPr>
        <w:t>本部分</w:t>
      </w:r>
      <w:r w:rsidRPr="001B50B1">
        <w:t>代替了</w:t>
      </w:r>
      <w:r w:rsidRPr="001B50B1">
        <w:rPr>
          <w:rFonts w:hint="eastAsia"/>
        </w:rPr>
        <w:t>GB 9706.</w:t>
      </w:r>
      <w:r w:rsidRPr="001B50B1">
        <w:t>20-2000</w:t>
      </w:r>
      <w:r w:rsidRPr="001B50B1">
        <w:rPr>
          <w:rFonts w:hint="eastAsia"/>
        </w:rPr>
        <w:t>。</w:t>
      </w:r>
    </w:p>
    <w:p w:rsidR="00413F91" w:rsidRPr="001B50B1" w:rsidRDefault="00413F91" w:rsidP="009E1BCC">
      <w:pPr>
        <w:autoSpaceDE w:val="0"/>
        <w:autoSpaceDN w:val="0"/>
        <w:adjustRightInd w:val="0"/>
        <w:ind w:firstLineChars="200" w:firstLine="420"/>
        <w:jc w:val="left"/>
      </w:pPr>
      <w:r w:rsidRPr="001B50B1">
        <w:rPr>
          <w:rFonts w:hint="eastAsia"/>
        </w:rPr>
        <w:t>GB 9706.20</w:t>
      </w:r>
      <w:r w:rsidRPr="001B50B1">
        <w:rPr>
          <w:rFonts w:hint="eastAsia"/>
        </w:rPr>
        <w:t>的</w:t>
      </w:r>
      <w:r w:rsidRPr="001B50B1">
        <w:t>历次发布版本为</w:t>
      </w:r>
      <w:r w:rsidRPr="001B50B1">
        <w:rPr>
          <w:rFonts w:hint="eastAsia"/>
        </w:rPr>
        <w:t>：</w:t>
      </w:r>
    </w:p>
    <w:p w:rsidR="00413F91" w:rsidRPr="00413F91" w:rsidRDefault="00413F91" w:rsidP="009E1BCC">
      <w:pPr>
        <w:autoSpaceDE w:val="0"/>
        <w:autoSpaceDN w:val="0"/>
        <w:adjustRightInd w:val="0"/>
        <w:ind w:firstLineChars="200" w:firstLine="420"/>
        <w:jc w:val="left"/>
      </w:pPr>
      <w:r w:rsidRPr="001B50B1">
        <w:t>——GB 9706.20-2000</w:t>
      </w:r>
      <w:r>
        <w:rPr>
          <w:rFonts w:hint="eastAsia"/>
        </w:rPr>
        <w:t>。</w:t>
      </w:r>
    </w:p>
    <w:p w:rsidR="00896F11" w:rsidRDefault="00896F11" w:rsidP="009E1BCC">
      <w:pPr>
        <w:autoSpaceDE w:val="0"/>
        <w:autoSpaceDN w:val="0"/>
        <w:adjustRightInd w:val="0"/>
        <w:ind w:firstLineChars="200" w:firstLine="420"/>
        <w:jc w:val="left"/>
      </w:pPr>
    </w:p>
    <w:p w:rsidR="00F34B99" w:rsidRPr="00B74441" w:rsidRDefault="00841AE4" w:rsidP="00D928F4">
      <w:pPr>
        <w:pStyle w:val="aff9"/>
      </w:pPr>
      <w:sdt>
        <w:sdtPr>
          <w:alias w:val="标准名称"/>
          <w:tag w:val="标准名称"/>
          <w:id w:val="1795105741"/>
          <w:lock w:val="sdtLocked"/>
          <w:placeholder>
            <w:docPart w:val="111"/>
          </w:placeholder>
          <w:text w:multiLine="1"/>
        </w:sdtPr>
        <w:sdtEndPr/>
        <w:sdtContent>
          <w:r w:rsidR="00D928F4" w:rsidRPr="00892451">
            <w:rPr>
              <w:rFonts w:hint="eastAsia"/>
            </w:rPr>
            <w:t>医用电气设备 第2-22</w:t>
          </w:r>
          <w:r w:rsidR="003B764A" w:rsidRPr="00892451">
            <w:rPr>
              <w:rFonts w:hint="eastAsia"/>
            </w:rPr>
            <w:t>部分：外科、整形</w:t>
          </w:r>
          <w:r w:rsidR="00D928F4" w:rsidRPr="00892451">
            <w:rPr>
              <w:rFonts w:hint="eastAsia"/>
            </w:rPr>
            <w:t>、治疗和诊断用激光设备基本安全和基本性能的专用要求</w:t>
          </w:r>
        </w:sdtContent>
      </w:sdt>
      <w:bookmarkStart w:id="19" w:name="StandardName"/>
      <w:bookmarkEnd w:id="19"/>
    </w:p>
    <w:p w:rsidR="004200D9" w:rsidRDefault="00962FF4" w:rsidP="00962FF4">
      <w:pPr>
        <w:pStyle w:val="a2"/>
        <w:spacing w:before="156" w:after="156"/>
      </w:pPr>
      <w:bookmarkStart w:id="20" w:name="_Toc33430322"/>
      <w:r>
        <w:rPr>
          <w:rFonts w:hint="eastAsia"/>
        </w:rPr>
        <w:t>适用范围、</w:t>
      </w:r>
      <w:r>
        <w:t>目的和相关标准</w:t>
      </w:r>
      <w:bookmarkEnd w:id="20"/>
    </w:p>
    <w:p w:rsidR="0090690F" w:rsidRDefault="00962FF4" w:rsidP="0090690F">
      <w:pPr>
        <w:pStyle w:val="aff6"/>
      </w:pPr>
      <w:r w:rsidRPr="00962FF4">
        <w:rPr>
          <w:rFonts w:hint="eastAsia"/>
        </w:rPr>
        <w:t>除下列条款外，通用标准第</w:t>
      </w:r>
      <w:r w:rsidR="003B764A">
        <w:rPr>
          <w:rFonts w:hint="eastAsia"/>
        </w:rPr>
        <w:t>1</w:t>
      </w:r>
      <w:r w:rsidRPr="00962FF4">
        <w:rPr>
          <w:rFonts w:hint="eastAsia"/>
        </w:rPr>
        <w:t>章适用。</w:t>
      </w:r>
    </w:p>
    <w:p w:rsidR="00962FF4" w:rsidRDefault="00962FF4" w:rsidP="001B50B1">
      <w:pPr>
        <w:pStyle w:val="a3"/>
        <w:spacing w:before="156" w:after="156"/>
        <w:ind w:left="0"/>
      </w:pPr>
      <w:bookmarkStart w:id="21" w:name="_Toc29210811"/>
      <w:bookmarkStart w:id="22" w:name="_Toc33167354"/>
      <w:bookmarkStart w:id="23" w:name="_Toc33430323"/>
      <w:r>
        <w:rPr>
          <w:rFonts w:hint="eastAsia"/>
        </w:rPr>
        <w:t>适用</w:t>
      </w:r>
      <w:r>
        <w:t>范围</w:t>
      </w:r>
      <w:bookmarkEnd w:id="21"/>
      <w:bookmarkEnd w:id="22"/>
      <w:bookmarkEnd w:id="23"/>
    </w:p>
    <w:p w:rsidR="00962FF4" w:rsidRDefault="00962FF4" w:rsidP="00962FF4">
      <w:pPr>
        <w:pStyle w:val="aff6"/>
      </w:pPr>
      <w:r>
        <w:rPr>
          <w:rFonts w:hint="eastAsia"/>
        </w:rPr>
        <w:t>替换：</w:t>
      </w:r>
    </w:p>
    <w:p w:rsidR="00962FF4" w:rsidRPr="00611182" w:rsidRDefault="003C4BDE" w:rsidP="00962FF4">
      <w:pPr>
        <w:pStyle w:val="aff6"/>
        <w:rPr>
          <w:strike/>
        </w:rPr>
      </w:pPr>
      <w:r>
        <w:rPr>
          <w:rFonts w:hint="eastAsia"/>
        </w:rPr>
        <w:t>本部分</w:t>
      </w:r>
      <w:r w:rsidR="003B764A">
        <w:rPr>
          <w:rFonts w:hint="eastAsia"/>
        </w:rPr>
        <w:t>规定了适用于外科、治疗、诊断、整形</w:t>
      </w:r>
      <w:r w:rsidR="00962FF4">
        <w:rPr>
          <w:rFonts w:hint="eastAsia"/>
        </w:rPr>
        <w:t>或兽医</w:t>
      </w:r>
      <w:r w:rsidR="00B70EB6">
        <w:rPr>
          <w:rFonts w:hint="eastAsia"/>
        </w:rPr>
        <w:t>应用中用于人体或动物的激光设备基本安全和基本性能，</w:t>
      </w:r>
      <w:r w:rsidR="00B70EB6" w:rsidRPr="00892451">
        <w:rPr>
          <w:rFonts w:hint="eastAsia"/>
        </w:rPr>
        <w:t>该激光设备类别</w:t>
      </w:r>
      <w:r w:rsidR="00962FF4" w:rsidRPr="00892451">
        <w:rPr>
          <w:rFonts w:hint="eastAsia"/>
        </w:rPr>
        <w:t>为</w:t>
      </w:r>
      <w:r w:rsidR="00B70EB6" w:rsidRPr="00892451">
        <w:rPr>
          <w:rFonts w:hint="eastAsia"/>
        </w:rPr>
        <w:t>内部含有</w:t>
      </w:r>
      <w:r w:rsidR="00962FF4" w:rsidRPr="00892451">
        <w:rPr>
          <w:rFonts w:hint="eastAsia"/>
        </w:rPr>
        <w:t>3B类或4类激光器的1C</w:t>
      </w:r>
      <w:r w:rsidR="00C12E17" w:rsidRPr="00892451">
        <w:rPr>
          <w:rFonts w:hint="eastAsia"/>
        </w:rPr>
        <w:t>类、</w:t>
      </w:r>
      <w:r w:rsidR="00962FF4" w:rsidRPr="00892451">
        <w:rPr>
          <w:rFonts w:hint="eastAsia"/>
        </w:rPr>
        <w:t>3B</w:t>
      </w:r>
      <w:r w:rsidR="00C12E17" w:rsidRPr="00892451">
        <w:rPr>
          <w:rFonts w:hint="eastAsia"/>
        </w:rPr>
        <w:t>类</w:t>
      </w:r>
      <w:r w:rsidR="00962FF4" w:rsidRPr="00892451">
        <w:rPr>
          <w:rFonts w:hint="eastAsia"/>
        </w:rPr>
        <w:t>或4类产品</w:t>
      </w:r>
      <w:r w:rsidR="00962FF4">
        <w:rPr>
          <w:rFonts w:hint="eastAsia"/>
        </w:rPr>
        <w:t>。</w:t>
      </w:r>
    </w:p>
    <w:p w:rsidR="00611182" w:rsidRPr="00505795" w:rsidRDefault="003C4BDE" w:rsidP="00962FF4">
      <w:pPr>
        <w:pStyle w:val="aff6"/>
      </w:pPr>
      <w:r>
        <w:rPr>
          <w:rFonts w:hint="eastAsia"/>
        </w:rPr>
        <w:t>在本部分</w:t>
      </w:r>
      <w:r w:rsidR="00611182" w:rsidRPr="00505795">
        <w:rPr>
          <w:rFonts w:hint="eastAsia"/>
        </w:rPr>
        <w:t>中，将激光作</w:t>
      </w:r>
      <w:r w:rsidR="00505795" w:rsidRPr="00505795">
        <w:rPr>
          <w:rFonts w:hint="eastAsia"/>
        </w:rPr>
        <w:t>为能量源传输给患者或动物的医用电气设备或医用电气系统</w:t>
      </w:r>
      <w:r w:rsidR="00611182" w:rsidRPr="00505795">
        <w:rPr>
          <w:rFonts w:hint="eastAsia"/>
        </w:rPr>
        <w:t>称为“激光设备”。</w:t>
      </w:r>
    </w:p>
    <w:p w:rsidR="00962FF4" w:rsidRPr="00436B4D" w:rsidRDefault="00962FF4" w:rsidP="00962FF4">
      <w:pPr>
        <w:pStyle w:val="a"/>
      </w:pPr>
      <w:r>
        <w:rPr>
          <w:rFonts w:hint="eastAsia"/>
        </w:rPr>
        <w:t>这些应用中分类为1类，1M类，2类，2M类或</w:t>
      </w:r>
      <w:r w:rsidR="00E1641D" w:rsidRPr="00B74C0A">
        <w:rPr>
          <w:rFonts w:hint="eastAsia"/>
        </w:rPr>
        <w:t>3R类</w:t>
      </w:r>
      <w:r>
        <w:rPr>
          <w:rFonts w:hint="eastAsia"/>
        </w:rPr>
        <w:t>激光产品的激光设备适用于</w:t>
      </w:r>
      <w:r w:rsidRPr="00436B4D">
        <w:rPr>
          <w:rFonts w:hint="eastAsia"/>
        </w:rPr>
        <w:t>IEC 60825-1:2014</w:t>
      </w:r>
      <w:r>
        <w:rPr>
          <w:rFonts w:hint="eastAsia"/>
        </w:rPr>
        <w:t>和</w:t>
      </w:r>
      <w:r w:rsidR="008D6424" w:rsidRPr="00436B4D">
        <w:rPr>
          <w:rFonts w:hint="eastAsia"/>
        </w:rPr>
        <w:t>通用标准</w:t>
      </w:r>
      <w:r w:rsidRPr="00436B4D">
        <w:rPr>
          <w:rFonts w:hint="eastAsia"/>
        </w:rPr>
        <w:t>。</w:t>
      </w:r>
    </w:p>
    <w:p w:rsidR="00962FF4" w:rsidRDefault="00F83D45" w:rsidP="00962FF4">
      <w:pPr>
        <w:pStyle w:val="aff6"/>
      </w:pPr>
      <w:r w:rsidRPr="00CF72BD">
        <w:rPr>
          <w:rFonts w:hint="eastAsia"/>
        </w:rPr>
        <w:t>如果某章或条</w:t>
      </w:r>
      <w:r w:rsidRPr="00436B4D">
        <w:rPr>
          <w:rFonts w:hint="eastAsia"/>
        </w:rPr>
        <w:t>特定地只适用于ME设备或ME</w:t>
      </w:r>
      <w:r w:rsidR="00962FF4" w:rsidRPr="00436B4D">
        <w:rPr>
          <w:rFonts w:hint="eastAsia"/>
        </w:rPr>
        <w:t>系统</w:t>
      </w:r>
      <w:r w:rsidR="00962FF4" w:rsidRPr="00CF72BD">
        <w:rPr>
          <w:rFonts w:hint="eastAsia"/>
        </w:rPr>
        <w:t>，该章或条的标题和内容将明确说明这一点。如果没有明确说明，该章或条适用于相关的</w:t>
      </w:r>
      <w:r w:rsidR="0017690C" w:rsidRPr="00CF72BD">
        <w:rPr>
          <w:rFonts w:hint="eastAsia"/>
        </w:rPr>
        <w:t>ME</w:t>
      </w:r>
      <w:r w:rsidR="00962FF4" w:rsidRPr="00CF72BD">
        <w:rPr>
          <w:rFonts w:hint="eastAsia"/>
        </w:rPr>
        <w:t>设备和</w:t>
      </w:r>
      <w:r w:rsidR="0017690C" w:rsidRPr="00CF72BD">
        <w:rPr>
          <w:rFonts w:hint="eastAsia"/>
        </w:rPr>
        <w:t>ME</w:t>
      </w:r>
      <w:r w:rsidR="00962FF4" w:rsidRPr="00CF72BD">
        <w:rPr>
          <w:rFonts w:hint="eastAsia"/>
        </w:rPr>
        <w:t>系统。</w:t>
      </w:r>
    </w:p>
    <w:p w:rsidR="00962FF4" w:rsidRDefault="00962FF4" w:rsidP="00962FF4">
      <w:pPr>
        <w:pStyle w:val="aff6"/>
      </w:pPr>
      <w:r>
        <w:rPr>
          <w:rFonts w:hint="eastAsia"/>
        </w:rPr>
        <w:t>除通用标准7.2.13</w:t>
      </w:r>
      <w:r w:rsidR="003C4BDE">
        <w:rPr>
          <w:rFonts w:hint="eastAsia"/>
        </w:rPr>
        <w:t>生理效应外，本部分</w:t>
      </w:r>
      <w:r w:rsidR="004022AD">
        <w:rPr>
          <w:rFonts w:hint="eastAsia"/>
        </w:rPr>
        <w:t>范围内的具体要求不包括</w:t>
      </w:r>
      <w:r w:rsidR="004F4D98" w:rsidRPr="00436B4D">
        <w:rPr>
          <w:rFonts w:hint="eastAsia"/>
        </w:rPr>
        <w:t>激光设备</w:t>
      </w:r>
      <w:r w:rsidR="004022AD" w:rsidRPr="00436B4D">
        <w:rPr>
          <w:rFonts w:hint="eastAsia"/>
        </w:rPr>
        <w:t>预期</w:t>
      </w:r>
      <w:r w:rsidR="004022AD">
        <w:rPr>
          <w:rFonts w:hint="eastAsia"/>
        </w:rPr>
        <w:t>生理功能的内在危险（源）</w:t>
      </w:r>
      <w:r w:rsidR="00525FE4">
        <w:rPr>
          <w:rFonts w:hint="eastAsia"/>
        </w:rPr>
        <w:t>。</w:t>
      </w:r>
    </w:p>
    <w:p w:rsidR="00962FF4" w:rsidRDefault="00962FF4" w:rsidP="00962FF4">
      <w:pPr>
        <w:pStyle w:val="a"/>
      </w:pPr>
      <w:r>
        <w:rPr>
          <w:rFonts w:hint="eastAsia"/>
        </w:rPr>
        <w:t>同时见通用标准4.2风险管理过程。</w:t>
      </w:r>
    </w:p>
    <w:p w:rsidR="00962FF4" w:rsidRDefault="00962FF4" w:rsidP="00962FF4">
      <w:pPr>
        <w:pStyle w:val="a"/>
      </w:pPr>
      <w:r>
        <w:rPr>
          <w:rFonts w:hint="eastAsia"/>
        </w:rPr>
        <w:t>如果根</w:t>
      </w:r>
      <w:r w:rsidRPr="00436B4D">
        <w:rPr>
          <w:rFonts w:hint="eastAsia"/>
        </w:rPr>
        <w:t>据IEC 60825-1:2014激</w:t>
      </w:r>
      <w:r>
        <w:rPr>
          <w:rFonts w:hint="eastAsia"/>
        </w:rPr>
        <w:t>光设备被分为1C类</w:t>
      </w:r>
      <w:r w:rsidRPr="00436B4D">
        <w:rPr>
          <w:rFonts w:hint="eastAsia"/>
        </w:rPr>
        <w:t>，并</w:t>
      </w:r>
      <w:r w:rsidR="00DE0D24" w:rsidRPr="00436B4D">
        <w:rPr>
          <w:rFonts w:hint="eastAsia"/>
        </w:rPr>
        <w:t>用于家用</w:t>
      </w:r>
      <w:r w:rsidRPr="00436B4D">
        <w:rPr>
          <w:rFonts w:hint="eastAsia"/>
        </w:rPr>
        <w:t>，则该激光设备应符合IEC 60335-2-113:2016</w:t>
      </w:r>
      <w:r>
        <w:rPr>
          <w:rFonts w:hint="eastAsia"/>
        </w:rPr>
        <w:t>。</w:t>
      </w:r>
    </w:p>
    <w:p w:rsidR="00962FF4" w:rsidRDefault="00962FF4" w:rsidP="001B50B1">
      <w:pPr>
        <w:pStyle w:val="a3"/>
        <w:spacing w:before="156" w:after="156"/>
        <w:ind w:left="0"/>
      </w:pPr>
      <w:bookmarkStart w:id="24" w:name="_Toc29210812"/>
      <w:bookmarkStart w:id="25" w:name="_Toc33167355"/>
      <w:bookmarkStart w:id="26" w:name="_Toc33430324"/>
      <w:r>
        <w:rPr>
          <w:rFonts w:hint="eastAsia"/>
        </w:rPr>
        <w:t>目的</w:t>
      </w:r>
      <w:bookmarkEnd w:id="24"/>
      <w:bookmarkEnd w:id="25"/>
      <w:bookmarkEnd w:id="26"/>
    </w:p>
    <w:p w:rsidR="00962FF4" w:rsidRDefault="00962FF4" w:rsidP="00962FF4">
      <w:pPr>
        <w:pStyle w:val="aff6"/>
      </w:pPr>
      <w:r>
        <w:rPr>
          <w:rFonts w:hint="eastAsia"/>
        </w:rPr>
        <w:t>替换：</w:t>
      </w:r>
    </w:p>
    <w:p w:rsidR="00962FF4" w:rsidRDefault="003C4BDE" w:rsidP="00962FF4">
      <w:pPr>
        <w:pStyle w:val="aff6"/>
      </w:pPr>
      <w:r>
        <w:rPr>
          <w:rFonts w:hint="eastAsia"/>
        </w:rPr>
        <w:t>本部分</w:t>
      </w:r>
      <w:r w:rsidR="00962FF4">
        <w:rPr>
          <w:rFonts w:hint="eastAsia"/>
        </w:rPr>
        <w:t>的目的是规定外科、</w:t>
      </w:r>
      <w:r w:rsidR="003B764A">
        <w:rPr>
          <w:rFonts w:hint="eastAsia"/>
        </w:rPr>
        <w:t>整形</w:t>
      </w:r>
      <w:r w:rsidR="00962FF4">
        <w:rPr>
          <w:rFonts w:hint="eastAsia"/>
        </w:rPr>
        <w:t>、治疗和诊断激光设备的基本安全和基本性能的安全专用要求。</w:t>
      </w:r>
    </w:p>
    <w:p w:rsidR="00962FF4" w:rsidRDefault="00962FF4" w:rsidP="001B50B1">
      <w:pPr>
        <w:pStyle w:val="a3"/>
        <w:spacing w:before="156" w:after="156"/>
        <w:ind w:left="0"/>
      </w:pPr>
      <w:bookmarkStart w:id="27" w:name="_Toc29210813"/>
      <w:bookmarkStart w:id="28" w:name="_Toc33167356"/>
      <w:bookmarkStart w:id="29" w:name="_Toc33430325"/>
      <w:r>
        <w:rPr>
          <w:rFonts w:hint="eastAsia"/>
        </w:rPr>
        <w:t>并列</w:t>
      </w:r>
      <w:r>
        <w:t>标准</w:t>
      </w:r>
      <w:bookmarkEnd w:id="27"/>
      <w:bookmarkEnd w:id="28"/>
      <w:bookmarkEnd w:id="29"/>
    </w:p>
    <w:p w:rsidR="00962FF4" w:rsidRDefault="00962FF4" w:rsidP="00962FF4">
      <w:pPr>
        <w:pStyle w:val="aff6"/>
      </w:pPr>
      <w:r>
        <w:rPr>
          <w:rFonts w:hint="eastAsia"/>
        </w:rPr>
        <w:t>补充：</w:t>
      </w:r>
    </w:p>
    <w:p w:rsidR="00962FF4" w:rsidRPr="000222A7" w:rsidRDefault="003C4BDE" w:rsidP="00E30C05">
      <w:pPr>
        <w:spacing w:line="300" w:lineRule="auto"/>
        <w:ind w:firstLineChars="200" w:firstLine="420"/>
        <w:rPr>
          <w:strike/>
        </w:rPr>
      </w:pPr>
      <w:r>
        <w:rPr>
          <w:rFonts w:hint="eastAsia"/>
          <w:kern w:val="0"/>
          <w:szCs w:val="21"/>
        </w:rPr>
        <w:t>本</w:t>
      </w:r>
      <w:r>
        <w:rPr>
          <w:rFonts w:hint="eastAsia"/>
        </w:rPr>
        <w:t>部分</w:t>
      </w:r>
      <w:r w:rsidR="000222A7" w:rsidRPr="00CF72BD">
        <w:rPr>
          <w:rFonts w:hint="eastAsia"/>
          <w:kern w:val="0"/>
          <w:szCs w:val="21"/>
        </w:rPr>
        <w:t>引用通用标准第</w:t>
      </w:r>
      <w:r w:rsidR="000222A7" w:rsidRPr="00CF72BD">
        <w:rPr>
          <w:kern w:val="0"/>
          <w:szCs w:val="21"/>
        </w:rPr>
        <w:t>2</w:t>
      </w:r>
      <w:r>
        <w:rPr>
          <w:rFonts w:hint="eastAsia"/>
          <w:kern w:val="0"/>
          <w:szCs w:val="21"/>
        </w:rPr>
        <w:t>章所列适用并列标准和本</w:t>
      </w:r>
      <w:r>
        <w:rPr>
          <w:rFonts w:hint="eastAsia"/>
        </w:rPr>
        <w:t>部分</w:t>
      </w:r>
      <w:r w:rsidR="000222A7" w:rsidRPr="00CF72BD">
        <w:rPr>
          <w:kern w:val="0"/>
          <w:szCs w:val="21"/>
        </w:rPr>
        <w:t>201.2</w:t>
      </w:r>
      <w:r w:rsidR="00B207A7" w:rsidRPr="00CF72BD">
        <w:rPr>
          <w:rFonts w:hint="eastAsia"/>
          <w:kern w:val="0"/>
          <w:szCs w:val="21"/>
        </w:rPr>
        <w:t>章标准</w:t>
      </w:r>
      <w:r w:rsidR="000222A7" w:rsidRPr="00CF72BD">
        <w:rPr>
          <w:rFonts w:hint="eastAsia"/>
          <w:kern w:val="0"/>
          <w:szCs w:val="21"/>
        </w:rPr>
        <w:t>。</w:t>
      </w:r>
    </w:p>
    <w:p w:rsidR="00962FF4" w:rsidRDefault="00962FF4" w:rsidP="001B50B1">
      <w:pPr>
        <w:pStyle w:val="a3"/>
        <w:spacing w:before="156" w:after="156"/>
        <w:ind w:left="0"/>
      </w:pPr>
      <w:bookmarkStart w:id="30" w:name="_Toc29210814"/>
      <w:bookmarkStart w:id="31" w:name="_Toc33167357"/>
      <w:bookmarkStart w:id="32" w:name="_Toc33430326"/>
      <w:r>
        <w:rPr>
          <w:rFonts w:hint="eastAsia"/>
        </w:rPr>
        <w:t>专用</w:t>
      </w:r>
      <w:r>
        <w:t>标准</w:t>
      </w:r>
      <w:bookmarkEnd w:id="30"/>
      <w:bookmarkEnd w:id="31"/>
      <w:bookmarkEnd w:id="32"/>
    </w:p>
    <w:p w:rsidR="00962FF4" w:rsidRDefault="00962FF4" w:rsidP="00962FF4">
      <w:pPr>
        <w:pStyle w:val="aff6"/>
      </w:pPr>
      <w:r>
        <w:rPr>
          <w:rFonts w:hint="eastAsia"/>
        </w:rPr>
        <w:t>补充：</w:t>
      </w:r>
    </w:p>
    <w:p w:rsidR="00962FF4" w:rsidRPr="00CF72BD" w:rsidRDefault="00841AE4" w:rsidP="00962FF4">
      <w:pPr>
        <w:pStyle w:val="aff6"/>
      </w:pPr>
      <w:r>
        <w:pict>
          <v:shapetype id="_x0000_t32" coordsize="21600,21600" o:spt="32" o:oned="t" path="m,l21600,21600e" filled="f">
            <v:path arrowok="t" fillok="f" o:connecttype="none"/>
            <o:lock v:ext="edit" shapetype="t"/>
          </v:shapetype>
          <v:shape id="_x0000_s1036" type="#_x0000_t32" style="position:absolute;left:0;text-align:left;margin-left:487.85pt;margin-top:3.1pt;width:0;height:15pt;z-index:251668480" o:connectortype="straight"/>
        </w:pict>
      </w:r>
      <w:r w:rsidR="00962FF4" w:rsidRPr="00CF72BD">
        <w:rPr>
          <w:rFonts w:hint="eastAsia"/>
        </w:rPr>
        <w:t>为了简便，</w:t>
      </w:r>
      <w:r w:rsidR="009C78C7">
        <w:rPr>
          <w:rFonts w:hint="eastAsia"/>
        </w:rPr>
        <w:t>GB9706.1</w:t>
      </w:r>
      <w:r w:rsidR="003C4BDE">
        <w:rPr>
          <w:rFonts w:hint="eastAsia"/>
        </w:rPr>
        <w:t>在本部分</w:t>
      </w:r>
      <w:r w:rsidR="00962FF4" w:rsidRPr="00CF72BD">
        <w:rPr>
          <w:rFonts w:hint="eastAsia"/>
        </w:rPr>
        <w:t>中称为“通用标准”。并列标准用标准编号表示。</w:t>
      </w:r>
    </w:p>
    <w:p w:rsidR="00962FF4" w:rsidRDefault="003C4BDE" w:rsidP="00962FF4">
      <w:pPr>
        <w:pStyle w:val="aff6"/>
      </w:pPr>
      <w:r>
        <w:rPr>
          <w:rFonts w:hint="eastAsia"/>
        </w:rPr>
        <w:t>本部分</w:t>
      </w:r>
      <w:r w:rsidR="00962FF4" w:rsidRPr="00CF72BD">
        <w:rPr>
          <w:rFonts w:hint="eastAsia"/>
        </w:rPr>
        <w:t>中的篇、章、条的序</w:t>
      </w:r>
      <w:r w:rsidR="00962FF4">
        <w:rPr>
          <w:rFonts w:hint="eastAsia"/>
        </w:rPr>
        <w:t>号和通用标准或适用的并列标准中一致。通用标准中修改的内容用下述文字进行规定：</w:t>
      </w:r>
    </w:p>
    <w:p w:rsidR="00962FF4" w:rsidRDefault="00990EBD" w:rsidP="00962FF4">
      <w:pPr>
        <w:pStyle w:val="aff6"/>
      </w:pPr>
      <w:r>
        <w:rPr>
          <w:rFonts w:hint="eastAsia"/>
        </w:rPr>
        <w:t>“替换”指通用标准或适用</w:t>
      </w:r>
      <w:r w:rsidR="003C4BDE">
        <w:rPr>
          <w:rFonts w:hint="eastAsia"/>
        </w:rPr>
        <w:t>并列标准中的章或条被本部分</w:t>
      </w:r>
      <w:r w:rsidR="00962FF4">
        <w:rPr>
          <w:rFonts w:hint="eastAsia"/>
        </w:rPr>
        <w:t>中的内容完全取代。</w:t>
      </w:r>
    </w:p>
    <w:p w:rsidR="00962FF4" w:rsidRDefault="003C4BDE" w:rsidP="00962FF4">
      <w:pPr>
        <w:pStyle w:val="aff6"/>
      </w:pPr>
      <w:r>
        <w:rPr>
          <w:rFonts w:hint="eastAsia"/>
        </w:rPr>
        <w:t>“补充”指本部分</w:t>
      </w:r>
      <w:r w:rsidR="00990EBD">
        <w:rPr>
          <w:rFonts w:hint="eastAsia"/>
        </w:rPr>
        <w:t>的内容是对通用标准或适用</w:t>
      </w:r>
      <w:r w:rsidR="00962FF4">
        <w:rPr>
          <w:rFonts w:hint="eastAsia"/>
        </w:rPr>
        <w:t>并列标准的补充。</w:t>
      </w:r>
    </w:p>
    <w:p w:rsidR="00962FF4" w:rsidRDefault="00990EBD" w:rsidP="00962FF4">
      <w:pPr>
        <w:pStyle w:val="aff6"/>
      </w:pPr>
      <w:r>
        <w:rPr>
          <w:rFonts w:hint="eastAsia"/>
        </w:rPr>
        <w:t>“更改”指通用标准或适用</w:t>
      </w:r>
      <w:r w:rsidR="003C4BDE">
        <w:rPr>
          <w:rFonts w:hint="eastAsia"/>
        </w:rPr>
        <w:t>并列标准中的章或条被修改成本部分</w:t>
      </w:r>
      <w:r w:rsidR="00962FF4">
        <w:rPr>
          <w:rFonts w:hint="eastAsia"/>
        </w:rPr>
        <w:t>所示的内容。</w:t>
      </w:r>
    </w:p>
    <w:p w:rsidR="00962FF4" w:rsidRDefault="00962FF4" w:rsidP="00962FF4">
      <w:pPr>
        <w:pStyle w:val="aff6"/>
      </w:pPr>
      <w:r>
        <w:rPr>
          <w:rFonts w:hint="eastAsia"/>
        </w:rPr>
        <w:t>对通用标准补充的章条或图表，从201.101开始编号，补充的附录以字母AA，BB等排列，补充条款的项目以aa)，bb）等排列。</w:t>
      </w:r>
    </w:p>
    <w:p w:rsidR="00962FF4" w:rsidRDefault="00841AE4" w:rsidP="00962FF4">
      <w:pPr>
        <w:pStyle w:val="aff6"/>
      </w:pPr>
      <w:r>
        <w:lastRenderedPageBreak/>
        <w:pict>
          <v:shape id="_x0000_s1032" type="#_x0000_t32" style="position:absolute;left:0;text-align:left;margin-left:490.85pt;margin-top:-2.5pt;width:0;height:28.35pt;z-index:251664384" o:connectortype="straight"/>
        </w:pict>
      </w:r>
      <w:r w:rsidR="00962FF4">
        <w:rPr>
          <w:rFonts w:hint="eastAsia"/>
        </w:rPr>
        <w:t>对某个并列标准补充的章条或图表，从20x开始编号，其中</w:t>
      </w:r>
      <w:r w:rsidR="00990EBD">
        <w:rPr>
          <w:rFonts w:hint="eastAsia"/>
        </w:rPr>
        <w:t>“x”</w:t>
      </w:r>
      <w:r w:rsidR="00962FF4">
        <w:rPr>
          <w:rFonts w:hint="eastAsia"/>
        </w:rPr>
        <w:t>是指该并列标准的编号，例如，202附属于</w:t>
      </w:r>
      <w:r w:rsidR="009E1BCC">
        <w:rPr>
          <w:rFonts w:hint="eastAsia"/>
        </w:rPr>
        <w:t>YY 0505</w:t>
      </w:r>
      <w:r w:rsidR="00962FF4">
        <w:rPr>
          <w:rFonts w:hint="eastAsia"/>
        </w:rPr>
        <w:t>，203附属于IEC 60601-1-3等。</w:t>
      </w:r>
    </w:p>
    <w:p w:rsidR="00962FF4" w:rsidRDefault="003C4BDE" w:rsidP="00962FF4">
      <w:pPr>
        <w:pStyle w:val="aff6"/>
      </w:pPr>
      <w:r>
        <w:rPr>
          <w:rFonts w:hint="eastAsia"/>
        </w:rPr>
        <w:t>“本部分</w:t>
      </w:r>
      <w:r w:rsidR="00962FF4">
        <w:rPr>
          <w:rFonts w:hint="eastAsia"/>
        </w:rPr>
        <w:t>”一词用于指同时提及的通用标准、任何适用的并列标准和</w:t>
      </w:r>
      <w:r>
        <w:rPr>
          <w:rFonts w:hint="eastAsia"/>
        </w:rPr>
        <w:t>本部分</w:t>
      </w:r>
      <w:r w:rsidR="00962FF4">
        <w:rPr>
          <w:rFonts w:hint="eastAsia"/>
        </w:rPr>
        <w:t>。</w:t>
      </w:r>
    </w:p>
    <w:p w:rsidR="00962FF4" w:rsidRDefault="003C4BDE" w:rsidP="00962FF4">
      <w:pPr>
        <w:pStyle w:val="aff6"/>
      </w:pPr>
      <w:r>
        <w:rPr>
          <w:rFonts w:hint="eastAsia"/>
        </w:rPr>
        <w:t>当本部分</w:t>
      </w:r>
      <w:r w:rsidR="00962FF4">
        <w:rPr>
          <w:rFonts w:hint="eastAsia"/>
        </w:rPr>
        <w:t>无相应篇、章或条时，可不加更改地应用通用标准或适用的并列标准的篇、章或条，不过也可能不适用。</w:t>
      </w:r>
      <w:r>
        <w:rPr>
          <w:rFonts w:hint="eastAsia"/>
        </w:rPr>
        <w:t>通用标准或适用的并列标准中有意不采用，不过可能适用的部分在本部分</w:t>
      </w:r>
      <w:r w:rsidR="00962FF4">
        <w:rPr>
          <w:rFonts w:hint="eastAsia"/>
        </w:rPr>
        <w:t>中给出相应的说明。</w:t>
      </w:r>
    </w:p>
    <w:p w:rsidR="00962FF4" w:rsidRPr="00962FF4" w:rsidRDefault="00962FF4" w:rsidP="00962FF4">
      <w:pPr>
        <w:pStyle w:val="aff6"/>
      </w:pPr>
      <w:r>
        <w:rPr>
          <w:rFonts w:hint="eastAsia"/>
        </w:rPr>
        <w:t>涉及激光设备的激光辐射安全，除</w:t>
      </w:r>
      <w:r w:rsidR="003C4BDE">
        <w:rPr>
          <w:rFonts w:hint="eastAsia"/>
        </w:rPr>
        <w:t>本部分</w:t>
      </w:r>
      <w:r>
        <w:rPr>
          <w:rFonts w:hint="eastAsia"/>
        </w:rPr>
        <w:t>中规定、改变和修正的相关要求外，IEC60825-1:2014适用。</w:t>
      </w:r>
    </w:p>
    <w:p w:rsidR="00F34B99" w:rsidRDefault="00F34B99" w:rsidP="00962FF4">
      <w:pPr>
        <w:pStyle w:val="a2"/>
        <w:spacing w:before="156" w:after="156"/>
      </w:pPr>
      <w:bookmarkStart w:id="33" w:name="_Toc33430327"/>
      <w:r>
        <w:rPr>
          <w:rFonts w:hint="eastAsia"/>
        </w:rPr>
        <w:t>规范性引用文件</w:t>
      </w:r>
      <w:bookmarkEnd w:id="33"/>
    </w:p>
    <w:p w:rsidR="008805AC" w:rsidRDefault="002527DD" w:rsidP="008805AC">
      <w:pPr>
        <w:pStyle w:val="aff6"/>
      </w:pPr>
      <w:r>
        <w:rPr>
          <w:rFonts w:hint="eastAsia"/>
        </w:rPr>
        <w:t>下列文件对于本文件的应用是必不可少的。凡是注日期的引用文件，仅</w:t>
      </w:r>
      <w:r w:rsidR="00F34B99">
        <w:rPr>
          <w:rFonts w:hint="eastAsia"/>
        </w:rPr>
        <w:t>注日期的版本适用于本文件。凡是不注日期的引用文件，其最新版本（包括所有的修改单）适用于本文件。</w:t>
      </w:r>
    </w:p>
    <w:p w:rsidR="00962FF4" w:rsidRDefault="00962FF4" w:rsidP="00962FF4">
      <w:pPr>
        <w:pStyle w:val="aff6"/>
      </w:pPr>
      <w:r>
        <w:rPr>
          <w:rFonts w:hint="eastAsia"/>
        </w:rPr>
        <w:t>除下列条款外，通用标准第2章适用。</w:t>
      </w:r>
    </w:p>
    <w:p w:rsidR="00962FF4" w:rsidRDefault="00841AE4" w:rsidP="00DF138D">
      <w:pPr>
        <w:pStyle w:val="aff6"/>
        <w:tabs>
          <w:tab w:val="clear" w:pos="4201"/>
          <w:tab w:val="clear" w:pos="9298"/>
          <w:tab w:val="right" w:pos="9354"/>
        </w:tabs>
      </w:pPr>
      <w:r>
        <w:pict>
          <v:shape id="_x0000_s1031" type="#_x0000_t32" style="position:absolute;left:0;text-align:left;margin-left:490.85pt;margin-top:15.2pt;width:0;height:61.5pt;z-index:251663360" o:connectortype="straight"/>
        </w:pict>
      </w:r>
      <w:r w:rsidR="00962FF4">
        <w:rPr>
          <w:rFonts w:hint="eastAsia"/>
        </w:rPr>
        <w:t>补充：</w:t>
      </w:r>
      <w:r w:rsidR="00DF138D">
        <w:tab/>
      </w:r>
    </w:p>
    <w:p w:rsidR="00C222CF" w:rsidRDefault="00C222CF" w:rsidP="00B00AA4">
      <w:pPr>
        <w:pStyle w:val="aff6"/>
      </w:pPr>
      <w:r>
        <w:rPr>
          <w:rFonts w:hint="eastAsia"/>
        </w:rPr>
        <w:t>GB 4793.1测量</w:t>
      </w:r>
      <w:r>
        <w:t>、控制</w:t>
      </w:r>
      <w:r>
        <w:rPr>
          <w:rFonts w:hint="eastAsia"/>
        </w:rPr>
        <w:t>和</w:t>
      </w:r>
      <w:r>
        <w:t>实验室</w:t>
      </w:r>
      <w:r>
        <w:rPr>
          <w:rFonts w:hint="eastAsia"/>
        </w:rPr>
        <w:t>用电气</w:t>
      </w:r>
      <w:r>
        <w:t>设备</w:t>
      </w:r>
      <w:r>
        <w:rPr>
          <w:rFonts w:hint="eastAsia"/>
        </w:rPr>
        <w:t>的</w:t>
      </w:r>
      <w:r>
        <w:t>安全要求</w:t>
      </w:r>
      <w:r>
        <w:rPr>
          <w:rFonts w:hint="eastAsia"/>
        </w:rPr>
        <w:t xml:space="preserve"> 第1部分</w:t>
      </w:r>
      <w:r>
        <w:t>：</w:t>
      </w:r>
      <w:r>
        <w:rPr>
          <w:rFonts w:hint="eastAsia"/>
        </w:rPr>
        <w:t>通用</w:t>
      </w:r>
      <w:r>
        <w:t>要求（</w:t>
      </w:r>
      <w:r>
        <w:rPr>
          <w:rFonts w:hint="eastAsia"/>
        </w:rPr>
        <w:t>GB 4793.1</w:t>
      </w:r>
      <w:r>
        <w:t>-2007</w:t>
      </w:r>
      <w:r>
        <w:rPr>
          <w:rFonts w:hint="eastAsia"/>
        </w:rPr>
        <w:t xml:space="preserve">, </w:t>
      </w:r>
      <w:r>
        <w:t>IEC 61010-1:2001, IDT）</w:t>
      </w:r>
    </w:p>
    <w:p w:rsidR="00C222CF" w:rsidRDefault="009C78C7" w:rsidP="000258D6">
      <w:pPr>
        <w:pStyle w:val="aff6"/>
      </w:pPr>
      <w:r>
        <w:rPr>
          <w:rFonts w:hint="eastAsia"/>
        </w:rPr>
        <w:t>GB9706.1</w:t>
      </w:r>
      <w:r w:rsidR="00B00AA4" w:rsidRPr="003A40F9">
        <w:rPr>
          <w:rFonts w:hint="eastAsia"/>
        </w:rPr>
        <w:t>医用电气设备 第1部分:基本安全和基本性能的通用要求</w:t>
      </w:r>
      <w:r w:rsidR="00DF138D">
        <w:rPr>
          <w:rFonts w:hint="eastAsia"/>
        </w:rPr>
        <w:t>（GB 9706.1</w:t>
      </w:r>
      <w:r w:rsidR="00DF138D">
        <w:t>-2007</w:t>
      </w:r>
      <w:r w:rsidR="00DF138D">
        <w:rPr>
          <w:rFonts w:hint="eastAsia"/>
        </w:rPr>
        <w:t xml:space="preserve">, IEC </w:t>
      </w:r>
      <w:r w:rsidR="00DF138D">
        <w:t>60601-1</w:t>
      </w:r>
      <w:r w:rsidR="00DF138D">
        <w:rPr>
          <w:rFonts w:hint="eastAsia"/>
        </w:rPr>
        <w:t>：1998, IDT）</w:t>
      </w:r>
    </w:p>
    <w:p w:rsidR="000258D6" w:rsidRPr="008805AC" w:rsidRDefault="000258D6" w:rsidP="00C222CF">
      <w:pPr>
        <w:pStyle w:val="aff6"/>
      </w:pPr>
      <w:r>
        <w:rPr>
          <w:rFonts w:hint="eastAsia"/>
        </w:rPr>
        <w:t>I</w:t>
      </w:r>
      <w:r>
        <w:t xml:space="preserve">EC 60825-1:2014 </w:t>
      </w:r>
      <w:r w:rsidRPr="000258D6">
        <w:rPr>
          <w:rFonts w:hint="eastAsia"/>
        </w:rPr>
        <w:t>激光产品的安全 第1部分:设备分类和要求</w:t>
      </w:r>
      <w:r>
        <w:rPr>
          <w:rFonts w:hint="eastAsia"/>
        </w:rPr>
        <w:t>(</w:t>
      </w:r>
      <w:r w:rsidRPr="000258D6">
        <w:t>Safety of laser products</w:t>
      </w:r>
      <w:r>
        <w:t>-</w:t>
      </w:r>
      <w:r w:rsidRPr="000258D6">
        <w:t xml:space="preserve">Part 1:Equipment classification and requirements </w:t>
      </w:r>
      <w:r>
        <w:rPr>
          <w:rFonts w:hint="eastAsia"/>
        </w:rPr>
        <w:t>)</w:t>
      </w:r>
    </w:p>
    <w:p w:rsidR="00DF5CC9" w:rsidRDefault="00962FF4" w:rsidP="00962FF4">
      <w:pPr>
        <w:pStyle w:val="a2"/>
        <w:spacing w:before="156" w:after="156"/>
      </w:pPr>
      <w:bookmarkStart w:id="34" w:name="_Toc33430328"/>
      <w:r>
        <w:rPr>
          <w:rFonts w:hint="eastAsia"/>
        </w:rPr>
        <w:t>术语</w:t>
      </w:r>
      <w:r>
        <w:t>和定义</w:t>
      </w:r>
      <w:bookmarkEnd w:id="34"/>
    </w:p>
    <w:p w:rsidR="00962FF4" w:rsidRPr="001B511E" w:rsidRDefault="00684841" w:rsidP="00962FF4">
      <w:pPr>
        <w:pStyle w:val="aff6"/>
        <w:rPr>
          <w:strike/>
        </w:rPr>
      </w:pPr>
      <w:r w:rsidRPr="001B511E">
        <w:rPr>
          <w:rFonts w:hint="eastAsia"/>
        </w:rPr>
        <w:t>除下列条款外，通用标准第3章适用。</w:t>
      </w:r>
    </w:p>
    <w:p w:rsidR="00962FF4" w:rsidRDefault="00962FF4" w:rsidP="00962FF4">
      <w:pPr>
        <w:pStyle w:val="aff6"/>
      </w:pPr>
      <w:r>
        <w:rPr>
          <w:rFonts w:hint="eastAsia"/>
        </w:rPr>
        <w:t>补充：</w:t>
      </w:r>
    </w:p>
    <w:p w:rsidR="00962FF4" w:rsidRDefault="00C76D99" w:rsidP="00C76D99">
      <w:pPr>
        <w:pStyle w:val="a3"/>
        <w:numPr>
          <w:ilvl w:val="0"/>
          <w:numId w:val="0"/>
        </w:numPr>
        <w:spacing w:before="156" w:after="156"/>
      </w:pPr>
      <w:bookmarkStart w:id="35" w:name="_Toc29210817"/>
      <w:bookmarkStart w:id="36" w:name="_Toc33167360"/>
      <w:bookmarkStart w:id="37" w:name="_Toc33430329"/>
      <w:r>
        <w:rPr>
          <w:rFonts w:hint="eastAsia"/>
        </w:rPr>
        <w:t>201.3.201</w:t>
      </w:r>
      <w:r w:rsidR="00962FF4" w:rsidRPr="00962FF4">
        <w:rPr>
          <w:rFonts w:hint="eastAsia"/>
        </w:rPr>
        <w:t>可达发射极限 ACCESSIBLE EMISSION LIMIT（AEL）</w:t>
      </w:r>
      <w:bookmarkEnd w:id="35"/>
      <w:bookmarkEnd w:id="36"/>
      <w:bookmarkEnd w:id="37"/>
    </w:p>
    <w:p w:rsidR="00C76D99" w:rsidRPr="00DB0CDD" w:rsidRDefault="00C76D99" w:rsidP="00962FF4">
      <w:pPr>
        <w:pStyle w:val="aff6"/>
      </w:pPr>
      <w:r w:rsidRPr="00DB0CDD">
        <w:rPr>
          <w:rFonts w:hint="eastAsia"/>
        </w:rPr>
        <w:t>在某个位置使用孔径光阑（AEL 以瓦特或焦耳为单位）或限制孔径（AEL以W·m</w:t>
      </w:r>
      <w:r w:rsidRPr="00DB0CDD">
        <w:rPr>
          <w:rFonts w:hint="eastAsia"/>
          <w:vertAlign w:val="superscript"/>
        </w:rPr>
        <w:t>-2</w:t>
      </w:r>
      <w:r w:rsidRPr="00DB0CDD">
        <w:rPr>
          <w:rFonts w:hint="eastAsia"/>
        </w:rPr>
        <w:t>或 J·m</w:t>
      </w:r>
      <w:r w:rsidRPr="00DB0CDD">
        <w:rPr>
          <w:rFonts w:hint="eastAsia"/>
          <w:vertAlign w:val="superscript"/>
        </w:rPr>
        <w:t>-2</w:t>
      </w:r>
      <w:r w:rsidRPr="00DB0CDD">
        <w:rPr>
          <w:rFonts w:hint="eastAsia"/>
        </w:rPr>
        <w:t>为单位）所定类别内允许的最大可达发射。</w:t>
      </w:r>
    </w:p>
    <w:p w:rsidR="00962FF4" w:rsidRDefault="006874D1" w:rsidP="00962FF4">
      <w:pPr>
        <w:pStyle w:val="aff6"/>
      </w:pPr>
      <w:r>
        <w:rPr>
          <w:rFonts w:hint="eastAsia"/>
        </w:rPr>
        <w:t>[</w:t>
      </w:r>
      <w:r w:rsidR="007B55AA">
        <w:rPr>
          <w:rFonts w:hint="eastAsia"/>
        </w:rPr>
        <w:t>改写</w:t>
      </w:r>
      <w:r w:rsidRPr="00962FF4">
        <w:rPr>
          <w:rFonts w:hint="eastAsia"/>
        </w:rPr>
        <w:t>IEC 60825-1:2014,</w:t>
      </w:r>
      <w:r w:rsidR="007B55AA">
        <w:rPr>
          <w:rFonts w:hint="eastAsia"/>
        </w:rPr>
        <w:t>定义</w:t>
      </w:r>
      <w:r w:rsidRPr="00962FF4">
        <w:rPr>
          <w:rFonts w:hint="eastAsia"/>
        </w:rPr>
        <w:t>3.2和3.3</w:t>
      </w:r>
      <w:r>
        <w:rPr>
          <w:rFonts w:hint="eastAsia"/>
        </w:rPr>
        <w:t>——</w:t>
      </w:r>
      <w:r w:rsidRPr="00DB0CDD">
        <w:rPr>
          <w:rFonts w:hint="eastAsia"/>
        </w:rPr>
        <w:t>两个定义合为一个。</w:t>
      </w:r>
      <w:r>
        <w:rPr>
          <w:rFonts w:hint="eastAsia"/>
        </w:rPr>
        <w:t>]</w:t>
      </w:r>
    </w:p>
    <w:p w:rsidR="00962FF4" w:rsidRDefault="0057366D" w:rsidP="0057366D">
      <w:pPr>
        <w:pStyle w:val="a3"/>
        <w:numPr>
          <w:ilvl w:val="0"/>
          <w:numId w:val="0"/>
        </w:numPr>
        <w:spacing w:before="156" w:after="156"/>
      </w:pPr>
      <w:bookmarkStart w:id="38" w:name="_Toc29210818"/>
      <w:bookmarkStart w:id="39" w:name="_Toc33167361"/>
      <w:bookmarkStart w:id="40" w:name="_Toc33430330"/>
      <w:r>
        <w:rPr>
          <w:rFonts w:hint="eastAsia"/>
        </w:rPr>
        <w:t>201.3.202</w:t>
      </w:r>
      <w:r w:rsidR="00962FF4" w:rsidRPr="00962FF4">
        <w:rPr>
          <w:rFonts w:hint="eastAsia"/>
        </w:rPr>
        <w:t xml:space="preserve">瞄准光束 </w:t>
      </w:r>
      <w:r w:rsidR="009909F3" w:rsidRPr="00962FF4">
        <w:t>aiming beam</w:t>
      </w:r>
      <w:bookmarkEnd w:id="38"/>
      <w:bookmarkEnd w:id="39"/>
      <w:bookmarkEnd w:id="40"/>
    </w:p>
    <w:p w:rsidR="00962FF4" w:rsidRDefault="00962FF4" w:rsidP="00962FF4">
      <w:pPr>
        <w:pStyle w:val="aff6"/>
      </w:pPr>
      <w:r w:rsidRPr="00962FF4">
        <w:rPr>
          <w:rFonts w:hint="eastAsia"/>
        </w:rPr>
        <w:t>产</w:t>
      </w:r>
      <w:r w:rsidRPr="00ED0836">
        <w:rPr>
          <w:rFonts w:hint="eastAsia"/>
        </w:rPr>
        <w:t>生可见光点的光辐</w:t>
      </w:r>
      <w:r w:rsidRPr="00962FF4">
        <w:rPr>
          <w:rFonts w:hint="eastAsia"/>
        </w:rPr>
        <w:t>射光束，用来指示工作光束预定的作用点。</w:t>
      </w:r>
    </w:p>
    <w:p w:rsidR="00962FF4" w:rsidRDefault="00772CBE" w:rsidP="00772CBE">
      <w:pPr>
        <w:pStyle w:val="a3"/>
        <w:numPr>
          <w:ilvl w:val="0"/>
          <w:numId w:val="0"/>
        </w:numPr>
        <w:spacing w:before="156" w:after="156"/>
      </w:pPr>
      <w:bookmarkStart w:id="41" w:name="_Toc29210820"/>
      <w:bookmarkStart w:id="42" w:name="_Toc33167362"/>
      <w:bookmarkStart w:id="43" w:name="_Toc33430331"/>
      <w:r>
        <w:rPr>
          <w:rFonts w:hint="eastAsia"/>
        </w:rPr>
        <w:t>201.3.203</w:t>
      </w:r>
      <w:r w:rsidR="00962FF4" w:rsidRPr="00962FF4">
        <w:rPr>
          <w:rFonts w:hint="eastAsia"/>
        </w:rPr>
        <w:t xml:space="preserve">瞄准激光器 </w:t>
      </w:r>
      <w:bookmarkEnd w:id="41"/>
      <w:r>
        <w:rPr>
          <w:rFonts w:hint="eastAsia"/>
        </w:rPr>
        <w:t>aiming laser</w:t>
      </w:r>
      <w:bookmarkEnd w:id="42"/>
      <w:bookmarkEnd w:id="43"/>
    </w:p>
    <w:p w:rsidR="00962FF4" w:rsidRDefault="00962FF4" w:rsidP="00962FF4">
      <w:pPr>
        <w:pStyle w:val="aff6"/>
      </w:pPr>
      <w:r w:rsidRPr="00962FF4">
        <w:rPr>
          <w:rFonts w:hint="eastAsia"/>
        </w:rPr>
        <w:t>发射瞄准光束的激光器。</w:t>
      </w:r>
    </w:p>
    <w:p w:rsidR="00962FF4" w:rsidRDefault="004347E2" w:rsidP="004347E2">
      <w:pPr>
        <w:pStyle w:val="a3"/>
        <w:numPr>
          <w:ilvl w:val="0"/>
          <w:numId w:val="0"/>
        </w:numPr>
        <w:spacing w:before="156" w:after="156"/>
      </w:pPr>
      <w:bookmarkStart w:id="44" w:name="_Toc29210821"/>
      <w:bookmarkStart w:id="45" w:name="_Toc33167363"/>
      <w:bookmarkStart w:id="46" w:name="_Toc33430332"/>
      <w:r>
        <w:rPr>
          <w:rFonts w:hint="eastAsia"/>
        </w:rPr>
        <w:t>201.3.204</w:t>
      </w:r>
      <w:r w:rsidR="00C67500">
        <w:rPr>
          <w:rFonts w:hint="eastAsia"/>
        </w:rPr>
        <w:t>窗口</w:t>
      </w:r>
      <w:r w:rsidR="00962FF4" w:rsidRPr="00962FF4">
        <w:rPr>
          <w:rFonts w:hint="eastAsia"/>
        </w:rPr>
        <w:t xml:space="preserve"> APERTURE</w:t>
      </w:r>
      <w:bookmarkEnd w:id="44"/>
      <w:bookmarkEnd w:id="45"/>
      <w:bookmarkEnd w:id="46"/>
    </w:p>
    <w:p w:rsidR="004347E2" w:rsidRDefault="004347E2" w:rsidP="00962FF4">
      <w:pPr>
        <w:pStyle w:val="aff6"/>
      </w:pPr>
      <w:r w:rsidRPr="004347E2">
        <w:rPr>
          <w:rFonts w:hint="eastAsia"/>
        </w:rPr>
        <w:t>传送激光辐射的光束传输系统的开孔，通过该孔发射的激光辐射允许人员接近。</w:t>
      </w:r>
    </w:p>
    <w:p w:rsidR="00962FF4" w:rsidRPr="00ED0836" w:rsidRDefault="006874D1" w:rsidP="00962FF4">
      <w:pPr>
        <w:pStyle w:val="aff6"/>
      </w:pPr>
      <w:r>
        <w:rPr>
          <w:rFonts w:hint="eastAsia"/>
        </w:rPr>
        <w:t>[</w:t>
      </w:r>
      <w:r w:rsidR="007B55AA">
        <w:rPr>
          <w:rFonts w:hint="eastAsia"/>
        </w:rPr>
        <w:t>改写</w:t>
      </w:r>
      <w:r w:rsidRPr="00962FF4">
        <w:rPr>
          <w:rFonts w:hint="eastAsia"/>
        </w:rPr>
        <w:t>IEC6082</w:t>
      </w:r>
      <w:r w:rsidRPr="00ED0836">
        <w:rPr>
          <w:rFonts w:hint="eastAsia"/>
        </w:rPr>
        <w:t>5-1:2014，</w:t>
      </w:r>
      <w:r w:rsidR="007B55AA">
        <w:rPr>
          <w:rFonts w:hint="eastAsia"/>
        </w:rPr>
        <w:t>定义</w:t>
      </w:r>
      <w:r w:rsidRPr="00ED0836">
        <w:rPr>
          <w:rFonts w:hint="eastAsia"/>
        </w:rPr>
        <w:t>3.8——在定义中，“激光</w:t>
      </w:r>
      <w:r>
        <w:rPr>
          <w:rFonts w:hint="eastAsia"/>
        </w:rPr>
        <w:t>产品</w:t>
      </w:r>
      <w:r w:rsidRPr="00ED0836">
        <w:rPr>
          <w:rFonts w:hint="eastAsia"/>
        </w:rPr>
        <w:t>防护罩中的任何开孔”</w:t>
      </w:r>
      <w:r w:rsidRPr="005674EC">
        <w:rPr>
          <w:rFonts w:hint="eastAsia"/>
        </w:rPr>
        <w:t>修改为</w:t>
      </w:r>
      <w:r w:rsidRPr="00ED0836">
        <w:rPr>
          <w:rFonts w:hint="eastAsia"/>
        </w:rPr>
        <w:t>“光束传输系统的开孔”。</w:t>
      </w:r>
      <w:r>
        <w:rPr>
          <w:rFonts w:hint="eastAsia"/>
        </w:rPr>
        <w:t>]</w:t>
      </w:r>
    </w:p>
    <w:p w:rsidR="00962FF4" w:rsidRDefault="00F87EBC" w:rsidP="00F87EBC">
      <w:pPr>
        <w:pStyle w:val="a3"/>
        <w:numPr>
          <w:ilvl w:val="0"/>
          <w:numId w:val="0"/>
        </w:numPr>
        <w:spacing w:before="156" w:after="156"/>
      </w:pPr>
      <w:bookmarkStart w:id="47" w:name="_Toc29210822"/>
      <w:bookmarkStart w:id="48" w:name="_Toc33167364"/>
      <w:bookmarkStart w:id="49" w:name="_Toc33430333"/>
      <w:r>
        <w:rPr>
          <w:rFonts w:hint="eastAsia"/>
        </w:rPr>
        <w:t>201.3.205</w:t>
      </w:r>
      <w:r w:rsidR="00962FF4" w:rsidRPr="00962FF4">
        <w:rPr>
          <w:rFonts w:hint="eastAsia"/>
        </w:rPr>
        <w:t>光束传输系统 BEAM DELIVERY SYSTEM</w:t>
      </w:r>
      <w:bookmarkEnd w:id="47"/>
      <w:bookmarkEnd w:id="48"/>
      <w:bookmarkEnd w:id="49"/>
    </w:p>
    <w:p w:rsidR="00962FF4" w:rsidRDefault="00D13B39" w:rsidP="00962FF4">
      <w:pPr>
        <w:pStyle w:val="aff6"/>
      </w:pPr>
      <w:r>
        <w:rPr>
          <w:rFonts w:hint="eastAsia"/>
        </w:rPr>
        <w:t>将</w:t>
      </w:r>
      <w:r w:rsidR="00962FF4" w:rsidRPr="00962FF4">
        <w:rPr>
          <w:rFonts w:hint="eastAsia"/>
        </w:rPr>
        <w:t>激光辐射从激光源</w:t>
      </w:r>
      <w:r>
        <w:rPr>
          <w:rFonts w:hint="eastAsia"/>
        </w:rPr>
        <w:t>传输到</w:t>
      </w:r>
      <w:r w:rsidR="00962FF4" w:rsidRPr="00962FF4">
        <w:rPr>
          <w:rFonts w:hint="eastAsia"/>
        </w:rPr>
        <w:t>工作区域的光学系统。</w:t>
      </w:r>
    </w:p>
    <w:p w:rsidR="00962FF4" w:rsidRDefault="00164269" w:rsidP="00164269">
      <w:pPr>
        <w:pStyle w:val="a3"/>
        <w:numPr>
          <w:ilvl w:val="0"/>
          <w:numId w:val="0"/>
        </w:numPr>
        <w:spacing w:before="156" w:after="156"/>
      </w:pPr>
      <w:bookmarkStart w:id="50" w:name="_Toc29210823"/>
      <w:bookmarkStart w:id="51" w:name="_Toc33167365"/>
      <w:bookmarkStart w:id="52" w:name="_Toc33430334"/>
      <w:r>
        <w:rPr>
          <w:rFonts w:hint="eastAsia"/>
        </w:rPr>
        <w:lastRenderedPageBreak/>
        <w:t xml:space="preserve">201.3.206 </w:t>
      </w:r>
      <w:r w:rsidR="00962FF4" w:rsidRPr="00CF72BD">
        <w:rPr>
          <w:rFonts w:hint="eastAsia"/>
        </w:rPr>
        <w:t>1C类 CLASS 1C</w:t>
      </w:r>
      <w:bookmarkEnd w:id="50"/>
      <w:bookmarkEnd w:id="51"/>
      <w:bookmarkEnd w:id="52"/>
    </w:p>
    <w:p w:rsidR="00962FF4" w:rsidRDefault="00962FF4" w:rsidP="00962FF4">
      <w:pPr>
        <w:pStyle w:val="aff6"/>
      </w:pPr>
      <w:r w:rsidRPr="00962FF4">
        <w:rPr>
          <w:rFonts w:hint="eastAsia"/>
        </w:rPr>
        <w:t>明确设计用于皮肤或非眼部组织的任何激光产品的类别</w:t>
      </w:r>
    </w:p>
    <w:p w:rsidR="00962FF4" w:rsidRDefault="00962FF4" w:rsidP="00962FF4">
      <w:pPr>
        <w:pStyle w:val="aff6"/>
      </w:pPr>
      <w:r w:rsidRPr="00962FF4">
        <w:rPr>
          <w:rFonts w:hint="eastAsia"/>
        </w:rPr>
        <w:t>[</w:t>
      </w:r>
      <w:r w:rsidR="007B55AA">
        <w:rPr>
          <w:rFonts w:hint="eastAsia"/>
        </w:rPr>
        <w:t>改写</w:t>
      </w:r>
      <w:r w:rsidRPr="00962FF4">
        <w:rPr>
          <w:rFonts w:hint="eastAsia"/>
        </w:rPr>
        <w:t>IEC 60825-1:2014</w:t>
      </w:r>
      <w:r w:rsidR="007B55AA">
        <w:rPr>
          <w:rFonts w:hint="eastAsia"/>
        </w:rPr>
        <w:t>，定义3.19</w:t>
      </w:r>
      <w:r w:rsidR="00164269" w:rsidRPr="005674EC">
        <w:rPr>
          <w:rFonts w:hint="eastAsia"/>
        </w:rPr>
        <w:t>——已删除列表和条目注释</w:t>
      </w:r>
      <w:r w:rsidRPr="00962FF4">
        <w:rPr>
          <w:rFonts w:hint="eastAsia"/>
        </w:rPr>
        <w:t>]。</w:t>
      </w:r>
    </w:p>
    <w:p w:rsidR="00962FF4" w:rsidRPr="00962FF4" w:rsidRDefault="00962FF4" w:rsidP="004435E5">
      <w:pPr>
        <w:pStyle w:val="a3"/>
        <w:numPr>
          <w:ilvl w:val="2"/>
          <w:numId w:val="44"/>
        </w:numPr>
        <w:spacing w:before="156" w:after="156"/>
        <w:ind w:leftChars="-2" w:left="-3" w:hanging="1"/>
      </w:pPr>
      <w:bookmarkStart w:id="53" w:name="_Toc29210824"/>
      <w:bookmarkStart w:id="54" w:name="_Toc33167366"/>
      <w:bookmarkStart w:id="55" w:name="_Toc33430335"/>
      <w:r w:rsidRPr="00962FF4">
        <w:rPr>
          <w:rFonts w:hint="eastAsia"/>
        </w:rPr>
        <w:t>2类 CLASS 2</w:t>
      </w:r>
      <w:bookmarkEnd w:id="53"/>
      <w:bookmarkEnd w:id="54"/>
      <w:bookmarkEnd w:id="55"/>
    </w:p>
    <w:p w:rsidR="0032667D" w:rsidRDefault="0032667D" w:rsidP="00962FF4">
      <w:pPr>
        <w:pStyle w:val="aff6"/>
      </w:pPr>
      <w:r w:rsidRPr="0032667D">
        <w:rPr>
          <w:rFonts w:hint="eastAsia"/>
        </w:rPr>
        <w:t>在400nm</w:t>
      </w:r>
      <w:r w:rsidR="005674EC">
        <w:rPr>
          <w:rFonts w:hint="eastAsia"/>
        </w:rPr>
        <w:t>～</w:t>
      </w:r>
      <w:r w:rsidRPr="0032667D">
        <w:rPr>
          <w:rFonts w:hint="eastAsia"/>
        </w:rPr>
        <w:t>700nm波长范围内，在操作过程中，人员接触激光辐射不允许超过2类</w:t>
      </w:r>
      <w:r w:rsidR="005674EC">
        <w:rPr>
          <w:rFonts w:hint="eastAsia"/>
        </w:rPr>
        <w:t>AEL</w:t>
      </w:r>
      <w:r w:rsidRPr="0032667D">
        <w:rPr>
          <w:rFonts w:hint="eastAsia"/>
        </w:rPr>
        <w:t>的激光产品。</w:t>
      </w:r>
    </w:p>
    <w:p w:rsidR="00962FF4" w:rsidRPr="00D45BF8" w:rsidRDefault="00D45BF8" w:rsidP="0032667D">
      <w:pPr>
        <w:ind w:firstLineChars="200" w:firstLine="420"/>
        <w:rPr>
          <w:rFonts w:asciiTheme="minorEastAsia" w:eastAsiaTheme="minorEastAsia" w:hAnsiTheme="minorEastAsia"/>
        </w:rPr>
      </w:pPr>
      <w:r w:rsidRPr="00D45BF8">
        <w:rPr>
          <w:rFonts w:asciiTheme="minorEastAsia" w:eastAsiaTheme="minorEastAsia" w:hAnsiTheme="minorEastAsia" w:hint="eastAsia"/>
        </w:rPr>
        <w:t>[</w:t>
      </w:r>
      <w:r w:rsidR="007B55AA">
        <w:rPr>
          <w:rFonts w:asciiTheme="minorEastAsia" w:eastAsiaTheme="minorEastAsia" w:hAnsiTheme="minorEastAsia" w:hint="eastAsia"/>
        </w:rPr>
        <w:t>改写</w:t>
      </w:r>
      <w:r w:rsidRPr="00D45BF8">
        <w:rPr>
          <w:rFonts w:asciiTheme="minorEastAsia" w:eastAsiaTheme="minorEastAsia" w:hAnsiTheme="minorEastAsia" w:hint="eastAsia"/>
        </w:rPr>
        <w:t>IEC 60825-1:2014，</w:t>
      </w:r>
      <w:r w:rsidR="007B55AA">
        <w:rPr>
          <w:rFonts w:asciiTheme="minorEastAsia" w:eastAsiaTheme="minorEastAsia" w:hAnsiTheme="minorEastAsia" w:hint="eastAsia"/>
        </w:rPr>
        <w:t>定义</w:t>
      </w:r>
      <w:r w:rsidRPr="00D45BF8">
        <w:rPr>
          <w:rFonts w:asciiTheme="minorEastAsia" w:eastAsiaTheme="minorEastAsia" w:hAnsiTheme="minorEastAsia" w:hint="eastAsia"/>
        </w:rPr>
        <w:t>3.21——在定义中，删除了“适用波长和发射持续时间”和括号中的文字。]</w:t>
      </w:r>
    </w:p>
    <w:p w:rsidR="00962FF4" w:rsidRDefault="00962FF4" w:rsidP="004435E5">
      <w:pPr>
        <w:pStyle w:val="a3"/>
        <w:spacing w:before="156" w:after="156"/>
        <w:ind w:leftChars="-1" w:left="-1" w:hanging="1"/>
      </w:pPr>
      <w:bookmarkStart w:id="56" w:name="_Toc29210825"/>
      <w:bookmarkStart w:id="57" w:name="_Toc33167367"/>
      <w:bookmarkStart w:id="58" w:name="_Toc33430336"/>
      <w:r w:rsidRPr="00962FF4">
        <w:rPr>
          <w:rFonts w:hint="eastAsia"/>
        </w:rPr>
        <w:t>3B类 CLASS 3B</w:t>
      </w:r>
      <w:bookmarkEnd w:id="56"/>
      <w:bookmarkEnd w:id="57"/>
      <w:bookmarkEnd w:id="58"/>
    </w:p>
    <w:p w:rsidR="005C1903" w:rsidRPr="00DD7E49" w:rsidRDefault="005C1903" w:rsidP="00962FF4">
      <w:pPr>
        <w:pStyle w:val="aff6"/>
      </w:pPr>
      <w:r w:rsidRPr="00DD7E49">
        <w:rPr>
          <w:rFonts w:hint="eastAsia"/>
        </w:rPr>
        <w:t>在操作过程中，人员接触激光辐射允许超过1类和2类AEL，但在任何发射持续时间和波长，人员接触激光辐射不允许超过3B</w:t>
      </w:r>
      <w:r w:rsidR="00DD7E49">
        <w:rPr>
          <w:rFonts w:hint="eastAsia"/>
        </w:rPr>
        <w:t>类</w:t>
      </w:r>
      <w:r w:rsidRPr="00DD7E49">
        <w:rPr>
          <w:rFonts w:hint="eastAsia"/>
        </w:rPr>
        <w:t>AEL的激光产品。</w:t>
      </w:r>
    </w:p>
    <w:p w:rsidR="00962FF4" w:rsidRPr="00D45BF8" w:rsidRDefault="00D45BF8" w:rsidP="00E17435">
      <w:pPr>
        <w:ind w:firstLineChars="200" w:firstLine="420"/>
        <w:rPr>
          <w:rFonts w:asciiTheme="minorEastAsia" w:eastAsiaTheme="minorEastAsia" w:hAnsiTheme="minorEastAsia"/>
        </w:rPr>
      </w:pPr>
      <w:r w:rsidRPr="00D45BF8">
        <w:rPr>
          <w:rFonts w:asciiTheme="minorEastAsia" w:eastAsiaTheme="minorEastAsia" w:hAnsiTheme="minorEastAsia" w:hint="eastAsia"/>
        </w:rPr>
        <w:t>[</w:t>
      </w:r>
      <w:r w:rsidR="007B55AA">
        <w:rPr>
          <w:rFonts w:asciiTheme="minorEastAsia" w:eastAsiaTheme="minorEastAsia" w:hAnsiTheme="minorEastAsia" w:hint="eastAsia"/>
        </w:rPr>
        <w:t>改写</w:t>
      </w:r>
      <w:r w:rsidRPr="00D45BF8">
        <w:rPr>
          <w:rFonts w:asciiTheme="minorEastAsia" w:eastAsiaTheme="minorEastAsia" w:hAnsiTheme="minorEastAsia" w:hint="eastAsia"/>
        </w:rPr>
        <w:t>IEC 60825-1:2014，</w:t>
      </w:r>
      <w:r w:rsidR="007B55AA">
        <w:rPr>
          <w:rFonts w:asciiTheme="minorEastAsia" w:eastAsiaTheme="minorEastAsia" w:hAnsiTheme="minorEastAsia" w:hint="eastAsia"/>
        </w:rPr>
        <w:t>定义</w:t>
      </w:r>
      <w:r w:rsidRPr="00D45BF8">
        <w:rPr>
          <w:rFonts w:asciiTheme="minorEastAsia" w:eastAsiaTheme="minorEastAsia" w:hAnsiTheme="minorEastAsia" w:hint="eastAsia"/>
        </w:rPr>
        <w:t>3.23——术语和定义修改为仅引用3B类。在定义中，删除括号中的文字。]</w:t>
      </w:r>
    </w:p>
    <w:p w:rsidR="00962FF4" w:rsidRDefault="00962FF4" w:rsidP="004435E5">
      <w:pPr>
        <w:pStyle w:val="a3"/>
        <w:spacing w:before="156" w:after="156"/>
        <w:ind w:leftChars="-1" w:left="-1" w:hanging="1"/>
      </w:pPr>
      <w:bookmarkStart w:id="59" w:name="_Toc29210826"/>
      <w:bookmarkStart w:id="60" w:name="_Toc33167368"/>
      <w:bookmarkStart w:id="61" w:name="_Toc33430337"/>
      <w:r w:rsidRPr="00962FF4">
        <w:rPr>
          <w:rFonts w:hint="eastAsia"/>
        </w:rPr>
        <w:t>3R类 CLASS 3R</w:t>
      </w:r>
      <w:bookmarkEnd w:id="59"/>
      <w:bookmarkEnd w:id="60"/>
      <w:bookmarkEnd w:id="61"/>
    </w:p>
    <w:p w:rsidR="009611BC" w:rsidRPr="00DD7E49" w:rsidRDefault="009611BC" w:rsidP="00962FF4">
      <w:pPr>
        <w:pStyle w:val="aff6"/>
      </w:pPr>
      <w:r w:rsidRPr="00DD7E49">
        <w:rPr>
          <w:rFonts w:hint="eastAsia"/>
        </w:rPr>
        <w:t>在操作过程中，人员接触激光辐射允许超过1类和2类</w:t>
      </w:r>
      <w:r w:rsidR="007B55AA">
        <w:rPr>
          <w:rFonts w:hint="eastAsia"/>
        </w:rPr>
        <w:t>AEL</w:t>
      </w:r>
      <w:r w:rsidRPr="00DD7E49">
        <w:rPr>
          <w:rFonts w:hint="eastAsia"/>
        </w:rPr>
        <w:t>，但在任何发射持续时间和波长，人员接触激光辐射不允许超过3R</w:t>
      </w:r>
      <w:r w:rsidR="007B55AA">
        <w:rPr>
          <w:rFonts w:hint="eastAsia"/>
        </w:rPr>
        <w:t>类AEL</w:t>
      </w:r>
      <w:r w:rsidRPr="00DD7E49">
        <w:rPr>
          <w:rFonts w:hint="eastAsia"/>
        </w:rPr>
        <w:t>的激光产品。</w:t>
      </w:r>
    </w:p>
    <w:p w:rsidR="00962FF4" w:rsidRPr="00DD7E49" w:rsidRDefault="00D45BF8" w:rsidP="00962FF4">
      <w:pPr>
        <w:pStyle w:val="aff6"/>
      </w:pPr>
      <w:r>
        <w:rPr>
          <w:rFonts w:hint="eastAsia"/>
        </w:rPr>
        <w:t>[</w:t>
      </w:r>
      <w:r w:rsidR="007B55AA">
        <w:rPr>
          <w:rFonts w:hint="eastAsia"/>
        </w:rPr>
        <w:t>改写</w:t>
      </w:r>
      <w:r w:rsidRPr="00DD7E49">
        <w:rPr>
          <w:rFonts w:hint="eastAsia"/>
        </w:rPr>
        <w:t>IEC 60825-1:2014，</w:t>
      </w:r>
      <w:r w:rsidR="007B55AA">
        <w:rPr>
          <w:rFonts w:hint="eastAsia"/>
        </w:rPr>
        <w:t>定义</w:t>
      </w:r>
      <w:r w:rsidRPr="00DD7E49">
        <w:rPr>
          <w:rFonts w:hint="eastAsia"/>
        </w:rPr>
        <w:t>3.23——术语和定义修改为仅引用3R类。在定义中，括号中的文字已被删除。</w:t>
      </w:r>
      <w:r>
        <w:rPr>
          <w:rFonts w:hint="eastAsia"/>
        </w:rPr>
        <w:t>]</w:t>
      </w:r>
    </w:p>
    <w:p w:rsidR="00962FF4" w:rsidRDefault="00962FF4" w:rsidP="004435E5">
      <w:pPr>
        <w:pStyle w:val="a3"/>
        <w:spacing w:before="156" w:after="156"/>
        <w:ind w:leftChars="-1" w:left="-1" w:hanging="1"/>
      </w:pPr>
      <w:bookmarkStart w:id="62" w:name="_Toc29210827"/>
      <w:bookmarkStart w:id="63" w:name="_Toc33167369"/>
      <w:bookmarkStart w:id="64" w:name="_Toc33430338"/>
      <w:r w:rsidRPr="00962FF4">
        <w:rPr>
          <w:rFonts w:hint="eastAsia"/>
        </w:rPr>
        <w:t>4类 CLASS 4</w:t>
      </w:r>
      <w:bookmarkEnd w:id="62"/>
      <w:bookmarkEnd w:id="63"/>
      <w:bookmarkEnd w:id="64"/>
    </w:p>
    <w:p w:rsidR="00356452" w:rsidRPr="004536B0" w:rsidRDefault="00356452" w:rsidP="00962FF4">
      <w:pPr>
        <w:pStyle w:val="aff6"/>
      </w:pPr>
      <w:r w:rsidRPr="004536B0">
        <w:rPr>
          <w:rFonts w:hint="eastAsia"/>
        </w:rPr>
        <w:t>人员接触激光辐射允许超过3B类AEL的激光产品。</w:t>
      </w:r>
    </w:p>
    <w:p w:rsidR="00962FF4" w:rsidRPr="004536B0" w:rsidRDefault="00D45BF8" w:rsidP="00962FF4">
      <w:pPr>
        <w:pStyle w:val="aff6"/>
      </w:pPr>
      <w:r>
        <w:rPr>
          <w:rFonts w:hint="eastAsia"/>
        </w:rPr>
        <w:t>[</w:t>
      </w:r>
      <w:r w:rsidR="007B55AA">
        <w:rPr>
          <w:rFonts w:hint="eastAsia"/>
        </w:rPr>
        <w:t>改写</w:t>
      </w:r>
      <w:r>
        <w:rPr>
          <w:rFonts w:hint="eastAsia"/>
        </w:rPr>
        <w:t>IEC 60825-1:2014，</w:t>
      </w:r>
      <w:r w:rsidR="007B55AA">
        <w:rPr>
          <w:rFonts w:hint="eastAsia"/>
        </w:rPr>
        <w:t>定义</w:t>
      </w:r>
      <w:r w:rsidRPr="004536B0">
        <w:rPr>
          <w:rFonts w:hint="eastAsia"/>
        </w:rPr>
        <w:t>3.24——在定义中，删除了括号中的文字。</w:t>
      </w:r>
      <w:r>
        <w:rPr>
          <w:rFonts w:hint="eastAsia"/>
        </w:rPr>
        <w:t>]</w:t>
      </w:r>
    </w:p>
    <w:p w:rsidR="00962FF4" w:rsidRDefault="00962FF4" w:rsidP="004435E5">
      <w:pPr>
        <w:pStyle w:val="a3"/>
        <w:spacing w:before="156" w:after="156"/>
        <w:ind w:leftChars="-1" w:left="-1" w:hanging="1"/>
      </w:pPr>
      <w:bookmarkStart w:id="65" w:name="_Toc29210829"/>
      <w:bookmarkStart w:id="66" w:name="_Toc33167370"/>
      <w:bookmarkStart w:id="67" w:name="_Toc33430339"/>
      <w:r w:rsidRPr="00962FF4">
        <w:rPr>
          <w:rFonts w:hint="eastAsia"/>
        </w:rPr>
        <w:t>紧急激光终止器 EMERGENCY LASER STOP</w:t>
      </w:r>
      <w:bookmarkEnd w:id="65"/>
      <w:bookmarkEnd w:id="66"/>
      <w:bookmarkEnd w:id="67"/>
    </w:p>
    <w:p w:rsidR="00962FF4" w:rsidRDefault="00962FF4" w:rsidP="00962FF4">
      <w:pPr>
        <w:pStyle w:val="aff6"/>
      </w:pPr>
      <w:r w:rsidRPr="00962FF4">
        <w:rPr>
          <w:rFonts w:hint="eastAsia"/>
        </w:rPr>
        <w:t>在紧急情况下用于立即终止激光输出的手动或脚动装置。</w:t>
      </w:r>
    </w:p>
    <w:p w:rsidR="00962FF4" w:rsidRDefault="00962FF4" w:rsidP="004435E5">
      <w:pPr>
        <w:pStyle w:val="a3"/>
        <w:spacing w:before="156" w:after="156"/>
        <w:ind w:leftChars="-1" w:left="-1" w:hanging="1"/>
      </w:pPr>
      <w:bookmarkStart w:id="68" w:name="_Toc29210830"/>
      <w:bookmarkStart w:id="69" w:name="_Toc33167371"/>
      <w:bookmarkStart w:id="70" w:name="_Toc33430340"/>
      <w:r w:rsidRPr="00962FF4">
        <w:rPr>
          <w:rFonts w:hint="eastAsia"/>
        </w:rPr>
        <w:t>封闭式激光器ENCLOSED LASER</w:t>
      </w:r>
      <w:bookmarkEnd w:id="68"/>
      <w:bookmarkEnd w:id="69"/>
      <w:bookmarkEnd w:id="70"/>
    </w:p>
    <w:p w:rsidR="00962FF4" w:rsidRPr="00801BBE" w:rsidRDefault="004435E5" w:rsidP="00962FF4">
      <w:pPr>
        <w:pStyle w:val="aff6"/>
      </w:pPr>
      <w:r w:rsidRPr="00801BBE">
        <w:rPr>
          <w:rFonts w:hint="eastAsia"/>
        </w:rPr>
        <w:t>集成在1C类激光设备中的激光器。</w:t>
      </w:r>
    </w:p>
    <w:p w:rsidR="00962FF4" w:rsidRDefault="00962FF4" w:rsidP="004435E5">
      <w:pPr>
        <w:pStyle w:val="a3"/>
        <w:spacing w:before="156" w:after="156"/>
        <w:ind w:leftChars="-1" w:left="-1" w:hanging="1"/>
      </w:pPr>
      <w:bookmarkStart w:id="71" w:name="_Toc29210831"/>
      <w:bookmarkStart w:id="72" w:name="_Toc33167372"/>
      <w:bookmarkStart w:id="73" w:name="_Toc33430341"/>
      <w:r w:rsidRPr="00962FF4">
        <w:rPr>
          <w:rFonts w:hint="eastAsia"/>
        </w:rPr>
        <w:t>良好接触 GOOD CONTACT</w:t>
      </w:r>
      <w:bookmarkEnd w:id="71"/>
      <w:bookmarkEnd w:id="72"/>
      <w:bookmarkEnd w:id="73"/>
    </w:p>
    <w:p w:rsidR="00962FF4" w:rsidRDefault="00962FF4" w:rsidP="00962FF4">
      <w:pPr>
        <w:pStyle w:val="aff6"/>
      </w:pPr>
      <w:r>
        <w:rPr>
          <w:rFonts w:hint="eastAsia"/>
        </w:rPr>
        <w:t>当分类为1C</w:t>
      </w:r>
      <w:r w:rsidR="00E579ED">
        <w:rPr>
          <w:rFonts w:hint="eastAsia"/>
        </w:rPr>
        <w:t>类激光的激光设备</w:t>
      </w:r>
      <w:r w:rsidR="004E4B01">
        <w:rPr>
          <w:rFonts w:hint="eastAsia"/>
        </w:rPr>
        <w:t>应用器</w:t>
      </w:r>
      <w:r>
        <w:rPr>
          <w:rFonts w:hint="eastAsia"/>
        </w:rPr>
        <w:t>放置于目标组织上，而组织表面可以有效地防止眼睛暴露于有害的杂散光辐射时</w:t>
      </w:r>
      <w:r w:rsidR="000B45A6">
        <w:rPr>
          <w:rFonts w:hint="eastAsia"/>
        </w:rPr>
        <w:t>建立</w:t>
      </w:r>
      <w:r>
        <w:rPr>
          <w:rFonts w:hint="eastAsia"/>
        </w:rPr>
        <w:t>的状态。</w:t>
      </w:r>
    </w:p>
    <w:p w:rsidR="00962FF4" w:rsidRDefault="00D45BF8" w:rsidP="00962FF4">
      <w:pPr>
        <w:pStyle w:val="aff6"/>
      </w:pPr>
      <w:r>
        <w:rPr>
          <w:rFonts w:hint="eastAsia"/>
        </w:rPr>
        <w:t>[</w:t>
      </w:r>
      <w:r w:rsidR="007B55AA">
        <w:rPr>
          <w:rFonts w:hint="eastAsia"/>
        </w:rPr>
        <w:t>改写</w:t>
      </w:r>
      <w:r>
        <w:rPr>
          <w:rFonts w:hint="eastAsia"/>
        </w:rPr>
        <w:t>IEC 60335-2-113:2016，</w:t>
      </w:r>
      <w:r w:rsidR="007B55AA">
        <w:rPr>
          <w:rFonts w:hint="eastAsia"/>
        </w:rPr>
        <w:t>定义</w:t>
      </w:r>
      <w:r>
        <w:rPr>
          <w:rFonts w:hint="eastAsia"/>
        </w:rPr>
        <w:t>3.104。]</w:t>
      </w:r>
    </w:p>
    <w:p w:rsidR="00962FF4" w:rsidRDefault="00962FF4" w:rsidP="004435E5">
      <w:pPr>
        <w:pStyle w:val="a3"/>
        <w:spacing w:before="156" w:after="156"/>
        <w:ind w:leftChars="-1" w:left="-1" w:hanging="1"/>
      </w:pPr>
      <w:bookmarkStart w:id="74" w:name="_Toc29210832"/>
      <w:bookmarkStart w:id="75" w:name="_Toc33167373"/>
      <w:bookmarkStart w:id="76" w:name="_Toc33430342"/>
      <w:r w:rsidRPr="00962FF4">
        <w:rPr>
          <w:rFonts w:hint="eastAsia"/>
        </w:rPr>
        <w:t>激光发射控制开关 LASER EMISSION CONTROL SWITCH</w:t>
      </w:r>
      <w:bookmarkEnd w:id="74"/>
      <w:bookmarkEnd w:id="75"/>
      <w:bookmarkEnd w:id="76"/>
    </w:p>
    <w:p w:rsidR="00962FF4" w:rsidRDefault="00962FF4" w:rsidP="00962FF4">
      <w:pPr>
        <w:pStyle w:val="aff6"/>
      </w:pPr>
      <w:r w:rsidRPr="00962FF4">
        <w:rPr>
          <w:rFonts w:hint="eastAsia"/>
        </w:rPr>
        <w:t>用于启动和停止工作光束发射的手</w:t>
      </w:r>
      <w:r w:rsidR="00A73763">
        <w:rPr>
          <w:rFonts w:hint="eastAsia"/>
        </w:rPr>
        <w:t>动</w:t>
      </w:r>
      <w:r w:rsidRPr="00962FF4">
        <w:rPr>
          <w:rFonts w:hint="eastAsia"/>
        </w:rPr>
        <w:t>或脚动装置。</w:t>
      </w:r>
    </w:p>
    <w:p w:rsidR="00962FF4" w:rsidRDefault="00962FF4" w:rsidP="004435E5">
      <w:pPr>
        <w:pStyle w:val="a3"/>
        <w:spacing w:before="156" w:after="156"/>
        <w:ind w:leftChars="-1" w:left="-1" w:hanging="1"/>
      </w:pPr>
      <w:bookmarkStart w:id="77" w:name="_Toc29210833"/>
      <w:bookmarkStart w:id="78" w:name="_Toc33167374"/>
      <w:bookmarkStart w:id="79" w:name="_Toc33430343"/>
      <w:r w:rsidRPr="00962FF4">
        <w:rPr>
          <w:rFonts w:hint="eastAsia"/>
        </w:rPr>
        <w:t>激光发射指示器 LASER EMISSION INDICATOR</w:t>
      </w:r>
      <w:bookmarkEnd w:id="77"/>
      <w:bookmarkEnd w:id="78"/>
      <w:bookmarkEnd w:id="79"/>
    </w:p>
    <w:p w:rsidR="00962FF4" w:rsidRDefault="00962FF4" w:rsidP="00962FF4">
      <w:pPr>
        <w:pStyle w:val="aff6"/>
      </w:pPr>
      <w:r>
        <w:rPr>
          <w:rFonts w:hint="eastAsia"/>
        </w:rPr>
        <w:t>可见的和/</w:t>
      </w:r>
      <w:r w:rsidR="00CF72BD">
        <w:rPr>
          <w:rFonts w:hint="eastAsia"/>
        </w:rPr>
        <w:t>或有声</w:t>
      </w:r>
      <w:r>
        <w:rPr>
          <w:rFonts w:hint="eastAsia"/>
        </w:rPr>
        <w:t>的信号，用来指示工作光束正在发射。</w:t>
      </w:r>
    </w:p>
    <w:p w:rsidR="004435E5" w:rsidRPr="00801BBE" w:rsidRDefault="004435E5" w:rsidP="00962FF4">
      <w:pPr>
        <w:pStyle w:val="aff6"/>
      </w:pPr>
      <w:r w:rsidRPr="00801BBE">
        <w:rPr>
          <w:rFonts w:hint="eastAsia"/>
        </w:rPr>
        <w:t>注1：参考IEC 60825-1:2014，6.7激光辐射警告。</w:t>
      </w:r>
    </w:p>
    <w:p w:rsidR="00962FF4" w:rsidRPr="004435E5" w:rsidRDefault="00962FF4" w:rsidP="00962FF4">
      <w:pPr>
        <w:pStyle w:val="aff6"/>
        <w:rPr>
          <w:strike/>
        </w:rPr>
      </w:pPr>
    </w:p>
    <w:p w:rsidR="00962FF4" w:rsidRDefault="00962FF4" w:rsidP="004435E5">
      <w:pPr>
        <w:pStyle w:val="a3"/>
        <w:spacing w:before="156" w:after="156"/>
        <w:ind w:leftChars="-1" w:left="-1" w:hanging="1"/>
      </w:pPr>
      <w:bookmarkStart w:id="80" w:name="_Toc29210834"/>
      <w:bookmarkStart w:id="81" w:name="_Toc33167375"/>
      <w:bookmarkStart w:id="82" w:name="_Toc33430344"/>
      <w:r w:rsidRPr="00962FF4">
        <w:rPr>
          <w:rFonts w:hint="eastAsia"/>
        </w:rPr>
        <w:lastRenderedPageBreak/>
        <w:t>激光能量 laser energy</w:t>
      </w:r>
      <w:bookmarkEnd w:id="80"/>
      <w:bookmarkEnd w:id="81"/>
      <w:bookmarkEnd w:id="82"/>
    </w:p>
    <w:p w:rsidR="00120A7A" w:rsidRPr="00120A7A" w:rsidRDefault="00120A7A" w:rsidP="001B511E">
      <w:pPr>
        <w:pStyle w:val="aff6"/>
        <w:ind w:firstLineChars="550" w:firstLine="1155"/>
        <w:rPr>
          <w:rFonts w:ascii="黑体" w:eastAsia="黑体" w:hAnsi="黑体"/>
        </w:rPr>
      </w:pPr>
      <w:r w:rsidRPr="00120A7A">
        <w:rPr>
          <w:rFonts w:ascii="黑体" w:eastAsia="黑体" w:hAnsi="黑体" w:hint="eastAsia"/>
        </w:rPr>
        <w:t>激光输出</w:t>
      </w:r>
      <w:r>
        <w:rPr>
          <w:rFonts w:ascii="黑体" w:eastAsia="黑体" w:hAnsi="黑体" w:hint="eastAsia"/>
        </w:rPr>
        <w:t xml:space="preserve"> laser output</w:t>
      </w:r>
    </w:p>
    <w:p w:rsidR="00A96787" w:rsidRPr="00E733B9" w:rsidRDefault="003F2F01" w:rsidP="00F178B3">
      <w:pPr>
        <w:pStyle w:val="aff6"/>
      </w:pPr>
      <w:r w:rsidRPr="00E733B9">
        <w:rPr>
          <w:rFonts w:hint="eastAsia"/>
        </w:rPr>
        <w:t>作用在工作区域上</w:t>
      </w:r>
      <w:r w:rsidR="00A96787" w:rsidRPr="00E733B9">
        <w:rPr>
          <w:rFonts w:hint="eastAsia"/>
        </w:rPr>
        <w:t>工作光束的辐射能量，其中辐射能量是给定持续时间</w:t>
      </w:r>
      <w:r w:rsidR="005133DD" w:rsidRPr="00E733B9">
        <w:rPr>
          <w:rFonts w:hint="eastAsia"/>
        </w:rPr>
        <w:t>△t</w:t>
      </w:r>
      <w:r w:rsidR="00A96787" w:rsidRPr="00E733B9">
        <w:rPr>
          <w:rFonts w:hint="eastAsia"/>
        </w:rPr>
        <w:t>内辐射通量φ的积分。</w:t>
      </w:r>
    </w:p>
    <w:p w:rsidR="00A96787" w:rsidRPr="00E733B9" w:rsidRDefault="00271B9F" w:rsidP="00271B9F">
      <w:pPr>
        <w:pStyle w:val="aff6"/>
        <w:ind w:firstLine="360"/>
      </w:pPr>
      <w:r w:rsidRPr="00E733B9">
        <w:rPr>
          <w:rFonts w:ascii="黑体" w:eastAsia="黑体" w:hAnsi="黑体" w:hint="eastAsia"/>
          <w:sz w:val="18"/>
          <w:szCs w:val="18"/>
        </w:rPr>
        <w:t>注1</w:t>
      </w:r>
      <w:r w:rsidRPr="00E733B9">
        <w:rPr>
          <w:rFonts w:hint="eastAsia"/>
        </w:rPr>
        <w:t>：</w:t>
      </w:r>
      <w:r w:rsidR="00A96787" w:rsidRPr="00E733B9">
        <w:rPr>
          <w:rFonts w:hint="eastAsia"/>
          <w:sz w:val="18"/>
          <w:szCs w:val="18"/>
        </w:rPr>
        <w:t>激光输出是一个更通用的术语，它包括激光功率和激光能量。</w:t>
      </w:r>
    </w:p>
    <w:p w:rsidR="00962FF4" w:rsidRPr="00E733B9" w:rsidRDefault="00D45BF8" w:rsidP="00E733B9">
      <w:pPr>
        <w:pStyle w:val="aff6"/>
        <w:ind w:firstLineChars="150" w:firstLine="315"/>
      </w:pPr>
      <w:r>
        <w:rPr>
          <w:rFonts w:hint="eastAsia"/>
        </w:rPr>
        <w:t>[</w:t>
      </w:r>
      <w:r w:rsidR="007B55AA">
        <w:rPr>
          <w:rFonts w:hint="eastAsia"/>
        </w:rPr>
        <w:t>改写</w:t>
      </w:r>
      <w:r>
        <w:rPr>
          <w:rFonts w:hint="eastAsia"/>
        </w:rPr>
        <w:t>IEC 60825-1:2014，</w:t>
      </w:r>
      <w:r w:rsidR="007B55AA">
        <w:rPr>
          <w:rFonts w:hint="eastAsia"/>
        </w:rPr>
        <w:t>定义</w:t>
      </w:r>
      <w:r w:rsidRPr="00E733B9">
        <w:rPr>
          <w:rFonts w:hint="eastAsia"/>
        </w:rPr>
        <w:t>3.72——在定义中，增加了“作用在工作区域上工作光束的辐射能量，其中辐射能量是”。</w:t>
      </w:r>
      <w:r>
        <w:rPr>
          <w:rFonts w:hint="eastAsia"/>
        </w:rPr>
        <w:t>]</w:t>
      </w:r>
    </w:p>
    <w:p w:rsidR="00962FF4" w:rsidRDefault="00962FF4" w:rsidP="000F66F3">
      <w:pPr>
        <w:pStyle w:val="a3"/>
        <w:spacing w:before="156" w:after="156"/>
        <w:ind w:leftChars="-1" w:left="-1" w:hanging="1"/>
      </w:pPr>
      <w:bookmarkStart w:id="83" w:name="_Toc29210835"/>
      <w:bookmarkStart w:id="84" w:name="_Toc33167376"/>
      <w:bookmarkStart w:id="85" w:name="_Toc33430345"/>
      <w:r w:rsidRPr="00962FF4">
        <w:rPr>
          <w:rFonts w:hint="eastAsia"/>
        </w:rPr>
        <w:t>激光操作者laser operator</w:t>
      </w:r>
      <w:bookmarkEnd w:id="83"/>
      <w:bookmarkEnd w:id="84"/>
      <w:bookmarkEnd w:id="85"/>
    </w:p>
    <w:p w:rsidR="00A13CE4" w:rsidRDefault="00F94F22" w:rsidP="00970C29">
      <w:pPr>
        <w:pStyle w:val="aff6"/>
      </w:pPr>
      <w:r>
        <w:rPr>
          <w:rFonts w:hint="eastAsia"/>
        </w:rPr>
        <w:t>操作</w:t>
      </w:r>
      <w:r w:rsidR="00970C29">
        <w:rPr>
          <w:rFonts w:hint="eastAsia"/>
        </w:rPr>
        <w:t>激光设备的人。</w:t>
      </w:r>
    </w:p>
    <w:p w:rsidR="00970C29" w:rsidRDefault="00A13CE4" w:rsidP="00EC6469">
      <w:pPr>
        <w:pStyle w:val="aff6"/>
        <w:ind w:firstLineChars="250" w:firstLine="450"/>
      </w:pPr>
      <w:r w:rsidRPr="00A13CE4">
        <w:rPr>
          <w:rFonts w:ascii="黑体" w:eastAsia="黑体" w:hAnsi="黑体" w:hint="eastAsia"/>
          <w:sz w:val="18"/>
          <w:szCs w:val="18"/>
        </w:rPr>
        <w:t>注1</w:t>
      </w:r>
      <w:r>
        <w:rPr>
          <w:rFonts w:hint="eastAsia"/>
        </w:rPr>
        <w:t>：</w:t>
      </w:r>
      <w:r w:rsidR="00695AFF">
        <w:rPr>
          <w:rFonts w:hint="eastAsia"/>
          <w:sz w:val="18"/>
          <w:szCs w:val="18"/>
        </w:rPr>
        <w:t>通常</w:t>
      </w:r>
      <w:r w:rsidR="00970C29" w:rsidRPr="00A13CE4">
        <w:rPr>
          <w:rFonts w:hint="eastAsia"/>
          <w:sz w:val="18"/>
          <w:szCs w:val="18"/>
        </w:rPr>
        <w:t>，激光操作者控制激光辐射传输到工作区域。操作者可以指定其他人来帮助选择和/或设置参数。</w:t>
      </w:r>
    </w:p>
    <w:p w:rsidR="00962FF4" w:rsidRPr="00EC6469" w:rsidRDefault="00841AE4" w:rsidP="00970C29">
      <w:pPr>
        <w:pStyle w:val="aff6"/>
      </w:pPr>
      <w:r>
        <w:pict>
          <v:shape id="_x0000_s1037" type="#_x0000_t32" style="position:absolute;left:0;text-align:left;margin-left:496.85pt;margin-top:.8pt;width:0;height:18.75pt;z-index:251669504" o:connectortype="straight"/>
        </w:pict>
      </w:r>
      <w:r w:rsidR="00D45BF8">
        <w:rPr>
          <w:rFonts w:hint="eastAsia"/>
        </w:rPr>
        <w:t>[</w:t>
      </w:r>
      <w:r w:rsidR="007B55AA">
        <w:rPr>
          <w:rFonts w:hint="eastAsia"/>
        </w:rPr>
        <w:t>改写</w:t>
      </w:r>
      <w:r w:rsidR="00D45BF8">
        <w:rPr>
          <w:rFonts w:hint="eastAsia"/>
        </w:rPr>
        <w:t>GB9706.1,</w:t>
      </w:r>
      <w:r w:rsidR="007B55AA">
        <w:rPr>
          <w:rFonts w:hint="eastAsia"/>
        </w:rPr>
        <w:t>定义</w:t>
      </w:r>
      <w:r w:rsidR="00D45BF8">
        <w:rPr>
          <w:rFonts w:hint="eastAsia"/>
        </w:rPr>
        <w:t>3.73—</w:t>
      </w:r>
      <w:r w:rsidR="00D45BF8" w:rsidRPr="00EC6469">
        <w:rPr>
          <w:rFonts w:hint="eastAsia"/>
        </w:rPr>
        <w:t>—术语和定义中增加“激光”一词。</w:t>
      </w:r>
      <w:r w:rsidR="00D45BF8">
        <w:rPr>
          <w:rFonts w:hint="eastAsia"/>
        </w:rPr>
        <w:t>]</w:t>
      </w:r>
      <w:r w:rsidR="00D45BF8" w:rsidRPr="00EC6469">
        <w:t xml:space="preserve"> </w:t>
      </w:r>
    </w:p>
    <w:p w:rsidR="00970C29" w:rsidRDefault="00970C29" w:rsidP="00271B9F">
      <w:pPr>
        <w:pStyle w:val="a3"/>
        <w:spacing w:before="156" w:after="156"/>
        <w:ind w:leftChars="-1" w:left="-1" w:hanging="1"/>
      </w:pPr>
      <w:bookmarkStart w:id="86" w:name="_Toc29210837"/>
      <w:bookmarkStart w:id="87" w:name="_Toc33167377"/>
      <w:bookmarkStart w:id="88" w:name="_Toc33430346"/>
      <w:r w:rsidRPr="00970C29">
        <w:rPr>
          <w:rFonts w:hint="eastAsia"/>
        </w:rPr>
        <w:t>激光功率 laser power</w:t>
      </w:r>
      <w:bookmarkEnd w:id="86"/>
      <w:bookmarkEnd w:id="87"/>
      <w:bookmarkEnd w:id="88"/>
    </w:p>
    <w:p w:rsidR="00271B9F" w:rsidRPr="00271B9F" w:rsidRDefault="00271B9F" w:rsidP="001B511E">
      <w:pPr>
        <w:pStyle w:val="aff6"/>
        <w:ind w:firstLineChars="550" w:firstLine="1155"/>
      </w:pPr>
      <w:r w:rsidRPr="00120A7A">
        <w:rPr>
          <w:rFonts w:ascii="黑体" w:eastAsia="黑体" w:hAnsi="黑体" w:hint="eastAsia"/>
        </w:rPr>
        <w:t>激光输出</w:t>
      </w:r>
      <w:r>
        <w:rPr>
          <w:rFonts w:ascii="黑体" w:eastAsia="黑体" w:hAnsi="黑体" w:hint="eastAsia"/>
        </w:rPr>
        <w:t xml:space="preserve"> laser output</w:t>
      </w:r>
    </w:p>
    <w:p w:rsidR="00271B9F" w:rsidRPr="00EC6469" w:rsidRDefault="00777E54" w:rsidP="00970C29">
      <w:pPr>
        <w:pStyle w:val="aff6"/>
      </w:pPr>
      <w:r w:rsidRPr="00EC6469">
        <w:rPr>
          <w:rFonts w:hint="eastAsia"/>
        </w:rPr>
        <w:t>作用在工作区域上工作光束的辐射能量，其中辐射功率是</w:t>
      </w:r>
      <w:r w:rsidR="00271B9F" w:rsidRPr="00EC6469">
        <w:rPr>
          <w:rFonts w:hint="eastAsia"/>
        </w:rPr>
        <w:t>以辐射形式发射、传递或接收的功率。</w:t>
      </w:r>
    </w:p>
    <w:p w:rsidR="00271B9F" w:rsidRPr="00EC6469" w:rsidRDefault="00271B9F" w:rsidP="00271B9F">
      <w:pPr>
        <w:pStyle w:val="aff6"/>
        <w:ind w:firstLine="360"/>
      </w:pPr>
      <w:r w:rsidRPr="00EC6469">
        <w:rPr>
          <w:rFonts w:ascii="黑体" w:eastAsia="黑体" w:hAnsi="黑体" w:hint="eastAsia"/>
          <w:sz w:val="18"/>
          <w:szCs w:val="18"/>
        </w:rPr>
        <w:t>注1</w:t>
      </w:r>
      <w:r w:rsidRPr="00EC6469">
        <w:rPr>
          <w:rFonts w:hint="eastAsia"/>
        </w:rPr>
        <w:t>：</w:t>
      </w:r>
      <w:r w:rsidRPr="00EC6469">
        <w:rPr>
          <w:rFonts w:hint="eastAsia"/>
          <w:sz w:val="18"/>
          <w:szCs w:val="18"/>
        </w:rPr>
        <w:t>激光输出是一个更通用的术语，它包括激光功率和激光能量。</w:t>
      </w:r>
    </w:p>
    <w:p w:rsidR="00970C29" w:rsidRPr="00EC6469" w:rsidRDefault="00D45BF8" w:rsidP="00970C29">
      <w:pPr>
        <w:pStyle w:val="aff6"/>
      </w:pPr>
      <w:r>
        <w:rPr>
          <w:rFonts w:hint="eastAsia"/>
        </w:rPr>
        <w:t>[</w:t>
      </w:r>
      <w:r w:rsidR="007B55AA">
        <w:rPr>
          <w:rFonts w:hint="eastAsia"/>
        </w:rPr>
        <w:t>改写</w:t>
      </w:r>
      <w:r w:rsidRPr="00EC6469">
        <w:rPr>
          <w:rFonts w:hint="eastAsia"/>
        </w:rPr>
        <w:t>IEC 60825-1:2014,</w:t>
      </w:r>
      <w:r w:rsidR="007B55AA">
        <w:rPr>
          <w:rFonts w:hint="eastAsia"/>
        </w:rPr>
        <w:t>定义</w:t>
      </w:r>
      <w:r w:rsidRPr="00EC6469">
        <w:rPr>
          <w:rFonts w:hint="eastAsia"/>
        </w:rPr>
        <w:t>3.74——在术语中，“激光”替换了“辐射”。在定义中，增加了“作用在工作区域上工作光束的辐射能量，其中辐射功率是”。</w:t>
      </w:r>
      <w:r>
        <w:rPr>
          <w:rFonts w:hint="eastAsia"/>
        </w:rPr>
        <w:t>]</w:t>
      </w:r>
    </w:p>
    <w:p w:rsidR="00970C29" w:rsidRDefault="00970C29" w:rsidP="00921CE1">
      <w:pPr>
        <w:pStyle w:val="a3"/>
        <w:spacing w:before="156" w:after="156"/>
        <w:ind w:leftChars="-1" w:left="-1" w:hanging="1"/>
      </w:pPr>
      <w:bookmarkStart w:id="89" w:name="_Toc29210839"/>
      <w:bookmarkStart w:id="90" w:name="_Toc33167378"/>
      <w:bookmarkStart w:id="91" w:name="_Toc33430347"/>
      <w:r w:rsidRPr="00970C29">
        <w:rPr>
          <w:rFonts w:hint="eastAsia"/>
        </w:rPr>
        <w:t>激光准备指示器 laser ready indicator</w:t>
      </w:r>
      <w:bookmarkEnd w:id="89"/>
      <w:bookmarkEnd w:id="90"/>
      <w:bookmarkEnd w:id="91"/>
    </w:p>
    <w:p w:rsidR="00970C29" w:rsidRDefault="00970C29" w:rsidP="00970C29">
      <w:pPr>
        <w:pStyle w:val="aff6"/>
      </w:pPr>
      <w:r>
        <w:rPr>
          <w:rFonts w:hint="eastAsia"/>
        </w:rPr>
        <w:t>指示激光设备处于准备状态的可见装置。</w:t>
      </w:r>
    </w:p>
    <w:p w:rsidR="00970C29" w:rsidRDefault="00615868" w:rsidP="00615868">
      <w:pPr>
        <w:pStyle w:val="a8"/>
        <w:numPr>
          <w:ilvl w:val="0"/>
          <w:numId w:val="0"/>
        </w:numPr>
        <w:ind w:left="363"/>
      </w:pPr>
      <w:r w:rsidRPr="00CE5BDF">
        <w:rPr>
          <w:rFonts w:ascii="黑体" w:eastAsia="黑体" w:hAnsi="黑体" w:hint="eastAsia"/>
        </w:rPr>
        <w:t>注1</w:t>
      </w:r>
      <w:r>
        <w:rPr>
          <w:rFonts w:hint="eastAsia"/>
        </w:rPr>
        <w:t>：</w:t>
      </w:r>
      <w:r w:rsidR="00970C29">
        <w:rPr>
          <w:rFonts w:hint="eastAsia"/>
        </w:rPr>
        <w:t>激光准备指示器的目的，是使在激光区域内的在场人员意识到需要采取预防措施来避免意外的有害激光辐射。</w:t>
      </w:r>
    </w:p>
    <w:p w:rsidR="00970C29" w:rsidRDefault="00970C29" w:rsidP="00D80A9C">
      <w:pPr>
        <w:pStyle w:val="a3"/>
        <w:spacing w:before="156" w:after="156"/>
        <w:ind w:leftChars="-1" w:left="-1" w:hanging="1"/>
      </w:pPr>
      <w:bookmarkStart w:id="92" w:name="_Toc33167379"/>
      <w:bookmarkStart w:id="93" w:name="_Toc29210840"/>
      <w:bookmarkStart w:id="94" w:name="_Toc33430348"/>
      <w:r w:rsidRPr="00970C29">
        <w:rPr>
          <w:rFonts w:hint="eastAsia"/>
        </w:rPr>
        <w:t>最大允许照射量MAXIMUM PERMISSIBLE EXPOSURE</w:t>
      </w:r>
      <w:r w:rsidR="001B511E">
        <w:rPr>
          <w:rFonts w:hint="eastAsia"/>
        </w:rPr>
        <w:t>（MPE）</w:t>
      </w:r>
      <w:bookmarkEnd w:id="92"/>
      <w:bookmarkEnd w:id="93"/>
      <w:bookmarkEnd w:id="94"/>
    </w:p>
    <w:p w:rsidR="00970C29" w:rsidRDefault="00970C29" w:rsidP="00970C29">
      <w:pPr>
        <w:pStyle w:val="aff6"/>
      </w:pPr>
      <w:r>
        <w:rPr>
          <w:rFonts w:hint="eastAsia"/>
        </w:rPr>
        <w:t>正常情况下人体受到激光照射不会产生不良后果的激光辐射水平。</w:t>
      </w:r>
    </w:p>
    <w:p w:rsidR="00970C29" w:rsidRDefault="00D45BF8" w:rsidP="00970C29">
      <w:pPr>
        <w:pStyle w:val="aff6"/>
      </w:pPr>
      <w:r>
        <w:rPr>
          <w:rFonts w:hint="eastAsia"/>
        </w:rPr>
        <w:t>[</w:t>
      </w:r>
      <w:r w:rsidR="007B55AA">
        <w:rPr>
          <w:rFonts w:hint="eastAsia"/>
        </w:rPr>
        <w:t>改写</w:t>
      </w:r>
      <w:r>
        <w:rPr>
          <w:rFonts w:hint="eastAsia"/>
        </w:rPr>
        <w:t>IEC 60825-1:2014</w:t>
      </w:r>
      <w:r w:rsidR="007B55AA">
        <w:rPr>
          <w:rFonts w:hint="eastAsia"/>
        </w:rPr>
        <w:t>，定义</w:t>
      </w:r>
      <w:r>
        <w:rPr>
          <w:rFonts w:hint="eastAsia"/>
        </w:rPr>
        <w:t>3.</w:t>
      </w:r>
      <w:r w:rsidRPr="00145393">
        <w:rPr>
          <w:rFonts w:hint="eastAsia"/>
        </w:rPr>
        <w:t>59——已删除条目的注释。</w:t>
      </w:r>
      <w:r>
        <w:rPr>
          <w:rFonts w:hint="eastAsia"/>
        </w:rPr>
        <w:t>]</w:t>
      </w:r>
    </w:p>
    <w:p w:rsidR="00970C29" w:rsidRDefault="00970C29" w:rsidP="000B2A7E">
      <w:pPr>
        <w:pStyle w:val="a3"/>
        <w:spacing w:before="156" w:after="156"/>
        <w:ind w:leftChars="-1" w:left="-1" w:hanging="1"/>
      </w:pPr>
      <w:bookmarkStart w:id="95" w:name="_Toc29210841"/>
      <w:bookmarkStart w:id="96" w:name="_Toc33167380"/>
      <w:bookmarkStart w:id="97" w:name="_Toc33430349"/>
      <w:r w:rsidRPr="00970C29">
        <w:rPr>
          <w:rFonts w:hint="eastAsia"/>
        </w:rPr>
        <w:t>操作者防护滤光器 OPERATOR PROTECTIVE FILTER</w:t>
      </w:r>
      <w:bookmarkEnd w:id="95"/>
      <w:bookmarkEnd w:id="96"/>
      <w:bookmarkEnd w:id="97"/>
    </w:p>
    <w:p w:rsidR="00970C29" w:rsidRDefault="00970C29" w:rsidP="00970C29">
      <w:pPr>
        <w:pStyle w:val="aff6"/>
      </w:pPr>
      <w:r w:rsidRPr="00970C29">
        <w:rPr>
          <w:rFonts w:hint="eastAsia"/>
        </w:rPr>
        <w:t>观察光学系统的光学路</w:t>
      </w:r>
      <w:r w:rsidR="00AE2FF3">
        <w:rPr>
          <w:rFonts w:hint="eastAsia"/>
        </w:rPr>
        <w:t>径中包含</w:t>
      </w:r>
      <w:r w:rsidR="00692075">
        <w:rPr>
          <w:rFonts w:hint="eastAsia"/>
        </w:rPr>
        <w:t>可移动或固定的光学滤光器，在</w:t>
      </w:r>
      <w:r w:rsidR="00E61ABF">
        <w:rPr>
          <w:rFonts w:hint="eastAsia"/>
        </w:rPr>
        <w:t>允许观察工作区域的同时限制</w:t>
      </w:r>
      <w:r w:rsidRPr="00970C29">
        <w:rPr>
          <w:rFonts w:hint="eastAsia"/>
        </w:rPr>
        <w:t>工作激光的辐射</w:t>
      </w:r>
      <w:r w:rsidR="00D25005" w:rsidRPr="00145393">
        <w:rPr>
          <w:rFonts w:hint="eastAsia"/>
        </w:rPr>
        <w:t>危险</w:t>
      </w:r>
      <w:r w:rsidR="000B2A7E" w:rsidRPr="00145393">
        <w:rPr>
          <w:rFonts w:hint="eastAsia"/>
        </w:rPr>
        <w:t>水平</w:t>
      </w:r>
      <w:r w:rsidRPr="00145393">
        <w:rPr>
          <w:rFonts w:hint="eastAsia"/>
        </w:rPr>
        <w:t>。</w:t>
      </w:r>
    </w:p>
    <w:p w:rsidR="00970C29" w:rsidRDefault="00970C29" w:rsidP="000B2A7E">
      <w:pPr>
        <w:pStyle w:val="a3"/>
        <w:spacing w:before="156" w:after="156"/>
        <w:ind w:leftChars="-1" w:left="-1" w:hanging="1"/>
      </w:pPr>
      <w:bookmarkStart w:id="98" w:name="_Toc29210842"/>
      <w:bookmarkStart w:id="99" w:name="_Toc33167381"/>
      <w:bookmarkStart w:id="100" w:name="_Toc33430350"/>
      <w:r w:rsidRPr="00970C29">
        <w:rPr>
          <w:rFonts w:hint="eastAsia"/>
        </w:rPr>
        <w:t>准备 READY</w:t>
      </w:r>
      <w:bookmarkEnd w:id="98"/>
      <w:bookmarkEnd w:id="99"/>
      <w:bookmarkEnd w:id="100"/>
    </w:p>
    <w:p w:rsidR="00970C29" w:rsidRDefault="00FA1C2F" w:rsidP="00970C29">
      <w:pPr>
        <w:pStyle w:val="aff6"/>
      </w:pPr>
      <w:r>
        <w:rPr>
          <w:rFonts w:hint="eastAsia"/>
        </w:rPr>
        <w:t>在网电源已连接且电源开关接通时,当启动激光</w:t>
      </w:r>
      <w:r w:rsidR="009624F1">
        <w:rPr>
          <w:rFonts w:hint="eastAsia"/>
        </w:rPr>
        <w:t>发射控制开关即能发射激光</w:t>
      </w:r>
      <w:r>
        <w:rPr>
          <w:rFonts w:hint="eastAsia"/>
        </w:rPr>
        <w:t>的</w:t>
      </w:r>
      <w:r w:rsidR="00796BB9">
        <w:rPr>
          <w:rFonts w:hint="eastAsia"/>
        </w:rPr>
        <w:t>操作</w:t>
      </w:r>
      <w:r w:rsidRPr="00145393">
        <w:rPr>
          <w:rFonts w:hint="eastAsia"/>
        </w:rPr>
        <w:t>模式</w:t>
      </w:r>
      <w:r>
        <w:rPr>
          <w:rFonts w:hint="eastAsia"/>
        </w:rPr>
        <w:t>。</w:t>
      </w:r>
    </w:p>
    <w:p w:rsidR="001C73CE" w:rsidRDefault="00A4193B" w:rsidP="001C73CE">
      <w:pPr>
        <w:pStyle w:val="a3"/>
        <w:spacing w:before="156" w:after="156"/>
        <w:ind w:leftChars="-3" w:left="-5" w:hanging="1"/>
      </w:pPr>
      <w:bookmarkStart w:id="101" w:name="_Toc33167382"/>
      <w:bookmarkStart w:id="102" w:name="_Toc33430351"/>
      <w:bookmarkStart w:id="103" w:name="_Toc29210843"/>
      <w:r>
        <w:rPr>
          <w:rFonts w:hint="eastAsia"/>
        </w:rPr>
        <w:t>待机</w:t>
      </w:r>
      <w:r w:rsidR="001C73CE" w:rsidRPr="001C73CE">
        <w:t>STAND-BY</w:t>
      </w:r>
      <w:bookmarkEnd w:id="101"/>
      <w:bookmarkEnd w:id="102"/>
    </w:p>
    <w:p w:rsidR="004F1C0B" w:rsidRPr="004F1C0B" w:rsidRDefault="004F1C0B" w:rsidP="004F1C0B">
      <w:pPr>
        <w:pStyle w:val="aff6"/>
      </w:pPr>
      <w:r>
        <w:rPr>
          <w:rFonts w:hint="eastAsia"/>
        </w:rPr>
        <w:t>在网电源或内部电源已连接且电源开关接通时</w:t>
      </w:r>
      <w:r w:rsidR="009624F1">
        <w:rPr>
          <w:rFonts w:hint="eastAsia"/>
        </w:rPr>
        <w:t>，即使启动</w:t>
      </w:r>
      <w:r w:rsidR="009624F1" w:rsidRPr="009624F1">
        <w:rPr>
          <w:rFonts w:hint="eastAsia"/>
        </w:rPr>
        <w:t>了激光发射控制开关，激光设备也无法发射工作光束</w:t>
      </w:r>
      <w:r w:rsidR="009624F1">
        <w:rPr>
          <w:rFonts w:hint="eastAsia"/>
        </w:rPr>
        <w:t>的</w:t>
      </w:r>
      <w:r w:rsidR="00C950F5">
        <w:rPr>
          <w:rFonts w:hint="eastAsia"/>
        </w:rPr>
        <w:t>操作</w:t>
      </w:r>
      <w:r w:rsidR="009624F1">
        <w:rPr>
          <w:rFonts w:hint="eastAsia"/>
        </w:rPr>
        <w:t>模式</w:t>
      </w:r>
      <w:r w:rsidR="009624F1" w:rsidRPr="009624F1">
        <w:rPr>
          <w:rFonts w:hint="eastAsia"/>
        </w:rPr>
        <w:t>。</w:t>
      </w:r>
    </w:p>
    <w:p w:rsidR="00970C29" w:rsidRDefault="00970C29" w:rsidP="001C73CE">
      <w:pPr>
        <w:pStyle w:val="a3"/>
        <w:spacing w:before="156" w:after="156"/>
        <w:ind w:hanging="568"/>
      </w:pPr>
      <w:bookmarkStart w:id="104" w:name="_Toc33167383"/>
      <w:bookmarkStart w:id="105" w:name="_Toc33430352"/>
      <w:r w:rsidRPr="00970C29">
        <w:rPr>
          <w:rFonts w:hint="eastAsia"/>
        </w:rPr>
        <w:t>杂散光辐射 STRAY OPTICAL RADIATION</w:t>
      </w:r>
      <w:bookmarkEnd w:id="103"/>
      <w:bookmarkEnd w:id="104"/>
      <w:bookmarkEnd w:id="105"/>
    </w:p>
    <w:p w:rsidR="00970C29" w:rsidRDefault="00970C29" w:rsidP="00970C29">
      <w:pPr>
        <w:pStyle w:val="aff6"/>
      </w:pPr>
      <w:r>
        <w:rPr>
          <w:rFonts w:hint="eastAsia"/>
        </w:rPr>
        <w:t>从1C类激光设备的</w:t>
      </w:r>
      <w:r w:rsidR="004E4B01">
        <w:rPr>
          <w:rFonts w:hint="eastAsia"/>
        </w:rPr>
        <w:t>应用器</w:t>
      </w:r>
      <w:r w:rsidR="00D024C0">
        <w:rPr>
          <w:rFonts w:hint="eastAsia"/>
        </w:rPr>
        <w:t>，</w:t>
      </w:r>
      <w:r w:rsidR="00C37ED1">
        <w:rPr>
          <w:rFonts w:hint="eastAsia"/>
        </w:rPr>
        <w:t>无论是从边缘</w:t>
      </w:r>
      <w:r w:rsidR="00D024C0">
        <w:rPr>
          <w:rFonts w:hint="eastAsia"/>
        </w:rPr>
        <w:t>或其他任何路径</w:t>
      </w:r>
      <w:r w:rsidR="00C37ED1">
        <w:rPr>
          <w:rFonts w:hint="eastAsia"/>
        </w:rPr>
        <w:t>散射的不</w:t>
      </w:r>
      <w:r w:rsidR="00D024C0">
        <w:rPr>
          <w:rFonts w:hint="eastAsia"/>
        </w:rPr>
        <w:t>必</w:t>
      </w:r>
      <w:r w:rsidR="00C37ED1">
        <w:rPr>
          <w:rFonts w:hint="eastAsia"/>
        </w:rPr>
        <w:t>要的</w:t>
      </w:r>
      <w:r>
        <w:rPr>
          <w:rFonts w:hint="eastAsia"/>
        </w:rPr>
        <w:t>激光辐射。</w:t>
      </w:r>
    </w:p>
    <w:p w:rsidR="00970C29" w:rsidRDefault="00970C29" w:rsidP="00157FC8">
      <w:pPr>
        <w:pStyle w:val="a3"/>
        <w:spacing w:before="156" w:after="156"/>
        <w:ind w:leftChars="-1" w:left="-1" w:hanging="1"/>
      </w:pPr>
      <w:bookmarkStart w:id="106" w:name="_Toc29210844"/>
      <w:bookmarkStart w:id="107" w:name="_Toc33167384"/>
      <w:bookmarkStart w:id="108" w:name="_Toc33430353"/>
      <w:r w:rsidRPr="00970C29">
        <w:rPr>
          <w:rFonts w:hint="eastAsia"/>
        </w:rPr>
        <w:t>目标指示装置 target indicating device</w:t>
      </w:r>
      <w:bookmarkEnd w:id="106"/>
      <w:bookmarkEnd w:id="107"/>
      <w:bookmarkEnd w:id="108"/>
    </w:p>
    <w:p w:rsidR="00970C29" w:rsidRDefault="00970C29" w:rsidP="00970C29">
      <w:pPr>
        <w:pStyle w:val="aff6"/>
      </w:pPr>
      <w:r w:rsidRPr="00970C29">
        <w:rPr>
          <w:rFonts w:hint="eastAsia"/>
        </w:rPr>
        <w:t>指示工作光束将进行外科、</w:t>
      </w:r>
      <w:r w:rsidR="003B764A">
        <w:rPr>
          <w:rFonts w:hint="eastAsia"/>
        </w:rPr>
        <w:t>整形</w:t>
      </w:r>
      <w:r w:rsidRPr="00970C29">
        <w:rPr>
          <w:rFonts w:hint="eastAsia"/>
        </w:rPr>
        <w:t>、治疗或诊断工作位置的瞄准装置。</w:t>
      </w:r>
    </w:p>
    <w:p w:rsidR="00970C29" w:rsidRDefault="00970C29" w:rsidP="00815810">
      <w:pPr>
        <w:pStyle w:val="a3"/>
        <w:spacing w:before="156" w:after="156"/>
        <w:ind w:leftChars="-1" w:left="-1" w:hanging="1"/>
      </w:pPr>
      <w:bookmarkStart w:id="109" w:name="_Toc29210845"/>
      <w:bookmarkStart w:id="110" w:name="_Toc33167385"/>
      <w:bookmarkStart w:id="111" w:name="_Toc33430354"/>
      <w:r w:rsidRPr="00970C29">
        <w:rPr>
          <w:rFonts w:hint="eastAsia"/>
        </w:rPr>
        <w:lastRenderedPageBreak/>
        <w:t xml:space="preserve">工作区域 working </w:t>
      </w:r>
      <w:bookmarkEnd w:id="109"/>
      <w:r w:rsidR="008E309C" w:rsidRPr="00970C29">
        <w:t>area</w:t>
      </w:r>
      <w:bookmarkEnd w:id="110"/>
      <w:bookmarkEnd w:id="111"/>
    </w:p>
    <w:p w:rsidR="00970C29" w:rsidRDefault="0091073F" w:rsidP="00970C29">
      <w:pPr>
        <w:pStyle w:val="aff6"/>
      </w:pPr>
      <w:r>
        <w:rPr>
          <w:rFonts w:hint="eastAsia"/>
        </w:rPr>
        <w:t>预期</w:t>
      </w:r>
      <w:r w:rsidR="00BD41B0">
        <w:rPr>
          <w:rFonts w:hint="eastAsia"/>
        </w:rPr>
        <w:t>接收</w:t>
      </w:r>
      <w:r w:rsidR="00970C29" w:rsidRPr="00970C29">
        <w:rPr>
          <w:rFonts w:hint="eastAsia"/>
        </w:rPr>
        <w:t>工作光束辐射的区域。</w:t>
      </w:r>
    </w:p>
    <w:p w:rsidR="00970C29" w:rsidRDefault="00970C29" w:rsidP="00815810">
      <w:pPr>
        <w:pStyle w:val="a3"/>
        <w:spacing w:before="156" w:after="156"/>
        <w:ind w:leftChars="-1" w:left="-1" w:hanging="1"/>
      </w:pPr>
      <w:bookmarkStart w:id="112" w:name="_Toc29210846"/>
      <w:bookmarkStart w:id="113" w:name="_Toc33167386"/>
      <w:bookmarkStart w:id="114" w:name="_Toc33430355"/>
      <w:r w:rsidRPr="00970C29">
        <w:rPr>
          <w:rFonts w:hint="eastAsia"/>
        </w:rPr>
        <w:t>工作光束 working beam</w:t>
      </w:r>
      <w:bookmarkEnd w:id="112"/>
      <w:bookmarkEnd w:id="113"/>
      <w:bookmarkEnd w:id="114"/>
    </w:p>
    <w:p w:rsidR="00970C29" w:rsidRDefault="00970C29" w:rsidP="00970C29">
      <w:pPr>
        <w:pStyle w:val="aff6"/>
      </w:pPr>
      <w:r w:rsidRPr="00970C29">
        <w:rPr>
          <w:rFonts w:hint="eastAsia"/>
        </w:rPr>
        <w:t>用于外科、</w:t>
      </w:r>
      <w:r w:rsidR="003B764A">
        <w:rPr>
          <w:rFonts w:hint="eastAsia"/>
        </w:rPr>
        <w:t>整形</w:t>
      </w:r>
      <w:r w:rsidRPr="00970C29">
        <w:rPr>
          <w:rFonts w:hint="eastAsia"/>
        </w:rPr>
        <w:t>、治疗或诊断目的的激光设备</w:t>
      </w:r>
      <w:r w:rsidRPr="008E309C">
        <w:rPr>
          <w:rFonts w:hint="eastAsia"/>
        </w:rPr>
        <w:t>发射的</w:t>
      </w:r>
      <w:r w:rsidR="00815810" w:rsidRPr="008E309C">
        <w:rPr>
          <w:rFonts w:hint="eastAsia"/>
        </w:rPr>
        <w:t>非瞄准光束的</w:t>
      </w:r>
      <w:r w:rsidRPr="008E309C">
        <w:rPr>
          <w:rFonts w:hint="eastAsia"/>
        </w:rPr>
        <w:t>激光辐射光</w:t>
      </w:r>
      <w:r w:rsidRPr="00970C29">
        <w:rPr>
          <w:rFonts w:hint="eastAsia"/>
        </w:rPr>
        <w:t>束。</w:t>
      </w:r>
    </w:p>
    <w:p w:rsidR="00970C29" w:rsidRDefault="00970C29" w:rsidP="00970C29">
      <w:pPr>
        <w:pStyle w:val="a2"/>
        <w:spacing w:before="156" w:after="156"/>
      </w:pPr>
      <w:bookmarkStart w:id="115" w:name="_Toc33430356"/>
      <w:r w:rsidRPr="00970C29">
        <w:rPr>
          <w:rFonts w:hint="eastAsia"/>
        </w:rPr>
        <w:t>通用要求</w:t>
      </w:r>
      <w:bookmarkEnd w:id="115"/>
    </w:p>
    <w:p w:rsidR="00970C29" w:rsidRDefault="00970C29" w:rsidP="00970C29">
      <w:pPr>
        <w:pStyle w:val="aff6"/>
      </w:pPr>
      <w:r w:rsidRPr="00970C29">
        <w:rPr>
          <w:rFonts w:hint="eastAsia"/>
        </w:rPr>
        <w:t>通用标准第4章适用。</w:t>
      </w:r>
    </w:p>
    <w:p w:rsidR="00970C29" w:rsidRDefault="00970C29" w:rsidP="00970C29">
      <w:pPr>
        <w:pStyle w:val="a2"/>
        <w:spacing w:before="156" w:after="156"/>
      </w:pPr>
      <w:bookmarkStart w:id="116" w:name="_Toc33430357"/>
      <w:r w:rsidRPr="00970C29">
        <w:rPr>
          <w:rFonts w:hint="eastAsia"/>
        </w:rPr>
        <w:t>测试</w:t>
      </w:r>
      <w:r w:rsidR="00AF1CA5">
        <w:rPr>
          <w:rFonts w:hint="eastAsia"/>
        </w:rPr>
        <w:t>ME</w:t>
      </w:r>
      <w:r w:rsidRPr="00970C29">
        <w:rPr>
          <w:rFonts w:hint="eastAsia"/>
        </w:rPr>
        <w:t>设备的通用要求</w:t>
      </w:r>
      <w:bookmarkEnd w:id="116"/>
    </w:p>
    <w:p w:rsidR="00970C29" w:rsidRDefault="00970C29" w:rsidP="00970C29">
      <w:pPr>
        <w:pStyle w:val="aff6"/>
      </w:pPr>
      <w:r w:rsidRPr="00970C29">
        <w:rPr>
          <w:rFonts w:hint="eastAsia"/>
        </w:rPr>
        <w:t>通用标准第5章适用。</w:t>
      </w:r>
    </w:p>
    <w:p w:rsidR="00970C29" w:rsidRDefault="00AF1CA5" w:rsidP="00970C29">
      <w:pPr>
        <w:pStyle w:val="a2"/>
        <w:spacing w:before="156" w:after="156"/>
      </w:pPr>
      <w:bookmarkStart w:id="117" w:name="_Toc33430358"/>
      <w:r>
        <w:rPr>
          <w:rFonts w:hint="eastAsia"/>
        </w:rPr>
        <w:t>ME</w:t>
      </w:r>
      <w:r w:rsidR="00970C29" w:rsidRPr="00970C29">
        <w:rPr>
          <w:rFonts w:hint="eastAsia"/>
        </w:rPr>
        <w:t>设备和</w:t>
      </w:r>
      <w:r>
        <w:rPr>
          <w:rFonts w:hint="eastAsia"/>
        </w:rPr>
        <w:t>ME</w:t>
      </w:r>
      <w:r w:rsidR="00970C29" w:rsidRPr="00970C29">
        <w:rPr>
          <w:rFonts w:hint="eastAsia"/>
        </w:rPr>
        <w:t>系统的分类</w:t>
      </w:r>
      <w:bookmarkEnd w:id="117"/>
    </w:p>
    <w:p w:rsidR="00970C29" w:rsidRDefault="00970C29" w:rsidP="00970C29">
      <w:pPr>
        <w:pStyle w:val="aff6"/>
      </w:pPr>
      <w:r w:rsidRPr="00970C29">
        <w:rPr>
          <w:rFonts w:hint="eastAsia"/>
        </w:rPr>
        <w:t>通用标准第6章适用。</w:t>
      </w:r>
    </w:p>
    <w:p w:rsidR="00970C29" w:rsidRDefault="00AF1CA5" w:rsidP="00970C29">
      <w:pPr>
        <w:pStyle w:val="a2"/>
        <w:spacing w:before="156" w:after="156"/>
      </w:pPr>
      <w:bookmarkStart w:id="118" w:name="_Toc33430359"/>
      <w:r>
        <w:rPr>
          <w:rFonts w:hint="eastAsia"/>
        </w:rPr>
        <w:t>ME</w:t>
      </w:r>
      <w:r w:rsidR="00970C29" w:rsidRPr="00970C29">
        <w:rPr>
          <w:rFonts w:hint="eastAsia"/>
        </w:rPr>
        <w:t>设备识别、标记和文件</w:t>
      </w:r>
      <w:bookmarkEnd w:id="118"/>
    </w:p>
    <w:p w:rsidR="00970C29" w:rsidRDefault="00970C29" w:rsidP="00970C29">
      <w:pPr>
        <w:pStyle w:val="aff6"/>
      </w:pPr>
      <w:r w:rsidRPr="00970C29">
        <w:rPr>
          <w:rFonts w:hint="eastAsia"/>
        </w:rPr>
        <w:t>除下列条款外，通用标准第7章适用。</w:t>
      </w:r>
    </w:p>
    <w:p w:rsidR="00970C29" w:rsidRDefault="00AF1CA5" w:rsidP="00BF0AFC">
      <w:pPr>
        <w:pStyle w:val="a3"/>
        <w:numPr>
          <w:ilvl w:val="2"/>
          <w:numId w:val="19"/>
        </w:numPr>
        <w:spacing w:before="156" w:after="156"/>
      </w:pPr>
      <w:bookmarkStart w:id="119" w:name="_Toc29210851"/>
      <w:bookmarkStart w:id="120" w:name="_Toc33167391"/>
      <w:bookmarkStart w:id="121" w:name="_Toc33430360"/>
      <w:r>
        <w:rPr>
          <w:rFonts w:hint="eastAsia"/>
        </w:rPr>
        <w:t>ME</w:t>
      </w:r>
      <w:r w:rsidR="00970C29" w:rsidRPr="00970C29">
        <w:rPr>
          <w:rFonts w:hint="eastAsia"/>
        </w:rPr>
        <w:t>设备或</w:t>
      </w:r>
      <w:r>
        <w:rPr>
          <w:rFonts w:hint="eastAsia"/>
        </w:rPr>
        <w:t>ME</w:t>
      </w:r>
      <w:r w:rsidR="00970C29" w:rsidRPr="00970C29">
        <w:rPr>
          <w:rFonts w:hint="eastAsia"/>
        </w:rPr>
        <w:t>设备部件的外部标记</w:t>
      </w:r>
      <w:bookmarkEnd w:id="119"/>
      <w:bookmarkEnd w:id="120"/>
      <w:bookmarkEnd w:id="121"/>
    </w:p>
    <w:p w:rsidR="00970C29" w:rsidRDefault="00970C29" w:rsidP="00970C29">
      <w:pPr>
        <w:pStyle w:val="aff6"/>
      </w:pPr>
      <w:r w:rsidRPr="00970C29">
        <w:rPr>
          <w:rFonts w:hint="eastAsia"/>
        </w:rPr>
        <w:t>补充：</w:t>
      </w:r>
    </w:p>
    <w:p w:rsidR="00970C29" w:rsidRDefault="00416893" w:rsidP="00BF0AFC">
      <w:pPr>
        <w:pStyle w:val="a4"/>
        <w:numPr>
          <w:ilvl w:val="3"/>
          <w:numId w:val="20"/>
        </w:numPr>
        <w:spacing w:before="156" w:after="156"/>
      </w:pPr>
      <w:r w:rsidRPr="00416893">
        <w:rPr>
          <w:rFonts w:hint="eastAsia"/>
        </w:rPr>
        <w:t>补充标记</w:t>
      </w:r>
    </w:p>
    <w:p w:rsidR="00416893" w:rsidRDefault="00416893" w:rsidP="00416893">
      <w:pPr>
        <w:pStyle w:val="aff6"/>
      </w:pPr>
      <w:r>
        <w:rPr>
          <w:rFonts w:hint="eastAsia"/>
        </w:rPr>
        <w:t>见IEC 60825-1：2014的第7章。</w:t>
      </w:r>
    </w:p>
    <w:p w:rsidR="00416893" w:rsidRDefault="00416893" w:rsidP="00416893">
      <w:pPr>
        <w:pStyle w:val="aff6"/>
      </w:pPr>
      <w:r>
        <w:rPr>
          <w:rFonts w:hint="eastAsia"/>
        </w:rPr>
        <w:t>a) 概述</w:t>
      </w:r>
    </w:p>
    <w:p w:rsidR="00416893" w:rsidRDefault="00416893" w:rsidP="00416893">
      <w:pPr>
        <w:pStyle w:val="aff6"/>
      </w:pPr>
      <w:r>
        <w:rPr>
          <w:rFonts w:hint="eastAsia"/>
        </w:rPr>
        <w:t>如适用，激光设备应具有符合IEC 60825-1：2014的</w:t>
      </w:r>
      <w:r w:rsidR="0034695F">
        <w:rPr>
          <w:rFonts w:hint="eastAsia"/>
        </w:rPr>
        <w:t>7.3，</w:t>
      </w:r>
      <w:r>
        <w:rPr>
          <w:rFonts w:hint="eastAsia"/>
        </w:rPr>
        <w:t>7.6或7.7</w:t>
      </w:r>
      <w:r w:rsidR="00C86601">
        <w:rPr>
          <w:rFonts w:hint="eastAsia"/>
        </w:rPr>
        <w:t>要求的标记。这些标记</w:t>
      </w:r>
      <w:r>
        <w:rPr>
          <w:rFonts w:hint="eastAsia"/>
        </w:rPr>
        <w:t>应在正常操作位置可见。</w:t>
      </w:r>
    </w:p>
    <w:p w:rsidR="00416893" w:rsidRDefault="00416893" w:rsidP="00416893">
      <w:pPr>
        <w:pStyle w:val="aff6"/>
      </w:pPr>
      <w:r>
        <w:rPr>
          <w:rFonts w:hint="eastAsia"/>
        </w:rPr>
        <w:t>b)* 窗口标记</w:t>
      </w:r>
    </w:p>
    <w:p w:rsidR="00416893" w:rsidRDefault="00416893" w:rsidP="00416893">
      <w:pPr>
        <w:pStyle w:val="aff6"/>
      </w:pPr>
      <w:r>
        <w:rPr>
          <w:rFonts w:hint="eastAsia"/>
        </w:rPr>
        <w:t>除1C类以外的激光设备应在尽可能靠近每一激光窗口处设置标记。应使用IEC 60825-1:2014的7.8中规定的标记。需消毒或</w:t>
      </w:r>
      <w:r w:rsidRPr="008E309C">
        <w:rPr>
          <w:rFonts w:hint="eastAsia"/>
        </w:rPr>
        <w:t>灭菌的</w:t>
      </w:r>
      <w:r w:rsidR="004E4B01" w:rsidRPr="008E309C">
        <w:rPr>
          <w:rFonts w:hint="eastAsia"/>
        </w:rPr>
        <w:t>应用器</w:t>
      </w:r>
      <w:r w:rsidRPr="008E309C">
        <w:rPr>
          <w:rFonts w:hint="eastAsia"/>
        </w:rPr>
        <w:t>和光纤除</w:t>
      </w:r>
      <w:r>
        <w:rPr>
          <w:rFonts w:hint="eastAsia"/>
        </w:rPr>
        <w:t xml:space="preserve">外。在这种情况下，标记应加在一明显位置，并且：  </w:t>
      </w:r>
    </w:p>
    <w:p w:rsidR="00416893" w:rsidRDefault="00416893" w:rsidP="00416893">
      <w:pPr>
        <w:pStyle w:val="aff6"/>
      </w:pPr>
      <w:r>
        <w:rPr>
          <w:rFonts w:hint="eastAsia"/>
        </w:rPr>
        <w:t>——声明（说明）激光窗口位于该光纤/</w:t>
      </w:r>
      <w:r w:rsidR="004E4B01">
        <w:rPr>
          <w:rFonts w:hint="eastAsia"/>
        </w:rPr>
        <w:t>应用器</w:t>
      </w:r>
      <w:r>
        <w:rPr>
          <w:rFonts w:hint="eastAsia"/>
        </w:rPr>
        <w:t>的末端，或</w:t>
      </w:r>
    </w:p>
    <w:p w:rsidR="00416893" w:rsidRDefault="00416893" w:rsidP="00416893">
      <w:pPr>
        <w:pStyle w:val="aff6"/>
      </w:pPr>
      <w:r>
        <w:rPr>
          <w:rFonts w:hint="eastAsia"/>
        </w:rPr>
        <w:t>——标上表D.1中113号符号。</w:t>
      </w:r>
    </w:p>
    <w:p w:rsidR="00416893" w:rsidRDefault="00416893" w:rsidP="00416893">
      <w:pPr>
        <w:pStyle w:val="a8"/>
      </w:pPr>
      <w:r w:rsidRPr="00416893">
        <w:rPr>
          <w:rFonts w:hint="eastAsia"/>
        </w:rPr>
        <w:t>如果要加标记处的位置合适，所要求的内容可组合在单个标记内。</w:t>
      </w:r>
    </w:p>
    <w:p w:rsidR="00416893" w:rsidRDefault="00416893" w:rsidP="00416893">
      <w:pPr>
        <w:pStyle w:val="aff6"/>
      </w:pPr>
      <w:r w:rsidRPr="00416893">
        <w:rPr>
          <w:rFonts w:hint="eastAsia"/>
        </w:rPr>
        <w:t>c)1C类激光设备还应在说明标记中注明封闭激光器的激光类别。</w:t>
      </w:r>
    </w:p>
    <w:p w:rsidR="00416893" w:rsidRDefault="00416893" w:rsidP="00176F9E">
      <w:pPr>
        <w:pStyle w:val="a3"/>
        <w:numPr>
          <w:ilvl w:val="2"/>
          <w:numId w:val="21"/>
        </w:numPr>
        <w:spacing w:before="156" w:after="156"/>
        <w:ind w:leftChars="-2" w:left="-3" w:hanging="1"/>
      </w:pPr>
      <w:bookmarkStart w:id="122" w:name="_Toc29210852"/>
      <w:bookmarkStart w:id="123" w:name="_Toc33167392"/>
      <w:bookmarkStart w:id="124" w:name="_Toc33430361"/>
      <w:r w:rsidRPr="00416893">
        <w:rPr>
          <w:rFonts w:hint="eastAsia"/>
        </w:rPr>
        <w:t>随机文件</w:t>
      </w:r>
      <w:bookmarkEnd w:id="122"/>
      <w:bookmarkEnd w:id="123"/>
      <w:bookmarkEnd w:id="124"/>
    </w:p>
    <w:p w:rsidR="0095629E" w:rsidRPr="0034695F" w:rsidRDefault="0095629E" w:rsidP="0095629E">
      <w:pPr>
        <w:pStyle w:val="aff6"/>
      </w:pPr>
      <w:r w:rsidRPr="0034695F">
        <w:rPr>
          <w:rFonts w:hint="eastAsia"/>
        </w:rPr>
        <w:t>除下列条款外，通用标准第7.9条适用。</w:t>
      </w:r>
    </w:p>
    <w:p w:rsidR="00416893" w:rsidRDefault="00416893" w:rsidP="00416893">
      <w:pPr>
        <w:pStyle w:val="a4"/>
        <w:spacing w:before="156" w:after="156"/>
      </w:pPr>
      <w:r w:rsidRPr="00416893">
        <w:rPr>
          <w:rFonts w:hint="eastAsia"/>
        </w:rPr>
        <w:t>概述</w:t>
      </w:r>
    </w:p>
    <w:p w:rsidR="00416893" w:rsidRDefault="00416893" w:rsidP="00416893">
      <w:pPr>
        <w:pStyle w:val="aff6"/>
      </w:pPr>
      <w:r>
        <w:rPr>
          <w:rFonts w:hint="eastAsia"/>
        </w:rPr>
        <w:t>补充：</w:t>
      </w:r>
    </w:p>
    <w:p w:rsidR="00416893" w:rsidRDefault="00416893" w:rsidP="00416893">
      <w:pPr>
        <w:pStyle w:val="aff6"/>
      </w:pPr>
      <w:r>
        <w:rPr>
          <w:rFonts w:hint="eastAsia"/>
        </w:rPr>
        <w:t>随机文件应充分说明合理的操作，包括清楚的警示标志，要有预防措施，避免暴露于</w:t>
      </w:r>
      <w:r w:rsidR="004F79A0">
        <w:rPr>
          <w:rFonts w:hint="eastAsia"/>
        </w:rPr>
        <w:t>危险</w:t>
      </w:r>
      <w:r>
        <w:rPr>
          <w:rFonts w:hint="eastAsia"/>
        </w:rPr>
        <w:t>的激光辐射。</w:t>
      </w:r>
    </w:p>
    <w:p w:rsidR="00416893" w:rsidRDefault="00416893" w:rsidP="00416893">
      <w:pPr>
        <w:pStyle w:val="a4"/>
        <w:spacing w:before="156" w:after="156"/>
      </w:pPr>
      <w:r w:rsidRPr="00416893">
        <w:rPr>
          <w:rFonts w:hint="eastAsia"/>
        </w:rPr>
        <w:t>使用说明书</w:t>
      </w:r>
    </w:p>
    <w:p w:rsidR="00416893" w:rsidRDefault="00416893" w:rsidP="00BF0AFC">
      <w:pPr>
        <w:pStyle w:val="a5"/>
        <w:numPr>
          <w:ilvl w:val="4"/>
          <w:numId w:val="22"/>
        </w:numPr>
        <w:spacing w:before="156" w:after="156"/>
      </w:pPr>
      <w:r w:rsidRPr="00416893">
        <w:rPr>
          <w:rFonts w:hint="eastAsia"/>
        </w:rPr>
        <w:lastRenderedPageBreak/>
        <w:t>维修</w:t>
      </w:r>
    </w:p>
    <w:p w:rsidR="00416893" w:rsidRDefault="00416893" w:rsidP="00416893">
      <w:pPr>
        <w:pStyle w:val="aff6"/>
      </w:pPr>
      <w:r>
        <w:rPr>
          <w:rFonts w:hint="eastAsia"/>
        </w:rPr>
        <w:t>补充：</w:t>
      </w:r>
    </w:p>
    <w:p w:rsidR="00416893" w:rsidRDefault="00151C54" w:rsidP="00416893">
      <w:pPr>
        <w:pStyle w:val="aff6"/>
      </w:pPr>
      <w:r>
        <w:rPr>
          <w:rFonts w:hint="eastAsia"/>
        </w:rPr>
        <w:t>使用说明书应包括清楚的警示标志，要有预防措施，避免暴露于危险</w:t>
      </w:r>
      <w:r w:rsidR="00416893">
        <w:rPr>
          <w:rFonts w:hint="eastAsia"/>
        </w:rPr>
        <w:t>的激光辐射。</w:t>
      </w:r>
    </w:p>
    <w:p w:rsidR="00416893" w:rsidRDefault="005529F5" w:rsidP="00BF0AFC">
      <w:pPr>
        <w:pStyle w:val="a5"/>
        <w:numPr>
          <w:ilvl w:val="4"/>
          <w:numId w:val="23"/>
        </w:numPr>
        <w:spacing w:before="156" w:after="156"/>
      </w:pPr>
      <w:r w:rsidRPr="00A55780">
        <w:rPr>
          <w:rFonts w:hint="eastAsia"/>
        </w:rPr>
        <w:t>给</w:t>
      </w:r>
      <w:r w:rsidR="00296EC4">
        <w:rPr>
          <w:rFonts w:hint="eastAsia"/>
        </w:rPr>
        <w:t>责任方</w:t>
      </w:r>
      <w:r w:rsidR="00416893" w:rsidRPr="00416893">
        <w:rPr>
          <w:rFonts w:hint="eastAsia"/>
        </w:rPr>
        <w:t>和激光操作者的激光</w:t>
      </w:r>
      <w:r>
        <w:rPr>
          <w:rFonts w:hint="eastAsia"/>
        </w:rPr>
        <w:t>详细</w:t>
      </w:r>
      <w:r w:rsidR="00416893" w:rsidRPr="00416893">
        <w:rPr>
          <w:rFonts w:hint="eastAsia"/>
        </w:rPr>
        <w:t>信息</w:t>
      </w:r>
    </w:p>
    <w:p w:rsidR="00416893" w:rsidRDefault="00416893" w:rsidP="00416893">
      <w:pPr>
        <w:pStyle w:val="aff6"/>
      </w:pPr>
      <w:r>
        <w:rPr>
          <w:rFonts w:hint="eastAsia"/>
        </w:rPr>
        <w:t>使用说明书必须包括（如适用）：</w:t>
      </w:r>
    </w:p>
    <w:p w:rsidR="00416893" w:rsidRDefault="00416893" w:rsidP="00604039">
      <w:pPr>
        <w:pStyle w:val="aff6"/>
        <w:numPr>
          <w:ilvl w:val="0"/>
          <w:numId w:val="45"/>
        </w:numPr>
        <w:ind w:firstLineChars="0"/>
      </w:pPr>
      <w:r>
        <w:rPr>
          <w:rFonts w:hint="eastAsia"/>
        </w:rPr>
        <w:t>对配备每一适用附件的激光设备，要给出正常使用时标称眼危害距离（NOHD）数据；</w:t>
      </w:r>
    </w:p>
    <w:p w:rsidR="00416893" w:rsidRDefault="00604039" w:rsidP="00604039">
      <w:pPr>
        <w:pStyle w:val="a8"/>
        <w:numPr>
          <w:ilvl w:val="0"/>
          <w:numId w:val="0"/>
        </w:numPr>
        <w:ind w:left="363"/>
      </w:pPr>
      <w:r w:rsidRPr="00604039">
        <w:rPr>
          <w:rFonts w:ascii="黑体" w:eastAsia="黑体" w:hAnsi="黑体" w:hint="eastAsia"/>
        </w:rPr>
        <w:t>注1</w:t>
      </w:r>
      <w:r>
        <w:rPr>
          <w:rFonts w:hint="eastAsia"/>
        </w:rPr>
        <w:t>：</w:t>
      </w:r>
      <w:r w:rsidR="00416893">
        <w:rPr>
          <w:rFonts w:hint="eastAsia"/>
        </w:rPr>
        <w:t>NOHD不适用于1C类激光设备。</w:t>
      </w:r>
    </w:p>
    <w:p w:rsidR="00416893" w:rsidRDefault="00C25A9C" w:rsidP="00416893">
      <w:pPr>
        <w:pStyle w:val="aff6"/>
      </w:pPr>
      <w:r w:rsidRPr="00CF72BD">
        <w:rPr>
          <w:rFonts w:hint="eastAsia"/>
        </w:rPr>
        <w:t>b）</w:t>
      </w:r>
      <w:r w:rsidR="00416893" w:rsidRPr="00CF72BD">
        <w:rPr>
          <w:rFonts w:hint="eastAsia"/>
        </w:rPr>
        <w:t xml:space="preserve"> 以SI单位表述的激光辐射的光束发散角、脉宽及激光辐射的最大激光输出，</w:t>
      </w:r>
      <w:r w:rsidR="00A62AA7" w:rsidRPr="00CF72BD">
        <w:rPr>
          <w:rFonts w:hint="eastAsia"/>
        </w:rPr>
        <w:t>并说明累积测量不确定度的大小，和出厂后任一时间测量时附加到出厂时测量值上的预计增值</w:t>
      </w:r>
      <w:r w:rsidR="00416893" w:rsidRPr="00CF72BD">
        <w:rPr>
          <w:rFonts w:hint="eastAsia"/>
        </w:rPr>
        <w:t>，</w:t>
      </w:r>
      <w:r w:rsidR="00416893">
        <w:rPr>
          <w:rFonts w:hint="eastAsia"/>
        </w:rPr>
        <w:t>意味着设备性能不同于预期，参见通用标准7.9.2.17；</w:t>
      </w:r>
    </w:p>
    <w:p w:rsidR="00416893" w:rsidRDefault="00BD1211" w:rsidP="003E6D14">
      <w:pPr>
        <w:pStyle w:val="aff6"/>
      </w:pPr>
      <w:r w:rsidRPr="00296EC4">
        <w:rPr>
          <w:rFonts w:hint="eastAsia"/>
        </w:rPr>
        <w:t>c</w:t>
      </w:r>
      <w:r>
        <w:rPr>
          <w:rFonts w:hint="eastAsia"/>
        </w:rPr>
        <w:t>）</w:t>
      </w:r>
      <w:r w:rsidR="00416893">
        <w:rPr>
          <w:rFonts w:hint="eastAsia"/>
        </w:rPr>
        <w:t>如果单个脉冲由一个脉冲串构成，则应给激光用户</w:t>
      </w:r>
      <w:r w:rsidR="0000262F">
        <w:rPr>
          <w:rFonts w:hint="eastAsia"/>
        </w:rPr>
        <w:t>提供</w:t>
      </w:r>
      <w:r w:rsidR="00416893">
        <w:rPr>
          <w:rFonts w:hint="eastAsia"/>
        </w:rPr>
        <w:t>技术细节。例如，如果</w:t>
      </w:r>
      <w:r w:rsidR="00416893" w:rsidRPr="00296EC4">
        <w:rPr>
          <w:rFonts w:hint="eastAsia"/>
        </w:rPr>
        <w:t>标称脉冲由预定的子脉冲结构或脉冲串构成，则应说明子脉冲个数和每个子脉冲的近似持续时间</w:t>
      </w:r>
      <w:r w:rsidR="00416893">
        <w:rPr>
          <w:rFonts w:hint="eastAsia"/>
        </w:rPr>
        <w:t>。</w:t>
      </w:r>
    </w:p>
    <w:p w:rsidR="00BD1211" w:rsidRDefault="00BD1211" w:rsidP="00416893">
      <w:pPr>
        <w:pStyle w:val="aff6"/>
      </w:pPr>
      <w:r w:rsidRPr="00296EC4">
        <w:rPr>
          <w:rFonts w:hint="eastAsia"/>
        </w:rPr>
        <w:t>d</w:t>
      </w:r>
      <w:r>
        <w:rPr>
          <w:rFonts w:hint="eastAsia"/>
        </w:rPr>
        <w:t>）</w:t>
      </w:r>
      <w:r w:rsidRPr="00BD1211">
        <w:rPr>
          <w:rFonts w:hint="eastAsia"/>
        </w:rPr>
        <w:t>应说明波长的</w:t>
      </w:r>
      <w:r w:rsidR="008121C5">
        <w:rPr>
          <w:rFonts w:hint="eastAsia"/>
        </w:rPr>
        <w:t>潜在变化</w:t>
      </w:r>
      <w:r w:rsidRPr="00BD1211">
        <w:rPr>
          <w:rFonts w:hint="eastAsia"/>
        </w:rPr>
        <w:t>；</w:t>
      </w:r>
    </w:p>
    <w:p w:rsidR="00416893" w:rsidRDefault="0050248C" w:rsidP="00416893">
      <w:pPr>
        <w:pStyle w:val="aff6"/>
      </w:pPr>
      <w:r>
        <w:rPr>
          <w:rFonts w:hint="eastAsia"/>
        </w:rPr>
        <w:t>e</w:t>
      </w:r>
      <w:r w:rsidR="00BD1211">
        <w:rPr>
          <w:rFonts w:hint="eastAsia"/>
        </w:rPr>
        <w:t>）</w:t>
      </w:r>
      <w:r w:rsidR="00416893">
        <w:rPr>
          <w:rFonts w:hint="eastAsia"/>
        </w:rPr>
        <w:t>要有加在激光设备上所有必需的激光标记和危险警告标记的清晰的复制品，（颜色可任意）；</w:t>
      </w:r>
    </w:p>
    <w:p w:rsidR="00416893" w:rsidRDefault="0050248C" w:rsidP="00416893">
      <w:pPr>
        <w:pStyle w:val="aff6"/>
      </w:pPr>
      <w:r>
        <w:rPr>
          <w:rFonts w:hint="eastAsia"/>
        </w:rPr>
        <w:t>f</w:t>
      </w:r>
      <w:r w:rsidR="00BD1211">
        <w:rPr>
          <w:rFonts w:hint="eastAsia"/>
        </w:rPr>
        <w:t>）</w:t>
      </w:r>
      <w:r w:rsidR="00416893">
        <w:rPr>
          <w:rFonts w:hint="eastAsia"/>
        </w:rPr>
        <w:t xml:space="preserve"> 要有依据201.12.1条，定期校准激光输出的资料和指导手册，资料必须包含对测量设备、校准频次和有关激光输出定期校准的明确要求的规定。</w:t>
      </w:r>
    </w:p>
    <w:p w:rsidR="00416893" w:rsidRDefault="005A50C3" w:rsidP="00416893">
      <w:pPr>
        <w:pStyle w:val="aff6"/>
      </w:pPr>
      <w:r>
        <w:rPr>
          <w:rFonts w:hint="eastAsia"/>
        </w:rPr>
        <w:t>g）</w:t>
      </w:r>
      <w:r w:rsidR="00416893">
        <w:rPr>
          <w:rFonts w:hint="eastAsia"/>
        </w:rPr>
        <w:t xml:space="preserve"> 要清楚指明所有激光窗口的位置。</w:t>
      </w:r>
    </w:p>
    <w:p w:rsidR="00416893" w:rsidRDefault="005A50C3" w:rsidP="005A50C3">
      <w:pPr>
        <w:pStyle w:val="aff6"/>
      </w:pPr>
      <w:r>
        <w:rPr>
          <w:rFonts w:hint="eastAsia"/>
        </w:rPr>
        <w:t>h）</w:t>
      </w:r>
      <w:r w:rsidR="00416893">
        <w:rPr>
          <w:rFonts w:hint="eastAsia"/>
        </w:rPr>
        <w:t xml:space="preserve"> 要列出控制器件、调整器件的清单及责任者（使用者）操作和维护的程序，包括警</w:t>
      </w:r>
      <w:r w:rsidR="00416893" w:rsidRPr="00CF72BD">
        <w:rPr>
          <w:rFonts w:hint="eastAsia"/>
        </w:rPr>
        <w:t>告：“注意：</w:t>
      </w:r>
      <w:r w:rsidR="00A62AA7" w:rsidRPr="00CF72BD">
        <w:rPr>
          <w:rFonts w:hint="eastAsia"/>
        </w:rPr>
        <w:t>如果不按规定方法使用控制器件、调节器件或进行操作，会产生危险的辐照量。</w:t>
      </w:r>
      <w:r w:rsidR="00416893" w:rsidRPr="00CF72BD">
        <w:rPr>
          <w:rFonts w:hint="eastAsia"/>
        </w:rPr>
        <w:t>”</w:t>
      </w:r>
    </w:p>
    <w:p w:rsidR="00416893" w:rsidRDefault="005A50C3" w:rsidP="00416893">
      <w:pPr>
        <w:pStyle w:val="aff6"/>
      </w:pPr>
      <w:r>
        <w:rPr>
          <w:rFonts w:hint="eastAsia"/>
        </w:rPr>
        <w:t>i）</w:t>
      </w:r>
      <w:r w:rsidR="00416893">
        <w:rPr>
          <w:rFonts w:hint="eastAsia"/>
        </w:rPr>
        <w:t xml:space="preserve"> 要说明包括激光输出特征在内的光束传输系统。</w:t>
      </w:r>
    </w:p>
    <w:p w:rsidR="00416893" w:rsidRDefault="005A50C3" w:rsidP="00416893">
      <w:pPr>
        <w:pStyle w:val="aff6"/>
      </w:pPr>
      <w:r w:rsidRPr="00296EC4">
        <w:rPr>
          <w:rFonts w:hint="eastAsia"/>
        </w:rPr>
        <w:t>j</w:t>
      </w:r>
      <w:r>
        <w:rPr>
          <w:rFonts w:hint="eastAsia"/>
        </w:rPr>
        <w:t>）</w:t>
      </w:r>
      <w:r w:rsidR="00416893">
        <w:rPr>
          <w:rFonts w:hint="eastAsia"/>
        </w:rPr>
        <w:t>如果激光设备为1C类，联锁装置的详细技术说明，应用器</w:t>
      </w:r>
      <w:r w:rsidR="00A2288F">
        <w:rPr>
          <w:rFonts w:hint="eastAsia"/>
        </w:rPr>
        <w:t>错误定位后可能出现的限制状况和故障，完整地描述如何正确地定位应用</w:t>
      </w:r>
      <w:r w:rsidR="00416893">
        <w:rPr>
          <w:rFonts w:hint="eastAsia"/>
        </w:rPr>
        <w:t xml:space="preserve">器，关于可能导致有害杂散光辐射的使用条件的警告； </w:t>
      </w:r>
    </w:p>
    <w:p w:rsidR="00416893" w:rsidRDefault="005A50C3" w:rsidP="00416893">
      <w:pPr>
        <w:pStyle w:val="aff6"/>
      </w:pPr>
      <w:r>
        <w:rPr>
          <w:rFonts w:hint="eastAsia"/>
        </w:rPr>
        <w:t>k）</w:t>
      </w:r>
      <w:r w:rsidR="0076330F">
        <w:rPr>
          <w:rFonts w:hint="eastAsia"/>
        </w:rPr>
        <w:t>要有一提示</w:t>
      </w:r>
      <w:r w:rsidR="00416893">
        <w:rPr>
          <w:rFonts w:hint="eastAsia"/>
        </w:rPr>
        <w:t>，说明激光设备要防止未授权使用，如不使用激光设备时要从钥匙开关上取走钥匙。</w:t>
      </w:r>
    </w:p>
    <w:p w:rsidR="00416893" w:rsidRDefault="00DB5949" w:rsidP="00416893">
      <w:pPr>
        <w:pStyle w:val="aff6"/>
      </w:pPr>
      <w:r w:rsidRPr="00296EC4">
        <w:rPr>
          <w:rFonts w:hint="eastAsia"/>
        </w:rPr>
        <w:t>l</w:t>
      </w:r>
      <w:r w:rsidR="005A50C3">
        <w:rPr>
          <w:rFonts w:hint="eastAsia"/>
        </w:rPr>
        <w:t>）</w:t>
      </w:r>
      <w:r w:rsidR="00416893">
        <w:rPr>
          <w:rFonts w:hint="eastAsia"/>
        </w:rPr>
        <w:t>对眼睛保护的说明，1C</w:t>
      </w:r>
      <w:r w:rsidR="005A50C3">
        <w:rPr>
          <w:rFonts w:hint="eastAsia"/>
        </w:rPr>
        <w:t>类激光</w:t>
      </w:r>
      <w:r w:rsidR="005A50C3" w:rsidRPr="00296EC4">
        <w:rPr>
          <w:rFonts w:hint="eastAsia"/>
        </w:rPr>
        <w:t>设备</w:t>
      </w:r>
      <w:r w:rsidR="00D073C7" w:rsidRPr="00296EC4">
        <w:rPr>
          <w:rFonts w:hint="eastAsia"/>
        </w:rPr>
        <w:t>不</w:t>
      </w:r>
      <w:r w:rsidR="00D073C7">
        <w:rPr>
          <w:rFonts w:hint="eastAsia"/>
        </w:rPr>
        <w:t>需要</w:t>
      </w:r>
      <w:r w:rsidR="00416893">
        <w:rPr>
          <w:rFonts w:hint="eastAsia"/>
        </w:rPr>
        <w:t>。</w:t>
      </w:r>
    </w:p>
    <w:p w:rsidR="00416893" w:rsidRPr="00FA4D84" w:rsidRDefault="00841AE4" w:rsidP="00FA4D84">
      <w:pPr>
        <w:pStyle w:val="aff6"/>
        <w:ind w:firstLine="360"/>
        <w:rPr>
          <w:sz w:val="18"/>
          <w:szCs w:val="18"/>
        </w:rPr>
      </w:pPr>
      <w:r>
        <w:rPr>
          <w:rFonts w:ascii="黑体" w:eastAsia="黑体" w:hAnsi="黑体"/>
          <w:sz w:val="18"/>
          <w:szCs w:val="18"/>
        </w:rPr>
        <w:pict>
          <v:shape id="_x0000_s1035" type="#_x0000_t32" style="position:absolute;left:0;text-align:left;margin-left:490.85pt;margin-top:3.35pt;width:0;height:20.25pt;z-index:251667456" o:connectortype="straight"/>
        </w:pict>
      </w:r>
      <w:r w:rsidR="00416893" w:rsidRPr="00FA4D84">
        <w:rPr>
          <w:rFonts w:ascii="黑体" w:eastAsia="黑体" w:hAnsi="黑体" w:hint="eastAsia"/>
          <w:sz w:val="18"/>
          <w:szCs w:val="18"/>
        </w:rPr>
        <w:t>注</w:t>
      </w:r>
      <w:r w:rsidR="00FA4D84" w:rsidRPr="00FA4D84">
        <w:rPr>
          <w:rFonts w:ascii="黑体" w:eastAsia="黑体" w:hAnsi="黑体" w:hint="eastAsia"/>
          <w:sz w:val="18"/>
          <w:szCs w:val="18"/>
        </w:rPr>
        <w:t>2</w:t>
      </w:r>
      <w:r w:rsidR="00416893">
        <w:rPr>
          <w:rFonts w:hint="eastAsia"/>
        </w:rPr>
        <w:t>：</w:t>
      </w:r>
      <w:r w:rsidR="00416893" w:rsidRPr="00FA4D84">
        <w:rPr>
          <w:rFonts w:hint="eastAsia"/>
          <w:sz w:val="18"/>
          <w:szCs w:val="18"/>
        </w:rPr>
        <w:t>见</w:t>
      </w:r>
      <w:r w:rsidR="00296EC4" w:rsidRPr="00FA4D84">
        <w:rPr>
          <w:rFonts w:hint="eastAsia"/>
          <w:sz w:val="18"/>
          <w:szCs w:val="18"/>
        </w:rPr>
        <w:t>GB/T 7247.14-2012</w:t>
      </w:r>
      <w:r w:rsidR="00416893" w:rsidRPr="00296EC4">
        <w:rPr>
          <w:rFonts w:hint="eastAsia"/>
          <w:sz w:val="18"/>
          <w:szCs w:val="18"/>
        </w:rPr>
        <w:t>的8.4.5.</w:t>
      </w:r>
      <w:r w:rsidR="00416893" w:rsidRPr="00FA4D84">
        <w:rPr>
          <w:rFonts w:hint="eastAsia"/>
          <w:sz w:val="18"/>
          <w:szCs w:val="18"/>
        </w:rPr>
        <w:t>2，激光产品的安全 第14</w:t>
      </w:r>
      <w:r w:rsidR="009B35B1">
        <w:rPr>
          <w:rFonts w:hint="eastAsia"/>
          <w:sz w:val="18"/>
          <w:szCs w:val="18"/>
        </w:rPr>
        <w:t>部分：用户指南</w:t>
      </w:r>
    </w:p>
    <w:p w:rsidR="00416893" w:rsidRPr="00CF72BD" w:rsidRDefault="00DB5949" w:rsidP="00416893">
      <w:pPr>
        <w:pStyle w:val="aff6"/>
      </w:pPr>
      <w:r>
        <w:rPr>
          <w:rFonts w:hint="eastAsia"/>
        </w:rPr>
        <w:t>m）</w:t>
      </w:r>
      <w:r w:rsidR="00416893" w:rsidRPr="00CF72BD">
        <w:rPr>
          <w:rFonts w:hint="eastAsia"/>
        </w:rPr>
        <w:t>使用排烟和排尘装置时要有详细说明，包括警示性说明：“注意：激光器（排出的）烟雾和/或烟气可能含有生物组织微粒”。</w:t>
      </w:r>
    </w:p>
    <w:p w:rsidR="00416893" w:rsidRPr="00CF72BD" w:rsidRDefault="00DB5949" w:rsidP="00416893">
      <w:pPr>
        <w:pStyle w:val="aff6"/>
      </w:pPr>
      <w:r w:rsidRPr="00CF72BD">
        <w:rPr>
          <w:rFonts w:hint="eastAsia"/>
        </w:rPr>
        <w:t>n）</w:t>
      </w:r>
      <w:r w:rsidR="00416893" w:rsidRPr="00CF72BD">
        <w:rPr>
          <w:rFonts w:hint="eastAsia"/>
        </w:rPr>
        <w:t xml:space="preserve"> 要有关于光纤在插入、极度弯曲或不恰当固定时引起的潜在危害的资料，说明不按制造者规定操作会导致</w:t>
      </w:r>
      <w:r w:rsidR="00416893" w:rsidRPr="009B35B1">
        <w:rPr>
          <w:rFonts w:hint="eastAsia"/>
        </w:rPr>
        <w:t>光纤或</w:t>
      </w:r>
      <w:r w:rsidRPr="009B35B1">
        <w:rPr>
          <w:rFonts w:hint="eastAsia"/>
        </w:rPr>
        <w:t>光束</w:t>
      </w:r>
      <w:r w:rsidR="00416893" w:rsidRPr="009B35B1">
        <w:rPr>
          <w:rFonts w:hint="eastAsia"/>
        </w:rPr>
        <w:t>传输系</w:t>
      </w:r>
      <w:r w:rsidR="00416893" w:rsidRPr="00CF72BD">
        <w:rPr>
          <w:rFonts w:hint="eastAsia"/>
        </w:rPr>
        <w:t>统的损坏和/或对患者或使用者造成伤害。</w:t>
      </w:r>
    </w:p>
    <w:p w:rsidR="00416893" w:rsidRDefault="007A6E9D" w:rsidP="00416893">
      <w:pPr>
        <w:pStyle w:val="aff6"/>
      </w:pPr>
      <w:r w:rsidRPr="00CF72BD">
        <w:rPr>
          <w:rFonts w:hint="eastAsia"/>
        </w:rPr>
        <w:t>o）</w:t>
      </w:r>
      <w:r w:rsidR="00416893" w:rsidRPr="00CF72BD">
        <w:rPr>
          <w:rFonts w:hint="eastAsia"/>
        </w:rPr>
        <w:t>要有检查光束传输系统完整性的说明，例如：“检查传输系统完整性的良好方法是让瞄准光束与工作光束通过同一个传输系统。如果瞄准光</w:t>
      </w:r>
      <w:r w:rsidR="00416893" w:rsidRPr="009B35B1">
        <w:rPr>
          <w:rFonts w:hint="eastAsia"/>
        </w:rPr>
        <w:t>束未到</w:t>
      </w:r>
      <w:r w:rsidRPr="009B35B1">
        <w:rPr>
          <w:rFonts w:hint="eastAsia"/>
        </w:rPr>
        <w:t>光束</w:t>
      </w:r>
      <w:r w:rsidR="00416893" w:rsidRPr="009B35B1">
        <w:rPr>
          <w:rFonts w:hint="eastAsia"/>
        </w:rPr>
        <w:t>传输</w:t>
      </w:r>
      <w:r w:rsidR="00416893" w:rsidRPr="00CF72BD">
        <w:rPr>
          <w:rFonts w:hint="eastAsia"/>
        </w:rPr>
        <w:t>系统末端，则其强度降低，或看起来是发散的，这可能说明</w:t>
      </w:r>
      <w:r w:rsidR="00D97221">
        <w:rPr>
          <w:rFonts w:hint="eastAsia"/>
        </w:rPr>
        <w:t>光束</w:t>
      </w:r>
      <w:r w:rsidR="00416893" w:rsidRPr="00CF72BD">
        <w:rPr>
          <w:rFonts w:hint="eastAsia"/>
        </w:rPr>
        <w:t>传输系统已被损坏或出现故障。”</w:t>
      </w:r>
    </w:p>
    <w:p w:rsidR="00416893" w:rsidRDefault="007A6E9D" w:rsidP="00416893">
      <w:pPr>
        <w:pStyle w:val="aff6"/>
      </w:pPr>
      <w:r>
        <w:rPr>
          <w:rFonts w:hint="eastAsia"/>
        </w:rPr>
        <w:t>p）</w:t>
      </w:r>
      <w:r w:rsidR="00416893">
        <w:rPr>
          <w:rFonts w:hint="eastAsia"/>
        </w:rPr>
        <w:t>要有非激光危害信息，例如：“如果使用激光输出时存在易燃材料、溶液或气体，或在富氧环境里使用时，会有火灾和/或爆炸的风险”。在富氧环境下，激光设备在正常使用时所产生的高温可能会点燃某些材料，如棉毛物。用于清洗和消毒的溶剂和可燃性溶液应在使用激光设备前使其挥发。同时应注意内部气体点燃的危险。”</w:t>
      </w:r>
    </w:p>
    <w:p w:rsidR="00416893" w:rsidRDefault="007A6E9D" w:rsidP="00416893">
      <w:pPr>
        <w:pStyle w:val="aff6"/>
      </w:pPr>
      <w:r>
        <w:rPr>
          <w:rFonts w:hint="eastAsia"/>
        </w:rPr>
        <w:t>q）</w:t>
      </w:r>
      <w:r w:rsidR="00416893">
        <w:rPr>
          <w:rFonts w:hint="eastAsia"/>
        </w:rPr>
        <w:t>确保对患者可接受的最小副作用的安全程序的信息，包括禁忌症列表，以及可以实现预期治疗成功和不可避免的不可接受的副作用之间的平衡的所有条件的列表。</w:t>
      </w:r>
    </w:p>
    <w:p w:rsidR="00416893" w:rsidRDefault="002A4C7C" w:rsidP="00416893">
      <w:pPr>
        <w:pStyle w:val="aff6"/>
      </w:pPr>
      <w:r>
        <w:rPr>
          <w:rFonts w:hint="eastAsia"/>
        </w:rPr>
        <w:t>r）</w:t>
      </w:r>
      <w:r w:rsidR="00416893">
        <w:rPr>
          <w:rFonts w:hint="eastAsia"/>
        </w:rPr>
        <w:t>有助于评估治疗可接受的有利条件</w:t>
      </w:r>
      <w:r w:rsidR="00AE58A8">
        <w:rPr>
          <w:rFonts w:hint="eastAsia"/>
        </w:rPr>
        <w:t>，</w:t>
      </w:r>
      <w:r w:rsidR="00416893">
        <w:rPr>
          <w:rFonts w:hint="eastAsia"/>
        </w:rPr>
        <w:t>或评估可能导致治疗不可接受或危险的不利条件的不配套设备的信息。</w:t>
      </w:r>
    </w:p>
    <w:p w:rsidR="00416893" w:rsidRDefault="002A4C7C" w:rsidP="00416893">
      <w:pPr>
        <w:pStyle w:val="aff6"/>
      </w:pPr>
      <w:r>
        <w:rPr>
          <w:rFonts w:hint="eastAsia"/>
        </w:rPr>
        <w:t>s）</w:t>
      </w:r>
      <w:r w:rsidR="00416893">
        <w:rPr>
          <w:rFonts w:hint="eastAsia"/>
        </w:rPr>
        <w:t>帮助用户收集评估治疗有利条件所必要信息的清单和表格。</w:t>
      </w:r>
    </w:p>
    <w:p w:rsidR="00416893" w:rsidRPr="00C05D8E" w:rsidRDefault="002A4C7C" w:rsidP="00416893">
      <w:pPr>
        <w:pStyle w:val="aff6"/>
      </w:pPr>
      <w:r w:rsidRPr="00C05D8E">
        <w:rPr>
          <w:rFonts w:hint="eastAsia"/>
        </w:rPr>
        <w:t>t）</w:t>
      </w:r>
      <w:r w:rsidR="00416893" w:rsidRPr="00C05D8E">
        <w:rPr>
          <w:rFonts w:hint="eastAsia"/>
        </w:rPr>
        <w:t>适用的国家法规的相关信息，比如针对激光设备专业</w:t>
      </w:r>
      <w:r w:rsidR="003B764A" w:rsidRPr="00C05D8E">
        <w:rPr>
          <w:rFonts w:hint="eastAsia"/>
        </w:rPr>
        <w:t>整形</w:t>
      </w:r>
      <w:r w:rsidR="00416893" w:rsidRPr="00C05D8E">
        <w:rPr>
          <w:rFonts w:hint="eastAsia"/>
        </w:rPr>
        <w:t>应用的国家法规。</w:t>
      </w:r>
    </w:p>
    <w:p w:rsidR="00416893" w:rsidRDefault="002A4C7C" w:rsidP="00416893">
      <w:pPr>
        <w:pStyle w:val="aff6"/>
      </w:pPr>
      <w:r>
        <w:rPr>
          <w:rFonts w:hint="eastAsia"/>
        </w:rPr>
        <w:lastRenderedPageBreak/>
        <w:t>u）</w:t>
      </w:r>
      <w:r w:rsidR="00AE58A8">
        <w:rPr>
          <w:rFonts w:hint="eastAsia"/>
        </w:rPr>
        <w:t>说明确保无菌配件保持无菌状态的程序</w:t>
      </w:r>
      <w:r w:rsidR="00416893">
        <w:rPr>
          <w:rFonts w:hint="eastAsia"/>
        </w:rPr>
        <w:t>。</w:t>
      </w:r>
    </w:p>
    <w:p w:rsidR="00416893" w:rsidRDefault="002A4C7C" w:rsidP="00416893">
      <w:pPr>
        <w:pStyle w:val="aff6"/>
      </w:pPr>
      <w:r>
        <w:rPr>
          <w:rFonts w:hint="eastAsia"/>
        </w:rPr>
        <w:t>v）</w:t>
      </w:r>
      <w:r w:rsidR="00416893">
        <w:rPr>
          <w:rFonts w:hint="eastAsia"/>
        </w:rPr>
        <w:t>光纤等与激光设备</w:t>
      </w:r>
      <w:r w:rsidR="00AE58A8">
        <w:rPr>
          <w:rFonts w:hint="eastAsia"/>
        </w:rPr>
        <w:t>配套使用附件</w:t>
      </w:r>
      <w:r w:rsidR="00416893">
        <w:rPr>
          <w:rFonts w:hint="eastAsia"/>
        </w:rPr>
        <w:t>的相关信息。</w:t>
      </w:r>
    </w:p>
    <w:p w:rsidR="00416893" w:rsidRDefault="002A4C7C" w:rsidP="00416893">
      <w:pPr>
        <w:pStyle w:val="aff6"/>
      </w:pPr>
      <w:r>
        <w:rPr>
          <w:rFonts w:hint="eastAsia"/>
        </w:rPr>
        <w:t>w）如果为了正常使用激光设备要</w:t>
      </w:r>
      <w:r w:rsidR="00416893">
        <w:rPr>
          <w:rFonts w:hint="eastAsia"/>
        </w:rPr>
        <w:t>与其它医疗仪器或设备一起安装或连接，则必须提供为了实现安全的连接而需要识别</w:t>
      </w:r>
      <w:r w:rsidR="00AE58A8" w:rsidRPr="001A55C0">
        <w:rPr>
          <w:rFonts w:hint="eastAsia"/>
        </w:rPr>
        <w:t>适用</w:t>
      </w:r>
      <w:r w:rsidR="00416893" w:rsidRPr="001A55C0">
        <w:rPr>
          <w:rFonts w:hint="eastAsia"/>
        </w:rPr>
        <w:t>仪</w:t>
      </w:r>
      <w:r w:rsidR="00416893">
        <w:rPr>
          <w:rFonts w:hint="eastAsia"/>
        </w:rPr>
        <w:t>器或设备特征</w:t>
      </w:r>
      <w:r w:rsidR="00B255D9">
        <w:rPr>
          <w:rFonts w:hint="eastAsia"/>
        </w:rPr>
        <w:t>足够的</w:t>
      </w:r>
      <w:r w:rsidR="00AE58A8">
        <w:rPr>
          <w:rFonts w:hint="eastAsia"/>
        </w:rPr>
        <w:t>相关</w:t>
      </w:r>
      <w:r w:rsidR="00416893">
        <w:rPr>
          <w:rFonts w:hint="eastAsia"/>
        </w:rPr>
        <w:t>信息。</w:t>
      </w:r>
    </w:p>
    <w:p w:rsidR="002A4C7C" w:rsidRDefault="002A4C7C" w:rsidP="002A4C7C">
      <w:pPr>
        <w:pStyle w:val="aff6"/>
        <w:rPr>
          <w:u w:val="single"/>
        </w:rPr>
      </w:pPr>
      <w:r>
        <w:rPr>
          <w:rFonts w:hint="eastAsia"/>
        </w:rPr>
        <w:t>x)</w:t>
      </w:r>
      <w:r w:rsidR="00B73550" w:rsidRPr="008929CE">
        <w:rPr>
          <w:rFonts w:hint="eastAsia"/>
        </w:rPr>
        <w:t>如果激光设备的附件可重复使用，则应提供允许重复使用</w:t>
      </w:r>
      <w:r w:rsidR="008929CE">
        <w:rPr>
          <w:rFonts w:hint="eastAsia"/>
        </w:rPr>
        <w:t>所需合理程序的相关信息，包括清洁，消毒，包装，和待重复消毒仪器</w:t>
      </w:r>
      <w:r w:rsidR="00B73550" w:rsidRPr="008929CE">
        <w:rPr>
          <w:rFonts w:hint="eastAsia"/>
        </w:rPr>
        <w:t>的消毒方法，以及重复使用次数的任何限制。如果附件在使用前需消毒灭菌，则清洁和消毒灭菌的说明应这样描述，如果正确执行清洁和消毒程序，附件仍符合</w:t>
      </w:r>
      <w:r w:rsidR="003C4BDE">
        <w:rPr>
          <w:rFonts w:hint="eastAsia"/>
        </w:rPr>
        <w:t>本部分</w:t>
      </w:r>
      <w:r w:rsidR="00B73550" w:rsidRPr="008929CE">
        <w:rPr>
          <w:rFonts w:hint="eastAsia"/>
        </w:rPr>
        <w:t>的要求；</w:t>
      </w:r>
    </w:p>
    <w:p w:rsidR="00416893" w:rsidRDefault="002A4C7C" w:rsidP="00202286">
      <w:pPr>
        <w:pStyle w:val="aff6"/>
      </w:pPr>
      <w:r>
        <w:rPr>
          <w:rFonts w:hint="eastAsia"/>
        </w:rPr>
        <w:t>y)</w:t>
      </w:r>
      <w:r w:rsidR="00416893">
        <w:rPr>
          <w:rFonts w:hint="eastAsia"/>
        </w:rPr>
        <w:t>如果附件有一次性使用的说明，则应提供</w:t>
      </w:r>
      <w:r w:rsidR="00790120">
        <w:rPr>
          <w:rFonts w:hint="eastAsia"/>
        </w:rPr>
        <w:t>制造</w:t>
      </w:r>
      <w:r w:rsidR="00416893">
        <w:rPr>
          <w:rFonts w:hint="eastAsia"/>
        </w:rPr>
        <w:t>商</w:t>
      </w:r>
      <w:r w:rsidR="00790120">
        <w:rPr>
          <w:rFonts w:hint="eastAsia"/>
        </w:rPr>
        <w:t>所知</w:t>
      </w:r>
      <w:r w:rsidR="002E3A4B">
        <w:rPr>
          <w:rFonts w:hint="eastAsia"/>
        </w:rPr>
        <w:t>重复</w:t>
      </w:r>
      <w:r w:rsidR="00416893">
        <w:rPr>
          <w:rFonts w:hint="eastAsia"/>
        </w:rPr>
        <w:t>使用</w:t>
      </w:r>
      <w:r w:rsidR="00A0708D">
        <w:rPr>
          <w:rFonts w:hint="eastAsia"/>
        </w:rPr>
        <w:t>该附件时</w:t>
      </w:r>
      <w:r w:rsidR="00416893">
        <w:rPr>
          <w:rFonts w:hint="eastAsia"/>
        </w:rPr>
        <w:t>可能出现风险的已知特性和技术因素</w:t>
      </w:r>
      <w:r>
        <w:rPr>
          <w:rFonts w:hint="eastAsia"/>
        </w:rPr>
        <w:t>的相关信息。如果</w:t>
      </w:r>
      <w:r w:rsidR="00A0708D">
        <w:rPr>
          <w:rFonts w:hint="eastAsia"/>
        </w:rPr>
        <w:t>不需要</w:t>
      </w:r>
      <w:r w:rsidR="00F84575">
        <w:rPr>
          <w:rFonts w:hint="eastAsia"/>
        </w:rPr>
        <w:t>使用说明，则该信息应客户要求时可获得</w:t>
      </w:r>
      <w:r>
        <w:rPr>
          <w:rFonts w:hint="eastAsia"/>
        </w:rPr>
        <w:t>。</w:t>
      </w:r>
      <w:r w:rsidR="00BE723A">
        <w:rPr>
          <w:rFonts w:hint="eastAsia"/>
        </w:rPr>
        <w:t>这一要求和准备获取所要求信息的可能性应被描述</w:t>
      </w:r>
    </w:p>
    <w:p w:rsidR="00416893" w:rsidRDefault="003A790E" w:rsidP="00416893">
      <w:pPr>
        <w:pStyle w:val="aff6"/>
      </w:pPr>
      <w:r>
        <w:rPr>
          <w:rFonts w:hint="eastAsia"/>
        </w:rPr>
        <w:t>z）</w:t>
      </w:r>
      <w:r w:rsidR="00416893">
        <w:rPr>
          <w:rFonts w:hint="eastAsia"/>
        </w:rPr>
        <w:t>附件可</w:t>
      </w:r>
      <w:r w:rsidR="00A25751">
        <w:rPr>
          <w:rFonts w:hint="eastAsia"/>
        </w:rPr>
        <w:t>使用前所需的任何进一步的处理或处置的详细信息（比如消毒，最终组装</w:t>
      </w:r>
      <w:r w:rsidR="00416893">
        <w:rPr>
          <w:rFonts w:hint="eastAsia"/>
        </w:rPr>
        <w:t>等）。</w:t>
      </w:r>
    </w:p>
    <w:p w:rsidR="00416893" w:rsidRDefault="00BF7430" w:rsidP="00416893">
      <w:pPr>
        <w:pStyle w:val="aff6"/>
      </w:pPr>
      <w:r>
        <w:rPr>
          <w:rFonts w:hint="eastAsia"/>
        </w:rPr>
        <w:t>aa）</w:t>
      </w:r>
      <w:r w:rsidR="00416893">
        <w:rPr>
          <w:rFonts w:hint="eastAsia"/>
        </w:rPr>
        <w:t>激光设备性能变化时采取的预防措施。</w:t>
      </w:r>
    </w:p>
    <w:p w:rsidR="00416893" w:rsidRDefault="00BF7430" w:rsidP="00416893">
      <w:pPr>
        <w:pStyle w:val="aff6"/>
      </w:pPr>
      <w:r>
        <w:rPr>
          <w:rFonts w:hint="eastAsia"/>
        </w:rPr>
        <w:t>bb）</w:t>
      </w:r>
      <w:r w:rsidR="00416893">
        <w:rPr>
          <w:rFonts w:hint="eastAsia"/>
        </w:rPr>
        <w:t>合理可预见的环境条件下，激</w:t>
      </w:r>
      <w:r w:rsidR="00470C7A">
        <w:rPr>
          <w:rFonts w:hint="eastAsia"/>
        </w:rPr>
        <w:t>光设备因暴露于磁场，外部电气影响，静电放电，压力或压力变化，加速度</w:t>
      </w:r>
      <w:r w:rsidR="00416893">
        <w:rPr>
          <w:rFonts w:hint="eastAsia"/>
        </w:rPr>
        <w:t>，热源等而导致失效时采取的预防措施。</w:t>
      </w:r>
    </w:p>
    <w:p w:rsidR="00416893" w:rsidRDefault="00BF7430" w:rsidP="00416893">
      <w:pPr>
        <w:pStyle w:val="aff6"/>
      </w:pPr>
      <w:r>
        <w:rPr>
          <w:rFonts w:hint="eastAsia"/>
        </w:rPr>
        <w:t>cc）</w:t>
      </w:r>
      <w:r w:rsidR="00416893">
        <w:rPr>
          <w:rFonts w:hint="eastAsia"/>
        </w:rPr>
        <w:t>具有测量功能的附</w:t>
      </w:r>
      <w:r w:rsidR="00416893" w:rsidRPr="008929CE">
        <w:rPr>
          <w:rFonts w:hint="eastAsia"/>
        </w:rPr>
        <w:t>件，如肤色探测器</w:t>
      </w:r>
      <w:r w:rsidR="00AC06CD" w:rsidRPr="008929CE">
        <w:rPr>
          <w:rFonts w:hint="eastAsia"/>
        </w:rPr>
        <w:t>、</w:t>
      </w:r>
      <w:r w:rsidR="00416893" w:rsidRPr="008929CE">
        <w:rPr>
          <w:rFonts w:hint="eastAsia"/>
        </w:rPr>
        <w:t>激光诱导荧光探测器或频移散射辐射探测器等的</w:t>
      </w:r>
      <w:r w:rsidR="00202286" w:rsidRPr="008929CE">
        <w:rPr>
          <w:rFonts w:hint="eastAsia"/>
        </w:rPr>
        <w:t>准确性说明</w:t>
      </w:r>
      <w:r w:rsidR="00416893" w:rsidRPr="008929CE">
        <w:rPr>
          <w:rFonts w:hint="eastAsia"/>
        </w:rPr>
        <w:t>。</w:t>
      </w:r>
    </w:p>
    <w:p w:rsidR="00416893" w:rsidRDefault="00BF7430" w:rsidP="00416893">
      <w:pPr>
        <w:pStyle w:val="aff6"/>
      </w:pPr>
      <w:r>
        <w:rPr>
          <w:rFonts w:hint="eastAsia"/>
        </w:rPr>
        <w:t>dd）</w:t>
      </w:r>
      <w:r w:rsidR="00D114C7">
        <w:rPr>
          <w:rFonts w:hint="eastAsia"/>
        </w:rPr>
        <w:t>要有操作激光设备时所需符号、控制、操作指南，操作和调整</w:t>
      </w:r>
      <w:r w:rsidR="00A26CD8">
        <w:rPr>
          <w:rFonts w:hint="eastAsia"/>
        </w:rPr>
        <w:t>参数</w:t>
      </w:r>
      <w:r w:rsidR="00D114C7">
        <w:rPr>
          <w:rFonts w:hint="eastAsia"/>
        </w:rPr>
        <w:t>的清楚解释。</w:t>
      </w:r>
    </w:p>
    <w:p w:rsidR="00416893" w:rsidRPr="00BF7430" w:rsidRDefault="00BF7430" w:rsidP="00BF7430">
      <w:pPr>
        <w:pStyle w:val="aff6"/>
        <w:ind w:firstLine="360"/>
        <w:rPr>
          <w:sz w:val="18"/>
          <w:szCs w:val="18"/>
        </w:rPr>
      </w:pPr>
      <w:r w:rsidRPr="00BF7430">
        <w:rPr>
          <w:rFonts w:ascii="黑体" w:eastAsia="黑体" w:hAnsi="黑体" w:hint="eastAsia"/>
          <w:sz w:val="18"/>
          <w:szCs w:val="18"/>
        </w:rPr>
        <w:t>注3</w:t>
      </w:r>
      <w:r w:rsidR="00416893">
        <w:rPr>
          <w:rFonts w:hint="eastAsia"/>
        </w:rPr>
        <w:t>：</w:t>
      </w:r>
      <w:r w:rsidR="00416893" w:rsidRPr="00BF7430">
        <w:rPr>
          <w:rFonts w:hint="eastAsia"/>
          <w:sz w:val="18"/>
          <w:szCs w:val="18"/>
        </w:rPr>
        <w:t>如果激光设备设计用于非医疗专业人员使用，比如</w:t>
      </w:r>
      <w:r w:rsidR="00416893" w:rsidRPr="00CF72BD">
        <w:rPr>
          <w:rFonts w:hint="eastAsia"/>
          <w:sz w:val="18"/>
          <w:szCs w:val="18"/>
        </w:rPr>
        <w:t>美</w:t>
      </w:r>
      <w:r w:rsidR="00416893" w:rsidRPr="00BF7430">
        <w:rPr>
          <w:rFonts w:hint="eastAsia"/>
          <w:sz w:val="18"/>
          <w:szCs w:val="18"/>
        </w:rPr>
        <w:t>容护理从业人员，则他们可能</w:t>
      </w:r>
      <w:r w:rsidR="00416893" w:rsidRPr="008929CE">
        <w:rPr>
          <w:rFonts w:hint="eastAsia"/>
          <w:sz w:val="18"/>
          <w:szCs w:val="18"/>
        </w:rPr>
        <w:t>需要</w:t>
      </w:r>
      <w:r w:rsidRPr="008929CE">
        <w:rPr>
          <w:sz w:val="18"/>
          <w:szCs w:val="18"/>
        </w:rPr>
        <w:t>201.7.9.2.101</w:t>
      </w:r>
      <w:r w:rsidR="00416893" w:rsidRPr="008929CE">
        <w:rPr>
          <w:rFonts w:hint="eastAsia"/>
          <w:sz w:val="18"/>
          <w:szCs w:val="18"/>
        </w:rPr>
        <w:t>要</w:t>
      </w:r>
      <w:r w:rsidR="00416893" w:rsidRPr="00BF7430">
        <w:rPr>
          <w:rFonts w:hint="eastAsia"/>
          <w:sz w:val="18"/>
          <w:szCs w:val="18"/>
        </w:rPr>
        <w:t>求以外的更多信息。</w:t>
      </w:r>
    </w:p>
    <w:p w:rsidR="00416893" w:rsidRDefault="00416893" w:rsidP="00416893">
      <w:pPr>
        <w:pStyle w:val="a2"/>
        <w:spacing w:before="156" w:after="156"/>
      </w:pPr>
      <w:bookmarkStart w:id="125" w:name="_Toc33430362"/>
      <w:r w:rsidRPr="00416893">
        <w:rPr>
          <w:rFonts w:hint="eastAsia"/>
        </w:rPr>
        <w:t>对</w:t>
      </w:r>
      <w:r w:rsidR="009D35DF">
        <w:rPr>
          <w:rFonts w:hint="eastAsia"/>
        </w:rPr>
        <w:t>ME</w:t>
      </w:r>
      <w:r w:rsidRPr="00416893">
        <w:rPr>
          <w:rFonts w:hint="eastAsia"/>
        </w:rPr>
        <w:t>设备电气危害的防护</w:t>
      </w:r>
      <w:bookmarkEnd w:id="125"/>
    </w:p>
    <w:p w:rsidR="00416893" w:rsidRDefault="00416893" w:rsidP="00416893">
      <w:pPr>
        <w:pStyle w:val="aff6"/>
      </w:pPr>
      <w:r w:rsidRPr="00416893">
        <w:rPr>
          <w:rFonts w:hint="eastAsia"/>
        </w:rPr>
        <w:t>除下列条款外，通用标准第8章适用。</w:t>
      </w:r>
    </w:p>
    <w:p w:rsidR="00416893" w:rsidRDefault="00416893" w:rsidP="00D21C1A">
      <w:pPr>
        <w:pStyle w:val="a3"/>
        <w:numPr>
          <w:ilvl w:val="2"/>
          <w:numId w:val="24"/>
        </w:numPr>
        <w:spacing w:before="156" w:after="156"/>
        <w:ind w:leftChars="-1" w:left="-1" w:hanging="1"/>
      </w:pPr>
      <w:bookmarkStart w:id="126" w:name="_Toc29210854"/>
      <w:bookmarkStart w:id="127" w:name="_Toc33167394"/>
      <w:bookmarkStart w:id="128" w:name="_Toc33430363"/>
      <w:r w:rsidRPr="00416893">
        <w:rPr>
          <w:rFonts w:hint="eastAsia"/>
        </w:rPr>
        <w:t>部件的分离</w:t>
      </w:r>
      <w:bookmarkEnd w:id="126"/>
      <w:bookmarkEnd w:id="127"/>
      <w:bookmarkEnd w:id="128"/>
    </w:p>
    <w:p w:rsidR="00416893" w:rsidRPr="008929CE" w:rsidRDefault="00416893" w:rsidP="00416893">
      <w:pPr>
        <w:pStyle w:val="aff6"/>
      </w:pPr>
      <w:r w:rsidRPr="008929CE">
        <w:rPr>
          <w:rFonts w:hint="eastAsia"/>
        </w:rPr>
        <w:t>更改：</w:t>
      </w:r>
    </w:p>
    <w:p w:rsidR="00416893" w:rsidRDefault="00841AE4" w:rsidP="00416893">
      <w:pPr>
        <w:pStyle w:val="aff6"/>
      </w:pPr>
      <w:r>
        <w:pict>
          <v:shape id="_x0000_s1033" type="#_x0000_t32" style="position:absolute;left:0;text-align:left;margin-left:481.85pt;margin-top:5.9pt;width:.75pt;height:19.5pt;z-index:251665408" o:connectortype="straight"/>
        </w:pict>
      </w:r>
      <w:r w:rsidR="00416893" w:rsidRPr="008929CE">
        <w:rPr>
          <w:rFonts w:hint="eastAsia"/>
        </w:rPr>
        <w:t>如果OEM（原始设备制造商）激光</w:t>
      </w:r>
      <w:r w:rsidR="00767364" w:rsidRPr="008929CE">
        <w:rPr>
          <w:rFonts w:hint="eastAsia"/>
        </w:rPr>
        <w:t>器</w:t>
      </w:r>
      <w:r w:rsidR="00416893" w:rsidRPr="008929CE">
        <w:rPr>
          <w:rFonts w:hint="eastAsia"/>
        </w:rPr>
        <w:t>和/或</w:t>
      </w:r>
      <w:r w:rsidR="00884F3E" w:rsidRPr="008929CE">
        <w:rPr>
          <w:rFonts w:hint="eastAsia"/>
        </w:rPr>
        <w:t>O</w:t>
      </w:r>
      <w:r w:rsidR="00416893" w:rsidRPr="008929CE">
        <w:rPr>
          <w:rFonts w:hint="eastAsia"/>
        </w:rPr>
        <w:t>EM</w:t>
      </w:r>
      <w:r w:rsidR="00884F3E" w:rsidRPr="008929CE">
        <w:rPr>
          <w:rFonts w:hint="eastAsia"/>
        </w:rPr>
        <w:t>电源包含在</w:t>
      </w:r>
      <w:r w:rsidR="00C16070" w:rsidRPr="008929CE">
        <w:rPr>
          <w:rFonts w:hint="eastAsia"/>
        </w:rPr>
        <w:t>激光设备</w:t>
      </w:r>
      <w:r w:rsidR="00416893" w:rsidRPr="008929CE">
        <w:rPr>
          <w:rFonts w:hint="eastAsia"/>
        </w:rPr>
        <w:t>中，且OEM产品符合</w:t>
      </w:r>
      <w:r w:rsidR="006B47CB" w:rsidRPr="008929CE">
        <w:rPr>
          <w:rFonts w:hint="eastAsia"/>
        </w:rPr>
        <w:t>GB4793.1</w:t>
      </w:r>
      <w:r w:rsidR="00884F3E" w:rsidRPr="008929CE">
        <w:rPr>
          <w:rFonts w:hint="eastAsia"/>
        </w:rPr>
        <w:t>，则</w:t>
      </w:r>
      <w:r w:rsidR="00416893" w:rsidRPr="008929CE">
        <w:rPr>
          <w:rFonts w:hint="eastAsia"/>
        </w:rPr>
        <w:t>OEM产品将被豁免满足</w:t>
      </w:r>
      <w:r w:rsidR="00006104" w:rsidRPr="008929CE">
        <w:rPr>
          <w:rFonts w:hint="eastAsia"/>
        </w:rPr>
        <w:t>通用</w:t>
      </w:r>
      <w:r w:rsidR="006D4C89" w:rsidRPr="008929CE">
        <w:rPr>
          <w:rFonts w:hint="eastAsia"/>
        </w:rPr>
        <w:t>标准</w:t>
      </w:r>
      <w:r w:rsidR="00416893" w:rsidRPr="008929CE">
        <w:rPr>
          <w:rFonts w:hint="eastAsia"/>
        </w:rPr>
        <w:t>的不同要求。该豁免适用于8.6,8.8和8.9操作者保护措施的相关要求：患者保护措施并未豁免。</w:t>
      </w:r>
    </w:p>
    <w:p w:rsidR="00416893" w:rsidRDefault="00416893" w:rsidP="00D21C1A">
      <w:pPr>
        <w:pStyle w:val="a3"/>
        <w:numPr>
          <w:ilvl w:val="2"/>
          <w:numId w:val="25"/>
        </w:numPr>
        <w:spacing w:before="156" w:after="156"/>
        <w:ind w:leftChars="-1" w:left="-1" w:hanging="1"/>
      </w:pPr>
      <w:bookmarkStart w:id="129" w:name="_Toc29210855"/>
      <w:bookmarkStart w:id="130" w:name="_Toc33167395"/>
      <w:bookmarkStart w:id="131" w:name="_Toc33430364"/>
      <w:r w:rsidRPr="00416893">
        <w:rPr>
          <w:rFonts w:hint="eastAsia"/>
        </w:rPr>
        <w:t>漏电流和患者辅助电流</w:t>
      </w:r>
      <w:bookmarkEnd w:id="129"/>
      <w:bookmarkEnd w:id="130"/>
      <w:bookmarkEnd w:id="131"/>
    </w:p>
    <w:p w:rsidR="00416893" w:rsidRDefault="00416893" w:rsidP="00416893">
      <w:pPr>
        <w:pStyle w:val="aff6"/>
      </w:pPr>
      <w:r w:rsidRPr="00416893">
        <w:rPr>
          <w:rFonts w:hint="eastAsia"/>
        </w:rPr>
        <w:t>除下列条款外，通用标准本分条款适用。</w:t>
      </w:r>
    </w:p>
    <w:p w:rsidR="00416893" w:rsidRDefault="00416893" w:rsidP="00BF0AFC">
      <w:pPr>
        <w:pStyle w:val="a4"/>
        <w:numPr>
          <w:ilvl w:val="3"/>
          <w:numId w:val="26"/>
        </w:numPr>
        <w:spacing w:before="156" w:after="156"/>
      </w:pPr>
      <w:r w:rsidRPr="00416893">
        <w:rPr>
          <w:rFonts w:hint="eastAsia"/>
        </w:rPr>
        <w:t>*容许值</w:t>
      </w:r>
    </w:p>
    <w:p w:rsidR="00416893" w:rsidRDefault="00416893" w:rsidP="00416893">
      <w:pPr>
        <w:pStyle w:val="aff6"/>
      </w:pPr>
      <w:r>
        <w:rPr>
          <w:rFonts w:hint="eastAsia"/>
        </w:rPr>
        <w:t>补充：</w:t>
      </w:r>
    </w:p>
    <w:p w:rsidR="00416893" w:rsidRDefault="00416893" w:rsidP="00416893">
      <w:pPr>
        <w:pStyle w:val="aff6"/>
      </w:pPr>
      <w:r>
        <w:rPr>
          <w:rFonts w:hint="eastAsia"/>
        </w:rPr>
        <w:t>激光设备在满足以下条件的情况下被认为是永久性安装设备：</w:t>
      </w:r>
    </w:p>
    <w:p w:rsidR="00416893" w:rsidRDefault="00416893" w:rsidP="00F21C90">
      <w:pPr>
        <w:pStyle w:val="aff6"/>
        <w:numPr>
          <w:ilvl w:val="0"/>
          <w:numId w:val="46"/>
        </w:numPr>
        <w:ind w:firstLineChars="0"/>
      </w:pPr>
      <w:r>
        <w:rPr>
          <w:rFonts w:hint="eastAsia"/>
        </w:rPr>
        <w:t>它通过电源插头连接到网电源上，电源插头通过机械固定防止意外松动；</w:t>
      </w:r>
    </w:p>
    <w:p w:rsidR="00416893" w:rsidRDefault="00416893" w:rsidP="00F21C90">
      <w:pPr>
        <w:pStyle w:val="aff6"/>
        <w:numPr>
          <w:ilvl w:val="0"/>
          <w:numId w:val="46"/>
        </w:numPr>
        <w:ind w:firstLineChars="0"/>
      </w:pPr>
      <w:r>
        <w:rPr>
          <w:rFonts w:hint="eastAsia"/>
        </w:rPr>
        <w:t xml:space="preserve"> 电源软电线是不可拆卸的，以及</w:t>
      </w:r>
    </w:p>
    <w:p w:rsidR="00416893" w:rsidRDefault="00416893" w:rsidP="00F21C90">
      <w:pPr>
        <w:pStyle w:val="aff6"/>
        <w:numPr>
          <w:ilvl w:val="0"/>
          <w:numId w:val="46"/>
        </w:numPr>
        <w:ind w:firstLineChars="0"/>
      </w:pPr>
      <w:r>
        <w:rPr>
          <w:rFonts w:hint="eastAsia"/>
        </w:rPr>
        <w:t>电源软电线导体的横截面积不小于2.5mm</w:t>
      </w:r>
      <w:r w:rsidRPr="00366544">
        <w:rPr>
          <w:rFonts w:hint="eastAsia"/>
          <w:vertAlign w:val="superscript"/>
        </w:rPr>
        <w:t>2</w:t>
      </w:r>
    </w:p>
    <w:p w:rsidR="00416893" w:rsidRPr="00B72D86" w:rsidRDefault="00416893" w:rsidP="00B72D86">
      <w:pPr>
        <w:pStyle w:val="aff6"/>
        <w:ind w:firstLine="360"/>
        <w:rPr>
          <w:sz w:val="18"/>
          <w:szCs w:val="18"/>
        </w:rPr>
      </w:pPr>
      <w:r w:rsidRPr="00B72D86">
        <w:rPr>
          <w:rFonts w:ascii="黑体" w:eastAsia="黑体" w:hAnsi="黑体" w:hint="eastAsia"/>
          <w:sz w:val="18"/>
          <w:szCs w:val="18"/>
        </w:rPr>
        <w:t>注：</w:t>
      </w:r>
      <w:r w:rsidRPr="00B72D86">
        <w:rPr>
          <w:rFonts w:hint="eastAsia"/>
          <w:sz w:val="18"/>
          <w:szCs w:val="18"/>
        </w:rPr>
        <w:t>机械固定电源插头被视为与使用工具断开连接一样安全。</w:t>
      </w:r>
    </w:p>
    <w:p w:rsidR="00416893" w:rsidRDefault="00416893" w:rsidP="00416893">
      <w:pPr>
        <w:pStyle w:val="aff6"/>
      </w:pPr>
      <w:r>
        <w:rPr>
          <w:rFonts w:hint="eastAsia"/>
        </w:rPr>
        <w:t>通过检查确认是否符合规定。</w:t>
      </w:r>
    </w:p>
    <w:p w:rsidR="00416893" w:rsidRDefault="00416893" w:rsidP="00366544">
      <w:pPr>
        <w:pStyle w:val="a3"/>
        <w:numPr>
          <w:ilvl w:val="2"/>
          <w:numId w:val="27"/>
        </w:numPr>
        <w:spacing w:before="156" w:after="156"/>
        <w:ind w:leftChars="-1" w:left="-1" w:hanging="1"/>
      </w:pPr>
      <w:bookmarkStart w:id="132" w:name="_Toc29210856"/>
      <w:bookmarkStart w:id="133" w:name="_Toc33167396"/>
      <w:bookmarkStart w:id="134" w:name="_Toc33430365"/>
      <w:r w:rsidRPr="00416893">
        <w:rPr>
          <w:rFonts w:hint="eastAsia"/>
        </w:rPr>
        <w:t>元器件和布线</w:t>
      </w:r>
      <w:bookmarkEnd w:id="132"/>
      <w:bookmarkEnd w:id="133"/>
      <w:bookmarkEnd w:id="134"/>
    </w:p>
    <w:p w:rsidR="00416893" w:rsidRDefault="00416893" w:rsidP="00416893">
      <w:pPr>
        <w:pStyle w:val="aff6"/>
      </w:pPr>
      <w:r w:rsidRPr="00416893">
        <w:rPr>
          <w:rFonts w:hint="eastAsia"/>
        </w:rPr>
        <w:t>除下列条款外，通用标准本分条款适用。</w:t>
      </w:r>
    </w:p>
    <w:p w:rsidR="00416893" w:rsidRDefault="00416893" w:rsidP="00BF0AFC">
      <w:pPr>
        <w:pStyle w:val="a4"/>
        <w:numPr>
          <w:ilvl w:val="3"/>
          <w:numId w:val="28"/>
        </w:numPr>
        <w:spacing w:before="156" w:after="156"/>
      </w:pPr>
      <w:r w:rsidRPr="00416893">
        <w:rPr>
          <w:rFonts w:hint="eastAsia"/>
        </w:rPr>
        <w:lastRenderedPageBreak/>
        <w:t>有电线连接的手持式和脚踏式控制装置</w:t>
      </w:r>
    </w:p>
    <w:p w:rsidR="00416893" w:rsidRDefault="00416893" w:rsidP="00416893">
      <w:pPr>
        <w:pStyle w:val="aff6"/>
      </w:pPr>
      <w:r w:rsidRPr="00416893">
        <w:rPr>
          <w:rFonts w:hint="eastAsia"/>
        </w:rPr>
        <w:t>补充：</w:t>
      </w:r>
    </w:p>
    <w:p w:rsidR="00416893" w:rsidRDefault="00416893" w:rsidP="00BF0AFC">
      <w:pPr>
        <w:pStyle w:val="a5"/>
        <w:numPr>
          <w:ilvl w:val="4"/>
          <w:numId w:val="29"/>
        </w:numPr>
        <w:spacing w:before="156" w:after="156"/>
      </w:pPr>
      <w:r w:rsidRPr="00416893">
        <w:rPr>
          <w:rFonts w:hint="eastAsia"/>
        </w:rPr>
        <w:t>脚踏开关</w:t>
      </w:r>
    </w:p>
    <w:p w:rsidR="00416893" w:rsidRDefault="00416893" w:rsidP="00416893">
      <w:pPr>
        <w:pStyle w:val="aff6"/>
      </w:pPr>
      <w:r>
        <w:rPr>
          <w:rFonts w:hint="eastAsia"/>
        </w:rPr>
        <w:t>任何脚踏式激光发射的控制开关必须具有防护罩，以防止误操作。开启开关需要的力，施加于脚踏开关操作表面上任何625mm</w:t>
      </w:r>
      <w:r w:rsidRPr="000B5EF5">
        <w:rPr>
          <w:rFonts w:hint="eastAsia"/>
          <w:vertAlign w:val="superscript"/>
        </w:rPr>
        <w:t>2</w:t>
      </w:r>
      <w:r>
        <w:rPr>
          <w:rFonts w:hint="eastAsia"/>
        </w:rPr>
        <w:t>的面积上，应不小于10N，且不大于50N。</w:t>
      </w:r>
    </w:p>
    <w:p w:rsidR="00416893" w:rsidRDefault="00416893" w:rsidP="00416893">
      <w:pPr>
        <w:pStyle w:val="aff6"/>
      </w:pPr>
      <w:r>
        <w:rPr>
          <w:rFonts w:hint="eastAsia"/>
        </w:rPr>
        <w:t>此要求也适用于无线脚踏开关。</w:t>
      </w:r>
    </w:p>
    <w:p w:rsidR="00416893" w:rsidRDefault="00416893" w:rsidP="00416893">
      <w:pPr>
        <w:pStyle w:val="aff6"/>
      </w:pPr>
      <w:r>
        <w:rPr>
          <w:rFonts w:hint="eastAsia"/>
        </w:rPr>
        <w:t>通过启动力的测量来检验是否符合要求。</w:t>
      </w:r>
    </w:p>
    <w:p w:rsidR="00416893" w:rsidRDefault="00416893" w:rsidP="005C3ED6">
      <w:pPr>
        <w:pStyle w:val="a3"/>
        <w:spacing w:before="156" w:after="156"/>
        <w:ind w:leftChars="-1" w:left="-1" w:hanging="1"/>
      </w:pPr>
      <w:bookmarkStart w:id="135" w:name="_Toc29210857"/>
      <w:bookmarkStart w:id="136" w:name="_Toc33167397"/>
      <w:bookmarkStart w:id="137" w:name="_Toc33430366"/>
      <w:r w:rsidRPr="00416893">
        <w:rPr>
          <w:rFonts w:hint="eastAsia"/>
        </w:rPr>
        <w:t>主要部件、元件和布局</w:t>
      </w:r>
      <w:bookmarkEnd w:id="135"/>
      <w:bookmarkEnd w:id="136"/>
      <w:bookmarkEnd w:id="137"/>
    </w:p>
    <w:p w:rsidR="00416893" w:rsidRDefault="00416893" w:rsidP="00416893">
      <w:pPr>
        <w:pStyle w:val="aff6"/>
      </w:pPr>
      <w:r w:rsidRPr="00416893">
        <w:rPr>
          <w:rFonts w:hint="eastAsia"/>
        </w:rPr>
        <w:t>补充：</w:t>
      </w:r>
    </w:p>
    <w:p w:rsidR="00416893" w:rsidRDefault="00416893" w:rsidP="00BF0AFC">
      <w:pPr>
        <w:pStyle w:val="a4"/>
        <w:numPr>
          <w:ilvl w:val="3"/>
          <w:numId w:val="30"/>
        </w:numPr>
        <w:spacing w:before="156" w:after="156"/>
      </w:pPr>
      <w:r w:rsidRPr="00416893">
        <w:rPr>
          <w:rFonts w:hint="eastAsia"/>
        </w:rPr>
        <w:t>水</w:t>
      </w:r>
      <w:r w:rsidR="005A6E2A">
        <w:rPr>
          <w:rFonts w:hint="eastAsia"/>
        </w:rPr>
        <w:t>冷</w:t>
      </w:r>
    </w:p>
    <w:p w:rsidR="00416893" w:rsidRDefault="00567727" w:rsidP="00416893">
      <w:pPr>
        <w:pStyle w:val="aff6"/>
      </w:pPr>
      <w:r>
        <w:rPr>
          <w:rFonts w:hint="eastAsia"/>
        </w:rPr>
        <w:t>如果激光设备中使用液体进行冷却，且液体作为供电系统的基本绝缘</w:t>
      </w:r>
      <w:r w:rsidR="00416893">
        <w:rPr>
          <w:rFonts w:hint="eastAsia"/>
        </w:rPr>
        <w:t>，则该液体的导电性应符合如下要求：即在正常使用中，不超过通用标准8.7要求的漏电流允许值。激光设备应持续监控液体的导电性。如果因为液体导电性增强，漏电流超过通用标准8.7要求的数值，激光设备应自动关闭，与供电网断开连接。</w:t>
      </w:r>
    </w:p>
    <w:p w:rsidR="00416893" w:rsidRDefault="00416893" w:rsidP="00416893">
      <w:pPr>
        <w:pStyle w:val="aff6"/>
      </w:pPr>
      <w:r>
        <w:rPr>
          <w:rFonts w:hint="eastAsia"/>
        </w:rPr>
        <w:t>通过检查和测量来检验是否符合要求。</w:t>
      </w:r>
    </w:p>
    <w:p w:rsidR="00416893" w:rsidRDefault="00416893" w:rsidP="00416893">
      <w:pPr>
        <w:pStyle w:val="a2"/>
        <w:spacing w:before="156" w:after="156"/>
      </w:pPr>
      <w:bookmarkStart w:id="138" w:name="_Toc33430367"/>
      <w:r w:rsidRPr="00416893">
        <w:rPr>
          <w:rFonts w:hint="eastAsia"/>
        </w:rPr>
        <w:t>对于</w:t>
      </w:r>
      <w:r w:rsidR="007E756D">
        <w:rPr>
          <w:rFonts w:hint="eastAsia"/>
        </w:rPr>
        <w:t>ME</w:t>
      </w:r>
      <w:r w:rsidRPr="00416893">
        <w:rPr>
          <w:rFonts w:hint="eastAsia"/>
        </w:rPr>
        <w:t>设备和</w:t>
      </w:r>
      <w:r w:rsidR="007E756D">
        <w:rPr>
          <w:rFonts w:hint="eastAsia"/>
        </w:rPr>
        <w:t>ME</w:t>
      </w:r>
      <w:r w:rsidRPr="00416893">
        <w:rPr>
          <w:rFonts w:hint="eastAsia"/>
        </w:rPr>
        <w:t>系统机械危害的防护</w:t>
      </w:r>
      <w:bookmarkEnd w:id="138"/>
    </w:p>
    <w:p w:rsidR="00416893" w:rsidRDefault="00416893" w:rsidP="00416893">
      <w:pPr>
        <w:pStyle w:val="aff6"/>
      </w:pPr>
      <w:r w:rsidRPr="00416893">
        <w:rPr>
          <w:rFonts w:hint="eastAsia"/>
        </w:rPr>
        <w:t>通用标准第9章适用</w:t>
      </w:r>
      <w:r>
        <w:rPr>
          <w:rFonts w:hint="eastAsia"/>
        </w:rPr>
        <w:t>。</w:t>
      </w:r>
    </w:p>
    <w:p w:rsidR="00416893" w:rsidRDefault="00181044" w:rsidP="00416893">
      <w:pPr>
        <w:pStyle w:val="a2"/>
        <w:spacing w:before="156" w:after="156"/>
      </w:pPr>
      <w:bookmarkStart w:id="139" w:name="_Toc33430368"/>
      <w:r>
        <w:rPr>
          <w:rFonts w:hint="eastAsia"/>
        </w:rPr>
        <w:t>对不需要的和（或）过量的辐射危害</w:t>
      </w:r>
      <w:r w:rsidR="00416893" w:rsidRPr="00416893">
        <w:rPr>
          <w:rFonts w:hint="eastAsia"/>
        </w:rPr>
        <w:t>的防护</w:t>
      </w:r>
      <w:bookmarkEnd w:id="139"/>
    </w:p>
    <w:p w:rsidR="00416893" w:rsidRDefault="00416893" w:rsidP="00416893">
      <w:pPr>
        <w:pStyle w:val="aff6"/>
      </w:pPr>
      <w:r w:rsidRPr="00416893">
        <w:rPr>
          <w:rFonts w:hint="eastAsia"/>
        </w:rPr>
        <w:t>除下列条款外，通用标准第10章适用。</w:t>
      </w:r>
    </w:p>
    <w:p w:rsidR="00416893" w:rsidRDefault="00416893" w:rsidP="00DF4F26">
      <w:pPr>
        <w:pStyle w:val="a3"/>
        <w:numPr>
          <w:ilvl w:val="2"/>
          <w:numId w:val="31"/>
        </w:numPr>
        <w:spacing w:before="156" w:after="156"/>
        <w:ind w:leftChars="-1" w:left="-1" w:hanging="1"/>
      </w:pPr>
      <w:bookmarkStart w:id="140" w:name="_Toc29210860"/>
      <w:bookmarkStart w:id="141" w:name="_Toc33167400"/>
      <w:bookmarkStart w:id="142" w:name="_Toc33430369"/>
      <w:r w:rsidRPr="00416893">
        <w:rPr>
          <w:rFonts w:hint="eastAsia"/>
        </w:rPr>
        <w:t>激光</w:t>
      </w:r>
      <w:bookmarkEnd w:id="140"/>
      <w:r w:rsidR="00D019E1">
        <w:rPr>
          <w:rFonts w:hint="eastAsia"/>
        </w:rPr>
        <w:t>器</w:t>
      </w:r>
      <w:bookmarkEnd w:id="141"/>
      <w:bookmarkEnd w:id="142"/>
    </w:p>
    <w:p w:rsidR="00416893" w:rsidRPr="00CF72BD" w:rsidRDefault="00416893" w:rsidP="00416893">
      <w:pPr>
        <w:pStyle w:val="aff6"/>
      </w:pPr>
      <w:r w:rsidRPr="00CF72BD">
        <w:rPr>
          <w:rFonts w:hint="eastAsia"/>
        </w:rPr>
        <w:t>更改：</w:t>
      </w:r>
    </w:p>
    <w:p w:rsidR="00416893" w:rsidRPr="00CF72BD" w:rsidRDefault="00416893" w:rsidP="00416893">
      <w:pPr>
        <w:pStyle w:val="aff6"/>
      </w:pPr>
      <w:r w:rsidRPr="00CF72BD">
        <w:rPr>
          <w:rFonts w:hint="eastAsia"/>
        </w:rPr>
        <w:t>通用标准参考了IEC 60825-1:2007之处应替换为IEC 60825-1:2014。</w:t>
      </w:r>
    </w:p>
    <w:p w:rsidR="00416893" w:rsidRPr="00CF72BD" w:rsidRDefault="00416893" w:rsidP="00416893">
      <w:pPr>
        <w:pStyle w:val="aff6"/>
      </w:pPr>
      <w:r w:rsidRPr="00CF72BD">
        <w:rPr>
          <w:rFonts w:hint="eastAsia"/>
        </w:rPr>
        <w:t>更改：</w:t>
      </w:r>
    </w:p>
    <w:p w:rsidR="00416893" w:rsidRPr="00CF72BD" w:rsidRDefault="004E0684" w:rsidP="00416893">
      <w:pPr>
        <w:pStyle w:val="aff6"/>
      </w:pPr>
      <w:r w:rsidRPr="00CF72BD">
        <w:rPr>
          <w:rFonts w:hint="eastAsia"/>
        </w:rPr>
        <w:t>在通用标准</w:t>
      </w:r>
      <w:r w:rsidR="00416893" w:rsidRPr="00CF72BD">
        <w:rPr>
          <w:rFonts w:hint="eastAsia"/>
        </w:rPr>
        <w:t>10.4条注释文本</w:t>
      </w:r>
      <w:r w:rsidR="00567727" w:rsidRPr="00CF72BD">
        <w:rPr>
          <w:rFonts w:hint="eastAsia"/>
        </w:rPr>
        <w:t>的</w:t>
      </w:r>
      <w:r w:rsidR="00416893" w:rsidRPr="00CF72BD">
        <w:rPr>
          <w:rFonts w:hint="eastAsia"/>
        </w:rPr>
        <w:t>激光分类列表中增加“1C类”。</w:t>
      </w:r>
    </w:p>
    <w:p w:rsidR="00416893" w:rsidRPr="00CF72BD" w:rsidRDefault="00416893" w:rsidP="00416893">
      <w:pPr>
        <w:pStyle w:val="aff6"/>
      </w:pPr>
      <w:r w:rsidRPr="00CF72BD">
        <w:rPr>
          <w:rFonts w:hint="eastAsia"/>
        </w:rPr>
        <w:t>补充:</w:t>
      </w:r>
    </w:p>
    <w:p w:rsidR="00416893" w:rsidRDefault="00416893" w:rsidP="00BF0AFC">
      <w:pPr>
        <w:pStyle w:val="a4"/>
        <w:numPr>
          <w:ilvl w:val="3"/>
          <w:numId w:val="32"/>
        </w:numPr>
        <w:spacing w:before="156" w:after="156"/>
      </w:pPr>
      <w:r w:rsidRPr="00CF72BD">
        <w:rPr>
          <w:rFonts w:hint="eastAsia"/>
        </w:rPr>
        <w:t>通用</w:t>
      </w:r>
      <w:r w:rsidRPr="00416893">
        <w:rPr>
          <w:rFonts w:hint="eastAsia"/>
        </w:rPr>
        <w:t>要求</w:t>
      </w:r>
    </w:p>
    <w:p w:rsidR="00416893" w:rsidRDefault="003C4BDE" w:rsidP="00BF0AFC">
      <w:pPr>
        <w:pStyle w:val="a"/>
        <w:numPr>
          <w:ilvl w:val="0"/>
          <w:numId w:val="33"/>
        </w:numPr>
      </w:pPr>
      <w:r>
        <w:rPr>
          <w:rFonts w:hint="eastAsia"/>
        </w:rPr>
        <w:t>本部分</w:t>
      </w:r>
      <w:r w:rsidR="00416893">
        <w:rPr>
          <w:rFonts w:hint="eastAsia"/>
        </w:rPr>
        <w:t>中的“光”辐射应理解为</w:t>
      </w:r>
      <w:r w:rsidR="005A4646">
        <w:rPr>
          <w:rFonts w:hint="eastAsia"/>
        </w:rPr>
        <w:t>包含</w:t>
      </w:r>
      <w:r w:rsidR="00416893">
        <w:rPr>
          <w:rFonts w:hint="eastAsia"/>
        </w:rPr>
        <w:t>IEC 60825-1:2014</w:t>
      </w:r>
      <w:r w:rsidR="00C2231E">
        <w:rPr>
          <w:rFonts w:hint="eastAsia"/>
        </w:rPr>
        <w:t>中所规定</w:t>
      </w:r>
      <w:r w:rsidR="00C2231E" w:rsidRPr="00CF72BD">
        <w:rPr>
          <w:rFonts w:hint="eastAsia"/>
        </w:rPr>
        <w:t>的光</w:t>
      </w:r>
      <w:r w:rsidR="00416893" w:rsidRPr="00CF72BD">
        <w:rPr>
          <w:rFonts w:hint="eastAsia"/>
        </w:rPr>
        <w:t>辐射</w:t>
      </w:r>
      <w:r w:rsidR="00416893">
        <w:rPr>
          <w:rFonts w:hint="eastAsia"/>
        </w:rPr>
        <w:t>。</w:t>
      </w:r>
    </w:p>
    <w:p w:rsidR="00416893" w:rsidRDefault="00416893" w:rsidP="00416893">
      <w:pPr>
        <w:pStyle w:val="aff6"/>
      </w:pPr>
      <w:r>
        <w:rPr>
          <w:rFonts w:hint="eastAsia"/>
        </w:rPr>
        <w:t>激光设备应具备：</w:t>
      </w:r>
    </w:p>
    <w:p w:rsidR="00416893" w:rsidRDefault="00416893" w:rsidP="00416893">
      <w:pPr>
        <w:pStyle w:val="aff6"/>
      </w:pPr>
      <w:r>
        <w:rPr>
          <w:rFonts w:hint="eastAsia"/>
        </w:rPr>
        <w:t>a) IEC 60825-1:2014条款6.4所规定的遥控联锁连接器</w:t>
      </w:r>
    </w:p>
    <w:p w:rsidR="00416893" w:rsidRDefault="00416893" w:rsidP="00416893">
      <w:pPr>
        <w:pStyle w:val="aff6"/>
      </w:pPr>
      <w:r>
        <w:rPr>
          <w:rFonts w:hint="eastAsia"/>
        </w:rPr>
        <w:t xml:space="preserve">本要求不适用于 </w:t>
      </w:r>
    </w:p>
    <w:p w:rsidR="00416893" w:rsidRDefault="00416893" w:rsidP="00416893">
      <w:pPr>
        <w:pStyle w:val="aff6"/>
      </w:pPr>
      <w:r>
        <w:rPr>
          <w:rFonts w:hint="eastAsia"/>
        </w:rPr>
        <w:t>——</w:t>
      </w:r>
      <w:r w:rsidRPr="00F301C7">
        <w:rPr>
          <w:rFonts w:hint="eastAsia"/>
        </w:rPr>
        <w:t>电池驱动</w:t>
      </w:r>
      <w:r>
        <w:rPr>
          <w:rFonts w:hint="eastAsia"/>
        </w:rPr>
        <w:t>的手持式医用激光设备</w:t>
      </w:r>
    </w:p>
    <w:p w:rsidR="00416893" w:rsidRDefault="00416893" w:rsidP="00416893">
      <w:pPr>
        <w:pStyle w:val="aff6"/>
      </w:pPr>
      <w:r>
        <w:rPr>
          <w:rFonts w:hint="eastAsia"/>
        </w:rPr>
        <w:t>——1C类激光设备</w:t>
      </w:r>
    </w:p>
    <w:p w:rsidR="00416893" w:rsidRDefault="00416893" w:rsidP="00416893">
      <w:pPr>
        <w:pStyle w:val="aff6"/>
      </w:pPr>
      <w:r>
        <w:rPr>
          <w:rFonts w:hint="eastAsia"/>
        </w:rPr>
        <w:t xml:space="preserve">b) IEC 60825-1:2014的6.6规定的钥匙开关 </w:t>
      </w:r>
    </w:p>
    <w:p w:rsidR="00416893" w:rsidRDefault="00416893" w:rsidP="00416893">
      <w:pPr>
        <w:pStyle w:val="aff6"/>
      </w:pPr>
      <w:r>
        <w:rPr>
          <w:rFonts w:hint="eastAsia"/>
        </w:rPr>
        <w:t>c) IEC 60825-1:2014的6.10规定的光学观察器</w:t>
      </w:r>
    </w:p>
    <w:p w:rsidR="00416893" w:rsidRDefault="00416893" w:rsidP="00416893">
      <w:pPr>
        <w:pStyle w:val="aff6"/>
      </w:pPr>
      <w:r>
        <w:rPr>
          <w:rFonts w:hint="eastAsia"/>
        </w:rPr>
        <w:t>d) 激光准备指示器</w:t>
      </w:r>
    </w:p>
    <w:p w:rsidR="00416893" w:rsidRDefault="00416893" w:rsidP="00416893">
      <w:pPr>
        <w:pStyle w:val="aff6"/>
      </w:pPr>
      <w:r>
        <w:rPr>
          <w:rFonts w:hint="eastAsia"/>
        </w:rPr>
        <w:lastRenderedPageBreak/>
        <w:t>激光设备必须具备一个可见的激光准备指示器，当控制开关被启动、工作光束可能被发射时，激光准备指示器必须点亮，以指示激光处于准备状态。</w:t>
      </w:r>
    </w:p>
    <w:p w:rsidR="00416893" w:rsidRDefault="00416893" w:rsidP="00416893">
      <w:pPr>
        <w:pStyle w:val="aff6"/>
      </w:pPr>
      <w:r>
        <w:rPr>
          <w:rFonts w:hint="eastAsia"/>
        </w:rPr>
        <w:t>e) 激光发射指示器</w:t>
      </w:r>
    </w:p>
    <w:p w:rsidR="00416893" w:rsidRDefault="00416893" w:rsidP="00416893">
      <w:pPr>
        <w:pStyle w:val="aff6"/>
      </w:pPr>
      <w:r>
        <w:rPr>
          <w:rFonts w:hint="eastAsia"/>
        </w:rPr>
        <w:t>3B</w:t>
      </w:r>
      <w:r w:rsidR="000F4908">
        <w:rPr>
          <w:rFonts w:hint="eastAsia"/>
        </w:rPr>
        <w:t>类</w:t>
      </w:r>
      <w:r>
        <w:rPr>
          <w:rFonts w:hint="eastAsia"/>
        </w:rPr>
        <w:t>和4</w:t>
      </w:r>
      <w:r w:rsidR="000F4908">
        <w:rPr>
          <w:rFonts w:hint="eastAsia"/>
        </w:rPr>
        <w:t>类激光设备，以及包含</w:t>
      </w:r>
      <w:r>
        <w:rPr>
          <w:rFonts w:hint="eastAsia"/>
        </w:rPr>
        <w:t>3B</w:t>
      </w:r>
      <w:r w:rsidR="000F4908">
        <w:rPr>
          <w:rFonts w:hint="eastAsia"/>
        </w:rPr>
        <w:t>类</w:t>
      </w:r>
      <w:r>
        <w:rPr>
          <w:rFonts w:hint="eastAsia"/>
        </w:rPr>
        <w:t>或4类封闭式激光</w:t>
      </w:r>
      <w:r w:rsidR="000F4908">
        <w:rPr>
          <w:rFonts w:hint="eastAsia"/>
        </w:rPr>
        <w:t>器</w:t>
      </w:r>
      <w:r>
        <w:rPr>
          <w:rFonts w:hint="eastAsia"/>
        </w:rPr>
        <w:t>的1C类激光设备必须</w:t>
      </w:r>
      <w:r w:rsidR="000F4908">
        <w:rPr>
          <w:rFonts w:hint="eastAsia"/>
        </w:rPr>
        <w:t>配有</w:t>
      </w:r>
      <w:r w:rsidR="000F4908" w:rsidRPr="00F301C7">
        <w:rPr>
          <w:rFonts w:hint="eastAsia"/>
        </w:rPr>
        <w:t>一个可</w:t>
      </w:r>
      <w:r w:rsidR="00CF72BD" w:rsidRPr="00F301C7">
        <w:rPr>
          <w:rFonts w:hint="eastAsia"/>
        </w:rPr>
        <w:t>见</w:t>
      </w:r>
      <w:r w:rsidRPr="00F301C7">
        <w:rPr>
          <w:rFonts w:hint="eastAsia"/>
        </w:rPr>
        <w:t>的或</w:t>
      </w:r>
      <w:r w:rsidR="00CF72BD" w:rsidRPr="00F301C7">
        <w:rPr>
          <w:rFonts w:hint="eastAsia"/>
        </w:rPr>
        <w:t>有声的</w:t>
      </w:r>
      <w:r w:rsidR="00730AE8" w:rsidRPr="00F301C7">
        <w:rPr>
          <w:rFonts w:hint="eastAsia"/>
        </w:rPr>
        <w:t>的信号，该信号能够清楚</w:t>
      </w:r>
      <w:r w:rsidRPr="00F301C7">
        <w:rPr>
          <w:rFonts w:hint="eastAsia"/>
        </w:rPr>
        <w:t>指示正在发射超出3R类AEL</w:t>
      </w:r>
      <w:r w:rsidR="00730AE8" w:rsidRPr="00F301C7">
        <w:rPr>
          <w:rFonts w:hint="eastAsia"/>
        </w:rPr>
        <w:t>值</w:t>
      </w:r>
      <w:r w:rsidRPr="00F301C7">
        <w:rPr>
          <w:rFonts w:hint="eastAsia"/>
        </w:rPr>
        <w:t>的激光</w:t>
      </w:r>
      <w:r w:rsidR="00730AE8" w:rsidRPr="00F301C7">
        <w:rPr>
          <w:rFonts w:hint="eastAsia"/>
        </w:rPr>
        <w:t>辐射</w:t>
      </w:r>
      <w:r w:rsidRPr="00F301C7">
        <w:rPr>
          <w:rFonts w:hint="eastAsia"/>
        </w:rPr>
        <w:t>。</w:t>
      </w:r>
    </w:p>
    <w:p w:rsidR="00416893" w:rsidRDefault="00416893" w:rsidP="00416893">
      <w:pPr>
        <w:pStyle w:val="aff6"/>
      </w:pPr>
      <w:r>
        <w:rPr>
          <w:rFonts w:hint="eastAsia"/>
        </w:rPr>
        <w:t>如果激光准备指示器和激光发射指示器都可见，则两者都必须能够通过激光防护眼镜可见</w:t>
      </w:r>
      <w:r w:rsidRPr="00094CFC">
        <w:rPr>
          <w:rFonts w:hint="eastAsia"/>
        </w:rPr>
        <w:t>，</w:t>
      </w:r>
      <w:r w:rsidR="004E0684" w:rsidRPr="00094CFC">
        <w:rPr>
          <w:rFonts w:hint="eastAsia"/>
        </w:rPr>
        <w:t>见</w:t>
      </w:r>
      <w:r>
        <w:rPr>
          <w:rFonts w:hint="eastAsia"/>
        </w:rPr>
        <w:t>201.7.9.2.101使用说明中所规定的。</w:t>
      </w:r>
    </w:p>
    <w:p w:rsidR="00416893" w:rsidRDefault="00416893" w:rsidP="00416893">
      <w:pPr>
        <w:pStyle w:val="aff6"/>
      </w:pPr>
      <w:r>
        <w:rPr>
          <w:rFonts w:hint="eastAsia"/>
        </w:rPr>
        <w:t>如果激光发射指示器其中之一可以由操作控制或激光窗口附近的人员清楚看见或听见，则60825-1:2014的4.7.3条规定2米的距离要求不适用。</w:t>
      </w:r>
    </w:p>
    <w:p w:rsidR="00416893" w:rsidRDefault="00416893" w:rsidP="00416893">
      <w:pPr>
        <w:pStyle w:val="aff6"/>
      </w:pPr>
      <w:r>
        <w:rPr>
          <w:rFonts w:hint="eastAsia"/>
        </w:rPr>
        <w:t>激光发射指示器必须可被激光操作人员以及参与激光</w:t>
      </w:r>
      <w:r w:rsidR="00DB76D7">
        <w:rPr>
          <w:rFonts w:hint="eastAsia"/>
        </w:rPr>
        <w:t>操作程序</w:t>
      </w:r>
      <w:r>
        <w:rPr>
          <w:rFonts w:hint="eastAsia"/>
        </w:rPr>
        <w:t>的人员识别。</w:t>
      </w:r>
    </w:p>
    <w:p w:rsidR="00416893" w:rsidRDefault="00416893" w:rsidP="00416893">
      <w:pPr>
        <w:pStyle w:val="aff6"/>
      </w:pPr>
      <w:r>
        <w:rPr>
          <w:rFonts w:hint="eastAsia"/>
        </w:rPr>
        <w:t>激光发射指示器必须为失效安全型或冗余型。</w:t>
      </w:r>
    </w:p>
    <w:p w:rsidR="00416893" w:rsidRDefault="00416893" w:rsidP="00416893">
      <w:pPr>
        <w:pStyle w:val="a"/>
      </w:pPr>
      <w:r>
        <w:rPr>
          <w:rFonts w:hint="eastAsia"/>
        </w:rPr>
        <w:t>瞄准光束不视为激光发射指示器。</w:t>
      </w:r>
    </w:p>
    <w:p w:rsidR="00416893" w:rsidRDefault="00416893" w:rsidP="00416893">
      <w:pPr>
        <w:pStyle w:val="aff6"/>
      </w:pPr>
      <w:r>
        <w:rPr>
          <w:rFonts w:hint="eastAsia"/>
        </w:rPr>
        <w:t>f) *目标指示装置</w:t>
      </w:r>
    </w:p>
    <w:p w:rsidR="00416893" w:rsidRDefault="00416893" w:rsidP="00416893">
      <w:pPr>
        <w:pStyle w:val="aff6"/>
      </w:pPr>
      <w:r>
        <w:rPr>
          <w:rFonts w:hint="eastAsia"/>
        </w:rPr>
        <w:t>应指示激光输</w:t>
      </w:r>
      <w:r w:rsidR="00A0691C">
        <w:rPr>
          <w:rFonts w:hint="eastAsia"/>
        </w:rPr>
        <w:t>出</w:t>
      </w:r>
      <w:r>
        <w:rPr>
          <w:rFonts w:hint="eastAsia"/>
        </w:rPr>
        <w:t>作用的区域。应在发射工作光束前进行指示。</w:t>
      </w:r>
    </w:p>
    <w:p w:rsidR="00416893" w:rsidRDefault="00416893" w:rsidP="00416893">
      <w:pPr>
        <w:pStyle w:val="aff6"/>
      </w:pPr>
      <w:r>
        <w:rPr>
          <w:rFonts w:hint="eastAsia"/>
        </w:rPr>
        <w:t>可能的解决方案包括：</w:t>
      </w:r>
    </w:p>
    <w:p w:rsidR="00416893" w:rsidRDefault="00A0691C" w:rsidP="00416893">
      <w:pPr>
        <w:pStyle w:val="aff6"/>
      </w:pPr>
      <w:r>
        <w:rPr>
          <w:rFonts w:hint="eastAsia"/>
        </w:rPr>
        <w:t>1</w:t>
      </w:r>
      <w:r w:rsidR="00416893">
        <w:rPr>
          <w:rFonts w:hint="eastAsia"/>
        </w:rPr>
        <w:t>） 使用可见瞄准光束；</w:t>
      </w:r>
    </w:p>
    <w:p w:rsidR="00416893" w:rsidRDefault="00A0691C" w:rsidP="00416893">
      <w:pPr>
        <w:pStyle w:val="aff6"/>
      </w:pPr>
      <w:r>
        <w:rPr>
          <w:rFonts w:hint="eastAsia"/>
        </w:rPr>
        <w:t>2</w:t>
      </w:r>
      <w:r w:rsidR="00416893">
        <w:rPr>
          <w:rFonts w:hint="eastAsia"/>
        </w:rPr>
        <w:t>） 手持式附件上安装指针；</w:t>
      </w:r>
    </w:p>
    <w:p w:rsidR="00416893" w:rsidRDefault="00A0691C" w:rsidP="00416893">
      <w:pPr>
        <w:pStyle w:val="aff6"/>
      </w:pPr>
      <w:r>
        <w:rPr>
          <w:rFonts w:hint="eastAsia"/>
        </w:rPr>
        <w:t>3</w:t>
      </w:r>
      <w:r w:rsidR="00416893">
        <w:rPr>
          <w:rFonts w:hint="eastAsia"/>
        </w:rPr>
        <w:t>） 光学瞄准装置；</w:t>
      </w:r>
    </w:p>
    <w:p w:rsidR="00416893" w:rsidRDefault="00A0691C" w:rsidP="00416893">
      <w:pPr>
        <w:pStyle w:val="aff6"/>
      </w:pPr>
      <w:r>
        <w:rPr>
          <w:rFonts w:hint="eastAsia"/>
        </w:rPr>
        <w:t>4</w:t>
      </w:r>
      <w:r w:rsidR="00416893">
        <w:rPr>
          <w:rFonts w:hint="eastAsia"/>
        </w:rPr>
        <w:t xml:space="preserve">） </w:t>
      </w:r>
      <w:r w:rsidR="00F87EA6">
        <w:rPr>
          <w:rFonts w:hint="eastAsia"/>
        </w:rPr>
        <w:t>接触</w:t>
      </w:r>
      <w:r>
        <w:rPr>
          <w:rFonts w:hint="eastAsia"/>
        </w:rPr>
        <w:t>应用器</w:t>
      </w:r>
      <w:r w:rsidR="00416893">
        <w:rPr>
          <w:rFonts w:hint="eastAsia"/>
        </w:rPr>
        <w:t>；</w:t>
      </w:r>
    </w:p>
    <w:p w:rsidR="00416893" w:rsidRDefault="003075BC" w:rsidP="00416893">
      <w:pPr>
        <w:pStyle w:val="aff6"/>
      </w:pPr>
      <w:r>
        <w:rPr>
          <w:rFonts w:hint="eastAsia"/>
        </w:rPr>
        <w:t>5</w:t>
      </w:r>
      <w:r w:rsidR="00416893">
        <w:rPr>
          <w:rFonts w:hint="eastAsia"/>
        </w:rPr>
        <w:t>） 电子指示，如屏幕上的光标。</w:t>
      </w:r>
    </w:p>
    <w:p w:rsidR="00416893" w:rsidRDefault="00416893" w:rsidP="00416893">
      <w:pPr>
        <w:pStyle w:val="aff6"/>
      </w:pPr>
      <w:r>
        <w:rPr>
          <w:rFonts w:hint="eastAsia"/>
        </w:rPr>
        <w:t>如果目标指示装置是光束，则目标指示装置指示的工作点应与工作光束在下列允差范围内同心：</w:t>
      </w:r>
    </w:p>
    <w:p w:rsidR="00416893" w:rsidRDefault="00416893" w:rsidP="00416893">
      <w:pPr>
        <w:pStyle w:val="aff6"/>
      </w:pPr>
      <w:r>
        <w:rPr>
          <w:rFonts w:hint="eastAsia"/>
        </w:rPr>
        <w:t>两光束中心的横向偏移应小于工作光束直径的50%。此外，瞄准激光束的直径不得超过工作光束直径的两倍。关于光束直径的定义，见IEC 60825-1:2014的3.13条。</w:t>
      </w:r>
    </w:p>
    <w:p w:rsidR="00621A80" w:rsidRDefault="00621A80" w:rsidP="00416893">
      <w:pPr>
        <w:pStyle w:val="aff6"/>
      </w:pPr>
      <w:r w:rsidRPr="00621A80">
        <w:rPr>
          <w:rFonts w:hint="eastAsia"/>
        </w:rPr>
        <w:t>如果目标指示装置是电子指示装置，其中心与工作光束中心的偏差不得超过工作光束直径的50%。</w:t>
      </w:r>
    </w:p>
    <w:p w:rsidR="00416893" w:rsidRDefault="00416893" w:rsidP="00416893">
      <w:pPr>
        <w:pStyle w:val="aff6"/>
      </w:pPr>
      <w:r>
        <w:rPr>
          <w:rFonts w:hint="eastAsia"/>
        </w:rPr>
        <w:t>如果选择了可见光瞄准光束，则其光斑应能通过激光防护眼镜识别，如使用说明书中所述，</w:t>
      </w:r>
      <w:r w:rsidR="00F87EA6" w:rsidRPr="00CB207F">
        <w:rPr>
          <w:rFonts w:hint="eastAsia"/>
        </w:rPr>
        <w:t>参见</w:t>
      </w:r>
      <w:r>
        <w:rPr>
          <w:rFonts w:hint="eastAsia"/>
        </w:rPr>
        <w:t>201.7.9.2.101。</w:t>
      </w:r>
    </w:p>
    <w:p w:rsidR="00416893" w:rsidRDefault="00416893" w:rsidP="00416893">
      <w:pPr>
        <w:pStyle w:val="aff6"/>
      </w:pPr>
      <w:r>
        <w:rPr>
          <w:rFonts w:hint="eastAsia"/>
        </w:rPr>
        <w:t>如果目标指示装置采用由瞄准激光器发出，从激光窗口射出的瞄准光束，或是工作激光的衰减光束，不能超过3R类AEL值。下列情况除外：</w:t>
      </w:r>
    </w:p>
    <w:p w:rsidR="00416893" w:rsidRDefault="00416893" w:rsidP="00416893">
      <w:pPr>
        <w:pStyle w:val="aff6"/>
      </w:pPr>
      <w:r>
        <w:rPr>
          <w:rFonts w:hint="eastAsia"/>
        </w:rPr>
        <w:t>对于眼科的瞄准激光器，在激光操作者没有采取谨慎和积极的措施时，瞄准光不能超过2类AEL值。</w:t>
      </w:r>
    </w:p>
    <w:p w:rsidR="00416893" w:rsidRDefault="00416893" w:rsidP="00416893">
      <w:pPr>
        <w:pStyle w:val="aff6"/>
      </w:pPr>
      <w:r>
        <w:rPr>
          <w:rFonts w:hint="eastAsia"/>
        </w:rPr>
        <w:t>1C</w:t>
      </w:r>
      <w:r w:rsidR="008C6DEC">
        <w:rPr>
          <w:rFonts w:hint="eastAsia"/>
        </w:rPr>
        <w:t>类激</w:t>
      </w:r>
      <w:r w:rsidR="008C6DEC" w:rsidRPr="003075BC">
        <w:rPr>
          <w:rFonts w:hint="eastAsia"/>
        </w:rPr>
        <w:t>光设备</w:t>
      </w:r>
      <w:r w:rsidRPr="003075BC">
        <w:rPr>
          <w:rFonts w:hint="eastAsia"/>
        </w:rPr>
        <w:t>不</w:t>
      </w:r>
      <w:r>
        <w:rPr>
          <w:rFonts w:hint="eastAsia"/>
        </w:rPr>
        <w:t>需要目标指示装置。</w:t>
      </w:r>
    </w:p>
    <w:p w:rsidR="00416893" w:rsidRDefault="00416893" w:rsidP="00416893">
      <w:pPr>
        <w:pStyle w:val="aff6"/>
      </w:pPr>
      <w:r>
        <w:rPr>
          <w:rFonts w:hint="eastAsia"/>
        </w:rPr>
        <w:t>g) 待机/准备装置</w:t>
      </w:r>
    </w:p>
    <w:p w:rsidR="00416893" w:rsidRDefault="00416893" w:rsidP="00610CE7">
      <w:pPr>
        <w:pStyle w:val="aff6"/>
      </w:pPr>
      <w:r>
        <w:rPr>
          <w:rFonts w:hint="eastAsia"/>
        </w:rPr>
        <w:t>激光设备必须具有一待机/准备装置。该装置必须能关断工作光束。</w:t>
      </w:r>
      <w:r w:rsidR="00610CE7">
        <w:rPr>
          <w:rFonts w:hint="eastAsia"/>
        </w:rPr>
        <w:t>每次</w:t>
      </w:r>
      <w:r>
        <w:rPr>
          <w:rFonts w:hint="eastAsia"/>
        </w:rPr>
        <w:t>接通激光产品电源时，它必须默认进入待机模式。</w:t>
      </w:r>
    </w:p>
    <w:p w:rsidR="00416893" w:rsidRDefault="00416893" w:rsidP="00416893">
      <w:pPr>
        <w:pStyle w:val="aff6"/>
      </w:pPr>
      <w:r>
        <w:rPr>
          <w:rFonts w:hint="eastAsia"/>
        </w:rPr>
        <w:t>当激光发射控制开关启动时，不能从待机模式转变成准备模式。</w:t>
      </w:r>
    </w:p>
    <w:p w:rsidR="00416893" w:rsidRDefault="00416893" w:rsidP="00416893">
      <w:pPr>
        <w:pStyle w:val="aff6"/>
      </w:pPr>
      <w:r>
        <w:rPr>
          <w:rFonts w:hint="eastAsia"/>
        </w:rPr>
        <w:t>注：用该待机/</w:t>
      </w:r>
      <w:r w:rsidR="00F87EA6">
        <w:rPr>
          <w:rFonts w:hint="eastAsia"/>
        </w:rPr>
        <w:t>准备装置的要求代替</w:t>
      </w:r>
      <w:r>
        <w:rPr>
          <w:rFonts w:hint="eastAsia"/>
        </w:rPr>
        <w:t>IEC 60825-1：2014的</w:t>
      </w:r>
      <w:r w:rsidR="00DF534B">
        <w:rPr>
          <w:rFonts w:hint="eastAsia"/>
        </w:rPr>
        <w:t>6</w:t>
      </w:r>
      <w:r>
        <w:rPr>
          <w:rFonts w:hint="eastAsia"/>
        </w:rPr>
        <w:t>.8光束终止器的要求。</w:t>
      </w:r>
    </w:p>
    <w:p w:rsidR="00416893" w:rsidRDefault="00416893" w:rsidP="00416893">
      <w:pPr>
        <w:pStyle w:val="aff6"/>
      </w:pPr>
      <w:r>
        <w:rPr>
          <w:rFonts w:hint="eastAsia"/>
        </w:rPr>
        <w:t>h) 外壳</w:t>
      </w:r>
    </w:p>
    <w:p w:rsidR="00416893" w:rsidRDefault="00416893" w:rsidP="00416893">
      <w:pPr>
        <w:pStyle w:val="aff6"/>
      </w:pPr>
      <w:r>
        <w:rPr>
          <w:rFonts w:hint="eastAsia"/>
        </w:rPr>
        <w:t>IEC 60825-1：2014的以下要求适用：</w:t>
      </w:r>
    </w:p>
    <w:p w:rsidR="00416893" w:rsidRDefault="00416893" w:rsidP="00416893">
      <w:pPr>
        <w:pStyle w:val="aff6"/>
      </w:pPr>
      <w:r>
        <w:rPr>
          <w:rFonts w:hint="eastAsia"/>
        </w:rPr>
        <w:t>——6.2防护罩—6.2.1概述</w:t>
      </w:r>
    </w:p>
    <w:p w:rsidR="00416893" w:rsidRDefault="00416893" w:rsidP="00416893">
      <w:pPr>
        <w:pStyle w:val="aff6"/>
      </w:pPr>
      <w:r>
        <w:rPr>
          <w:rFonts w:hint="eastAsia"/>
        </w:rPr>
        <w:t>——6.2防护罩—6.2.2 检修</w:t>
      </w:r>
    </w:p>
    <w:p w:rsidR="00416893" w:rsidRDefault="00416893" w:rsidP="00416893">
      <w:pPr>
        <w:pStyle w:val="aff6"/>
      </w:pPr>
      <w:r>
        <w:rPr>
          <w:rFonts w:hint="eastAsia"/>
        </w:rPr>
        <w:t>—— 6.3挡板和安全联锁装置</w:t>
      </w:r>
    </w:p>
    <w:p w:rsidR="00416893" w:rsidRDefault="00416893" w:rsidP="00416893">
      <w:pPr>
        <w:pStyle w:val="aff6"/>
      </w:pPr>
      <w:r>
        <w:rPr>
          <w:rFonts w:hint="eastAsia"/>
        </w:rPr>
        <w:t>i)对</w:t>
      </w:r>
      <w:r w:rsidR="00DF534B">
        <w:rPr>
          <w:rFonts w:hint="eastAsia"/>
        </w:rPr>
        <w:t>激光</w:t>
      </w:r>
      <w:r>
        <w:rPr>
          <w:rFonts w:hint="eastAsia"/>
        </w:rPr>
        <w:t>输出的限制</w:t>
      </w:r>
    </w:p>
    <w:p w:rsidR="00416893" w:rsidRPr="003075BC" w:rsidRDefault="00841AE4" w:rsidP="00416893">
      <w:pPr>
        <w:pStyle w:val="aff6"/>
      </w:pPr>
      <w:r>
        <w:pict>
          <v:shape id="_x0000_s1038" type="#_x0000_t32" style="position:absolute;left:0;text-align:left;margin-left:499.1pt;margin-top:14.75pt;width:0;height:21pt;z-index:251670528" o:connectortype="straight"/>
        </w:pict>
      </w:r>
      <w:r w:rsidR="008C6DEC" w:rsidRPr="003075BC">
        <w:rPr>
          <w:rFonts w:hint="eastAsia"/>
        </w:rPr>
        <w:t>激光</w:t>
      </w:r>
      <w:r w:rsidR="00CF3DB8" w:rsidRPr="003075BC">
        <w:rPr>
          <w:rFonts w:hint="eastAsia"/>
        </w:rPr>
        <w:t>输出应受限于激光设备实现预期</w:t>
      </w:r>
      <w:r w:rsidR="00416893" w:rsidRPr="003075BC">
        <w:rPr>
          <w:rFonts w:hint="eastAsia"/>
        </w:rPr>
        <w:t>医疗，外科或诊断功能所需的量。对</w:t>
      </w:r>
      <w:r w:rsidR="00DF534B">
        <w:rPr>
          <w:rFonts w:hint="eastAsia"/>
        </w:rPr>
        <w:t>激光</w:t>
      </w:r>
      <w:r w:rsidR="00416893" w:rsidRPr="003075BC">
        <w:rPr>
          <w:rFonts w:hint="eastAsia"/>
        </w:rPr>
        <w:t>输出限制的考虑应包括在</w:t>
      </w:r>
      <w:r w:rsidR="009C78C7" w:rsidRPr="003075BC">
        <w:rPr>
          <w:rFonts w:hint="eastAsia"/>
        </w:rPr>
        <w:t>GB9706.1</w:t>
      </w:r>
      <w:r w:rsidR="00416893" w:rsidRPr="003075BC">
        <w:rPr>
          <w:rFonts w:hint="eastAsia"/>
        </w:rPr>
        <w:t>的4.2中所规定的风险管理过程中。</w:t>
      </w:r>
    </w:p>
    <w:p w:rsidR="00416893" w:rsidRDefault="00416893" w:rsidP="00416893">
      <w:pPr>
        <w:pStyle w:val="aff6"/>
      </w:pPr>
      <w:r>
        <w:rPr>
          <w:rFonts w:hint="eastAsia"/>
        </w:rPr>
        <w:t>通过测量，设备检查以及风险管理文件检查确认是否符合规定。</w:t>
      </w:r>
    </w:p>
    <w:p w:rsidR="00416893" w:rsidRPr="003075BC" w:rsidRDefault="00416893" w:rsidP="00416893">
      <w:pPr>
        <w:pStyle w:val="a4"/>
        <w:spacing w:before="156" w:after="156"/>
      </w:pPr>
      <w:r w:rsidRPr="003075BC">
        <w:rPr>
          <w:rFonts w:hint="eastAsia"/>
        </w:rPr>
        <w:lastRenderedPageBreak/>
        <w:t xml:space="preserve"> *1C类激光设备的联锁系统*</w:t>
      </w:r>
    </w:p>
    <w:p w:rsidR="00416893" w:rsidRDefault="00416893" w:rsidP="00416893">
      <w:pPr>
        <w:pStyle w:val="aff6"/>
      </w:pPr>
      <w:r>
        <w:rPr>
          <w:rFonts w:hint="eastAsia"/>
        </w:rPr>
        <w:t>具有3B类或4类封闭式激光器的1C类激光产品应配有一个联锁系统，该联锁系统能够检测是否与生物皮肤组织建立良好接触。</w:t>
      </w:r>
    </w:p>
    <w:p w:rsidR="00416893" w:rsidRDefault="00416893" w:rsidP="00416893">
      <w:pPr>
        <w:pStyle w:val="aff6"/>
      </w:pPr>
      <w:r>
        <w:rPr>
          <w:rFonts w:hint="eastAsia"/>
        </w:rPr>
        <w:t>如果用户需要持续操作以保持</w:t>
      </w:r>
      <w:r w:rsidRPr="00E7322F">
        <w:rPr>
          <w:rFonts w:hint="eastAsia"/>
        </w:rPr>
        <w:t>启用状</w:t>
      </w:r>
      <w:r>
        <w:rPr>
          <w:rFonts w:hint="eastAsia"/>
        </w:rPr>
        <w:t>态（例如，持续按下激活按钮），除非与皮肤失去良好接触</w:t>
      </w:r>
      <w:r w:rsidR="00612F85">
        <w:rPr>
          <w:rFonts w:hint="eastAsia"/>
        </w:rPr>
        <w:t>，否则激光应持续发射</w:t>
      </w:r>
      <w:r>
        <w:rPr>
          <w:rFonts w:hint="eastAsia"/>
        </w:rPr>
        <w:t>。在用户保持连续动作时，联锁系统</w:t>
      </w:r>
      <w:r w:rsidR="00045888">
        <w:rPr>
          <w:rFonts w:hint="eastAsia"/>
        </w:rPr>
        <w:t>应</w:t>
      </w:r>
      <w:r>
        <w:rPr>
          <w:rFonts w:hint="eastAsia"/>
        </w:rPr>
        <w:t>检测任何良好接触</w:t>
      </w:r>
      <w:r w:rsidR="00045888">
        <w:rPr>
          <w:rFonts w:hint="eastAsia"/>
        </w:rPr>
        <w:t>的</w:t>
      </w:r>
      <w:r w:rsidR="00F13D0D">
        <w:rPr>
          <w:rFonts w:hint="eastAsia"/>
        </w:rPr>
        <w:t>断开</w:t>
      </w:r>
      <w:r>
        <w:rPr>
          <w:rFonts w:hint="eastAsia"/>
        </w:rPr>
        <w:t>，</w:t>
      </w:r>
      <w:r w:rsidR="00045888">
        <w:rPr>
          <w:rFonts w:hint="eastAsia"/>
        </w:rPr>
        <w:t>并</w:t>
      </w:r>
      <w:r>
        <w:rPr>
          <w:rFonts w:hint="eastAsia"/>
        </w:rPr>
        <w:t xml:space="preserve">关闭激光发射。 </w:t>
      </w:r>
    </w:p>
    <w:p w:rsidR="00416893" w:rsidRDefault="00416893" w:rsidP="00416893">
      <w:pPr>
        <w:pStyle w:val="aff6"/>
      </w:pPr>
      <w:r>
        <w:rPr>
          <w:rFonts w:hint="eastAsia"/>
        </w:rPr>
        <w:t>如果满足1C类要求，则皮肤失去良好接触与关闭激光发射之间的</w:t>
      </w:r>
      <w:r w:rsidR="00171C82">
        <w:rPr>
          <w:rFonts w:hint="eastAsia"/>
        </w:rPr>
        <w:t>时间</w:t>
      </w:r>
      <w:r>
        <w:rPr>
          <w:rFonts w:hint="eastAsia"/>
        </w:rPr>
        <w:t>间隔不得超过0.1</w:t>
      </w:r>
      <w:r w:rsidR="006959B8">
        <w:rPr>
          <w:rFonts w:hint="eastAsia"/>
        </w:rPr>
        <w:t>s</w:t>
      </w:r>
      <w:r>
        <w:rPr>
          <w:rFonts w:hint="eastAsia"/>
        </w:rPr>
        <w:t>。</w:t>
      </w:r>
    </w:p>
    <w:p w:rsidR="00416893" w:rsidRDefault="00416893" w:rsidP="00416893">
      <w:pPr>
        <w:pStyle w:val="aff6"/>
      </w:pPr>
      <w:r>
        <w:rPr>
          <w:rFonts w:hint="eastAsia"/>
        </w:rPr>
        <w:t>如果良好接触在10</w:t>
      </w:r>
      <w:r w:rsidR="006959B8">
        <w:rPr>
          <w:rFonts w:hint="eastAsia"/>
        </w:rPr>
        <w:t>s</w:t>
      </w:r>
      <w:r>
        <w:rPr>
          <w:rFonts w:hint="eastAsia"/>
        </w:rPr>
        <w:t>内重新建立，则可自动继续发射。如果良好接触断开超过10</w:t>
      </w:r>
      <w:r w:rsidR="006959B8">
        <w:rPr>
          <w:rFonts w:hint="eastAsia"/>
        </w:rPr>
        <w:t>s</w:t>
      </w:r>
      <w:r w:rsidR="002D289C">
        <w:rPr>
          <w:rFonts w:hint="eastAsia"/>
        </w:rPr>
        <w:t>，则需要用户重新激活激光设备来重新</w:t>
      </w:r>
      <w:r>
        <w:rPr>
          <w:rFonts w:hint="eastAsia"/>
        </w:rPr>
        <w:t>发射</w:t>
      </w:r>
      <w:r w:rsidR="002D289C">
        <w:rPr>
          <w:rFonts w:hint="eastAsia"/>
        </w:rPr>
        <w:t>激光</w:t>
      </w:r>
      <w:r>
        <w:rPr>
          <w:rFonts w:hint="eastAsia"/>
        </w:rPr>
        <w:t>。</w:t>
      </w:r>
    </w:p>
    <w:p w:rsidR="009E31F1" w:rsidRDefault="00416893" w:rsidP="00416893">
      <w:pPr>
        <w:pStyle w:val="aff6"/>
      </w:pPr>
      <w:r w:rsidRPr="001800E8">
        <w:rPr>
          <w:rFonts w:hint="eastAsia"/>
        </w:rPr>
        <w:t>如果联锁系统中含有可编程电路，则在1C类激光产品所适用的范围内，该软件应包含控制201.13.2中</w:t>
      </w:r>
      <w:r w:rsidR="009E31F1" w:rsidRPr="001800E8">
        <w:rPr>
          <w:rFonts w:hint="eastAsia"/>
        </w:rPr>
        <w:t>特定</w:t>
      </w:r>
      <w:r w:rsidRPr="001800E8">
        <w:rPr>
          <w:rFonts w:hint="eastAsia"/>
        </w:rPr>
        <w:t>的故障/</w:t>
      </w:r>
      <w:r w:rsidR="004B5714" w:rsidRPr="001800E8">
        <w:rPr>
          <w:rFonts w:hint="eastAsia"/>
        </w:rPr>
        <w:t>错误状态</w:t>
      </w:r>
      <w:r w:rsidR="009E31F1" w:rsidRPr="001800E8">
        <w:rPr>
          <w:rFonts w:hint="eastAsia"/>
        </w:rPr>
        <w:t>的措施</w:t>
      </w:r>
      <w:r w:rsidRPr="001800E8">
        <w:rPr>
          <w:rFonts w:hint="eastAsia"/>
        </w:rPr>
        <w:t>。</w:t>
      </w:r>
    </w:p>
    <w:p w:rsidR="00416893" w:rsidRDefault="00416893" w:rsidP="00416893">
      <w:pPr>
        <w:pStyle w:val="aff6"/>
      </w:pPr>
      <w:r>
        <w:rPr>
          <w:rFonts w:hint="eastAsia"/>
        </w:rPr>
        <w:t>参见通用标准14条，可编程电子系统（</w:t>
      </w:r>
      <w:r w:rsidR="0022564F">
        <w:rPr>
          <w:rFonts w:hint="eastAsia"/>
        </w:rPr>
        <w:t>PEM</w:t>
      </w:r>
      <w:r>
        <w:rPr>
          <w:rFonts w:hint="eastAsia"/>
        </w:rPr>
        <w:t>S）。</w:t>
      </w:r>
    </w:p>
    <w:p w:rsidR="00416893" w:rsidRDefault="00416893" w:rsidP="0099769E">
      <w:pPr>
        <w:pStyle w:val="a8"/>
      </w:pPr>
      <w:r>
        <w:rPr>
          <w:rFonts w:hint="eastAsia"/>
        </w:rPr>
        <w:t>如果激光辐射通过因传播介质的折射率与皮肤</w:t>
      </w:r>
      <w:r w:rsidRPr="004E70F2">
        <w:rPr>
          <w:rFonts w:hint="eastAsia"/>
        </w:rPr>
        <w:t>匹配而引起的受抑全内反射与皮肤耦合，则该设</w:t>
      </w:r>
      <w:r>
        <w:rPr>
          <w:rFonts w:hint="eastAsia"/>
        </w:rPr>
        <w:t>备可能不安全，因为当凝胶或其它折射率匹配物质粘附到输出窗口时，也会发生折射率匹配，从而允许发射。</w:t>
      </w:r>
    </w:p>
    <w:p w:rsidR="00416893" w:rsidRDefault="00416893" w:rsidP="00416893">
      <w:pPr>
        <w:pStyle w:val="aff6"/>
      </w:pPr>
      <w:r>
        <w:rPr>
          <w:rFonts w:hint="eastAsia"/>
        </w:rPr>
        <w:t>通过以下测试确认是否符合规定。</w:t>
      </w:r>
    </w:p>
    <w:p w:rsidR="00416893" w:rsidRDefault="00416893" w:rsidP="00416893">
      <w:pPr>
        <w:pStyle w:val="aff6"/>
      </w:pPr>
      <w:r>
        <w:rPr>
          <w:rFonts w:hint="eastAsia"/>
        </w:rPr>
        <w:t>应使用圆柱形测试样本测试联锁系统的功能，该测试样本设计用于模拟人体皮肤，并具有以下特征：</w:t>
      </w:r>
    </w:p>
    <w:p w:rsidR="00416893" w:rsidRDefault="0099769E" w:rsidP="00416893">
      <w:pPr>
        <w:pStyle w:val="aff6"/>
      </w:pPr>
      <w:r>
        <w:rPr>
          <w:rFonts w:hint="eastAsia"/>
        </w:rPr>
        <w:t>——</w:t>
      </w:r>
      <w:r w:rsidR="00416893">
        <w:rPr>
          <w:rFonts w:hint="eastAsia"/>
        </w:rPr>
        <w:t>为圆柱形棒体，外直径比应用器的最大尺寸大40mm，表面光滑</w:t>
      </w:r>
      <w:r w:rsidR="00416893" w:rsidRPr="000A399F">
        <w:rPr>
          <w:rFonts w:hint="eastAsia"/>
        </w:rPr>
        <w:t>，由具有肖氏硬度不超过</w:t>
      </w:r>
      <w:r w:rsidR="00416893">
        <w:rPr>
          <w:rFonts w:hint="eastAsia"/>
        </w:rPr>
        <w:t>25的柔性材料制成；</w:t>
      </w:r>
    </w:p>
    <w:p w:rsidR="00416893" w:rsidRDefault="0099769E" w:rsidP="00416893">
      <w:pPr>
        <w:pStyle w:val="aff6"/>
      </w:pPr>
      <w:r>
        <w:rPr>
          <w:rFonts w:hint="eastAsia"/>
        </w:rPr>
        <w:t>——</w:t>
      </w:r>
      <w:r w:rsidR="00416893" w:rsidRPr="001D58C4">
        <w:rPr>
          <w:rFonts w:hint="eastAsia"/>
        </w:rPr>
        <w:t>为了评估杂散光辐射，材料应能模拟皮肤在吸收，反射和散射方面的光学特性；</w:t>
      </w:r>
    </w:p>
    <w:p w:rsidR="00416893" w:rsidRDefault="0099769E" w:rsidP="00416893">
      <w:pPr>
        <w:pStyle w:val="aff6"/>
      </w:pPr>
      <w:r>
        <w:rPr>
          <w:rFonts w:hint="eastAsia"/>
        </w:rPr>
        <w:t>——</w:t>
      </w:r>
      <w:r w:rsidR="00496538">
        <w:rPr>
          <w:rFonts w:hint="eastAsia"/>
        </w:rPr>
        <w:t>用于检测皮肤接触的人造皮肤的表面依次</w:t>
      </w:r>
      <w:r w:rsidR="00496538" w:rsidRPr="002D3F23">
        <w:rPr>
          <w:rFonts w:hint="eastAsia"/>
        </w:rPr>
        <w:t>处理</w:t>
      </w:r>
      <w:r w:rsidR="00416893" w:rsidRPr="002D3F23">
        <w:rPr>
          <w:rFonts w:hint="eastAsia"/>
        </w:rPr>
        <w:t>如</w:t>
      </w:r>
      <w:r w:rsidR="00416893">
        <w:rPr>
          <w:rFonts w:hint="eastAsia"/>
        </w:rPr>
        <w:t>下:</w:t>
      </w:r>
    </w:p>
    <w:p w:rsidR="00416893" w:rsidRDefault="0099769E" w:rsidP="00416893">
      <w:pPr>
        <w:pStyle w:val="aff6"/>
      </w:pPr>
      <w:r>
        <w:t>·</w:t>
      </w:r>
      <w:r w:rsidR="00496538">
        <w:rPr>
          <w:rFonts w:hint="eastAsia"/>
        </w:rPr>
        <w:t>使过</w:t>
      </w:r>
      <w:r w:rsidR="00416893">
        <w:rPr>
          <w:rFonts w:hint="eastAsia"/>
        </w:rPr>
        <w:t>未经任何修改的人造皮肤模拟干燥皮肤；</w:t>
      </w:r>
    </w:p>
    <w:p w:rsidR="00416893" w:rsidRDefault="0099769E" w:rsidP="00416893">
      <w:pPr>
        <w:pStyle w:val="aff6"/>
      </w:pPr>
      <w:r>
        <w:t>·</w:t>
      </w:r>
      <w:r w:rsidR="00416893">
        <w:rPr>
          <w:rFonts w:hint="eastAsia"/>
        </w:rPr>
        <w:t>通过在人造皮肤表面使用</w:t>
      </w:r>
      <w:r w:rsidR="00416893">
        <w:t>0.9g/l</w:t>
      </w:r>
      <w:r w:rsidR="00416893">
        <w:rPr>
          <w:rFonts w:hint="eastAsia"/>
        </w:rPr>
        <w:t>的生理盐水然后风干，以此模拟汗液干燥后的皮肤；</w:t>
      </w:r>
    </w:p>
    <w:p w:rsidR="00416893" w:rsidRDefault="0099769E" w:rsidP="00416893">
      <w:pPr>
        <w:pStyle w:val="aff6"/>
      </w:pPr>
      <w:r>
        <w:t>·</w:t>
      </w:r>
      <w:r w:rsidR="00416893">
        <w:rPr>
          <w:rFonts w:hint="eastAsia"/>
        </w:rPr>
        <w:t>通过在人造皮肤表面使用凡士林模拟皮肤的皮脂。</w:t>
      </w:r>
    </w:p>
    <w:p w:rsidR="00416893" w:rsidRDefault="00416893" w:rsidP="00416893">
      <w:pPr>
        <w:pStyle w:val="aff6"/>
      </w:pPr>
      <w:r>
        <w:rPr>
          <w:rFonts w:hint="eastAsia"/>
        </w:rPr>
        <w:t>对于使用说明</w:t>
      </w:r>
      <w:r w:rsidR="00C447B3">
        <w:rPr>
          <w:rFonts w:hint="eastAsia"/>
        </w:rPr>
        <w:t>中所述的使用诸如凝胶等辅助材料作为正常操作中的接触方式</w:t>
      </w:r>
      <w:r>
        <w:rPr>
          <w:rFonts w:hint="eastAsia"/>
        </w:rPr>
        <w:t>的激光设备，应在使用以及不使用该材料的情况下开展测试。</w:t>
      </w:r>
    </w:p>
    <w:p w:rsidR="00416893" w:rsidRDefault="00416893" w:rsidP="00416893">
      <w:pPr>
        <w:pStyle w:val="aff6"/>
      </w:pPr>
      <w:r>
        <w:rPr>
          <w:rFonts w:hint="eastAsia"/>
        </w:rPr>
        <w:t>将激光设备应用器的输出窗口放置在测试样本上，然后从测试样本移除应用器，以此测试联锁系统的反应时间，激光辐射应在0.1s内停止</w:t>
      </w:r>
      <w:r w:rsidR="00C447B3">
        <w:rPr>
          <w:rFonts w:hint="eastAsia"/>
        </w:rPr>
        <w:t>发射</w:t>
      </w:r>
      <w:r>
        <w:rPr>
          <w:rFonts w:hint="eastAsia"/>
        </w:rPr>
        <w:t>。</w:t>
      </w:r>
    </w:p>
    <w:p w:rsidR="00416893" w:rsidRDefault="00416893" w:rsidP="00416893">
      <w:pPr>
        <w:pStyle w:val="aff6"/>
      </w:pPr>
      <w:r>
        <w:rPr>
          <w:rFonts w:hint="eastAsia"/>
        </w:rPr>
        <w:t>应将激光设备应用器的输出窗口放置在测试样本上，然后旋转，倾斜，提起，以此测试联锁系统的感应器是否能够准确探测与测试样本的良好接触。</w:t>
      </w:r>
    </w:p>
    <w:p w:rsidR="00416893" w:rsidRDefault="00416893" w:rsidP="00416893">
      <w:pPr>
        <w:pStyle w:val="aff6"/>
      </w:pPr>
      <w:r>
        <w:rPr>
          <w:rFonts w:hint="eastAsia"/>
        </w:rPr>
        <w:t>如果目标皮肤出现杂散光辐射，则应通过在各个方向位置使应用器与测试样本接触，以此进行测量。发射水平不得超出IEC 60825-1:2014规定的1类AEL值，且最长发射持续时间不得超过10s，除非激光产品受限于更短的发射持续时间。</w:t>
      </w:r>
    </w:p>
    <w:p w:rsidR="00416893" w:rsidRPr="0099769E" w:rsidRDefault="00416893" w:rsidP="0099769E">
      <w:pPr>
        <w:pStyle w:val="aff6"/>
      </w:pPr>
      <w:r>
        <w:rPr>
          <w:rFonts w:hint="eastAsia"/>
        </w:rPr>
        <w:t>如果是否符合</w:t>
      </w:r>
      <w:r w:rsidR="00374FB3">
        <w:rPr>
          <w:rFonts w:hint="eastAsia"/>
        </w:rPr>
        <w:t>201.10.4.102的要求</w:t>
      </w:r>
      <w:r>
        <w:rPr>
          <w:rFonts w:hint="eastAsia"/>
        </w:rPr>
        <w:t>取决于电路的运行，应按201.13.1.101和201.13.2.102的规定对激光设备开展进一步测试。</w:t>
      </w:r>
    </w:p>
    <w:p w:rsidR="00416893" w:rsidRPr="002D3F23" w:rsidRDefault="00416893" w:rsidP="0099769E">
      <w:pPr>
        <w:pStyle w:val="a4"/>
        <w:spacing w:before="156" w:after="156"/>
      </w:pPr>
      <w:r>
        <w:rPr>
          <w:rFonts w:hint="eastAsia"/>
        </w:rPr>
        <w:t>光学观察器中</w:t>
      </w:r>
      <w:r w:rsidRPr="002D3F23">
        <w:rPr>
          <w:rFonts w:hint="eastAsia"/>
        </w:rPr>
        <w:t>的激光辐射滤光器</w:t>
      </w:r>
    </w:p>
    <w:p w:rsidR="00416893" w:rsidRDefault="00416893" w:rsidP="00416893">
      <w:pPr>
        <w:pStyle w:val="aff6"/>
      </w:pPr>
      <w:r>
        <w:rPr>
          <w:rFonts w:hint="eastAsia"/>
        </w:rPr>
        <w:t>如果</w:t>
      </w:r>
      <w:r w:rsidR="00D068DB">
        <w:rPr>
          <w:rFonts w:hint="eastAsia"/>
        </w:rPr>
        <w:t>激光</w:t>
      </w:r>
      <w:r w:rsidR="00EA4F64">
        <w:rPr>
          <w:rFonts w:hint="eastAsia"/>
        </w:rPr>
        <w:t>设备含有光学观察器比如操作显微镜或</w:t>
      </w:r>
      <w:r w:rsidR="00EA4F64" w:rsidRPr="002D3F23">
        <w:rPr>
          <w:rFonts w:hint="eastAsia"/>
        </w:rPr>
        <w:t>内窥</w:t>
      </w:r>
      <w:r w:rsidRPr="002D3F23">
        <w:rPr>
          <w:rFonts w:hint="eastAsia"/>
        </w:rPr>
        <w:t>镜，</w:t>
      </w:r>
      <w:r>
        <w:rPr>
          <w:rFonts w:hint="eastAsia"/>
        </w:rPr>
        <w:t>且光学观察器传输来自工作激光的辐射，那么光学观察器应配备一个操作者保护滤光器。</w:t>
      </w:r>
    </w:p>
    <w:p w:rsidR="00E350DD" w:rsidRPr="00E350DD" w:rsidRDefault="00416893" w:rsidP="00416893">
      <w:pPr>
        <w:pStyle w:val="aff6"/>
      </w:pPr>
      <w:r>
        <w:rPr>
          <w:rFonts w:hint="eastAsia"/>
        </w:rPr>
        <w:t>操作者防护滤光器应在</w:t>
      </w:r>
      <w:r w:rsidR="00A768C1">
        <w:rPr>
          <w:rFonts w:hint="eastAsia"/>
        </w:rPr>
        <w:t>工作激光发射</w:t>
      </w:r>
      <w:r w:rsidR="00E350DD">
        <w:rPr>
          <w:rFonts w:hint="eastAsia"/>
        </w:rPr>
        <w:t>时</w:t>
      </w:r>
      <w:r w:rsidR="00D53894">
        <w:rPr>
          <w:rFonts w:hint="eastAsia"/>
        </w:rPr>
        <w:t>就位</w:t>
      </w:r>
      <w:r>
        <w:rPr>
          <w:rFonts w:hint="eastAsia"/>
        </w:rPr>
        <w:t>。</w:t>
      </w:r>
    </w:p>
    <w:p w:rsidR="00416893" w:rsidRDefault="00416893" w:rsidP="00416893">
      <w:pPr>
        <w:pStyle w:val="aff6"/>
      </w:pPr>
      <w:r>
        <w:rPr>
          <w:rFonts w:hint="eastAsia"/>
        </w:rPr>
        <w:t>操作者防护滤光器不得允许</w:t>
      </w:r>
      <w:r w:rsidR="005C109B">
        <w:rPr>
          <w:rFonts w:hint="eastAsia"/>
        </w:rPr>
        <w:t>透过</w:t>
      </w:r>
      <w:r>
        <w:rPr>
          <w:rFonts w:hint="eastAsia"/>
        </w:rPr>
        <w:t>目镜的工作激光辐射超出MPE</w:t>
      </w:r>
      <w:r w:rsidR="005C109B">
        <w:rPr>
          <w:rFonts w:hint="eastAsia"/>
        </w:rPr>
        <w:t>值</w:t>
      </w:r>
      <w:r>
        <w:rPr>
          <w:rFonts w:hint="eastAsia"/>
        </w:rPr>
        <w:t>。</w:t>
      </w:r>
    </w:p>
    <w:p w:rsidR="00416893" w:rsidRDefault="005C109B" w:rsidP="00416893">
      <w:pPr>
        <w:pStyle w:val="aff6"/>
      </w:pPr>
      <w:r>
        <w:rPr>
          <w:rFonts w:hint="eastAsia"/>
        </w:rPr>
        <w:t>目标指示装置的功能不</w:t>
      </w:r>
      <w:r w:rsidRPr="002D3F23">
        <w:rPr>
          <w:rFonts w:hint="eastAsia"/>
        </w:rPr>
        <w:t>应有损失</w:t>
      </w:r>
      <w:r w:rsidR="00416893">
        <w:rPr>
          <w:rFonts w:hint="eastAsia"/>
        </w:rPr>
        <w:t>。</w:t>
      </w:r>
    </w:p>
    <w:p w:rsidR="00416893" w:rsidRDefault="00416893" w:rsidP="00416893">
      <w:pPr>
        <w:pStyle w:val="aff6"/>
      </w:pPr>
      <w:r>
        <w:rPr>
          <w:rFonts w:hint="eastAsia"/>
        </w:rPr>
        <w:t>如果使用投影仪或</w:t>
      </w:r>
      <w:r w:rsidR="00552FDE">
        <w:rPr>
          <w:rFonts w:hint="eastAsia"/>
        </w:rPr>
        <w:t>监视</w:t>
      </w:r>
      <w:r>
        <w:rPr>
          <w:rFonts w:hint="eastAsia"/>
        </w:rPr>
        <w:t>器进行观察，则ME设备可免于这些要求。</w:t>
      </w:r>
    </w:p>
    <w:p w:rsidR="00416893" w:rsidRDefault="00416893" w:rsidP="00416893">
      <w:pPr>
        <w:pStyle w:val="aff6"/>
      </w:pPr>
      <w:r>
        <w:rPr>
          <w:rFonts w:hint="eastAsia"/>
        </w:rPr>
        <w:t>通过设备检查，测量或滤光器规格检查确认是否符合规定。</w:t>
      </w:r>
    </w:p>
    <w:p w:rsidR="0099769E" w:rsidRDefault="0099769E" w:rsidP="0099769E">
      <w:pPr>
        <w:pStyle w:val="a2"/>
        <w:spacing w:before="156" w:after="156"/>
      </w:pPr>
      <w:bookmarkStart w:id="143" w:name="_Toc33430370"/>
      <w:r w:rsidRPr="0099769E">
        <w:rPr>
          <w:rFonts w:hint="eastAsia"/>
        </w:rPr>
        <w:t>对超温和其他危害的防护</w:t>
      </w:r>
      <w:bookmarkEnd w:id="143"/>
    </w:p>
    <w:p w:rsidR="0099769E" w:rsidRDefault="0099769E" w:rsidP="0099769E">
      <w:pPr>
        <w:pStyle w:val="aff6"/>
      </w:pPr>
      <w:r w:rsidRPr="0099769E">
        <w:rPr>
          <w:rFonts w:hint="eastAsia"/>
        </w:rPr>
        <w:lastRenderedPageBreak/>
        <w:t>除下列条款外，通用标准第11章适用。</w:t>
      </w:r>
    </w:p>
    <w:p w:rsidR="0099769E" w:rsidRDefault="00C41A70" w:rsidP="00BF0AFC">
      <w:pPr>
        <w:pStyle w:val="a3"/>
        <w:numPr>
          <w:ilvl w:val="2"/>
          <w:numId w:val="34"/>
        </w:numPr>
        <w:spacing w:before="156" w:after="156"/>
      </w:pPr>
      <w:bookmarkStart w:id="144" w:name="_Toc29210862"/>
      <w:bookmarkStart w:id="145" w:name="_Toc33167402"/>
      <w:bookmarkStart w:id="146" w:name="_Toc33430371"/>
      <w:r>
        <w:rPr>
          <w:rFonts w:hint="eastAsia"/>
        </w:rPr>
        <w:t>ME</w:t>
      </w:r>
      <w:r w:rsidR="0099769E" w:rsidRPr="0099769E">
        <w:rPr>
          <w:rFonts w:hint="eastAsia"/>
        </w:rPr>
        <w:t>设备电源/供电线的中断</w:t>
      </w:r>
      <w:bookmarkEnd w:id="144"/>
      <w:bookmarkEnd w:id="145"/>
      <w:bookmarkEnd w:id="146"/>
    </w:p>
    <w:p w:rsidR="0099769E" w:rsidRDefault="0099769E" w:rsidP="0099769E">
      <w:pPr>
        <w:pStyle w:val="aff6"/>
      </w:pPr>
      <w:r w:rsidRPr="0099769E">
        <w:rPr>
          <w:rFonts w:hint="eastAsia"/>
        </w:rPr>
        <w:t>补充：</w:t>
      </w:r>
    </w:p>
    <w:p w:rsidR="0099769E" w:rsidRDefault="0099769E" w:rsidP="00BF0AFC">
      <w:pPr>
        <w:pStyle w:val="a4"/>
        <w:numPr>
          <w:ilvl w:val="3"/>
          <w:numId w:val="35"/>
        </w:numPr>
        <w:spacing w:before="156" w:after="156"/>
      </w:pPr>
      <w:r w:rsidRPr="0099769E">
        <w:rPr>
          <w:rFonts w:hint="eastAsia"/>
        </w:rPr>
        <w:t>发射的中断</w:t>
      </w:r>
    </w:p>
    <w:p w:rsidR="0099769E" w:rsidRDefault="0099769E" w:rsidP="0099769E">
      <w:pPr>
        <w:pStyle w:val="aff6"/>
      </w:pPr>
      <w:r w:rsidRPr="0099769E">
        <w:rPr>
          <w:rFonts w:hint="eastAsia"/>
        </w:rPr>
        <w:t>4类激光设备应具有一手动复位装置，以便能在因使用4类激光设备上的遥控联锁装置或供电线意外中断而导致发射中断后能恢复激光辐射发射。</w:t>
      </w:r>
    </w:p>
    <w:p w:rsidR="0099769E" w:rsidRDefault="0099769E" w:rsidP="0099769E">
      <w:pPr>
        <w:pStyle w:val="a8"/>
      </w:pPr>
      <w:r w:rsidRPr="0099769E">
        <w:rPr>
          <w:rFonts w:hint="eastAsia"/>
        </w:rPr>
        <w:t>该手动复位装置可以</w:t>
      </w:r>
      <w:r w:rsidR="00BE34FF">
        <w:rPr>
          <w:rFonts w:hint="eastAsia"/>
        </w:rPr>
        <w:t>是松开脚踏开关</w:t>
      </w:r>
      <w:r w:rsidRPr="0099769E">
        <w:rPr>
          <w:rFonts w:hint="eastAsia"/>
        </w:rPr>
        <w:t>，</w:t>
      </w:r>
      <w:r w:rsidR="00BE34FF">
        <w:rPr>
          <w:rFonts w:hint="eastAsia"/>
        </w:rPr>
        <w:t>然后再次踩下脚踏开关</w:t>
      </w:r>
      <w:r w:rsidRPr="0099769E">
        <w:rPr>
          <w:rFonts w:hint="eastAsia"/>
        </w:rPr>
        <w:t>。</w:t>
      </w:r>
    </w:p>
    <w:p w:rsidR="0099769E" w:rsidRDefault="0099769E" w:rsidP="0099769E">
      <w:pPr>
        <w:pStyle w:val="a2"/>
        <w:spacing w:before="156" w:after="156"/>
      </w:pPr>
      <w:bookmarkStart w:id="147" w:name="_Toc33430372"/>
      <w:r w:rsidRPr="0099769E">
        <w:rPr>
          <w:rFonts w:hint="eastAsia"/>
        </w:rPr>
        <w:t>控制装置和仪器的准确性和危险输出的防止</w:t>
      </w:r>
      <w:bookmarkEnd w:id="147"/>
    </w:p>
    <w:p w:rsidR="0099769E" w:rsidRDefault="0099769E" w:rsidP="0099769E">
      <w:pPr>
        <w:pStyle w:val="aff6"/>
      </w:pPr>
      <w:r w:rsidRPr="0099769E">
        <w:rPr>
          <w:rFonts w:hint="eastAsia"/>
        </w:rPr>
        <w:t>《通用标准》里第12条适用于此，除了以下各点：</w:t>
      </w:r>
    </w:p>
    <w:p w:rsidR="0099769E" w:rsidRDefault="0099769E" w:rsidP="009824CB">
      <w:pPr>
        <w:pStyle w:val="a3"/>
        <w:spacing w:before="156" w:after="156"/>
        <w:ind w:leftChars="-1" w:left="-1" w:hanging="1"/>
      </w:pPr>
      <w:bookmarkStart w:id="148" w:name="_Toc29210864"/>
      <w:bookmarkStart w:id="149" w:name="_Toc33167404"/>
      <w:bookmarkStart w:id="150" w:name="_Toc33430373"/>
      <w:r w:rsidRPr="0099769E">
        <w:rPr>
          <w:rFonts w:hint="eastAsia"/>
        </w:rPr>
        <w:t>控制器件和仪器的精确性</w:t>
      </w:r>
      <w:bookmarkEnd w:id="148"/>
      <w:bookmarkEnd w:id="149"/>
      <w:bookmarkEnd w:id="150"/>
    </w:p>
    <w:p w:rsidR="0099769E" w:rsidRDefault="0099769E" w:rsidP="0099769E">
      <w:pPr>
        <w:pStyle w:val="aff6"/>
      </w:pPr>
      <w:r w:rsidRPr="0099769E">
        <w:rPr>
          <w:rFonts w:hint="eastAsia"/>
        </w:rPr>
        <w:t>补充：</w:t>
      </w:r>
    </w:p>
    <w:p w:rsidR="0099769E" w:rsidRDefault="0099769E" w:rsidP="00BF0AFC">
      <w:pPr>
        <w:pStyle w:val="a4"/>
        <w:numPr>
          <w:ilvl w:val="3"/>
          <w:numId w:val="36"/>
        </w:numPr>
        <w:spacing w:before="156" w:after="156"/>
      </w:pPr>
      <w:r w:rsidRPr="0099769E">
        <w:rPr>
          <w:rFonts w:hint="eastAsia"/>
        </w:rPr>
        <w:t>激光输出的指示</w:t>
      </w:r>
    </w:p>
    <w:p w:rsidR="0099769E" w:rsidRDefault="0099769E" w:rsidP="0099769E">
      <w:pPr>
        <w:pStyle w:val="aff6"/>
      </w:pPr>
      <w:r>
        <w:rPr>
          <w:rFonts w:hint="eastAsia"/>
        </w:rPr>
        <w:t>激光设备应具有用于指示工作光束输出预置值的装置。</w:t>
      </w:r>
    </w:p>
    <w:p w:rsidR="0099769E" w:rsidRDefault="0099769E" w:rsidP="0099769E">
      <w:pPr>
        <w:pStyle w:val="aff6"/>
      </w:pPr>
      <w:r>
        <w:rPr>
          <w:rFonts w:hint="eastAsia"/>
        </w:rPr>
        <w:t>指示值应采用SI单位。</w:t>
      </w:r>
    </w:p>
    <w:p w:rsidR="0099769E" w:rsidRDefault="0099769E" w:rsidP="0099769E">
      <w:pPr>
        <w:pStyle w:val="aff6"/>
      </w:pPr>
      <w:r>
        <w:rPr>
          <w:rFonts w:hint="eastAsia"/>
        </w:rPr>
        <w:t>工作面上测得的激光输出的实际值与设定值的偏差应不大于±20%。</w:t>
      </w:r>
    </w:p>
    <w:p w:rsidR="0099769E" w:rsidRDefault="0099769E" w:rsidP="0099769E">
      <w:pPr>
        <w:pStyle w:val="aff6"/>
      </w:pPr>
      <w:r>
        <w:rPr>
          <w:rFonts w:hint="eastAsia"/>
        </w:rPr>
        <w:t>如果制造商规定了激光输出值固定且不可调整，则标签应说明固定的激光输出值。</w:t>
      </w:r>
    </w:p>
    <w:p w:rsidR="0099769E" w:rsidRDefault="0099769E" w:rsidP="0099769E">
      <w:pPr>
        <w:pStyle w:val="aff6"/>
      </w:pPr>
      <w:r>
        <w:rPr>
          <w:rFonts w:hint="eastAsia"/>
        </w:rPr>
        <w:t>实际脉冲宽度与制造商说明的或操作者设置的脉冲宽度的偏差应不大于±20%。脉冲宽度规定见</w:t>
      </w:r>
      <w:r w:rsidR="001F5785">
        <w:rPr>
          <w:rFonts w:hint="eastAsia"/>
        </w:rPr>
        <w:t xml:space="preserve">IEC </w:t>
      </w:r>
      <w:r>
        <w:rPr>
          <w:rFonts w:hint="eastAsia"/>
        </w:rPr>
        <w:t>60825-1;2014的3.69条。</w:t>
      </w:r>
    </w:p>
    <w:p w:rsidR="0099769E" w:rsidRDefault="0099769E" w:rsidP="0099769E">
      <w:pPr>
        <w:pStyle w:val="aff6"/>
      </w:pPr>
      <w:r>
        <w:rPr>
          <w:rFonts w:hint="eastAsia"/>
        </w:rPr>
        <w:t>通过检查和测量来检验是否符合要求。</w:t>
      </w:r>
    </w:p>
    <w:p w:rsidR="0099769E" w:rsidRDefault="0099769E" w:rsidP="00BF0AFC">
      <w:pPr>
        <w:pStyle w:val="a3"/>
        <w:numPr>
          <w:ilvl w:val="2"/>
          <w:numId w:val="37"/>
        </w:numPr>
        <w:spacing w:before="156" w:after="156"/>
      </w:pPr>
      <w:bookmarkStart w:id="151" w:name="_Toc29210865"/>
      <w:bookmarkStart w:id="152" w:name="_Toc33167405"/>
      <w:bookmarkStart w:id="153" w:name="_Toc33430374"/>
      <w:r w:rsidRPr="0099769E">
        <w:rPr>
          <w:rFonts w:hint="eastAsia"/>
        </w:rPr>
        <w:t>危险输出的防止</w:t>
      </w:r>
      <w:bookmarkEnd w:id="151"/>
      <w:bookmarkEnd w:id="152"/>
      <w:bookmarkEnd w:id="153"/>
    </w:p>
    <w:p w:rsidR="0099769E" w:rsidRDefault="0099769E" w:rsidP="0099769E">
      <w:pPr>
        <w:pStyle w:val="aff6"/>
      </w:pPr>
      <w:r w:rsidRPr="0099769E">
        <w:rPr>
          <w:rFonts w:hint="eastAsia"/>
        </w:rPr>
        <w:t>除下列条款外，通用标准本分条款适用。</w:t>
      </w:r>
    </w:p>
    <w:p w:rsidR="0099769E" w:rsidRDefault="00956A68" w:rsidP="00BF0AFC">
      <w:pPr>
        <w:pStyle w:val="a4"/>
        <w:numPr>
          <w:ilvl w:val="3"/>
          <w:numId w:val="38"/>
        </w:numPr>
        <w:spacing w:before="156" w:after="156"/>
      </w:pPr>
      <w:r>
        <w:rPr>
          <w:rFonts w:hint="eastAsia"/>
        </w:rPr>
        <w:t>有关安全参数</w:t>
      </w:r>
      <w:r w:rsidR="002E1CFB">
        <w:rPr>
          <w:rFonts w:hint="eastAsia"/>
        </w:rPr>
        <w:t>的</w:t>
      </w:r>
      <w:r w:rsidR="0099769E" w:rsidRPr="0099769E">
        <w:rPr>
          <w:rFonts w:hint="eastAsia"/>
        </w:rPr>
        <w:t>指示</w:t>
      </w:r>
    </w:p>
    <w:p w:rsidR="0099769E" w:rsidRDefault="0099769E" w:rsidP="0099769E">
      <w:pPr>
        <w:pStyle w:val="aff6"/>
      </w:pPr>
      <w:r>
        <w:rPr>
          <w:rFonts w:hint="eastAsia"/>
        </w:rPr>
        <w:t>补充：</w:t>
      </w:r>
    </w:p>
    <w:p w:rsidR="0099769E" w:rsidRDefault="0099769E" w:rsidP="0099769E">
      <w:pPr>
        <w:pStyle w:val="aff6"/>
      </w:pPr>
      <w:r>
        <w:rPr>
          <w:rFonts w:hint="eastAsia"/>
        </w:rPr>
        <w:t>激光设备发射的激光输出与预置值的偏差应不大于±20 %。与产生的激光输出直接相关的电气或光学量应在操作过程中进行监测。监测间隔不得超出故障容许时间。</w:t>
      </w:r>
    </w:p>
    <w:p w:rsidR="0099769E" w:rsidRDefault="0099769E" w:rsidP="0099769E">
      <w:pPr>
        <w:pStyle w:val="aff6"/>
      </w:pPr>
      <w:r>
        <w:rPr>
          <w:rFonts w:hint="eastAsia"/>
        </w:rPr>
        <w:t>典型的解决办法是：</w:t>
      </w:r>
    </w:p>
    <w:p w:rsidR="0099769E" w:rsidRDefault="0099769E" w:rsidP="0099769E">
      <w:pPr>
        <w:pStyle w:val="aff6"/>
      </w:pPr>
      <w:r>
        <w:rPr>
          <w:rFonts w:hint="eastAsia"/>
        </w:rPr>
        <w:t>——采用闭环系统；</w:t>
      </w:r>
    </w:p>
    <w:p w:rsidR="0099769E" w:rsidRDefault="0099769E" w:rsidP="0099769E">
      <w:pPr>
        <w:pStyle w:val="aff6"/>
      </w:pPr>
      <w:r>
        <w:rPr>
          <w:rFonts w:hint="eastAsia"/>
        </w:rPr>
        <w:t>——采用带有一个</w:t>
      </w:r>
      <w:r w:rsidRPr="009400AB">
        <w:rPr>
          <w:rFonts w:hint="eastAsia"/>
        </w:rPr>
        <w:t>可见的和/或</w:t>
      </w:r>
      <w:r w:rsidR="00CF72BD" w:rsidRPr="009400AB">
        <w:rPr>
          <w:rFonts w:hint="eastAsia"/>
        </w:rPr>
        <w:t>有声</w:t>
      </w:r>
      <w:r w:rsidRPr="009400AB">
        <w:rPr>
          <w:rFonts w:hint="eastAsia"/>
        </w:rPr>
        <w:t>的</w:t>
      </w:r>
      <w:r w:rsidR="00B4527A" w:rsidRPr="009400AB">
        <w:rPr>
          <w:rFonts w:hint="eastAsia"/>
        </w:rPr>
        <w:t>超</w:t>
      </w:r>
      <w:r w:rsidR="00B4527A">
        <w:rPr>
          <w:rFonts w:hint="eastAsia"/>
        </w:rPr>
        <w:t>差警示</w:t>
      </w:r>
      <w:r>
        <w:rPr>
          <w:rFonts w:hint="eastAsia"/>
        </w:rPr>
        <w:t>的开环系统。</w:t>
      </w:r>
    </w:p>
    <w:p w:rsidR="0099769E" w:rsidRDefault="0099769E" w:rsidP="0099769E">
      <w:pPr>
        <w:pStyle w:val="aff6"/>
      </w:pPr>
      <w:r>
        <w:rPr>
          <w:rFonts w:hint="eastAsia"/>
        </w:rPr>
        <w:t>通过以下测试确认是否符合要求：</w:t>
      </w:r>
    </w:p>
    <w:p w:rsidR="0099769E" w:rsidRDefault="0099769E" w:rsidP="0099769E">
      <w:pPr>
        <w:pStyle w:val="aff6"/>
      </w:pPr>
      <w:r>
        <w:rPr>
          <w:rFonts w:hint="eastAsia"/>
        </w:rPr>
        <w:t>正常条件使用过程中，以及任何可合理</w:t>
      </w:r>
      <w:r w:rsidR="006C5EAF">
        <w:rPr>
          <w:rFonts w:hint="eastAsia"/>
        </w:rPr>
        <w:t>预见的单一故障条件使用过程中，检查激光输出在允差内，除非提供所要求的警示</w:t>
      </w:r>
      <w:r>
        <w:rPr>
          <w:rFonts w:hint="eastAsia"/>
        </w:rPr>
        <w:t>。</w:t>
      </w:r>
    </w:p>
    <w:p w:rsidR="0099769E" w:rsidRDefault="0099769E" w:rsidP="0099769E">
      <w:pPr>
        <w:pStyle w:val="aff6"/>
      </w:pPr>
      <w:r>
        <w:rPr>
          <w:rFonts w:hint="eastAsia"/>
        </w:rPr>
        <w:t>根据实际</w:t>
      </w:r>
      <w:r w:rsidR="00CF6FD0">
        <w:rPr>
          <w:rFonts w:hint="eastAsia"/>
        </w:rPr>
        <w:t>作用在</w:t>
      </w:r>
      <w:r>
        <w:rPr>
          <w:rFonts w:hint="eastAsia"/>
        </w:rPr>
        <w:t>工作区域的激光功率（或激光能量）</w:t>
      </w:r>
      <w:r w:rsidR="00795FAE">
        <w:rPr>
          <w:rFonts w:hint="eastAsia"/>
        </w:rPr>
        <w:t>对</w:t>
      </w:r>
      <w:r>
        <w:rPr>
          <w:rFonts w:hint="eastAsia"/>
        </w:rPr>
        <w:t>系统的校准</w:t>
      </w:r>
      <w:r w:rsidR="00795FAE">
        <w:rPr>
          <w:rFonts w:hint="eastAsia"/>
        </w:rPr>
        <w:t>进行定期检查</w:t>
      </w:r>
      <w:r>
        <w:rPr>
          <w:rFonts w:hint="eastAsia"/>
        </w:rPr>
        <w:t>。必须按照201.7.9.2.101</w:t>
      </w:r>
      <w:r w:rsidR="00795FAE">
        <w:rPr>
          <w:rFonts w:hint="eastAsia"/>
        </w:rPr>
        <w:t>f）</w:t>
      </w:r>
      <w:r>
        <w:rPr>
          <w:rFonts w:hint="eastAsia"/>
        </w:rPr>
        <w:t>在使用说明书中说明合适的检查方法。</w:t>
      </w:r>
    </w:p>
    <w:p w:rsidR="0099769E" w:rsidRDefault="0099769E" w:rsidP="0099769E">
      <w:pPr>
        <w:pStyle w:val="aff6"/>
      </w:pPr>
      <w:r>
        <w:rPr>
          <w:rFonts w:hint="eastAsia"/>
        </w:rPr>
        <w:t>检查使用说明以及校准程序确认是否符合规定。</w:t>
      </w:r>
    </w:p>
    <w:p w:rsidR="006C5EAF" w:rsidRDefault="006C5EAF" w:rsidP="0099769E">
      <w:pPr>
        <w:pStyle w:val="aff6"/>
      </w:pPr>
    </w:p>
    <w:p w:rsidR="0099769E" w:rsidRDefault="0099769E" w:rsidP="00BF0AFC">
      <w:pPr>
        <w:pStyle w:val="a4"/>
        <w:numPr>
          <w:ilvl w:val="3"/>
          <w:numId w:val="39"/>
        </w:numPr>
        <w:spacing w:before="156" w:after="156"/>
      </w:pPr>
      <w:r>
        <w:rPr>
          <w:rFonts w:hint="eastAsia"/>
        </w:rPr>
        <w:t>*</w:t>
      </w:r>
      <w:r w:rsidRPr="0099769E">
        <w:rPr>
          <w:rFonts w:hint="eastAsia"/>
        </w:rPr>
        <w:t>不正确输出</w:t>
      </w:r>
    </w:p>
    <w:p w:rsidR="0099769E" w:rsidRDefault="0099769E" w:rsidP="0099769E">
      <w:pPr>
        <w:pStyle w:val="aff6"/>
      </w:pPr>
      <w:r>
        <w:rPr>
          <w:rFonts w:hint="eastAsia"/>
        </w:rPr>
        <w:lastRenderedPageBreak/>
        <w:t>补充：</w:t>
      </w:r>
    </w:p>
    <w:p w:rsidR="0099769E" w:rsidRDefault="0099769E" w:rsidP="00BF0AFC">
      <w:pPr>
        <w:pStyle w:val="a5"/>
        <w:numPr>
          <w:ilvl w:val="4"/>
          <w:numId w:val="40"/>
        </w:numPr>
        <w:spacing w:before="156" w:after="156"/>
      </w:pPr>
      <w:r w:rsidRPr="0099769E">
        <w:rPr>
          <w:rFonts w:hint="eastAsia"/>
        </w:rPr>
        <w:t>紧急激光终止器</w:t>
      </w:r>
    </w:p>
    <w:p w:rsidR="0099769E" w:rsidRDefault="00841AE4" w:rsidP="0099769E">
      <w:pPr>
        <w:pStyle w:val="aff6"/>
      </w:pPr>
      <w:r>
        <w:pict>
          <v:shape id="_x0000_s1041" type="#_x0000_t32" style="position:absolute;left:0;text-align:left;margin-left:493.1pt;margin-top:35pt;width:0;height:42pt;z-index:251671552" o:connectortype="straight"/>
        </w:pict>
      </w:r>
      <w:r w:rsidR="0099769E">
        <w:rPr>
          <w:rFonts w:hint="eastAsia"/>
        </w:rPr>
        <w:t>紧急激光终止器应尽可能快地终止激光输出的</w:t>
      </w:r>
      <w:r w:rsidR="009400AB">
        <w:rPr>
          <w:rFonts w:hint="eastAsia"/>
        </w:rPr>
        <w:t>发射，以防止对任何人造成不可接受的风险。紧急激光终止器应设计成相对</w:t>
      </w:r>
      <w:r w:rsidR="0099769E">
        <w:rPr>
          <w:rFonts w:hint="eastAsia"/>
        </w:rPr>
        <w:t>独立于所有其他激光终止系统。其开关必须是一个红色按钮，并装在醒目的和激光操作者从操作位置容易迅速触及的位置。“激光终止”或根据表D.1序号101的符号应标在按钮上或其附近。</w:t>
      </w:r>
    </w:p>
    <w:p w:rsidR="0099769E" w:rsidRDefault="0099769E" w:rsidP="0099769E">
      <w:pPr>
        <w:pStyle w:val="aff6"/>
      </w:pPr>
      <w:r>
        <w:rPr>
          <w:rFonts w:hint="eastAsia"/>
        </w:rPr>
        <w:t>对600nm～1400nm波长范围内的非手术或非眼科用的3B类激光器：</w:t>
      </w:r>
    </w:p>
    <w:p w:rsidR="0099769E" w:rsidRDefault="0099769E" w:rsidP="0099769E">
      <w:pPr>
        <w:pStyle w:val="aff6"/>
      </w:pPr>
      <w:r>
        <w:rPr>
          <w:rFonts w:hint="eastAsia"/>
        </w:rPr>
        <w:t>a) 发射小于皮肤MPE值5倍且平均功率不超过50 mW；或</w:t>
      </w:r>
    </w:p>
    <w:p w:rsidR="0099769E" w:rsidRDefault="0099769E" w:rsidP="0099769E">
      <w:pPr>
        <w:pStyle w:val="aff6"/>
      </w:pPr>
      <w:r>
        <w:rPr>
          <w:rFonts w:hint="eastAsia"/>
        </w:rPr>
        <w:t>b) 发射不超过皮肤MPE值。</w:t>
      </w:r>
    </w:p>
    <w:p w:rsidR="0099769E" w:rsidRDefault="008E71B9" w:rsidP="0099769E">
      <w:pPr>
        <w:pStyle w:val="aff6"/>
      </w:pPr>
      <w:r>
        <w:rPr>
          <w:rFonts w:hint="eastAsia"/>
        </w:rPr>
        <w:t>和</w:t>
      </w:r>
      <w:r w:rsidR="0099769E">
        <w:rPr>
          <w:rFonts w:hint="eastAsia"/>
        </w:rPr>
        <w:t>1C类激光设备不需满足此要求。</w:t>
      </w:r>
    </w:p>
    <w:p w:rsidR="0099769E" w:rsidRDefault="0099769E" w:rsidP="0099769E">
      <w:pPr>
        <w:pStyle w:val="aff6"/>
      </w:pPr>
      <w:r>
        <w:rPr>
          <w:rFonts w:hint="eastAsia"/>
        </w:rPr>
        <w:t>通过检查和测量来检验是否符合要求。</w:t>
      </w:r>
    </w:p>
    <w:p w:rsidR="0099769E" w:rsidRDefault="0099769E" w:rsidP="0099769E">
      <w:pPr>
        <w:pStyle w:val="a5"/>
        <w:spacing w:before="156" w:after="156"/>
      </w:pPr>
      <w:r>
        <w:rPr>
          <w:rFonts w:hint="eastAsia"/>
        </w:rPr>
        <w:t>*光谱杂质 *Spectral impurities</w:t>
      </w:r>
    </w:p>
    <w:p w:rsidR="0099769E" w:rsidRDefault="0099769E" w:rsidP="0099769E">
      <w:pPr>
        <w:pStyle w:val="aff6"/>
      </w:pPr>
      <w:r>
        <w:rPr>
          <w:rFonts w:hint="eastAsia"/>
        </w:rPr>
        <w:t>制造商应在风险管理过程中解决激光输出中光谱杂质相关的风险，比如因物理参数变化，输出设置，温度和降解效应引起的波长变化。</w:t>
      </w:r>
    </w:p>
    <w:p w:rsidR="0099769E" w:rsidRDefault="0099769E" w:rsidP="0099769E">
      <w:pPr>
        <w:pStyle w:val="aff6"/>
      </w:pPr>
      <w:r>
        <w:rPr>
          <w:rFonts w:hint="eastAsia"/>
        </w:rPr>
        <w:t>通过检查风险管理文件确认是否符合要求。</w:t>
      </w:r>
    </w:p>
    <w:p w:rsidR="0099769E" w:rsidRDefault="00A660A4" w:rsidP="0099769E">
      <w:pPr>
        <w:pStyle w:val="a2"/>
        <w:spacing w:before="156" w:after="156"/>
      </w:pPr>
      <w:bookmarkStart w:id="154" w:name="_Toc33430375"/>
      <w:r>
        <w:rPr>
          <w:rFonts w:hint="eastAsia"/>
        </w:rPr>
        <w:t>ME设备的</w:t>
      </w:r>
      <w:r w:rsidR="0099769E" w:rsidRPr="0099769E">
        <w:rPr>
          <w:rFonts w:hint="eastAsia"/>
        </w:rPr>
        <w:t>危险情况和故障状态</w:t>
      </w:r>
      <w:bookmarkEnd w:id="154"/>
    </w:p>
    <w:p w:rsidR="0099769E" w:rsidRDefault="0099769E" w:rsidP="0099769E">
      <w:pPr>
        <w:pStyle w:val="aff6"/>
      </w:pPr>
      <w:r w:rsidRPr="0099769E">
        <w:rPr>
          <w:rFonts w:hint="eastAsia"/>
        </w:rPr>
        <w:t>除下列条款外，通用标准第13章适用。</w:t>
      </w:r>
    </w:p>
    <w:p w:rsidR="0099769E" w:rsidRDefault="0099769E" w:rsidP="009824CB">
      <w:pPr>
        <w:pStyle w:val="a3"/>
        <w:spacing w:before="156" w:after="156"/>
        <w:ind w:leftChars="-1" w:left="-1" w:hanging="1"/>
      </w:pPr>
      <w:bookmarkStart w:id="155" w:name="_Toc29210867"/>
      <w:bookmarkStart w:id="156" w:name="_Toc33167407"/>
      <w:bookmarkStart w:id="157" w:name="_Toc33430376"/>
      <w:r w:rsidRPr="0099769E">
        <w:rPr>
          <w:rFonts w:hint="eastAsia"/>
        </w:rPr>
        <w:t>具体的危险情况</w:t>
      </w:r>
      <w:bookmarkEnd w:id="155"/>
      <w:bookmarkEnd w:id="156"/>
      <w:bookmarkEnd w:id="157"/>
    </w:p>
    <w:p w:rsidR="0099769E" w:rsidRDefault="0099769E" w:rsidP="0099769E">
      <w:pPr>
        <w:pStyle w:val="aff6"/>
      </w:pPr>
      <w:r w:rsidRPr="0099769E">
        <w:rPr>
          <w:rFonts w:hint="eastAsia"/>
        </w:rPr>
        <w:t>补充：</w:t>
      </w:r>
    </w:p>
    <w:p w:rsidR="0099769E" w:rsidRDefault="0099769E" w:rsidP="00BF0AFC">
      <w:pPr>
        <w:pStyle w:val="a4"/>
        <w:numPr>
          <w:ilvl w:val="3"/>
          <w:numId w:val="41"/>
        </w:numPr>
        <w:spacing w:before="156" w:after="156"/>
      </w:pPr>
      <w:r w:rsidRPr="0099769E">
        <w:rPr>
          <w:rFonts w:hint="eastAsia"/>
        </w:rPr>
        <w:t>具体的激光注意事项</w:t>
      </w:r>
    </w:p>
    <w:p w:rsidR="0099769E" w:rsidRDefault="0099769E" w:rsidP="0099769E">
      <w:pPr>
        <w:pStyle w:val="aff6"/>
      </w:pPr>
      <w:r>
        <w:rPr>
          <w:rFonts w:hint="eastAsia"/>
        </w:rPr>
        <w:t>考虑到</w:t>
      </w:r>
      <w:r w:rsidR="003C4BDE">
        <w:rPr>
          <w:rFonts w:hint="eastAsia"/>
        </w:rPr>
        <w:t>本部分</w:t>
      </w:r>
      <w:r>
        <w:rPr>
          <w:rFonts w:hint="eastAsia"/>
        </w:rPr>
        <w:t>中的具体要求，制造商应解决故障引起的可能导致以下情况发生的风险：</w:t>
      </w:r>
    </w:p>
    <w:p w:rsidR="0099769E" w:rsidRDefault="0099769E" w:rsidP="0099769E">
      <w:pPr>
        <w:pStyle w:val="aff6"/>
      </w:pPr>
      <w:r>
        <w:rPr>
          <w:rFonts w:hint="eastAsia"/>
        </w:rPr>
        <w:t>a）过度的激光输出发射；</w:t>
      </w:r>
    </w:p>
    <w:p w:rsidR="0099769E" w:rsidRDefault="0099769E" w:rsidP="0099769E">
      <w:pPr>
        <w:pStyle w:val="aff6"/>
      </w:pPr>
      <w:r>
        <w:rPr>
          <w:rFonts w:hint="eastAsia"/>
        </w:rPr>
        <w:t>b) 工作光束的误发射；</w:t>
      </w:r>
    </w:p>
    <w:p w:rsidR="0099769E" w:rsidRDefault="0099769E" w:rsidP="0099769E">
      <w:pPr>
        <w:pStyle w:val="aff6"/>
      </w:pPr>
      <w:r>
        <w:rPr>
          <w:rFonts w:hint="eastAsia"/>
        </w:rPr>
        <w:t>c) 工作光束的关断故障；</w:t>
      </w:r>
    </w:p>
    <w:p w:rsidR="0099769E" w:rsidRDefault="0099769E" w:rsidP="0099769E">
      <w:pPr>
        <w:pStyle w:val="aff6"/>
      </w:pPr>
      <w:r>
        <w:rPr>
          <w:rFonts w:hint="eastAsia"/>
        </w:rPr>
        <w:t>d) 1C类激光产品的有害激光发射进</w:t>
      </w:r>
      <w:r w:rsidRPr="009400AB">
        <w:rPr>
          <w:rFonts w:hint="eastAsia"/>
        </w:rPr>
        <w:t>入</w:t>
      </w:r>
      <w:r w:rsidR="00C462ED" w:rsidRPr="009400AB">
        <w:rPr>
          <w:rFonts w:hint="eastAsia"/>
        </w:rPr>
        <w:t>空气</w:t>
      </w:r>
    </w:p>
    <w:p w:rsidR="0099769E" w:rsidRDefault="0099769E" w:rsidP="0099769E">
      <w:pPr>
        <w:pStyle w:val="aff6"/>
      </w:pPr>
      <w:r>
        <w:rPr>
          <w:rFonts w:hint="eastAsia"/>
        </w:rPr>
        <w:t xml:space="preserve">通过检查风险管理文件确认是否符合要求。 </w:t>
      </w:r>
    </w:p>
    <w:p w:rsidR="0099769E" w:rsidRDefault="0099769E" w:rsidP="00850D84">
      <w:pPr>
        <w:pStyle w:val="a3"/>
        <w:spacing w:before="156" w:after="156"/>
        <w:ind w:leftChars="-1" w:left="-1" w:hanging="1"/>
      </w:pPr>
      <w:bookmarkStart w:id="158" w:name="_Toc29210868"/>
      <w:bookmarkStart w:id="159" w:name="_Toc33167408"/>
      <w:bookmarkStart w:id="160" w:name="_Toc33430377"/>
      <w:r w:rsidRPr="0099769E">
        <w:rPr>
          <w:rFonts w:hint="eastAsia"/>
        </w:rPr>
        <w:t>单一故障状态</w:t>
      </w:r>
      <w:bookmarkEnd w:id="158"/>
      <w:bookmarkEnd w:id="159"/>
      <w:bookmarkEnd w:id="160"/>
    </w:p>
    <w:p w:rsidR="0099769E" w:rsidRDefault="0099769E" w:rsidP="0099769E">
      <w:pPr>
        <w:pStyle w:val="aff6"/>
      </w:pPr>
      <w:r w:rsidRPr="0099769E">
        <w:rPr>
          <w:rFonts w:hint="eastAsia"/>
        </w:rPr>
        <w:t>补充：</w:t>
      </w:r>
    </w:p>
    <w:p w:rsidR="0099769E" w:rsidRDefault="0099769E" w:rsidP="00BF0AFC">
      <w:pPr>
        <w:pStyle w:val="a4"/>
        <w:numPr>
          <w:ilvl w:val="3"/>
          <w:numId w:val="42"/>
        </w:numPr>
        <w:spacing w:before="156" w:after="156"/>
      </w:pPr>
      <w:r w:rsidRPr="0099769E">
        <w:rPr>
          <w:rFonts w:hint="eastAsia"/>
        </w:rPr>
        <w:t>过度的激光输出</w:t>
      </w:r>
    </w:p>
    <w:p w:rsidR="0099769E" w:rsidRDefault="0099769E" w:rsidP="0099769E">
      <w:pPr>
        <w:pStyle w:val="aff6"/>
      </w:pPr>
      <w:r>
        <w:rPr>
          <w:rFonts w:hint="eastAsia"/>
        </w:rPr>
        <w:t>激光设备的设计应确保，如果单一故障状态确实导致可达输出增加，当激光输出超过允许的±20%</w:t>
      </w:r>
      <w:r w:rsidR="00CF72BD">
        <w:rPr>
          <w:rFonts w:hint="eastAsia"/>
        </w:rPr>
        <w:t>时，应提供可见并有声</w:t>
      </w:r>
      <w:r w:rsidR="00DA187D">
        <w:rPr>
          <w:rFonts w:hint="eastAsia"/>
        </w:rPr>
        <w:t>的超出允差的警示</w:t>
      </w:r>
      <w:r>
        <w:rPr>
          <w:rFonts w:hint="eastAsia"/>
        </w:rPr>
        <w:t>。随后，输出应限制在+50%以下，除非制造商开展的风险评估显示更高的比例（最高可达100%）可以接受。如果激光输出超过该限值，激光发射应终止。</w:t>
      </w:r>
    </w:p>
    <w:p w:rsidR="0099769E" w:rsidRDefault="0099769E" w:rsidP="0099769E">
      <w:pPr>
        <w:pStyle w:val="aff6"/>
      </w:pPr>
      <w:r>
        <w:rPr>
          <w:rFonts w:hint="eastAsia"/>
        </w:rPr>
        <w:t>通过检查制造商的技术文件确认是否符合要求。</w:t>
      </w:r>
    </w:p>
    <w:p w:rsidR="0099769E" w:rsidRDefault="0099769E" w:rsidP="0099769E">
      <w:pPr>
        <w:pStyle w:val="a4"/>
        <w:spacing w:before="156" w:after="156"/>
      </w:pPr>
      <w:r w:rsidRPr="0099769E">
        <w:rPr>
          <w:rFonts w:hint="eastAsia"/>
        </w:rPr>
        <w:t>照射终止的故障</w:t>
      </w:r>
    </w:p>
    <w:p w:rsidR="001A359A" w:rsidRDefault="0099769E" w:rsidP="001A359A">
      <w:pPr>
        <w:pStyle w:val="aff6"/>
      </w:pPr>
      <w:r>
        <w:rPr>
          <w:rFonts w:hint="eastAsia"/>
        </w:rPr>
        <w:t>当用一个定时器终止激光照射时，应提供一个独立于定时器的安全装置来防止单一故障状态，该装置在超过设定时间20%时被启动。该安全装置会终止激光输出</w:t>
      </w:r>
      <w:r w:rsidRPr="009400AB">
        <w:rPr>
          <w:rFonts w:hint="eastAsia"/>
        </w:rPr>
        <w:t>，</w:t>
      </w:r>
      <w:r w:rsidR="00871C08" w:rsidRPr="009400AB">
        <w:rPr>
          <w:rFonts w:hint="eastAsia"/>
        </w:rPr>
        <w:t>防止该设备</w:t>
      </w:r>
      <w:r w:rsidR="001A359A" w:rsidRPr="009400AB">
        <w:rPr>
          <w:rFonts w:hint="eastAsia"/>
        </w:rPr>
        <w:t>与定时器相关的进一步操作。</w:t>
      </w:r>
    </w:p>
    <w:p w:rsidR="0099769E" w:rsidRDefault="0099769E" w:rsidP="0099769E">
      <w:pPr>
        <w:pStyle w:val="a8"/>
      </w:pPr>
      <w:r>
        <w:rPr>
          <w:rFonts w:hint="eastAsia"/>
        </w:rPr>
        <w:lastRenderedPageBreak/>
        <w:t>第二个定时器可以满足该要求。</w:t>
      </w:r>
    </w:p>
    <w:p w:rsidR="0099769E" w:rsidRDefault="0099769E" w:rsidP="0099769E">
      <w:pPr>
        <w:pStyle w:val="aff6"/>
      </w:pPr>
      <w:r>
        <w:rPr>
          <w:rFonts w:hint="eastAsia"/>
        </w:rPr>
        <w:t>本要求对201.13.2.101和201.13.2.102的下列条款除外：</w:t>
      </w:r>
    </w:p>
    <w:p w:rsidR="0099769E" w:rsidRDefault="00996569" w:rsidP="0099769E">
      <w:pPr>
        <w:pStyle w:val="aff6"/>
      </w:pPr>
      <w:r>
        <w:rPr>
          <w:rFonts w:hint="eastAsia"/>
        </w:rPr>
        <w:t>a）</w:t>
      </w:r>
      <w:r w:rsidR="0099769E">
        <w:rPr>
          <w:rFonts w:hint="eastAsia"/>
        </w:rPr>
        <w:t>被认为是失效保护且需进行预防性维护的元件；</w:t>
      </w:r>
    </w:p>
    <w:p w:rsidR="0099769E" w:rsidRDefault="00996569" w:rsidP="0099769E">
      <w:pPr>
        <w:pStyle w:val="aff6"/>
      </w:pPr>
      <w:r>
        <w:rPr>
          <w:rFonts w:hint="eastAsia"/>
        </w:rPr>
        <w:t>b）</w:t>
      </w:r>
      <w:r w:rsidR="0099769E">
        <w:rPr>
          <w:rFonts w:hint="eastAsia"/>
        </w:rPr>
        <w:t>在激光设备每次启动过程中检查的监测电路的元件；</w:t>
      </w:r>
    </w:p>
    <w:p w:rsidR="0099769E" w:rsidRDefault="00996569" w:rsidP="0099769E">
      <w:pPr>
        <w:pStyle w:val="aff6"/>
      </w:pPr>
      <w:r>
        <w:rPr>
          <w:rFonts w:hint="eastAsia"/>
        </w:rPr>
        <w:t>c）</w:t>
      </w:r>
      <w:r w:rsidR="0099769E">
        <w:rPr>
          <w:rFonts w:hint="eastAsia"/>
        </w:rPr>
        <w:t>对600nm～1400nm波长范围内的非手术或非眼科用的3B类激光器，发射小于皮肤MPE值5倍且平均功率不超过50mW；或发射不超过皮肤MPE值；</w:t>
      </w:r>
    </w:p>
    <w:p w:rsidR="0099769E" w:rsidRDefault="00996569" w:rsidP="0099769E">
      <w:pPr>
        <w:pStyle w:val="aff6"/>
      </w:pPr>
      <w:r>
        <w:rPr>
          <w:rFonts w:hint="eastAsia"/>
        </w:rPr>
        <w:t>d）</w:t>
      </w:r>
      <w:r w:rsidR="0099769E">
        <w:rPr>
          <w:rFonts w:hint="eastAsia"/>
        </w:rPr>
        <w:t>带有4类以下封闭式激光器的1C类激光产品。</w:t>
      </w:r>
    </w:p>
    <w:p w:rsidR="00996569" w:rsidRDefault="00996569" w:rsidP="00996569">
      <w:pPr>
        <w:pStyle w:val="aff6"/>
      </w:pPr>
      <w:r>
        <w:rPr>
          <w:rFonts w:hint="eastAsia"/>
        </w:rPr>
        <w:t>通过检查和测量确认是否符合要求。</w:t>
      </w:r>
    </w:p>
    <w:p w:rsidR="0099769E" w:rsidRDefault="0099769E" w:rsidP="0099769E">
      <w:pPr>
        <w:pStyle w:val="a4"/>
        <w:spacing w:before="156" w:after="156"/>
      </w:pPr>
      <w:r w:rsidRPr="0099769E">
        <w:rPr>
          <w:rFonts w:hint="eastAsia"/>
        </w:rPr>
        <w:t>失去良好接触后的照射终止失效</w:t>
      </w:r>
    </w:p>
    <w:p w:rsidR="0099769E" w:rsidRDefault="0099769E" w:rsidP="0099769E">
      <w:pPr>
        <w:pStyle w:val="aff6"/>
      </w:pPr>
      <w:r>
        <w:rPr>
          <w:rFonts w:hint="eastAsia"/>
        </w:rPr>
        <w:t>对于1C类激光设备，当失去良好接触后照射终</w:t>
      </w:r>
      <w:r w:rsidRPr="00E427F1">
        <w:rPr>
          <w:rFonts w:hint="eastAsia"/>
        </w:rPr>
        <w:t>止</w:t>
      </w:r>
      <w:r w:rsidR="001A359A" w:rsidRPr="00E427F1">
        <w:rPr>
          <w:rFonts w:hint="eastAsia"/>
        </w:rPr>
        <w:t>，则用于</w:t>
      </w:r>
      <w:r w:rsidR="00402076" w:rsidRPr="00E427F1">
        <w:rPr>
          <w:rFonts w:hint="eastAsia"/>
        </w:rPr>
        <w:t>传输</w:t>
      </w:r>
      <w:r w:rsidR="001A359A" w:rsidRPr="00E427F1">
        <w:rPr>
          <w:rFonts w:hint="eastAsia"/>
        </w:rPr>
        <w:t>照射终止</w:t>
      </w:r>
      <w:r w:rsidR="00402076" w:rsidRPr="00E427F1">
        <w:rPr>
          <w:rFonts w:hint="eastAsia"/>
        </w:rPr>
        <w:t>信号的信号链</w:t>
      </w:r>
      <w:r w:rsidR="001A359A" w:rsidRPr="00E427F1">
        <w:rPr>
          <w:rFonts w:hint="eastAsia"/>
        </w:rPr>
        <w:t>或其元器件</w:t>
      </w:r>
      <w:r w:rsidRPr="00E427F1">
        <w:rPr>
          <w:rFonts w:hint="eastAsia"/>
        </w:rPr>
        <w:t>应为失效安全或冗余。</w:t>
      </w:r>
    </w:p>
    <w:p w:rsidR="0099769E" w:rsidRDefault="0099769E" w:rsidP="0099769E">
      <w:pPr>
        <w:pStyle w:val="aff6"/>
      </w:pPr>
      <w:r>
        <w:rPr>
          <w:rFonts w:hint="eastAsia"/>
        </w:rPr>
        <w:t>通过检查和测量确认是否符合要求。</w:t>
      </w:r>
    </w:p>
    <w:p w:rsidR="0099769E" w:rsidRDefault="0099769E" w:rsidP="0099769E">
      <w:pPr>
        <w:pStyle w:val="a4"/>
        <w:spacing w:before="156" w:after="156"/>
      </w:pPr>
      <w:r w:rsidRPr="00C37B50">
        <w:rPr>
          <w:rFonts w:hint="eastAsia"/>
        </w:rPr>
        <w:t>有限可靠性元件</w:t>
      </w:r>
      <w:r w:rsidRPr="0099769E">
        <w:rPr>
          <w:rFonts w:hint="eastAsia"/>
        </w:rPr>
        <w:t>的故障</w:t>
      </w:r>
    </w:p>
    <w:p w:rsidR="0099769E" w:rsidRDefault="009A3EC4" w:rsidP="0099769E">
      <w:pPr>
        <w:pStyle w:val="aff6"/>
      </w:pPr>
      <w:r>
        <w:rPr>
          <w:rFonts w:hint="eastAsia"/>
        </w:rPr>
        <w:t>应</w:t>
      </w:r>
      <w:r w:rsidR="0099769E">
        <w:rPr>
          <w:rFonts w:hint="eastAsia"/>
        </w:rPr>
        <w:t>认为下列元件的可靠性是有限的：</w:t>
      </w:r>
    </w:p>
    <w:p w:rsidR="0099769E" w:rsidRDefault="000A6BBC" w:rsidP="0099769E">
      <w:pPr>
        <w:pStyle w:val="aff6"/>
      </w:pPr>
      <w:r>
        <w:rPr>
          <w:rFonts w:hint="eastAsia"/>
        </w:rPr>
        <w:t>a）</w:t>
      </w:r>
      <w:r w:rsidR="0099769E">
        <w:rPr>
          <w:rFonts w:hint="eastAsia"/>
        </w:rPr>
        <w:t>允许激光</w:t>
      </w:r>
      <w:r w:rsidR="00FB6C21">
        <w:rPr>
          <w:rFonts w:hint="eastAsia"/>
        </w:rPr>
        <w:t>能量或激光功率</w:t>
      </w:r>
      <w:r w:rsidR="0099769E">
        <w:rPr>
          <w:rFonts w:hint="eastAsia"/>
        </w:rPr>
        <w:t>发射的任何电子，光电子和/或机械的方式（比如遮板）；</w:t>
      </w:r>
    </w:p>
    <w:p w:rsidR="0099769E" w:rsidRDefault="000A6BBC" w:rsidP="0099769E">
      <w:pPr>
        <w:pStyle w:val="aff6"/>
      </w:pPr>
      <w:r>
        <w:rPr>
          <w:rFonts w:hint="eastAsia"/>
        </w:rPr>
        <w:t>b）</w:t>
      </w:r>
      <w:r w:rsidR="0099769E">
        <w:rPr>
          <w:rFonts w:hint="eastAsia"/>
        </w:rPr>
        <w:t>包括操作者防护滤光器镜及其机构（机理）的光学衰减器；</w:t>
      </w:r>
    </w:p>
    <w:p w:rsidR="0099769E" w:rsidRDefault="000A6BBC" w:rsidP="0099769E">
      <w:pPr>
        <w:pStyle w:val="aff6"/>
      </w:pPr>
      <w:r>
        <w:rPr>
          <w:rFonts w:hint="eastAsia"/>
        </w:rPr>
        <w:t>c）</w:t>
      </w:r>
      <w:r w:rsidR="0099769E">
        <w:rPr>
          <w:rFonts w:hint="eastAsia"/>
        </w:rPr>
        <w:t>激光发射控制开关；</w:t>
      </w:r>
    </w:p>
    <w:p w:rsidR="0099769E" w:rsidRDefault="000A6BBC" w:rsidP="0099769E">
      <w:pPr>
        <w:pStyle w:val="aff6"/>
      </w:pPr>
      <w:r>
        <w:rPr>
          <w:rFonts w:hint="eastAsia"/>
        </w:rPr>
        <w:t>d）</w:t>
      </w:r>
      <w:r w:rsidR="0099769E">
        <w:rPr>
          <w:rFonts w:hint="eastAsia"/>
        </w:rPr>
        <w:t>监测电路的元件；</w:t>
      </w:r>
    </w:p>
    <w:p w:rsidR="0099769E" w:rsidRDefault="000A6BBC" w:rsidP="0099769E">
      <w:pPr>
        <w:pStyle w:val="aff6"/>
      </w:pPr>
      <w:r>
        <w:rPr>
          <w:rFonts w:hint="eastAsia"/>
        </w:rPr>
        <w:t>e）</w:t>
      </w:r>
      <w:r w:rsidR="0099769E">
        <w:rPr>
          <w:rFonts w:hint="eastAsia"/>
        </w:rPr>
        <w:t>1C类激光设备皮肤接触感应联锁；</w:t>
      </w:r>
    </w:p>
    <w:p w:rsidR="0099769E" w:rsidRPr="00E427F1" w:rsidRDefault="000A6BBC" w:rsidP="0099769E">
      <w:pPr>
        <w:pStyle w:val="aff6"/>
      </w:pPr>
      <w:r>
        <w:rPr>
          <w:rFonts w:hint="eastAsia"/>
        </w:rPr>
        <w:t>f）</w:t>
      </w:r>
      <w:r w:rsidR="0099769E">
        <w:rPr>
          <w:rFonts w:hint="eastAsia"/>
        </w:rPr>
        <w:t>在带有可</w:t>
      </w:r>
      <w:r w:rsidR="009A3EC4">
        <w:rPr>
          <w:rFonts w:hint="eastAsia"/>
        </w:rPr>
        <w:t>更换</w:t>
      </w:r>
      <w:r w:rsidR="0099769E">
        <w:rPr>
          <w:rFonts w:hint="eastAsia"/>
        </w:rPr>
        <w:t>光纤传输系统的系统中，检测光纤</w:t>
      </w:r>
      <w:r w:rsidR="009A3EC4">
        <w:rPr>
          <w:rFonts w:hint="eastAsia"/>
        </w:rPr>
        <w:t>光束传输系</w:t>
      </w:r>
      <w:r w:rsidR="009A3EC4" w:rsidRPr="00E427F1">
        <w:rPr>
          <w:rFonts w:hint="eastAsia"/>
        </w:rPr>
        <w:t>统是否</w:t>
      </w:r>
      <w:r w:rsidR="00DE4FC6" w:rsidRPr="00E427F1">
        <w:rPr>
          <w:rFonts w:hint="eastAsia"/>
        </w:rPr>
        <w:t>含有</w:t>
      </w:r>
      <w:r w:rsidR="009A3EC4" w:rsidRPr="00E427F1">
        <w:rPr>
          <w:rFonts w:hint="eastAsia"/>
        </w:rPr>
        <w:t>的传感器</w:t>
      </w:r>
      <w:r w:rsidR="0099769E" w:rsidRPr="00E427F1">
        <w:rPr>
          <w:rFonts w:hint="eastAsia"/>
        </w:rPr>
        <w:t>。</w:t>
      </w:r>
    </w:p>
    <w:p w:rsidR="000A6BBC" w:rsidRPr="00E427F1" w:rsidRDefault="000A6BBC" w:rsidP="0099769E">
      <w:pPr>
        <w:pStyle w:val="aff6"/>
      </w:pPr>
      <w:r w:rsidRPr="00E427F1">
        <w:rPr>
          <w:rFonts w:hint="eastAsia"/>
        </w:rPr>
        <w:t>通过检查制造商的技术文件和风险管理文件来确认是否符合要求。</w:t>
      </w:r>
    </w:p>
    <w:p w:rsidR="0099769E" w:rsidRDefault="0099769E" w:rsidP="0099769E">
      <w:pPr>
        <w:pStyle w:val="a2"/>
        <w:spacing w:before="156" w:after="156"/>
      </w:pPr>
      <w:bookmarkStart w:id="161" w:name="_Toc33430378"/>
      <w:r w:rsidRPr="0099769E">
        <w:rPr>
          <w:rFonts w:hint="eastAsia"/>
        </w:rPr>
        <w:t>可编程医用电气系统（PEMS）</w:t>
      </w:r>
      <w:bookmarkEnd w:id="161"/>
    </w:p>
    <w:p w:rsidR="0099769E" w:rsidRDefault="0099769E" w:rsidP="0099769E">
      <w:pPr>
        <w:pStyle w:val="aff6"/>
      </w:pPr>
      <w:r w:rsidRPr="0099769E">
        <w:rPr>
          <w:rFonts w:hint="eastAsia"/>
        </w:rPr>
        <w:t>通用标准第14章适用。</w:t>
      </w:r>
    </w:p>
    <w:p w:rsidR="0099769E" w:rsidRDefault="00331A4E" w:rsidP="0099769E">
      <w:pPr>
        <w:pStyle w:val="a2"/>
        <w:spacing w:before="156" w:after="156"/>
      </w:pPr>
      <w:bookmarkStart w:id="162" w:name="_Toc33430379"/>
      <w:r>
        <w:rPr>
          <w:rFonts w:hint="eastAsia"/>
        </w:rPr>
        <w:t>ME</w:t>
      </w:r>
      <w:r w:rsidR="0099769E" w:rsidRPr="0099769E">
        <w:rPr>
          <w:rFonts w:hint="eastAsia"/>
        </w:rPr>
        <w:t>设备的建设</w:t>
      </w:r>
      <w:bookmarkEnd w:id="162"/>
    </w:p>
    <w:p w:rsidR="0099769E" w:rsidRDefault="0099769E" w:rsidP="0099769E">
      <w:pPr>
        <w:pStyle w:val="aff6"/>
      </w:pPr>
      <w:r w:rsidRPr="0099769E">
        <w:rPr>
          <w:rFonts w:hint="eastAsia"/>
        </w:rPr>
        <w:t>通用标准第15章适用。</w:t>
      </w:r>
    </w:p>
    <w:p w:rsidR="0099769E" w:rsidRDefault="00525DC8" w:rsidP="0099769E">
      <w:pPr>
        <w:pStyle w:val="a2"/>
        <w:spacing w:before="156" w:after="156"/>
      </w:pPr>
      <w:bookmarkStart w:id="163" w:name="_Toc33430380"/>
      <w:r>
        <w:rPr>
          <w:rFonts w:hint="eastAsia"/>
        </w:rPr>
        <w:t>ME</w:t>
      </w:r>
      <w:r w:rsidR="0099769E" w:rsidRPr="0099769E">
        <w:rPr>
          <w:rFonts w:hint="eastAsia"/>
        </w:rPr>
        <w:t>系统</w:t>
      </w:r>
      <w:bookmarkEnd w:id="163"/>
    </w:p>
    <w:p w:rsidR="0099769E" w:rsidRDefault="0099769E" w:rsidP="0099769E">
      <w:pPr>
        <w:pStyle w:val="aff6"/>
      </w:pPr>
      <w:r w:rsidRPr="0099769E">
        <w:rPr>
          <w:rFonts w:hint="eastAsia"/>
        </w:rPr>
        <w:t>通用标准第16章适用。</w:t>
      </w:r>
    </w:p>
    <w:p w:rsidR="0099769E" w:rsidRDefault="00525DC8" w:rsidP="0099769E">
      <w:pPr>
        <w:pStyle w:val="a2"/>
        <w:spacing w:before="156" w:after="156"/>
      </w:pPr>
      <w:bookmarkStart w:id="164" w:name="_Toc33430381"/>
      <w:r>
        <w:rPr>
          <w:rFonts w:hint="eastAsia"/>
        </w:rPr>
        <w:t>ME</w:t>
      </w:r>
      <w:r w:rsidR="0099769E" w:rsidRPr="0099769E">
        <w:rPr>
          <w:rFonts w:hint="eastAsia"/>
        </w:rPr>
        <w:t>设备与</w:t>
      </w:r>
      <w:r>
        <w:rPr>
          <w:rFonts w:hint="eastAsia"/>
        </w:rPr>
        <w:t>ME</w:t>
      </w:r>
      <w:r w:rsidR="0099769E" w:rsidRPr="0099769E">
        <w:rPr>
          <w:rFonts w:hint="eastAsia"/>
        </w:rPr>
        <w:t>系统的电磁兼容性</w:t>
      </w:r>
      <w:bookmarkEnd w:id="164"/>
    </w:p>
    <w:p w:rsidR="0099769E" w:rsidRDefault="0099769E" w:rsidP="0099769E">
      <w:pPr>
        <w:pStyle w:val="aff6"/>
      </w:pPr>
      <w:r w:rsidRPr="0099769E">
        <w:rPr>
          <w:rFonts w:hint="eastAsia"/>
        </w:rPr>
        <w:t>通用标准第17章适用。</w:t>
      </w:r>
    </w:p>
    <w:p w:rsidR="00BF0AFC" w:rsidRDefault="00BF0AFC" w:rsidP="00BF0AFC">
      <w:pPr>
        <w:pStyle w:val="a9"/>
      </w:pPr>
    </w:p>
    <w:p w:rsidR="00BF0AFC" w:rsidRDefault="00BF0AFC" w:rsidP="00BF0AFC">
      <w:pPr>
        <w:pStyle w:val="af4"/>
      </w:pPr>
    </w:p>
    <w:p w:rsidR="00BF0AFC" w:rsidRDefault="00BF0AFC" w:rsidP="00BF0AFC">
      <w:pPr>
        <w:pStyle w:val="af8"/>
        <w:numPr>
          <w:ilvl w:val="0"/>
          <w:numId w:val="0"/>
        </w:numPr>
      </w:pPr>
      <w:bookmarkStart w:id="165" w:name="_Toc33430382"/>
      <w:r>
        <w:rPr>
          <w:rFonts w:hint="eastAsia"/>
        </w:rPr>
        <w:t>附录</w:t>
      </w:r>
      <w:bookmarkEnd w:id="165"/>
    </w:p>
    <w:p w:rsidR="00BF0AFC" w:rsidRDefault="00BF0AFC" w:rsidP="00BF0AFC">
      <w:pPr>
        <w:pStyle w:val="aff6"/>
      </w:pPr>
      <w:r>
        <w:rPr>
          <w:rFonts w:hint="eastAsia"/>
        </w:rPr>
        <w:t>除下列条款外，通用标准附录适用。</w:t>
      </w:r>
    </w:p>
    <w:p w:rsidR="00BF0AFC" w:rsidRDefault="00BF0AFC" w:rsidP="00BF0AFC">
      <w:pPr>
        <w:pStyle w:val="a9"/>
      </w:pPr>
    </w:p>
    <w:p w:rsidR="00BF0AFC" w:rsidRDefault="00BF0AFC" w:rsidP="00BF0AFC">
      <w:pPr>
        <w:pStyle w:val="af4"/>
      </w:pPr>
    </w:p>
    <w:p w:rsidR="00BF0AFC" w:rsidRDefault="00BF0AFC" w:rsidP="00BF0AFC">
      <w:pPr>
        <w:pStyle w:val="af8"/>
      </w:pPr>
      <w:r>
        <w:br/>
      </w:r>
      <w:bookmarkStart w:id="166" w:name="_Toc33430383"/>
      <w:r>
        <w:rPr>
          <w:rFonts w:hint="eastAsia"/>
        </w:rPr>
        <w:t>（资料性附录）</w:t>
      </w:r>
      <w:r>
        <w:br/>
      </w:r>
      <w:r>
        <w:rPr>
          <w:rFonts w:hint="eastAsia"/>
        </w:rPr>
        <w:t>标记用符号</w:t>
      </w:r>
      <w:bookmarkEnd w:id="166"/>
    </w:p>
    <w:p w:rsidR="00BF0AFC" w:rsidRDefault="00BF0AFC" w:rsidP="00BF0AFC">
      <w:pPr>
        <w:pStyle w:val="aff6"/>
      </w:pPr>
      <w:r w:rsidRPr="00BF0AFC">
        <w:rPr>
          <w:rFonts w:hint="eastAsia"/>
        </w:rPr>
        <w:t>除下列条款外，通用标准附录D适用：</w:t>
      </w:r>
    </w:p>
    <w:p w:rsidR="00BF0AFC" w:rsidRDefault="00BF0AFC" w:rsidP="00BF0AFC">
      <w:pPr>
        <w:pStyle w:val="aff6"/>
        <w:jc w:val="center"/>
      </w:pPr>
      <w:r w:rsidRPr="00BF0AFC">
        <w:rPr>
          <w:rFonts w:hint="eastAsia"/>
        </w:rPr>
        <w:t>表D.1 –通用符号</w:t>
      </w:r>
    </w:p>
    <w:p w:rsidR="00BF0AFC" w:rsidRPr="00BF0AFC" w:rsidRDefault="00BF0AFC" w:rsidP="00BF0AFC">
      <w:pPr>
        <w:ind w:firstLineChars="200" w:firstLine="420"/>
      </w:pPr>
      <w:r w:rsidRPr="00BF0AFC">
        <w:rPr>
          <w:rFonts w:hint="eastAsia"/>
        </w:rPr>
        <w:t>增加下列符号：</w:t>
      </w:r>
    </w:p>
    <w:tbl>
      <w:tblPr>
        <w:tblW w:w="85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992"/>
        <w:gridCol w:w="1692"/>
        <w:gridCol w:w="5040"/>
      </w:tblGrid>
      <w:tr w:rsidR="00BF0AFC" w:rsidRPr="00BF0AFC" w:rsidTr="00BF0AFC">
        <w:trPr>
          <w:trHeight w:val="315"/>
        </w:trPr>
        <w:tc>
          <w:tcPr>
            <w:tcW w:w="850" w:type="dxa"/>
          </w:tcPr>
          <w:p w:rsidR="00BF0AFC" w:rsidRPr="00BF0AFC" w:rsidRDefault="00BF0AFC" w:rsidP="005C1903">
            <w:pPr>
              <w:rPr>
                <w:sz w:val="18"/>
                <w:szCs w:val="18"/>
              </w:rPr>
            </w:pPr>
            <w:r w:rsidRPr="00BF0AFC">
              <w:rPr>
                <w:rFonts w:hint="eastAsia"/>
                <w:sz w:val="18"/>
                <w:szCs w:val="18"/>
              </w:rPr>
              <w:t>编号</w:t>
            </w:r>
          </w:p>
        </w:tc>
        <w:tc>
          <w:tcPr>
            <w:tcW w:w="992" w:type="dxa"/>
          </w:tcPr>
          <w:p w:rsidR="00BF0AFC" w:rsidRPr="00BF0AFC" w:rsidRDefault="00BF0AFC" w:rsidP="005C1903">
            <w:pPr>
              <w:rPr>
                <w:sz w:val="18"/>
                <w:szCs w:val="18"/>
              </w:rPr>
            </w:pPr>
            <w:r w:rsidRPr="00BF0AFC">
              <w:rPr>
                <w:rFonts w:hint="eastAsia"/>
                <w:sz w:val="18"/>
                <w:szCs w:val="18"/>
              </w:rPr>
              <w:t>符号</w:t>
            </w:r>
            <w:r w:rsidRPr="00BF0AFC">
              <w:rPr>
                <w:rFonts w:hint="eastAsia"/>
                <w:sz w:val="18"/>
                <w:szCs w:val="18"/>
                <w:vertAlign w:val="superscript"/>
              </w:rPr>
              <w:t>a</w:t>
            </w:r>
          </w:p>
        </w:tc>
        <w:tc>
          <w:tcPr>
            <w:tcW w:w="1692" w:type="dxa"/>
          </w:tcPr>
          <w:p w:rsidR="00BF0AFC" w:rsidRPr="00BF0AFC" w:rsidRDefault="00BF0AFC" w:rsidP="005C1903">
            <w:pPr>
              <w:rPr>
                <w:sz w:val="18"/>
                <w:szCs w:val="18"/>
              </w:rPr>
            </w:pPr>
            <w:r w:rsidRPr="00BF0AFC">
              <w:rPr>
                <w:rFonts w:hint="eastAsia"/>
                <w:sz w:val="18"/>
                <w:szCs w:val="18"/>
              </w:rPr>
              <w:t>参考</w:t>
            </w:r>
            <w:r w:rsidRPr="00BF0AFC">
              <w:rPr>
                <w:rFonts w:hint="eastAsia"/>
                <w:sz w:val="18"/>
                <w:szCs w:val="18"/>
                <w:vertAlign w:val="superscript"/>
              </w:rPr>
              <w:t>a</w:t>
            </w:r>
          </w:p>
        </w:tc>
        <w:tc>
          <w:tcPr>
            <w:tcW w:w="5040" w:type="dxa"/>
          </w:tcPr>
          <w:p w:rsidR="00BF0AFC" w:rsidRPr="00BF0AFC" w:rsidRDefault="00BF0AFC" w:rsidP="005C1903">
            <w:pPr>
              <w:rPr>
                <w:sz w:val="18"/>
                <w:szCs w:val="18"/>
              </w:rPr>
            </w:pPr>
            <w:r w:rsidRPr="00BF0AFC">
              <w:rPr>
                <w:rFonts w:hint="eastAsia"/>
                <w:sz w:val="18"/>
                <w:szCs w:val="18"/>
              </w:rPr>
              <w:t>描述</w:t>
            </w:r>
          </w:p>
        </w:tc>
      </w:tr>
      <w:tr w:rsidR="00BF0AFC" w:rsidRPr="00BF0AFC" w:rsidTr="00BF0AFC">
        <w:trPr>
          <w:trHeight w:val="615"/>
        </w:trPr>
        <w:tc>
          <w:tcPr>
            <w:tcW w:w="850" w:type="dxa"/>
          </w:tcPr>
          <w:p w:rsidR="00BF0AFC" w:rsidRPr="00BF0AFC" w:rsidRDefault="00BF0AFC" w:rsidP="005C1903">
            <w:pPr>
              <w:rPr>
                <w:sz w:val="18"/>
                <w:szCs w:val="18"/>
              </w:rPr>
            </w:pPr>
            <w:r w:rsidRPr="00BF0AFC">
              <w:rPr>
                <w:rFonts w:hint="eastAsia"/>
                <w:sz w:val="18"/>
                <w:szCs w:val="18"/>
              </w:rPr>
              <w:t>101</w:t>
            </w:r>
          </w:p>
        </w:tc>
        <w:tc>
          <w:tcPr>
            <w:tcW w:w="992" w:type="dxa"/>
          </w:tcPr>
          <w:p w:rsidR="00BF0AFC" w:rsidRPr="00BF0AFC" w:rsidRDefault="00BF0AFC" w:rsidP="005C1903">
            <w:pPr>
              <w:rPr>
                <w:sz w:val="18"/>
                <w:szCs w:val="18"/>
              </w:rPr>
            </w:pPr>
            <w:r w:rsidRPr="00BF0AFC">
              <w:rPr>
                <w:noProof/>
                <w:sz w:val="18"/>
                <w:szCs w:val="18"/>
              </w:rPr>
              <w:drawing>
                <wp:inline distT="0" distB="0" distL="0" distR="0">
                  <wp:extent cx="390525" cy="31432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314325"/>
                          </a:xfrm>
                          <a:prstGeom prst="rect">
                            <a:avLst/>
                          </a:prstGeom>
                          <a:noFill/>
                          <a:ln>
                            <a:noFill/>
                          </a:ln>
                        </pic:spPr>
                      </pic:pic>
                    </a:graphicData>
                  </a:graphic>
                </wp:inline>
              </w:drawing>
            </w:r>
          </w:p>
        </w:tc>
        <w:tc>
          <w:tcPr>
            <w:tcW w:w="1692" w:type="dxa"/>
          </w:tcPr>
          <w:p w:rsidR="00BF0AFC" w:rsidRPr="00BF0AFC" w:rsidRDefault="00BF0AFC" w:rsidP="005C1903">
            <w:pPr>
              <w:rPr>
                <w:sz w:val="18"/>
                <w:szCs w:val="18"/>
              </w:rPr>
            </w:pPr>
          </w:p>
        </w:tc>
        <w:tc>
          <w:tcPr>
            <w:tcW w:w="5040" w:type="dxa"/>
          </w:tcPr>
          <w:p w:rsidR="00BF0AFC" w:rsidRPr="00BF0AFC" w:rsidRDefault="00BF0AFC" w:rsidP="00BF0AFC">
            <w:pPr>
              <w:snapToGrid w:val="0"/>
              <w:rPr>
                <w:sz w:val="18"/>
                <w:szCs w:val="18"/>
              </w:rPr>
            </w:pPr>
            <w:r w:rsidRPr="00BF0AFC">
              <w:rPr>
                <w:rFonts w:hint="eastAsia"/>
                <w:sz w:val="18"/>
                <w:szCs w:val="18"/>
              </w:rPr>
              <w:t>紧急激光终止</w:t>
            </w:r>
          </w:p>
        </w:tc>
      </w:tr>
      <w:tr w:rsidR="00BF0AFC" w:rsidRPr="00BF0AFC" w:rsidTr="00BF0AFC">
        <w:trPr>
          <w:trHeight w:val="450"/>
        </w:trPr>
        <w:tc>
          <w:tcPr>
            <w:tcW w:w="850" w:type="dxa"/>
          </w:tcPr>
          <w:p w:rsidR="00BF0AFC" w:rsidRPr="00BF0AFC" w:rsidRDefault="00BF0AFC" w:rsidP="005C1903">
            <w:pPr>
              <w:rPr>
                <w:sz w:val="18"/>
                <w:szCs w:val="18"/>
              </w:rPr>
            </w:pPr>
            <w:r w:rsidRPr="00BF0AFC">
              <w:rPr>
                <w:rFonts w:hint="eastAsia"/>
                <w:sz w:val="18"/>
                <w:szCs w:val="18"/>
              </w:rPr>
              <w:t>102</w:t>
            </w:r>
          </w:p>
        </w:tc>
        <w:tc>
          <w:tcPr>
            <w:tcW w:w="992" w:type="dxa"/>
          </w:tcPr>
          <w:p w:rsidR="00BF0AFC" w:rsidRPr="00BF0AFC" w:rsidRDefault="00BF0AFC" w:rsidP="005C1903">
            <w:pPr>
              <w:rPr>
                <w:sz w:val="18"/>
                <w:szCs w:val="18"/>
              </w:rPr>
            </w:pPr>
            <w:r w:rsidRPr="00BF0AFC">
              <w:rPr>
                <w:noProof/>
                <w:sz w:val="18"/>
                <w:szCs w:val="18"/>
              </w:rPr>
              <w:drawing>
                <wp:inline distT="0" distB="0" distL="0" distR="0">
                  <wp:extent cx="371475" cy="3238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p>
        </w:tc>
        <w:tc>
          <w:tcPr>
            <w:tcW w:w="1692" w:type="dxa"/>
          </w:tcPr>
          <w:p w:rsidR="00BF0AFC" w:rsidRPr="00BF0AFC" w:rsidRDefault="00BF0AFC" w:rsidP="005C1903">
            <w:pPr>
              <w:rPr>
                <w:sz w:val="18"/>
                <w:szCs w:val="18"/>
              </w:rPr>
            </w:pPr>
            <w:r w:rsidRPr="00BF0AFC">
              <w:rPr>
                <w:rFonts w:hint="eastAsia"/>
                <w:sz w:val="18"/>
                <w:szCs w:val="18"/>
              </w:rPr>
              <w:t>IEC 60417-5266 (2002-10)</w:t>
            </w:r>
          </w:p>
        </w:tc>
        <w:tc>
          <w:tcPr>
            <w:tcW w:w="5040" w:type="dxa"/>
          </w:tcPr>
          <w:p w:rsidR="00BF0AFC" w:rsidRPr="00BF0AFC" w:rsidRDefault="00BF0AFC" w:rsidP="00BF0AFC">
            <w:pPr>
              <w:snapToGrid w:val="0"/>
              <w:rPr>
                <w:sz w:val="18"/>
                <w:szCs w:val="18"/>
              </w:rPr>
            </w:pPr>
            <w:r w:rsidRPr="00BF0AFC">
              <w:rPr>
                <w:rFonts w:hint="eastAsia"/>
                <w:sz w:val="18"/>
                <w:szCs w:val="18"/>
              </w:rPr>
              <w:t>待机</w:t>
            </w:r>
            <w:r w:rsidRPr="00BF0AFC">
              <w:rPr>
                <w:rFonts w:hint="eastAsia"/>
                <w:sz w:val="18"/>
                <w:szCs w:val="18"/>
              </w:rPr>
              <w:t>/</w:t>
            </w:r>
            <w:r w:rsidRPr="00BF0AFC">
              <w:rPr>
                <w:rFonts w:hint="eastAsia"/>
                <w:sz w:val="18"/>
                <w:szCs w:val="18"/>
              </w:rPr>
              <w:t>准备（待机）</w:t>
            </w:r>
          </w:p>
        </w:tc>
      </w:tr>
      <w:tr w:rsidR="00BF0AFC" w:rsidRPr="00BF0AFC" w:rsidTr="00BF0AFC">
        <w:trPr>
          <w:trHeight w:val="435"/>
        </w:trPr>
        <w:tc>
          <w:tcPr>
            <w:tcW w:w="850" w:type="dxa"/>
          </w:tcPr>
          <w:p w:rsidR="00BF0AFC" w:rsidRPr="00BF0AFC" w:rsidRDefault="00BF0AFC" w:rsidP="005C1903">
            <w:pPr>
              <w:rPr>
                <w:sz w:val="18"/>
                <w:szCs w:val="18"/>
              </w:rPr>
            </w:pPr>
            <w:r w:rsidRPr="00BF0AFC">
              <w:rPr>
                <w:rFonts w:hint="eastAsia"/>
                <w:sz w:val="18"/>
                <w:szCs w:val="18"/>
              </w:rPr>
              <w:t>103</w:t>
            </w:r>
          </w:p>
        </w:tc>
        <w:tc>
          <w:tcPr>
            <w:tcW w:w="992" w:type="dxa"/>
          </w:tcPr>
          <w:p w:rsidR="00BF0AFC" w:rsidRPr="00BF0AFC" w:rsidRDefault="00BF0AFC" w:rsidP="005C1903">
            <w:pPr>
              <w:rPr>
                <w:sz w:val="18"/>
                <w:szCs w:val="18"/>
              </w:rPr>
            </w:pPr>
            <w:r w:rsidRPr="00BF0AFC">
              <w:rPr>
                <w:noProof/>
                <w:sz w:val="18"/>
                <w:szCs w:val="18"/>
              </w:rPr>
              <w:drawing>
                <wp:inline distT="0" distB="0" distL="0" distR="0">
                  <wp:extent cx="371475" cy="3333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p>
        </w:tc>
        <w:tc>
          <w:tcPr>
            <w:tcW w:w="1692" w:type="dxa"/>
          </w:tcPr>
          <w:p w:rsidR="00BF0AFC" w:rsidRPr="00BF0AFC" w:rsidRDefault="00BF0AFC" w:rsidP="005C1903">
            <w:pPr>
              <w:rPr>
                <w:sz w:val="18"/>
                <w:szCs w:val="18"/>
              </w:rPr>
            </w:pPr>
            <w:r w:rsidRPr="00BF0AFC">
              <w:rPr>
                <w:rFonts w:hint="eastAsia"/>
                <w:sz w:val="18"/>
                <w:szCs w:val="18"/>
              </w:rPr>
              <w:t>IEC 60417-5264 (2002-10)</w:t>
            </w:r>
          </w:p>
        </w:tc>
        <w:tc>
          <w:tcPr>
            <w:tcW w:w="5040" w:type="dxa"/>
          </w:tcPr>
          <w:p w:rsidR="00BF0AFC" w:rsidRPr="00BF0AFC" w:rsidRDefault="00BF0AFC" w:rsidP="00BF0AFC">
            <w:pPr>
              <w:snapToGrid w:val="0"/>
              <w:rPr>
                <w:sz w:val="18"/>
                <w:szCs w:val="18"/>
              </w:rPr>
            </w:pPr>
            <w:r w:rsidRPr="00BF0AFC">
              <w:rPr>
                <w:rFonts w:hint="eastAsia"/>
                <w:sz w:val="18"/>
                <w:szCs w:val="18"/>
              </w:rPr>
              <w:t>待机</w:t>
            </w:r>
            <w:r w:rsidRPr="00BF0AFC">
              <w:rPr>
                <w:rFonts w:hint="eastAsia"/>
                <w:sz w:val="18"/>
                <w:szCs w:val="18"/>
              </w:rPr>
              <w:t>/</w:t>
            </w:r>
            <w:r w:rsidRPr="00BF0AFC">
              <w:rPr>
                <w:rFonts w:hint="eastAsia"/>
                <w:sz w:val="18"/>
                <w:szCs w:val="18"/>
              </w:rPr>
              <w:t>准备（准备）</w:t>
            </w:r>
            <w:r w:rsidRPr="00BF0AFC">
              <w:rPr>
                <w:rFonts w:hint="eastAsia"/>
                <w:sz w:val="18"/>
                <w:szCs w:val="18"/>
                <w:vertAlign w:val="superscript"/>
              </w:rPr>
              <w:t>b</w:t>
            </w:r>
          </w:p>
        </w:tc>
      </w:tr>
      <w:tr w:rsidR="00BF0AFC" w:rsidRPr="00BF0AFC" w:rsidTr="00BF0AFC">
        <w:trPr>
          <w:trHeight w:val="420"/>
        </w:trPr>
        <w:tc>
          <w:tcPr>
            <w:tcW w:w="850" w:type="dxa"/>
          </w:tcPr>
          <w:p w:rsidR="00BF0AFC" w:rsidRPr="00BF0AFC" w:rsidRDefault="00BF0AFC" w:rsidP="005C1903">
            <w:pPr>
              <w:rPr>
                <w:sz w:val="18"/>
                <w:szCs w:val="18"/>
              </w:rPr>
            </w:pPr>
            <w:r w:rsidRPr="00BF0AFC">
              <w:rPr>
                <w:rFonts w:hint="eastAsia"/>
                <w:sz w:val="18"/>
                <w:szCs w:val="18"/>
              </w:rPr>
              <w:t>104</w:t>
            </w:r>
          </w:p>
        </w:tc>
        <w:tc>
          <w:tcPr>
            <w:tcW w:w="992" w:type="dxa"/>
          </w:tcPr>
          <w:p w:rsidR="00BF0AFC" w:rsidRPr="00BF0AFC" w:rsidRDefault="00BF0AFC" w:rsidP="005C1903">
            <w:pPr>
              <w:rPr>
                <w:sz w:val="18"/>
                <w:szCs w:val="18"/>
              </w:rPr>
            </w:pPr>
            <w:r w:rsidRPr="00BF0AFC">
              <w:rPr>
                <w:noProof/>
                <w:sz w:val="18"/>
                <w:szCs w:val="18"/>
              </w:rPr>
              <w:drawing>
                <wp:inline distT="0" distB="0" distL="0" distR="0">
                  <wp:extent cx="314325" cy="266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p>
        </w:tc>
        <w:tc>
          <w:tcPr>
            <w:tcW w:w="1692" w:type="dxa"/>
          </w:tcPr>
          <w:p w:rsidR="00BF0AFC" w:rsidRPr="00BF0AFC" w:rsidRDefault="00BF0AFC" w:rsidP="005C1903">
            <w:pPr>
              <w:rPr>
                <w:sz w:val="18"/>
                <w:szCs w:val="18"/>
              </w:rPr>
            </w:pPr>
          </w:p>
        </w:tc>
        <w:tc>
          <w:tcPr>
            <w:tcW w:w="5040" w:type="dxa"/>
          </w:tcPr>
          <w:p w:rsidR="00BF0AFC" w:rsidRPr="00BF0AFC" w:rsidRDefault="00BF0AFC" w:rsidP="00BF0AFC">
            <w:pPr>
              <w:snapToGrid w:val="0"/>
              <w:rPr>
                <w:sz w:val="18"/>
                <w:szCs w:val="18"/>
              </w:rPr>
            </w:pPr>
            <w:r w:rsidRPr="00BF0AFC">
              <w:rPr>
                <w:rFonts w:hint="eastAsia"/>
                <w:sz w:val="18"/>
                <w:szCs w:val="18"/>
              </w:rPr>
              <w:t>连续工作（运行）。激光设备预置的一种工作方式，在这种方式下，照射持续时间由操作者踩动与释放脚踏开关来限定（控制）</w:t>
            </w:r>
          </w:p>
        </w:tc>
      </w:tr>
      <w:tr w:rsidR="00BF0AFC" w:rsidRPr="00BF0AFC" w:rsidTr="00BF0AFC">
        <w:trPr>
          <w:trHeight w:val="435"/>
        </w:trPr>
        <w:tc>
          <w:tcPr>
            <w:tcW w:w="850" w:type="dxa"/>
          </w:tcPr>
          <w:p w:rsidR="00BF0AFC" w:rsidRPr="00BF0AFC" w:rsidRDefault="00BF0AFC" w:rsidP="005C1903">
            <w:pPr>
              <w:rPr>
                <w:sz w:val="18"/>
                <w:szCs w:val="18"/>
              </w:rPr>
            </w:pPr>
            <w:r w:rsidRPr="00BF0AFC">
              <w:rPr>
                <w:rFonts w:hint="eastAsia"/>
                <w:sz w:val="18"/>
                <w:szCs w:val="18"/>
              </w:rPr>
              <w:t>105</w:t>
            </w:r>
          </w:p>
        </w:tc>
        <w:tc>
          <w:tcPr>
            <w:tcW w:w="992" w:type="dxa"/>
          </w:tcPr>
          <w:p w:rsidR="00BF0AFC" w:rsidRPr="00BF0AFC" w:rsidRDefault="00BF0AFC" w:rsidP="005C1903">
            <w:pPr>
              <w:rPr>
                <w:sz w:val="18"/>
                <w:szCs w:val="18"/>
              </w:rPr>
            </w:pPr>
            <w:r w:rsidRPr="00BF0AFC">
              <w:rPr>
                <w:noProof/>
                <w:sz w:val="18"/>
                <w:szCs w:val="18"/>
              </w:rPr>
              <w:drawing>
                <wp:inline distT="0" distB="0" distL="0" distR="0">
                  <wp:extent cx="390525" cy="29527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inline>
              </w:drawing>
            </w:r>
          </w:p>
        </w:tc>
        <w:tc>
          <w:tcPr>
            <w:tcW w:w="1692" w:type="dxa"/>
          </w:tcPr>
          <w:p w:rsidR="00BF0AFC" w:rsidRPr="00BF0AFC" w:rsidRDefault="00BF0AFC" w:rsidP="005C1903">
            <w:pPr>
              <w:rPr>
                <w:sz w:val="18"/>
                <w:szCs w:val="18"/>
              </w:rPr>
            </w:pPr>
          </w:p>
        </w:tc>
        <w:tc>
          <w:tcPr>
            <w:tcW w:w="5040" w:type="dxa"/>
          </w:tcPr>
          <w:p w:rsidR="00BF0AFC" w:rsidRPr="00BF0AFC" w:rsidRDefault="00BF0AFC" w:rsidP="00BF0AFC">
            <w:pPr>
              <w:snapToGrid w:val="0"/>
              <w:rPr>
                <w:sz w:val="18"/>
                <w:szCs w:val="18"/>
              </w:rPr>
            </w:pPr>
            <w:r w:rsidRPr="00BF0AFC">
              <w:rPr>
                <w:rFonts w:hint="eastAsia"/>
                <w:sz w:val="18"/>
                <w:szCs w:val="18"/>
              </w:rPr>
              <w:t>单次照射。激光设备预置的一种工作方式，在这种方式下踩动脚踏开关时，按给定的持续时间照射一次。</w:t>
            </w:r>
          </w:p>
        </w:tc>
      </w:tr>
      <w:tr w:rsidR="00BF0AFC" w:rsidRPr="00BF0AFC" w:rsidTr="00BF0AFC">
        <w:trPr>
          <w:trHeight w:val="420"/>
        </w:trPr>
        <w:tc>
          <w:tcPr>
            <w:tcW w:w="850" w:type="dxa"/>
          </w:tcPr>
          <w:p w:rsidR="00BF0AFC" w:rsidRPr="00BF0AFC" w:rsidRDefault="00BF0AFC" w:rsidP="005C1903">
            <w:pPr>
              <w:rPr>
                <w:sz w:val="18"/>
                <w:szCs w:val="18"/>
              </w:rPr>
            </w:pPr>
            <w:r w:rsidRPr="00BF0AFC">
              <w:rPr>
                <w:rFonts w:hint="eastAsia"/>
                <w:sz w:val="18"/>
                <w:szCs w:val="18"/>
              </w:rPr>
              <w:t>106</w:t>
            </w:r>
          </w:p>
        </w:tc>
        <w:tc>
          <w:tcPr>
            <w:tcW w:w="992" w:type="dxa"/>
          </w:tcPr>
          <w:p w:rsidR="00BF0AFC" w:rsidRPr="00BF0AFC" w:rsidRDefault="00BF0AFC" w:rsidP="005C1903">
            <w:pPr>
              <w:rPr>
                <w:sz w:val="18"/>
                <w:szCs w:val="18"/>
              </w:rPr>
            </w:pPr>
            <w:r w:rsidRPr="00BF0AFC">
              <w:rPr>
                <w:noProof/>
                <w:sz w:val="18"/>
                <w:szCs w:val="18"/>
              </w:rPr>
              <w:drawing>
                <wp:inline distT="0" distB="0" distL="0" distR="0">
                  <wp:extent cx="390525" cy="27622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p>
        </w:tc>
        <w:tc>
          <w:tcPr>
            <w:tcW w:w="1692" w:type="dxa"/>
          </w:tcPr>
          <w:p w:rsidR="00BF0AFC" w:rsidRPr="00BF0AFC" w:rsidRDefault="00BF0AFC" w:rsidP="005C1903">
            <w:pPr>
              <w:rPr>
                <w:sz w:val="18"/>
                <w:szCs w:val="18"/>
              </w:rPr>
            </w:pPr>
          </w:p>
        </w:tc>
        <w:tc>
          <w:tcPr>
            <w:tcW w:w="5040" w:type="dxa"/>
          </w:tcPr>
          <w:p w:rsidR="00BF0AFC" w:rsidRPr="00BF0AFC" w:rsidRDefault="00BF0AFC" w:rsidP="00BF0AFC">
            <w:pPr>
              <w:snapToGrid w:val="0"/>
              <w:rPr>
                <w:sz w:val="18"/>
                <w:szCs w:val="18"/>
              </w:rPr>
            </w:pPr>
            <w:r w:rsidRPr="00BF0AFC">
              <w:rPr>
                <w:rFonts w:hint="eastAsia"/>
                <w:sz w:val="18"/>
                <w:szCs w:val="18"/>
              </w:rPr>
              <w:t>重复照射。激光设备预置的一种工作方式，在这种方式下踩动脚踏开关，便按给定的持续时间与给定的时间间隔进行一系列的照射</w:t>
            </w:r>
          </w:p>
        </w:tc>
      </w:tr>
      <w:tr w:rsidR="00BF0AFC" w:rsidRPr="00BF0AFC" w:rsidTr="00BF0AFC">
        <w:trPr>
          <w:trHeight w:val="381"/>
        </w:trPr>
        <w:tc>
          <w:tcPr>
            <w:tcW w:w="850" w:type="dxa"/>
          </w:tcPr>
          <w:p w:rsidR="00BF0AFC" w:rsidRPr="00BF0AFC" w:rsidRDefault="00BF0AFC" w:rsidP="005C1903">
            <w:pPr>
              <w:rPr>
                <w:sz w:val="18"/>
                <w:szCs w:val="18"/>
              </w:rPr>
            </w:pPr>
            <w:r w:rsidRPr="00BF0AFC">
              <w:rPr>
                <w:rFonts w:hint="eastAsia"/>
                <w:sz w:val="18"/>
                <w:szCs w:val="18"/>
              </w:rPr>
              <w:t>107</w:t>
            </w:r>
          </w:p>
        </w:tc>
        <w:tc>
          <w:tcPr>
            <w:tcW w:w="992" w:type="dxa"/>
          </w:tcPr>
          <w:p w:rsidR="00BF0AFC" w:rsidRPr="00BF0AFC" w:rsidRDefault="00BF0AFC" w:rsidP="005C1903">
            <w:pPr>
              <w:rPr>
                <w:sz w:val="18"/>
                <w:szCs w:val="18"/>
              </w:rPr>
            </w:pPr>
            <w:r w:rsidRPr="00BF0AFC">
              <w:rPr>
                <w:noProof/>
                <w:sz w:val="18"/>
                <w:szCs w:val="18"/>
              </w:rPr>
              <w:drawing>
                <wp:inline distT="0" distB="0" distL="0" distR="0">
                  <wp:extent cx="371475" cy="2286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p>
        </w:tc>
        <w:tc>
          <w:tcPr>
            <w:tcW w:w="1692" w:type="dxa"/>
          </w:tcPr>
          <w:p w:rsidR="00BF0AFC" w:rsidRPr="00BF0AFC" w:rsidRDefault="00BF0AFC" w:rsidP="005C1903">
            <w:pPr>
              <w:rPr>
                <w:sz w:val="18"/>
                <w:szCs w:val="18"/>
              </w:rPr>
            </w:pPr>
          </w:p>
        </w:tc>
        <w:tc>
          <w:tcPr>
            <w:tcW w:w="5040" w:type="dxa"/>
          </w:tcPr>
          <w:p w:rsidR="00BF0AFC" w:rsidRPr="00BF0AFC" w:rsidRDefault="00BF0AFC" w:rsidP="00BF0AFC">
            <w:pPr>
              <w:snapToGrid w:val="0"/>
              <w:rPr>
                <w:sz w:val="18"/>
                <w:szCs w:val="18"/>
              </w:rPr>
            </w:pPr>
            <w:r w:rsidRPr="00BF0AFC">
              <w:rPr>
                <w:rFonts w:hint="eastAsia"/>
                <w:sz w:val="18"/>
                <w:szCs w:val="18"/>
              </w:rPr>
              <w:t>照射持续时间</w:t>
            </w:r>
          </w:p>
        </w:tc>
      </w:tr>
      <w:tr w:rsidR="00BF0AFC" w:rsidRPr="00BF0AFC" w:rsidTr="00BF0AFC">
        <w:trPr>
          <w:trHeight w:val="465"/>
        </w:trPr>
        <w:tc>
          <w:tcPr>
            <w:tcW w:w="850" w:type="dxa"/>
          </w:tcPr>
          <w:p w:rsidR="00BF0AFC" w:rsidRPr="00BF0AFC" w:rsidRDefault="00BF0AFC" w:rsidP="005C1903">
            <w:pPr>
              <w:rPr>
                <w:sz w:val="18"/>
                <w:szCs w:val="18"/>
              </w:rPr>
            </w:pPr>
            <w:r w:rsidRPr="00BF0AFC">
              <w:rPr>
                <w:rFonts w:hint="eastAsia"/>
                <w:sz w:val="18"/>
                <w:szCs w:val="18"/>
              </w:rPr>
              <w:t>108</w:t>
            </w:r>
          </w:p>
        </w:tc>
        <w:tc>
          <w:tcPr>
            <w:tcW w:w="992" w:type="dxa"/>
          </w:tcPr>
          <w:p w:rsidR="00BF0AFC" w:rsidRPr="00BF0AFC" w:rsidRDefault="00BF0AFC" w:rsidP="005C1903">
            <w:pPr>
              <w:rPr>
                <w:sz w:val="18"/>
                <w:szCs w:val="18"/>
              </w:rPr>
            </w:pPr>
            <w:r w:rsidRPr="00BF0AFC">
              <w:rPr>
                <w:noProof/>
                <w:sz w:val="18"/>
                <w:szCs w:val="18"/>
              </w:rPr>
              <w:drawing>
                <wp:inline distT="0" distB="0" distL="0" distR="0">
                  <wp:extent cx="390525" cy="2381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p>
        </w:tc>
        <w:tc>
          <w:tcPr>
            <w:tcW w:w="1692" w:type="dxa"/>
          </w:tcPr>
          <w:p w:rsidR="00BF0AFC" w:rsidRPr="00BF0AFC" w:rsidRDefault="00BF0AFC" w:rsidP="005C1903">
            <w:pPr>
              <w:rPr>
                <w:sz w:val="18"/>
                <w:szCs w:val="18"/>
              </w:rPr>
            </w:pPr>
          </w:p>
        </w:tc>
        <w:tc>
          <w:tcPr>
            <w:tcW w:w="5040" w:type="dxa"/>
          </w:tcPr>
          <w:p w:rsidR="00BF0AFC" w:rsidRPr="00BF0AFC" w:rsidRDefault="00BF0AFC" w:rsidP="00BF0AFC">
            <w:pPr>
              <w:snapToGrid w:val="0"/>
              <w:rPr>
                <w:sz w:val="18"/>
                <w:szCs w:val="18"/>
              </w:rPr>
            </w:pPr>
            <w:r w:rsidRPr="00BF0AFC">
              <w:rPr>
                <w:rFonts w:hint="eastAsia"/>
                <w:sz w:val="18"/>
                <w:szCs w:val="18"/>
              </w:rPr>
              <w:t>重复照射脉冲重复时间</w:t>
            </w:r>
          </w:p>
        </w:tc>
      </w:tr>
      <w:tr w:rsidR="00BF0AFC" w:rsidRPr="00BF0AFC" w:rsidTr="00BF0AFC">
        <w:trPr>
          <w:trHeight w:val="450"/>
        </w:trPr>
        <w:tc>
          <w:tcPr>
            <w:tcW w:w="850" w:type="dxa"/>
          </w:tcPr>
          <w:p w:rsidR="00BF0AFC" w:rsidRPr="00BF0AFC" w:rsidRDefault="00BF0AFC" w:rsidP="005C1903">
            <w:pPr>
              <w:rPr>
                <w:sz w:val="18"/>
                <w:szCs w:val="18"/>
              </w:rPr>
            </w:pPr>
            <w:r w:rsidRPr="00BF0AFC">
              <w:rPr>
                <w:rFonts w:hint="eastAsia"/>
                <w:sz w:val="18"/>
                <w:szCs w:val="18"/>
              </w:rPr>
              <w:t>109</w:t>
            </w:r>
          </w:p>
        </w:tc>
        <w:tc>
          <w:tcPr>
            <w:tcW w:w="992" w:type="dxa"/>
          </w:tcPr>
          <w:p w:rsidR="00BF0AFC" w:rsidRPr="00BF0AFC" w:rsidRDefault="00BF0AFC" w:rsidP="005C1903">
            <w:pPr>
              <w:rPr>
                <w:sz w:val="18"/>
                <w:szCs w:val="18"/>
              </w:rPr>
            </w:pPr>
            <w:r w:rsidRPr="00BF0AFC">
              <w:rPr>
                <w:noProof/>
                <w:sz w:val="18"/>
                <w:szCs w:val="18"/>
              </w:rPr>
              <w:drawing>
                <wp:inline distT="0" distB="0" distL="0" distR="0">
                  <wp:extent cx="514350" cy="29527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295275"/>
                          </a:xfrm>
                          <a:prstGeom prst="rect">
                            <a:avLst/>
                          </a:prstGeom>
                          <a:noFill/>
                          <a:ln>
                            <a:noFill/>
                          </a:ln>
                        </pic:spPr>
                      </pic:pic>
                    </a:graphicData>
                  </a:graphic>
                </wp:inline>
              </w:drawing>
            </w:r>
          </w:p>
        </w:tc>
        <w:tc>
          <w:tcPr>
            <w:tcW w:w="1692" w:type="dxa"/>
          </w:tcPr>
          <w:p w:rsidR="00BF0AFC" w:rsidRPr="00BF0AFC" w:rsidRDefault="00BF0AFC" w:rsidP="005C1903">
            <w:pPr>
              <w:rPr>
                <w:sz w:val="18"/>
                <w:szCs w:val="18"/>
              </w:rPr>
            </w:pPr>
          </w:p>
        </w:tc>
        <w:tc>
          <w:tcPr>
            <w:tcW w:w="5040" w:type="dxa"/>
          </w:tcPr>
          <w:p w:rsidR="00BF0AFC" w:rsidRPr="00BF0AFC" w:rsidRDefault="00BF0AFC" w:rsidP="00BF0AFC">
            <w:pPr>
              <w:snapToGrid w:val="0"/>
              <w:rPr>
                <w:sz w:val="18"/>
                <w:szCs w:val="18"/>
              </w:rPr>
            </w:pPr>
            <w:r w:rsidRPr="00BF0AFC">
              <w:rPr>
                <w:rFonts w:hint="eastAsia"/>
                <w:sz w:val="18"/>
                <w:szCs w:val="18"/>
              </w:rPr>
              <w:t>特定的脉冲工作方式。这种脉冲工作方式下的激光，与</w:t>
            </w:r>
            <w:r w:rsidRPr="00BF0AFC">
              <w:rPr>
                <w:rFonts w:hint="eastAsia"/>
                <w:sz w:val="18"/>
                <w:szCs w:val="18"/>
              </w:rPr>
              <w:t>CO</w:t>
            </w:r>
            <w:r w:rsidRPr="00BF0AFC">
              <w:rPr>
                <w:rFonts w:hint="eastAsia"/>
                <w:sz w:val="18"/>
                <w:szCs w:val="18"/>
                <w:vertAlign w:val="subscript"/>
              </w:rPr>
              <w:t>2</w:t>
            </w:r>
            <w:r w:rsidRPr="00BF0AFC">
              <w:rPr>
                <w:rFonts w:hint="eastAsia"/>
                <w:sz w:val="18"/>
                <w:szCs w:val="18"/>
              </w:rPr>
              <w:t>激光的情况一样，增强了切割组织的能力，而且可以取代连续工作方式下的激光。</w:t>
            </w:r>
          </w:p>
        </w:tc>
      </w:tr>
      <w:tr w:rsidR="00BF0AFC" w:rsidRPr="00BF0AFC" w:rsidTr="00BF0AFC">
        <w:trPr>
          <w:trHeight w:val="453"/>
        </w:trPr>
        <w:tc>
          <w:tcPr>
            <w:tcW w:w="850" w:type="dxa"/>
          </w:tcPr>
          <w:p w:rsidR="00BF0AFC" w:rsidRPr="00BF0AFC" w:rsidRDefault="00BF0AFC" w:rsidP="005C1903">
            <w:pPr>
              <w:rPr>
                <w:sz w:val="18"/>
                <w:szCs w:val="18"/>
              </w:rPr>
            </w:pPr>
            <w:r w:rsidRPr="00BF0AFC">
              <w:rPr>
                <w:rFonts w:hint="eastAsia"/>
                <w:sz w:val="18"/>
                <w:szCs w:val="18"/>
              </w:rPr>
              <w:t>110</w:t>
            </w:r>
          </w:p>
        </w:tc>
        <w:tc>
          <w:tcPr>
            <w:tcW w:w="992" w:type="dxa"/>
          </w:tcPr>
          <w:p w:rsidR="00BF0AFC" w:rsidRPr="00BF0AFC" w:rsidRDefault="00BF0AFC" w:rsidP="005C1903">
            <w:pPr>
              <w:rPr>
                <w:sz w:val="18"/>
                <w:szCs w:val="18"/>
              </w:rPr>
            </w:pPr>
            <w:r w:rsidRPr="00BF0AFC">
              <w:rPr>
                <w:noProof/>
                <w:sz w:val="18"/>
                <w:szCs w:val="18"/>
              </w:rPr>
              <w:drawing>
                <wp:inline distT="0" distB="0" distL="0" distR="0">
                  <wp:extent cx="314325" cy="21907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p>
        </w:tc>
        <w:tc>
          <w:tcPr>
            <w:tcW w:w="1692" w:type="dxa"/>
          </w:tcPr>
          <w:p w:rsidR="00BF0AFC" w:rsidRPr="00BF0AFC" w:rsidRDefault="00BF0AFC" w:rsidP="005C1903">
            <w:pPr>
              <w:rPr>
                <w:sz w:val="18"/>
                <w:szCs w:val="18"/>
              </w:rPr>
            </w:pPr>
          </w:p>
        </w:tc>
        <w:tc>
          <w:tcPr>
            <w:tcW w:w="5040" w:type="dxa"/>
          </w:tcPr>
          <w:p w:rsidR="00BF0AFC" w:rsidRPr="00BF0AFC" w:rsidRDefault="00BF0AFC" w:rsidP="00BF0AFC">
            <w:pPr>
              <w:snapToGrid w:val="0"/>
              <w:rPr>
                <w:sz w:val="18"/>
                <w:szCs w:val="18"/>
              </w:rPr>
            </w:pPr>
            <w:r w:rsidRPr="00BF0AFC">
              <w:rPr>
                <w:rFonts w:hint="eastAsia"/>
                <w:sz w:val="18"/>
                <w:szCs w:val="18"/>
              </w:rPr>
              <w:t>瞄准光束</w:t>
            </w:r>
          </w:p>
        </w:tc>
      </w:tr>
      <w:tr w:rsidR="00BF0AFC" w:rsidRPr="00BF0AFC" w:rsidTr="00BF0AFC">
        <w:trPr>
          <w:trHeight w:val="165"/>
        </w:trPr>
        <w:tc>
          <w:tcPr>
            <w:tcW w:w="850" w:type="dxa"/>
          </w:tcPr>
          <w:p w:rsidR="00BF0AFC" w:rsidRPr="00BF0AFC" w:rsidRDefault="00BF0AFC" w:rsidP="005C1903">
            <w:pPr>
              <w:rPr>
                <w:sz w:val="18"/>
                <w:szCs w:val="18"/>
              </w:rPr>
            </w:pPr>
            <w:r w:rsidRPr="00BF0AFC">
              <w:rPr>
                <w:rFonts w:hint="eastAsia"/>
                <w:sz w:val="18"/>
                <w:szCs w:val="18"/>
              </w:rPr>
              <w:t>111</w:t>
            </w:r>
          </w:p>
        </w:tc>
        <w:tc>
          <w:tcPr>
            <w:tcW w:w="992" w:type="dxa"/>
          </w:tcPr>
          <w:p w:rsidR="00BF0AFC" w:rsidRPr="00BF0AFC" w:rsidRDefault="00BF0AFC" w:rsidP="005C1903">
            <w:pPr>
              <w:rPr>
                <w:sz w:val="18"/>
                <w:szCs w:val="18"/>
              </w:rPr>
            </w:pPr>
            <w:r w:rsidRPr="00BF0AFC">
              <w:rPr>
                <w:noProof/>
                <w:sz w:val="18"/>
                <w:szCs w:val="18"/>
              </w:rPr>
              <w:drawing>
                <wp:inline distT="0" distB="0" distL="0" distR="0">
                  <wp:extent cx="276225" cy="2286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p>
        </w:tc>
        <w:tc>
          <w:tcPr>
            <w:tcW w:w="1692" w:type="dxa"/>
          </w:tcPr>
          <w:p w:rsidR="00BF0AFC" w:rsidRPr="00BF0AFC" w:rsidRDefault="00BF0AFC" w:rsidP="005C1903">
            <w:pPr>
              <w:rPr>
                <w:sz w:val="18"/>
                <w:szCs w:val="18"/>
              </w:rPr>
            </w:pPr>
          </w:p>
        </w:tc>
        <w:tc>
          <w:tcPr>
            <w:tcW w:w="5040" w:type="dxa"/>
          </w:tcPr>
          <w:p w:rsidR="00BF0AFC" w:rsidRPr="00BF0AFC" w:rsidRDefault="00BF0AFC" w:rsidP="00BF0AFC">
            <w:pPr>
              <w:snapToGrid w:val="0"/>
              <w:rPr>
                <w:sz w:val="18"/>
                <w:szCs w:val="18"/>
              </w:rPr>
            </w:pPr>
            <w:r w:rsidRPr="00BF0AFC">
              <w:rPr>
                <w:rFonts w:hint="eastAsia"/>
                <w:sz w:val="18"/>
                <w:szCs w:val="18"/>
              </w:rPr>
              <w:t>瞄准光束，闪络</w:t>
            </w:r>
          </w:p>
        </w:tc>
      </w:tr>
      <w:tr w:rsidR="00BF0AFC" w:rsidRPr="00BF0AFC" w:rsidTr="00BF0AFC">
        <w:trPr>
          <w:trHeight w:val="270"/>
        </w:trPr>
        <w:tc>
          <w:tcPr>
            <w:tcW w:w="850" w:type="dxa"/>
          </w:tcPr>
          <w:p w:rsidR="00BF0AFC" w:rsidRPr="00BF0AFC" w:rsidRDefault="00BF0AFC" w:rsidP="005C1903">
            <w:pPr>
              <w:rPr>
                <w:sz w:val="18"/>
                <w:szCs w:val="18"/>
              </w:rPr>
            </w:pPr>
            <w:r w:rsidRPr="00BF0AFC">
              <w:rPr>
                <w:rFonts w:hint="eastAsia"/>
                <w:sz w:val="18"/>
                <w:szCs w:val="18"/>
              </w:rPr>
              <w:t>112</w:t>
            </w:r>
          </w:p>
        </w:tc>
        <w:tc>
          <w:tcPr>
            <w:tcW w:w="992" w:type="dxa"/>
          </w:tcPr>
          <w:p w:rsidR="00BF0AFC" w:rsidRPr="00BF0AFC" w:rsidRDefault="00BF0AFC" w:rsidP="005C1903">
            <w:pPr>
              <w:rPr>
                <w:sz w:val="18"/>
                <w:szCs w:val="18"/>
              </w:rPr>
            </w:pPr>
            <w:r w:rsidRPr="00BF0AFC">
              <w:rPr>
                <w:noProof/>
                <w:sz w:val="18"/>
                <w:szCs w:val="18"/>
              </w:rPr>
              <w:drawing>
                <wp:inline distT="0" distB="0" distL="0" distR="0">
                  <wp:extent cx="390525" cy="29527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inline>
              </w:drawing>
            </w:r>
          </w:p>
        </w:tc>
        <w:tc>
          <w:tcPr>
            <w:tcW w:w="1692" w:type="dxa"/>
          </w:tcPr>
          <w:p w:rsidR="00BF0AFC" w:rsidRPr="00BF0AFC" w:rsidRDefault="00BF0AFC" w:rsidP="005C1903">
            <w:pPr>
              <w:rPr>
                <w:sz w:val="18"/>
                <w:szCs w:val="18"/>
              </w:rPr>
            </w:pPr>
          </w:p>
        </w:tc>
        <w:tc>
          <w:tcPr>
            <w:tcW w:w="5040" w:type="dxa"/>
          </w:tcPr>
          <w:p w:rsidR="00BF0AFC" w:rsidRPr="00BF0AFC" w:rsidRDefault="00BF0AFC" w:rsidP="00BF0AFC">
            <w:pPr>
              <w:snapToGrid w:val="0"/>
              <w:rPr>
                <w:sz w:val="18"/>
                <w:szCs w:val="18"/>
              </w:rPr>
            </w:pPr>
            <w:r w:rsidRPr="00BF0AFC">
              <w:rPr>
                <w:rFonts w:hint="eastAsia"/>
                <w:sz w:val="18"/>
                <w:szCs w:val="18"/>
              </w:rPr>
              <w:t>遥控联锁连接器，按</w:t>
            </w:r>
            <w:r w:rsidRPr="00BF0AFC">
              <w:rPr>
                <w:sz w:val="18"/>
                <w:szCs w:val="18"/>
              </w:rPr>
              <w:t>IEC 60825-1</w:t>
            </w:r>
            <w:r w:rsidRPr="00BF0AFC">
              <w:rPr>
                <w:rFonts w:hint="eastAsia"/>
                <w:sz w:val="18"/>
                <w:szCs w:val="18"/>
              </w:rPr>
              <w:t>：</w:t>
            </w:r>
            <w:r w:rsidRPr="00BF0AFC">
              <w:rPr>
                <w:rFonts w:hint="eastAsia"/>
                <w:sz w:val="18"/>
                <w:szCs w:val="18"/>
              </w:rPr>
              <w:t>2014</w:t>
            </w:r>
            <w:r w:rsidRPr="00BF0AFC">
              <w:rPr>
                <w:rFonts w:hint="eastAsia"/>
                <w:sz w:val="18"/>
                <w:szCs w:val="18"/>
              </w:rPr>
              <w:t>中</w:t>
            </w:r>
            <w:r w:rsidR="00A20B84">
              <w:rPr>
                <w:sz w:val="18"/>
                <w:szCs w:val="18"/>
              </w:rPr>
              <w:t>3.7</w:t>
            </w:r>
            <w:r w:rsidR="00A20B84">
              <w:rPr>
                <w:rFonts w:hint="eastAsia"/>
                <w:sz w:val="18"/>
                <w:szCs w:val="18"/>
              </w:rPr>
              <w:t>6</w:t>
            </w:r>
            <w:r w:rsidRPr="00BF0AFC">
              <w:rPr>
                <w:rFonts w:hint="eastAsia"/>
                <w:sz w:val="18"/>
                <w:szCs w:val="18"/>
              </w:rPr>
              <w:t>的定义</w:t>
            </w:r>
          </w:p>
        </w:tc>
      </w:tr>
      <w:tr w:rsidR="00BF0AFC" w:rsidRPr="00BF0AFC" w:rsidTr="00BF0AFC">
        <w:trPr>
          <w:trHeight w:val="180"/>
        </w:trPr>
        <w:tc>
          <w:tcPr>
            <w:tcW w:w="850" w:type="dxa"/>
          </w:tcPr>
          <w:p w:rsidR="00BF0AFC" w:rsidRPr="00BF0AFC" w:rsidRDefault="00BF0AFC" w:rsidP="005C1903">
            <w:pPr>
              <w:rPr>
                <w:sz w:val="18"/>
                <w:szCs w:val="18"/>
              </w:rPr>
            </w:pPr>
            <w:r w:rsidRPr="00BF0AFC">
              <w:rPr>
                <w:rFonts w:hint="eastAsia"/>
                <w:sz w:val="18"/>
                <w:szCs w:val="18"/>
              </w:rPr>
              <w:t>113</w:t>
            </w:r>
          </w:p>
        </w:tc>
        <w:tc>
          <w:tcPr>
            <w:tcW w:w="992" w:type="dxa"/>
          </w:tcPr>
          <w:p w:rsidR="00BF0AFC" w:rsidRPr="00BF0AFC" w:rsidRDefault="00BF0AFC" w:rsidP="005C1903">
            <w:pPr>
              <w:rPr>
                <w:sz w:val="18"/>
                <w:szCs w:val="18"/>
              </w:rPr>
            </w:pPr>
            <w:r w:rsidRPr="00BF0AFC">
              <w:rPr>
                <w:noProof/>
                <w:sz w:val="18"/>
                <w:szCs w:val="18"/>
              </w:rPr>
              <w:drawing>
                <wp:inline distT="0" distB="0" distL="0" distR="0">
                  <wp:extent cx="390525" cy="23812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p>
        </w:tc>
        <w:tc>
          <w:tcPr>
            <w:tcW w:w="1692" w:type="dxa"/>
          </w:tcPr>
          <w:p w:rsidR="00BF0AFC" w:rsidRPr="00BF0AFC" w:rsidRDefault="00BF0AFC" w:rsidP="005C1903">
            <w:pPr>
              <w:rPr>
                <w:sz w:val="18"/>
                <w:szCs w:val="18"/>
              </w:rPr>
            </w:pPr>
          </w:p>
        </w:tc>
        <w:tc>
          <w:tcPr>
            <w:tcW w:w="5040" w:type="dxa"/>
          </w:tcPr>
          <w:p w:rsidR="00BF0AFC" w:rsidRPr="00BF0AFC" w:rsidRDefault="00BF0AFC" w:rsidP="00BF0AFC">
            <w:pPr>
              <w:snapToGrid w:val="0"/>
              <w:rPr>
                <w:sz w:val="18"/>
                <w:szCs w:val="18"/>
              </w:rPr>
            </w:pPr>
            <w:r w:rsidRPr="00BF0AFC">
              <w:rPr>
                <w:rFonts w:hint="eastAsia"/>
                <w:sz w:val="18"/>
                <w:szCs w:val="18"/>
              </w:rPr>
              <w:t>光学纤维应用器件</w:t>
            </w:r>
          </w:p>
        </w:tc>
      </w:tr>
      <w:tr w:rsidR="00BF0AFC" w:rsidRPr="00BF0AFC" w:rsidTr="00BF0AFC">
        <w:trPr>
          <w:trHeight w:val="225"/>
        </w:trPr>
        <w:tc>
          <w:tcPr>
            <w:tcW w:w="850" w:type="dxa"/>
          </w:tcPr>
          <w:p w:rsidR="00BF0AFC" w:rsidRPr="00BF0AFC" w:rsidRDefault="00BF0AFC" w:rsidP="005C1903">
            <w:pPr>
              <w:rPr>
                <w:sz w:val="18"/>
                <w:szCs w:val="18"/>
              </w:rPr>
            </w:pPr>
            <w:r w:rsidRPr="00BF0AFC">
              <w:rPr>
                <w:rFonts w:hint="eastAsia"/>
                <w:sz w:val="18"/>
                <w:szCs w:val="18"/>
              </w:rPr>
              <w:t>114</w:t>
            </w:r>
          </w:p>
        </w:tc>
        <w:tc>
          <w:tcPr>
            <w:tcW w:w="992" w:type="dxa"/>
          </w:tcPr>
          <w:p w:rsidR="00BF0AFC" w:rsidRPr="00BF0AFC" w:rsidRDefault="00BF0AFC" w:rsidP="005C1903">
            <w:pPr>
              <w:rPr>
                <w:sz w:val="18"/>
                <w:szCs w:val="18"/>
              </w:rPr>
            </w:pPr>
            <w:r w:rsidRPr="00BF0AFC">
              <w:rPr>
                <w:noProof/>
                <w:sz w:val="18"/>
                <w:szCs w:val="18"/>
              </w:rPr>
              <w:drawing>
                <wp:inline distT="0" distB="0" distL="0" distR="0">
                  <wp:extent cx="390525" cy="2286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c>
        <w:tc>
          <w:tcPr>
            <w:tcW w:w="1692" w:type="dxa"/>
          </w:tcPr>
          <w:p w:rsidR="00BF0AFC" w:rsidRPr="00BF0AFC" w:rsidRDefault="00BF0AFC" w:rsidP="005C1903">
            <w:pPr>
              <w:rPr>
                <w:sz w:val="18"/>
                <w:szCs w:val="18"/>
              </w:rPr>
            </w:pPr>
          </w:p>
        </w:tc>
        <w:tc>
          <w:tcPr>
            <w:tcW w:w="5040" w:type="dxa"/>
          </w:tcPr>
          <w:p w:rsidR="00BF0AFC" w:rsidRPr="00BF0AFC" w:rsidRDefault="00BF0AFC" w:rsidP="00BF0AFC">
            <w:pPr>
              <w:snapToGrid w:val="0"/>
              <w:rPr>
                <w:sz w:val="18"/>
                <w:szCs w:val="18"/>
              </w:rPr>
            </w:pPr>
            <w:r w:rsidRPr="00BF0AFC">
              <w:rPr>
                <w:sz w:val="18"/>
                <w:szCs w:val="18"/>
              </w:rPr>
              <w:t>PRF</w:t>
            </w:r>
            <w:r w:rsidRPr="00BF0AFC">
              <w:rPr>
                <w:rFonts w:hint="eastAsia"/>
                <w:sz w:val="18"/>
                <w:szCs w:val="18"/>
              </w:rPr>
              <w:t>，脉冲重复频率</w:t>
            </w:r>
            <w:r w:rsidRPr="00BF0AFC">
              <w:rPr>
                <w:sz w:val="18"/>
                <w:szCs w:val="18"/>
              </w:rPr>
              <w:t>[</w:t>
            </w:r>
            <w:r w:rsidRPr="00BF0AFC">
              <w:rPr>
                <w:rFonts w:hint="eastAsia"/>
                <w:sz w:val="18"/>
                <w:szCs w:val="18"/>
              </w:rPr>
              <w:t>速率</w:t>
            </w:r>
            <w:r w:rsidRPr="00BF0AFC">
              <w:rPr>
                <w:sz w:val="18"/>
                <w:szCs w:val="18"/>
              </w:rPr>
              <w:t>]</w:t>
            </w:r>
          </w:p>
        </w:tc>
      </w:tr>
      <w:tr w:rsidR="00BF0AFC" w:rsidRPr="008D2713" w:rsidTr="00BF0AFC">
        <w:trPr>
          <w:trHeight w:val="225"/>
        </w:trPr>
        <w:tc>
          <w:tcPr>
            <w:tcW w:w="8574" w:type="dxa"/>
            <w:gridSpan w:val="4"/>
          </w:tcPr>
          <w:p w:rsidR="00BF0AFC" w:rsidRPr="00BF0AFC" w:rsidRDefault="00BF0AFC" w:rsidP="005C1903">
            <w:pPr>
              <w:rPr>
                <w:sz w:val="18"/>
                <w:szCs w:val="18"/>
              </w:rPr>
            </w:pPr>
            <w:r w:rsidRPr="00BF0AFC">
              <w:rPr>
                <w:rFonts w:hint="eastAsia"/>
                <w:sz w:val="18"/>
                <w:szCs w:val="18"/>
                <w:vertAlign w:val="superscript"/>
              </w:rPr>
              <w:t>a</w:t>
            </w:r>
            <w:r w:rsidRPr="00BF0AFC">
              <w:rPr>
                <w:rFonts w:hint="eastAsia"/>
                <w:sz w:val="18"/>
                <w:szCs w:val="18"/>
              </w:rPr>
              <w:t>这些符号与</w:t>
            </w:r>
            <w:r w:rsidR="00525DC8">
              <w:rPr>
                <w:sz w:val="18"/>
                <w:szCs w:val="18"/>
              </w:rPr>
              <w:t>IEC/TR 60878</w:t>
            </w:r>
            <w:r w:rsidRPr="00BF0AFC">
              <w:rPr>
                <w:rFonts w:hint="eastAsia"/>
                <w:sz w:val="18"/>
                <w:szCs w:val="18"/>
              </w:rPr>
              <w:t>中的符号一致，或是</w:t>
            </w:r>
            <w:r w:rsidRPr="00BF0AFC">
              <w:rPr>
                <w:sz w:val="18"/>
                <w:szCs w:val="18"/>
              </w:rPr>
              <w:t>IEC 6</w:t>
            </w:r>
            <w:smartTag w:uri="urn:schemas-microsoft-com:office:smarttags" w:element="chsdate">
              <w:smartTagPr>
                <w:attr w:name="IsROCDate" w:val="False"/>
                <w:attr w:name="IsLunarDate" w:val="False"/>
                <w:attr w:name="Day" w:val="22"/>
                <w:attr w:name="Month" w:val="2"/>
                <w:attr w:name="Year" w:val="601"/>
              </w:smartTagPr>
              <w:r w:rsidRPr="00BF0AFC">
                <w:rPr>
                  <w:sz w:val="18"/>
                  <w:szCs w:val="18"/>
                </w:rPr>
                <w:t>0601-2-22</w:t>
              </w:r>
            </w:smartTag>
            <w:r w:rsidRPr="00BF0AFC">
              <w:rPr>
                <w:rFonts w:hint="eastAsia"/>
                <w:sz w:val="18"/>
                <w:szCs w:val="18"/>
              </w:rPr>
              <w:t>所特有的。如适用，可以从</w:t>
            </w:r>
            <w:r w:rsidR="00101FBD">
              <w:rPr>
                <w:sz w:val="18"/>
                <w:szCs w:val="18"/>
              </w:rPr>
              <w:t>IEC/TR 60878</w:t>
            </w:r>
            <w:r w:rsidRPr="00BF0AFC">
              <w:rPr>
                <w:rFonts w:hint="eastAsia"/>
                <w:sz w:val="18"/>
                <w:szCs w:val="18"/>
              </w:rPr>
              <w:t>中选择其他符号。</w:t>
            </w:r>
          </w:p>
          <w:p w:rsidR="00BF0AFC" w:rsidRPr="00BF0AFC" w:rsidRDefault="00BF0AFC" w:rsidP="005C1903">
            <w:pPr>
              <w:rPr>
                <w:sz w:val="18"/>
                <w:szCs w:val="18"/>
              </w:rPr>
            </w:pPr>
            <w:r w:rsidRPr="00BF0AFC">
              <w:rPr>
                <w:rFonts w:hint="eastAsia"/>
                <w:sz w:val="18"/>
                <w:szCs w:val="18"/>
                <w:vertAlign w:val="superscript"/>
              </w:rPr>
              <w:t>b</w:t>
            </w:r>
            <w:r w:rsidRPr="00BF0AFC">
              <w:rPr>
                <w:rFonts w:hint="eastAsia"/>
                <w:sz w:val="18"/>
                <w:szCs w:val="18"/>
              </w:rPr>
              <w:t>这个符号被列在</w:t>
            </w:r>
            <w:r w:rsidR="009C78C7">
              <w:rPr>
                <w:rFonts w:hint="eastAsia"/>
              </w:rPr>
              <w:t>GB9706.1</w:t>
            </w:r>
            <w:r w:rsidRPr="00BF0AFC">
              <w:rPr>
                <w:rFonts w:hint="eastAsia"/>
                <w:sz w:val="18"/>
                <w:szCs w:val="18"/>
              </w:rPr>
              <w:t>表</w:t>
            </w:r>
            <w:r w:rsidRPr="00BF0AFC">
              <w:rPr>
                <w:sz w:val="18"/>
                <w:szCs w:val="18"/>
              </w:rPr>
              <w:t>D.1</w:t>
            </w:r>
            <w:r w:rsidRPr="00BF0AFC">
              <w:rPr>
                <w:rFonts w:hint="eastAsia"/>
                <w:sz w:val="18"/>
                <w:szCs w:val="18"/>
              </w:rPr>
              <w:t>第</w:t>
            </w:r>
            <w:r w:rsidRPr="00BF0AFC">
              <w:rPr>
                <w:sz w:val="18"/>
                <w:szCs w:val="18"/>
              </w:rPr>
              <w:t>16</w:t>
            </w:r>
            <w:r w:rsidRPr="00BF0AFC">
              <w:rPr>
                <w:rFonts w:hint="eastAsia"/>
                <w:sz w:val="18"/>
                <w:szCs w:val="18"/>
              </w:rPr>
              <w:t>个，作为设备部件的“</w:t>
            </w:r>
            <w:r w:rsidRPr="00BF0AFC">
              <w:rPr>
                <w:rFonts w:hint="eastAsia"/>
                <w:sz w:val="18"/>
                <w:szCs w:val="18"/>
              </w:rPr>
              <w:t>ON</w:t>
            </w:r>
            <w:r w:rsidRPr="00BF0AFC">
              <w:rPr>
                <w:rFonts w:hint="eastAsia"/>
                <w:sz w:val="18"/>
                <w:szCs w:val="18"/>
              </w:rPr>
              <w:t>”键。医用激光设备可以使用该符号来指示“待机”和“准备”状态。</w:t>
            </w:r>
          </w:p>
        </w:tc>
      </w:tr>
    </w:tbl>
    <w:p w:rsidR="00BF0AFC" w:rsidRDefault="00411E62" w:rsidP="00411E62">
      <w:pPr>
        <w:pStyle w:val="aff6"/>
      </w:pPr>
      <w:r>
        <w:rPr>
          <w:rFonts w:hint="eastAsia"/>
        </w:rPr>
        <w:lastRenderedPageBreak/>
        <w:t>补充：</w:t>
      </w:r>
    </w:p>
    <w:p w:rsidR="00BF0AFC" w:rsidRDefault="00BF0AFC" w:rsidP="00BF0AFC">
      <w:pPr>
        <w:pStyle w:val="af4"/>
      </w:pPr>
    </w:p>
    <w:p w:rsidR="00BF0AFC" w:rsidRDefault="00BF0AFC" w:rsidP="00BF0AFC">
      <w:pPr>
        <w:pStyle w:val="af8"/>
        <w:numPr>
          <w:ilvl w:val="0"/>
          <w:numId w:val="43"/>
        </w:numPr>
      </w:pPr>
      <w:r>
        <w:br/>
      </w:r>
      <w:bookmarkStart w:id="167" w:name="_Toc33430384"/>
      <w:r>
        <w:rPr>
          <w:rFonts w:hint="eastAsia"/>
        </w:rPr>
        <w:t>（资料性附录）</w:t>
      </w:r>
      <w:r>
        <w:br/>
      </w:r>
      <w:r w:rsidR="001B7403">
        <w:rPr>
          <w:rFonts w:hint="eastAsia"/>
        </w:rPr>
        <w:t>特定</w:t>
      </w:r>
      <w:r>
        <w:rPr>
          <w:rFonts w:hint="eastAsia"/>
        </w:rPr>
        <w:t>指</w:t>
      </w:r>
      <w:r w:rsidR="001B7403">
        <w:rPr>
          <w:rFonts w:hint="eastAsia"/>
        </w:rPr>
        <w:t>南与</w:t>
      </w:r>
      <w:r>
        <w:rPr>
          <w:rFonts w:hint="eastAsia"/>
        </w:rPr>
        <w:t>原理</w:t>
      </w:r>
      <w:bookmarkEnd w:id="167"/>
    </w:p>
    <w:p w:rsidR="00BF0AFC" w:rsidRDefault="00BF0AFC" w:rsidP="00BF0AFC">
      <w:pPr>
        <w:pStyle w:val="af9"/>
        <w:spacing w:before="312" w:after="312"/>
      </w:pPr>
      <w:r w:rsidRPr="00BF0AFC">
        <w:rPr>
          <w:rFonts w:hint="eastAsia"/>
        </w:rPr>
        <w:t>通用指南</w:t>
      </w:r>
    </w:p>
    <w:p w:rsidR="00BF0AFC" w:rsidRDefault="003C4BDE" w:rsidP="00BF0AFC">
      <w:pPr>
        <w:pStyle w:val="aff6"/>
      </w:pPr>
      <w:r>
        <w:rPr>
          <w:rFonts w:hint="eastAsia"/>
        </w:rPr>
        <w:t>本部分</w:t>
      </w:r>
      <w:r w:rsidR="00BF0AFC" w:rsidRPr="00BF0AFC">
        <w:rPr>
          <w:rFonts w:hint="eastAsia"/>
        </w:rPr>
        <w:t>描述了为防止患者发生危险而对医用激光设备设置的具体要求。</w:t>
      </w:r>
    </w:p>
    <w:p w:rsidR="00BF0AFC" w:rsidRDefault="00BF0AFC" w:rsidP="00BF0AFC">
      <w:pPr>
        <w:pStyle w:val="af9"/>
        <w:spacing w:before="312" w:after="312"/>
      </w:pPr>
      <w:r w:rsidRPr="00BF0AFC">
        <w:rPr>
          <w:rFonts w:hint="eastAsia"/>
        </w:rPr>
        <w:t>特别章节和条款的基本原理</w:t>
      </w:r>
    </w:p>
    <w:p w:rsidR="00BF0AFC" w:rsidRDefault="00BF0AFC" w:rsidP="00BF0AFC">
      <w:pPr>
        <w:pStyle w:val="aff6"/>
      </w:pPr>
      <w:r w:rsidRPr="00BF0AFC">
        <w:rPr>
          <w:rFonts w:hint="eastAsia"/>
        </w:rPr>
        <w:t>以下是</w:t>
      </w:r>
      <w:r w:rsidR="003C4BDE">
        <w:rPr>
          <w:rFonts w:hint="eastAsia"/>
        </w:rPr>
        <w:t>本部分</w:t>
      </w:r>
      <w:r w:rsidRPr="00BF0AFC">
        <w:rPr>
          <w:rFonts w:hint="eastAsia"/>
        </w:rPr>
        <w:t>里具体章节和条款的基本原理</w:t>
      </w:r>
      <w:r>
        <w:rPr>
          <w:rFonts w:hint="eastAsia"/>
        </w:rPr>
        <w:t>。</w:t>
      </w:r>
    </w:p>
    <w:p w:rsidR="00BF0AFC" w:rsidRPr="00BF0AFC" w:rsidRDefault="00BF0AFC" w:rsidP="00BF0AFC">
      <w:pPr>
        <w:pStyle w:val="aff6"/>
        <w:rPr>
          <w:rFonts w:ascii="黑体" w:eastAsia="黑体" w:hAnsi="黑体"/>
        </w:rPr>
      </w:pPr>
      <w:r w:rsidRPr="00BF0AFC">
        <w:rPr>
          <w:rFonts w:ascii="黑体" w:eastAsia="黑体" w:hAnsi="黑体" w:hint="eastAsia"/>
        </w:rPr>
        <w:t>对201.7.2.101 b)条</w:t>
      </w:r>
    </w:p>
    <w:p w:rsidR="00BF0AFC" w:rsidRDefault="00BF0AFC" w:rsidP="00BF0AFC">
      <w:pPr>
        <w:pStyle w:val="aff6"/>
      </w:pPr>
      <w:r>
        <w:rPr>
          <w:rFonts w:hint="eastAsia"/>
        </w:rPr>
        <w:t>医用激光设备通常包含一光束传输系统。它可以是关节臂，也可以是光纤，直接与主激光</w:t>
      </w:r>
      <w:r w:rsidR="009A3EC4">
        <w:rPr>
          <w:rFonts w:hint="eastAsia"/>
        </w:rPr>
        <w:t>器</w:t>
      </w:r>
      <w:r>
        <w:rPr>
          <w:rFonts w:hint="eastAsia"/>
        </w:rPr>
        <w:t>相连（联）。当光束传输系统被看作是防护罩的一部分时，必须使用工具才能拆除光束传输系统，并具有联锁装置。在这种情况下，不必给最接近光束传输系统的激光窗口贴上标签。一般使用包括手持件、微控制器、波导、扫描器之类的附加应用装置，该部件与光束传输系统连接使用。有时光纤本身构成一应用部件，如当用它作为所谓的“裸光纤”时。在后一种情况下，光</w:t>
      </w:r>
      <w:r w:rsidR="00343893">
        <w:rPr>
          <w:rFonts w:hint="eastAsia"/>
        </w:rPr>
        <w:t>纤同时被看作防护罩和应用部件。这样，所有合适的要求包括窗口标记宜</w:t>
      </w:r>
      <w:r>
        <w:rPr>
          <w:rFonts w:hint="eastAsia"/>
        </w:rPr>
        <w:t>适用。一般光纤末端无法放置窗口标记；在这种情况下，</w:t>
      </w:r>
      <w:r w:rsidR="003C4BDE">
        <w:rPr>
          <w:rFonts w:hint="eastAsia"/>
        </w:rPr>
        <w:t>本部分</w:t>
      </w:r>
      <w:r>
        <w:rPr>
          <w:rFonts w:hint="eastAsia"/>
        </w:rPr>
        <w:t>允许标签贴在可以清楚地提醒激光操作者工作光束是从哪里传出光束传递系统的位置处。</w:t>
      </w:r>
    </w:p>
    <w:p w:rsidR="00BF0AFC" w:rsidRDefault="00BF0AFC" w:rsidP="00BF0AFC">
      <w:pPr>
        <w:pStyle w:val="aff6"/>
      </w:pPr>
      <w:r w:rsidRPr="000000D8">
        <w:rPr>
          <w:rFonts w:hint="eastAsia"/>
        </w:rPr>
        <w:t>1C类激光设备，</w:t>
      </w:r>
      <w:r w:rsidR="007E68FB" w:rsidRPr="000000D8">
        <w:rPr>
          <w:rFonts w:hint="eastAsia"/>
        </w:rPr>
        <w:t>可考虑</w:t>
      </w:r>
      <w:r w:rsidR="00871C08" w:rsidRPr="000000D8">
        <w:rPr>
          <w:rFonts w:hint="eastAsia"/>
        </w:rPr>
        <w:t>该设备由一个遥控</w:t>
      </w:r>
      <w:r w:rsidRPr="000000D8">
        <w:rPr>
          <w:rFonts w:hint="eastAsia"/>
        </w:rPr>
        <w:t>激光源，一个不可拆卸的光束传输系统以及一个应用器构成，而应用器使用皮肤接触</w:t>
      </w:r>
      <w:r w:rsidR="007E68FB" w:rsidRPr="000000D8">
        <w:rPr>
          <w:rFonts w:hint="eastAsia"/>
        </w:rPr>
        <w:t>传感器</w:t>
      </w:r>
      <w:r w:rsidRPr="000000D8">
        <w:rPr>
          <w:rFonts w:hint="eastAsia"/>
        </w:rPr>
        <w:t>联锁。如果使用窗口标记，则窗口标记可放置在激光窗口附近。</w:t>
      </w:r>
    </w:p>
    <w:p w:rsidR="00BF0AFC" w:rsidRPr="00BF0AFC" w:rsidRDefault="00BF0AFC" w:rsidP="00BF0AFC">
      <w:pPr>
        <w:pStyle w:val="aff6"/>
        <w:rPr>
          <w:rFonts w:ascii="黑体" w:eastAsia="黑体" w:hAnsi="黑体"/>
        </w:rPr>
      </w:pPr>
      <w:r w:rsidRPr="00BF0AFC">
        <w:rPr>
          <w:rFonts w:ascii="黑体" w:eastAsia="黑体" w:hAnsi="黑体" w:hint="eastAsia"/>
        </w:rPr>
        <w:t>对201.8.7.3条</w:t>
      </w:r>
    </w:p>
    <w:p w:rsidR="00BF0AFC" w:rsidRDefault="00BF0AFC" w:rsidP="00BF0AFC">
      <w:pPr>
        <w:pStyle w:val="aff6"/>
      </w:pPr>
      <w:r>
        <w:rPr>
          <w:rFonts w:hint="eastAsia"/>
        </w:rPr>
        <w:t>如果保护接地导体失效使通过人体的漏电流高达5mA</w:t>
      </w:r>
      <w:r w:rsidR="00227D73">
        <w:rPr>
          <w:rFonts w:hint="eastAsia"/>
        </w:rPr>
        <w:t>，就会出现危险情况</w:t>
      </w:r>
      <w:r>
        <w:rPr>
          <w:rFonts w:hint="eastAsia"/>
        </w:rPr>
        <w:t>。因此必须特别注意电源电缆与其连接部位的牢固性。</w:t>
      </w:r>
    </w:p>
    <w:p w:rsidR="00BF0AFC" w:rsidRPr="00BF0AFC" w:rsidRDefault="00BF0AFC" w:rsidP="00BF0AFC">
      <w:pPr>
        <w:pStyle w:val="aff6"/>
        <w:rPr>
          <w:rFonts w:ascii="黑体" w:eastAsia="黑体" w:hAnsi="黑体"/>
        </w:rPr>
      </w:pPr>
      <w:r w:rsidRPr="00BF0AFC">
        <w:rPr>
          <w:rFonts w:ascii="黑体" w:eastAsia="黑体" w:hAnsi="黑体" w:hint="eastAsia"/>
        </w:rPr>
        <w:t>对201.10.4</w:t>
      </w:r>
      <w:r w:rsidR="00392CC2">
        <w:rPr>
          <w:rFonts w:ascii="黑体" w:eastAsia="黑体" w:hAnsi="黑体" w:hint="eastAsia"/>
        </w:rPr>
        <w:t>.101</w:t>
      </w:r>
      <w:r w:rsidRPr="00BF0AFC">
        <w:rPr>
          <w:rFonts w:ascii="黑体" w:eastAsia="黑体" w:hAnsi="黑体" w:hint="eastAsia"/>
        </w:rPr>
        <w:t xml:space="preserve"> f)条</w:t>
      </w:r>
    </w:p>
    <w:p w:rsidR="00BF0AFC" w:rsidRDefault="00BF0AFC" w:rsidP="00BF0AFC">
      <w:pPr>
        <w:pStyle w:val="aff6"/>
      </w:pPr>
      <w:r>
        <w:rPr>
          <w:rFonts w:hint="eastAsia"/>
        </w:rPr>
        <w:t>本条所表述的包括当前所</w:t>
      </w:r>
      <w:r w:rsidR="002C43A3">
        <w:rPr>
          <w:rFonts w:hint="eastAsia"/>
        </w:rPr>
        <w:t>有的方法。术语“瞄准激光”已由“瞄准光束”代替，因为非相干光源</w:t>
      </w:r>
      <w:r>
        <w:rPr>
          <w:rFonts w:hint="eastAsia"/>
        </w:rPr>
        <w:t>也适合作为瞄准光。必须要求瞄准光通过</w:t>
      </w:r>
      <w:r w:rsidR="002C43A3">
        <w:rPr>
          <w:rFonts w:hint="eastAsia"/>
        </w:rPr>
        <w:t>防护</w:t>
      </w:r>
      <w:r>
        <w:rPr>
          <w:rFonts w:hint="eastAsia"/>
        </w:rPr>
        <w:t>镜直接或间接地可分辨</w:t>
      </w:r>
      <w:r w:rsidR="00D00F66">
        <w:rPr>
          <w:rFonts w:hint="eastAsia"/>
        </w:rPr>
        <w:t>，</w:t>
      </w:r>
      <w:r>
        <w:rPr>
          <w:rFonts w:hint="eastAsia"/>
        </w:rPr>
        <w:t>这对安全很重要。但是如果瞄准光束是通过对工作光束功率作大幅度的衰减而产生的，</w:t>
      </w:r>
      <w:r w:rsidR="00B41CA8">
        <w:rPr>
          <w:rFonts w:hint="eastAsia"/>
        </w:rPr>
        <w:t>会产生</w:t>
      </w:r>
      <w:r>
        <w:rPr>
          <w:rFonts w:hint="eastAsia"/>
        </w:rPr>
        <w:t>问题。对接触式激光手术刀来说瞄准光束可能是多余的，由它产生的强光效应可能会构成一种干扰。接触式激光手术刀能转用在非接触式手术中，也可允许不用</w:t>
      </w:r>
      <w:r w:rsidR="00FE642E">
        <w:rPr>
          <w:rFonts w:hint="eastAsia"/>
        </w:rPr>
        <w:t>打开</w:t>
      </w:r>
      <w:r>
        <w:rPr>
          <w:rFonts w:hint="eastAsia"/>
        </w:rPr>
        <w:t>瞄准光束就使用工作光束。</w:t>
      </w:r>
    </w:p>
    <w:p w:rsidR="00BF0AFC" w:rsidRDefault="00BF0AFC" w:rsidP="00BF0AFC">
      <w:pPr>
        <w:pStyle w:val="aff6"/>
      </w:pPr>
      <w:r>
        <w:rPr>
          <w:rFonts w:hint="eastAsia"/>
        </w:rPr>
        <w:t>1C类激光产品通常不设置瞄准装置。</w:t>
      </w:r>
    </w:p>
    <w:p w:rsidR="00BF0AFC" w:rsidRDefault="00BF0AFC" w:rsidP="00BF0AFC">
      <w:pPr>
        <w:pStyle w:val="aff6"/>
      </w:pPr>
      <w:r w:rsidRPr="00BF0AFC">
        <w:rPr>
          <w:rFonts w:ascii="黑体" w:eastAsia="黑体" w:hAnsi="黑体" w:hint="eastAsia"/>
        </w:rPr>
        <w:t>对201.12.4.2和201.12.4.4条</w:t>
      </w:r>
    </w:p>
    <w:p w:rsidR="00BF0AFC" w:rsidRDefault="00BF0AFC" w:rsidP="00BF0AFC">
      <w:pPr>
        <w:pStyle w:val="aff6"/>
      </w:pPr>
      <w:r>
        <w:rPr>
          <w:rFonts w:hint="eastAsia"/>
        </w:rPr>
        <w:t>尽管希望连续测量照射在患者上的激光功率或激光能量，但在某些情况下并不可行，因为这可能会使手持部件或其他光束传输附件末端的无菌失效，或因为没有合适的测量方法。因此可以监测激光设备实际产生的激光功率。用于这种方法的探测器仅根据元件（例如光电二极管）之间的相对变化发出一个相应的信号或这些探测器反应慢（热探测器）。如果用被发射激光功率间接测量方法的测量值取代上述方法监测，且这些测量值能被快速而简单地测量到，则设备的安全性将得到改善。例如，这些测量值是放电电流或灯管电流。使用数字控制系统，连续或快速重复监测意味着以一定时间间隔读取测量值。该重复周期必须短于在满功率下有效工作的激光可引起危险组织效应（如重要部位穿孔）的时间段。这个时间间隔是系统的故障容许时间。</w:t>
      </w:r>
    </w:p>
    <w:p w:rsidR="00BF0AFC" w:rsidRDefault="00BF0AFC" w:rsidP="00BF0AFC">
      <w:pPr>
        <w:pStyle w:val="aff6"/>
      </w:pPr>
      <w:r>
        <w:rPr>
          <w:rFonts w:hint="eastAsia"/>
        </w:rPr>
        <w:lastRenderedPageBreak/>
        <w:t>光束传输系统失调或损坏会引起照射在患者上的激光功率与实际产生的激光功率产生相当大的偏差。因此有必要在激光设备的常规检查期间，用一经过校准的激光功率或激光能量计来检查实际照射至组织上的激光输出。激光设备应允许操作者随时检查传输的激光输出。如有必要可使用附加设备。必须注意随机文件中的本要求。见201.10.4.102。</w:t>
      </w:r>
    </w:p>
    <w:p w:rsidR="00BF0AFC" w:rsidRDefault="00BF0AFC" w:rsidP="00BF0AFC">
      <w:pPr>
        <w:pStyle w:val="aff6"/>
      </w:pPr>
      <w:r>
        <w:rPr>
          <w:rFonts w:hint="eastAsia"/>
        </w:rPr>
        <w:t>1C类激光设备设有一个联锁系统。联锁系统的目的是确保从封闭的激光</w:t>
      </w:r>
      <w:r w:rsidRPr="00A25960">
        <w:rPr>
          <w:rFonts w:hint="eastAsia"/>
        </w:rPr>
        <w:t>源向空气中发射的激光不超过1类AEL值。防护以及控制软件设计要解决的实际问题与组织轮廓，表面特征</w:t>
      </w:r>
      <w:r w:rsidR="005B7486" w:rsidRPr="00A25960">
        <w:rPr>
          <w:rFonts w:hint="eastAsia"/>
        </w:rPr>
        <w:t>（包括外敷药剂）和相对组织目标</w:t>
      </w:r>
      <w:r w:rsidR="00D87978" w:rsidRPr="00A25960">
        <w:rPr>
          <w:rFonts w:hint="eastAsia"/>
        </w:rPr>
        <w:t>的</w:t>
      </w:r>
      <w:r w:rsidR="005B7486" w:rsidRPr="00A25960">
        <w:rPr>
          <w:rFonts w:hint="eastAsia"/>
        </w:rPr>
        <w:t>应用器移动</w:t>
      </w:r>
      <w:r w:rsidR="00EA6F54" w:rsidRPr="00A25960">
        <w:rPr>
          <w:rFonts w:hint="eastAsia"/>
        </w:rPr>
        <w:t>等相关。此外，传感系统本身</w:t>
      </w:r>
      <w:r w:rsidRPr="00A25960">
        <w:rPr>
          <w:rFonts w:hint="eastAsia"/>
        </w:rPr>
        <w:t>对启动和关闭功能都存在一定的时间延迟。最理想</w:t>
      </w:r>
      <w:r w:rsidR="00EA6F54" w:rsidRPr="00A25960">
        <w:rPr>
          <w:rFonts w:hint="eastAsia"/>
        </w:rPr>
        <w:t>说应是足够敏感的</w:t>
      </w:r>
      <w:r w:rsidRPr="00A25960">
        <w:rPr>
          <w:rFonts w:hint="eastAsia"/>
        </w:rPr>
        <w:t>，能够与预期功能保持一致，同时也</w:t>
      </w:r>
      <w:r w:rsidR="00EA6F54" w:rsidRPr="00A25960">
        <w:rPr>
          <w:rFonts w:hint="eastAsia"/>
        </w:rPr>
        <w:t>不应过分敏感</w:t>
      </w:r>
      <w:r w:rsidRPr="00A25960">
        <w:rPr>
          <w:rFonts w:hint="eastAsia"/>
        </w:rPr>
        <w:t>，能够通过避免</w:t>
      </w:r>
      <w:r w:rsidR="00C70400" w:rsidRPr="00A25960">
        <w:rPr>
          <w:rFonts w:hint="eastAsia"/>
        </w:rPr>
        <w:t>偏向</w:t>
      </w:r>
      <w:r w:rsidRPr="00A25960">
        <w:rPr>
          <w:rFonts w:hint="eastAsia"/>
        </w:rPr>
        <w:t>的反射或杂</w:t>
      </w:r>
      <w:r>
        <w:rPr>
          <w:rFonts w:hint="eastAsia"/>
        </w:rPr>
        <w:t>散光线从而提供安全保护。</w:t>
      </w:r>
    </w:p>
    <w:p w:rsidR="00BF0AFC" w:rsidRDefault="00BF0AFC" w:rsidP="00BF0AFC">
      <w:pPr>
        <w:pStyle w:val="aff6"/>
      </w:pPr>
      <w:r>
        <w:rPr>
          <w:rFonts w:hint="eastAsia"/>
        </w:rPr>
        <w:t>虽然没有要求，但也可以设置肤色</w:t>
      </w:r>
      <w:r w:rsidR="004E680F">
        <w:rPr>
          <w:rFonts w:hint="eastAsia"/>
        </w:rPr>
        <w:t>传感</w:t>
      </w:r>
      <w:r>
        <w:rPr>
          <w:rFonts w:hint="eastAsia"/>
        </w:rPr>
        <w:t>装置。它们的目的在于根据目标组织的吸收性能自动调整激光的输出。</w:t>
      </w:r>
    </w:p>
    <w:p w:rsidR="00BF0AFC" w:rsidRPr="00BF0AFC" w:rsidRDefault="00BF0AFC" w:rsidP="00BF0AFC">
      <w:pPr>
        <w:pStyle w:val="aff6"/>
        <w:rPr>
          <w:rFonts w:ascii="黑体" w:eastAsia="黑体" w:hAnsi="黑体"/>
        </w:rPr>
      </w:pPr>
      <w:r w:rsidRPr="00BF0AFC">
        <w:rPr>
          <w:rFonts w:ascii="黑体" w:eastAsia="黑体" w:hAnsi="黑体" w:hint="eastAsia"/>
        </w:rPr>
        <w:t>对201.12.4.4.102条</w:t>
      </w:r>
    </w:p>
    <w:p w:rsidR="00A46E67" w:rsidRDefault="004E680F" w:rsidP="00A46E67">
      <w:pPr>
        <w:pStyle w:val="aff6"/>
      </w:pPr>
      <w:r>
        <w:rPr>
          <w:rFonts w:hint="eastAsia"/>
        </w:rPr>
        <w:t>光谱杂质</w:t>
      </w:r>
      <w:r w:rsidR="00BF0AFC">
        <w:rPr>
          <w:rFonts w:hint="eastAsia"/>
        </w:rPr>
        <w:t>可能存在于正在传输的泵浦源波长或倍频激光器的原始波长中。</w:t>
      </w:r>
      <w:r w:rsidR="00A46E67">
        <w:rPr>
          <w:rFonts w:hint="eastAsia"/>
        </w:rPr>
        <w:t>可能忽视使用不适当的护目镜所导致的眼睛危害，因为不当的护目镜无法保护眼睛免受其它波长的辐射。</w:t>
      </w:r>
    </w:p>
    <w:p w:rsidR="00A46E67" w:rsidRDefault="001871A7" w:rsidP="00A46E67">
      <w:pPr>
        <w:pStyle w:val="aff6"/>
      </w:pPr>
      <w:r>
        <w:rPr>
          <w:rFonts w:hint="eastAsia"/>
        </w:rPr>
        <w:t>波长偏移可改变治疗</w:t>
      </w:r>
      <w:r w:rsidR="00A46E67">
        <w:rPr>
          <w:rFonts w:hint="eastAsia"/>
        </w:rPr>
        <w:t>的生物效应，例如，如果选择</w:t>
      </w:r>
      <w:r w:rsidR="004413FD">
        <w:rPr>
          <w:rFonts w:hint="eastAsia"/>
        </w:rPr>
        <w:t>额定</w:t>
      </w:r>
      <w:r w:rsidR="00A46E67">
        <w:rPr>
          <w:rFonts w:hint="eastAsia"/>
        </w:rPr>
        <w:t>波长以匹配特定吸收峰</w:t>
      </w:r>
      <w:r w:rsidR="00FA6570">
        <w:rPr>
          <w:rFonts w:hint="eastAsia"/>
        </w:rPr>
        <w:t>。</w:t>
      </w:r>
    </w:p>
    <w:p w:rsidR="00BF0AFC" w:rsidRPr="00BF0AFC" w:rsidRDefault="00BF0AFC" w:rsidP="00BF0AFC">
      <w:pPr>
        <w:pStyle w:val="aff6"/>
        <w:rPr>
          <w:rFonts w:ascii="黑体" w:eastAsia="黑体" w:hAnsi="黑体"/>
        </w:rPr>
      </w:pPr>
      <w:r w:rsidRPr="00BF0AFC">
        <w:rPr>
          <w:rFonts w:ascii="黑体" w:eastAsia="黑体" w:hAnsi="黑体" w:hint="eastAsia"/>
        </w:rPr>
        <w:t>对201.13.2.101条</w:t>
      </w:r>
    </w:p>
    <w:p w:rsidR="00BF0AFC" w:rsidRDefault="00BF0AFC" w:rsidP="00BF0AFC">
      <w:pPr>
        <w:pStyle w:val="aff6"/>
      </w:pPr>
      <w:r>
        <w:rPr>
          <w:rFonts w:hint="eastAsia"/>
        </w:rPr>
        <w:t>激光输出意外增加导致的</w:t>
      </w:r>
      <w:r w:rsidR="009E2749">
        <w:rPr>
          <w:rFonts w:hint="eastAsia"/>
        </w:rPr>
        <w:t>风险因波长，输出水平，目标组织类型以及敏感度而存在差异。操作模式</w:t>
      </w:r>
      <w:r>
        <w:rPr>
          <w:rFonts w:hint="eastAsia"/>
        </w:rPr>
        <w:t>，包括调Q脉冲，传输系统以及操作者疏忽也可能影响风险水平。</w:t>
      </w:r>
    </w:p>
    <w:p w:rsidR="00BF0AFC" w:rsidRDefault="00BF0AFC" w:rsidP="00BF0AFC">
      <w:pPr>
        <w:pStyle w:val="aff6"/>
      </w:pPr>
    </w:p>
    <w:p w:rsidR="00BF0AFC" w:rsidRDefault="00BF0AFC" w:rsidP="00BF0AFC">
      <w:pPr>
        <w:pStyle w:val="afff3"/>
      </w:pPr>
      <w:bookmarkStart w:id="168" w:name="BKCKWX"/>
      <w:bookmarkStart w:id="169" w:name="_Toc33430385"/>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168"/>
      <w:bookmarkEnd w:id="169"/>
    </w:p>
    <w:p w:rsidR="00BF0AFC" w:rsidRDefault="00BF0AFC" w:rsidP="00BF0AFC">
      <w:pPr>
        <w:pStyle w:val="aff6"/>
      </w:pPr>
      <w:r>
        <w:rPr>
          <w:rFonts w:hint="eastAsia"/>
        </w:rPr>
        <w:t>除下列条款外，《通用标准》参考文献适用：</w:t>
      </w:r>
    </w:p>
    <w:p w:rsidR="00BF0AFC" w:rsidRDefault="00BF0AFC" w:rsidP="00BF0AFC">
      <w:pPr>
        <w:pStyle w:val="aff6"/>
      </w:pPr>
      <w:r>
        <w:rPr>
          <w:rFonts w:hint="eastAsia"/>
        </w:rPr>
        <w:t>补充：</w:t>
      </w:r>
    </w:p>
    <w:p w:rsidR="00474910" w:rsidRDefault="00841AE4" w:rsidP="00BF0AFC">
      <w:pPr>
        <w:pStyle w:val="aff6"/>
      </w:pPr>
      <w:r>
        <w:pict>
          <v:shape id="_x0000_s1034" type="#_x0000_t32" style="position:absolute;left:0;text-align:left;margin-left:487.1pt;margin-top:8.45pt;width:0;height:49.5pt;z-index:251666432" o:connectortype="straight"/>
        </w:pict>
      </w:r>
      <w:r w:rsidR="00474910">
        <w:rPr>
          <w:rFonts w:hint="eastAsia"/>
        </w:rPr>
        <w:t>GB/T 7247.14-2012 激光产品的安全 第14部分：用户指南</w:t>
      </w:r>
    </w:p>
    <w:p w:rsidR="00DE33BA" w:rsidRDefault="00DE33BA" w:rsidP="00BF0AFC">
      <w:pPr>
        <w:pStyle w:val="aff6"/>
      </w:pPr>
      <w:r>
        <w:rPr>
          <w:rFonts w:hint="eastAsia"/>
        </w:rPr>
        <w:t>IEC60335-2-113:2016 家用和类似用途电器 安全 第2-113部分：包括激光和强光源的化妆和美容护理工具的特殊要求</w:t>
      </w:r>
    </w:p>
    <w:p w:rsidR="00DE33BA" w:rsidRDefault="00DE33BA" w:rsidP="00BF0AFC">
      <w:pPr>
        <w:pStyle w:val="aff6"/>
      </w:pPr>
      <w:r>
        <w:rPr>
          <w:rFonts w:hint="eastAsia"/>
        </w:rPr>
        <w:t>GB 4793.1 测量、控制和实验室用电气设备的安全要求 第1部分：通用要求</w:t>
      </w:r>
    </w:p>
    <w:p w:rsidR="00BF0AFC" w:rsidRDefault="00AA7EFD" w:rsidP="00BF0AFC">
      <w:pPr>
        <w:pStyle w:val="aff6"/>
      </w:pPr>
      <w:r>
        <w:rPr>
          <w:rFonts w:hint="eastAsia"/>
        </w:rPr>
        <w:t>IEC TR 60878 医用电气设备用的图形符号</w:t>
      </w:r>
    </w:p>
    <w:p w:rsidR="008232E9" w:rsidRPr="00BF0AFC" w:rsidRDefault="008232E9" w:rsidP="008232E9">
      <w:pPr>
        <w:pStyle w:val="affffff4"/>
        <w:framePr w:wrap="around"/>
      </w:pPr>
      <w:r>
        <w:t>_________________________________</w:t>
      </w:r>
    </w:p>
    <w:sectPr w:rsidR="008232E9" w:rsidRPr="00BF0AFC" w:rsidSect="00F34B99">
      <w:headerReference w:type="default" r:id="rId25"/>
      <w:footerReference w:type="default" r:id="rId26"/>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AE4" w:rsidRDefault="00841AE4">
      <w:r>
        <w:separator/>
      </w:r>
    </w:p>
  </w:endnote>
  <w:endnote w:type="continuationSeparator" w:id="0">
    <w:p w:rsidR="00841AE4" w:rsidRDefault="0084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24" w:rsidRDefault="00166D8D" w:rsidP="008232E9">
    <w:pPr>
      <w:pStyle w:val="aff7"/>
    </w:pPr>
    <w:r>
      <w:fldChar w:fldCharType="begin"/>
    </w:r>
    <w:r w:rsidR="00745D24">
      <w:instrText xml:space="preserve"> PAGE  \* MERGEFORMAT </w:instrText>
    </w:r>
    <w:r>
      <w:fldChar w:fldCharType="separate"/>
    </w:r>
    <w:r w:rsidR="001118D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AE4" w:rsidRDefault="00841AE4">
      <w:r>
        <w:separator/>
      </w:r>
    </w:p>
  </w:footnote>
  <w:footnote w:type="continuationSeparator" w:id="0">
    <w:p w:rsidR="00841AE4" w:rsidRDefault="00841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24" w:rsidRDefault="00745D24">
    <w:pPr>
      <w:pStyle w:val="affc"/>
    </w:pPr>
    <w:r>
      <w:t>GB 9706.20—××××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9027A"/>
    <w:multiLevelType w:val="hybridMultilevel"/>
    <w:tmpl w:val="9B6022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A952887"/>
    <w:multiLevelType w:val="multilevel"/>
    <w:tmpl w:val="70DAE156"/>
    <w:lvl w:ilvl="0">
      <w:start w:val="1"/>
      <w:numFmt w:val="decimal"/>
      <w:pStyle w:val="a"/>
      <w:suff w:val="nothing"/>
      <w:lvlText w:val="注%1："/>
      <w:lvlJc w:val="left"/>
      <w:pPr>
        <w:ind w:left="0" w:firstLine="363"/>
      </w:pPr>
      <w:rPr>
        <w:rFonts w:ascii="黑体" w:eastAsia="黑体" w:hAnsi="Times New Roman" w:hint="eastAsia"/>
        <w:b w:val="0"/>
        <w:i w:val="0"/>
        <w:sz w:val="18"/>
        <w:lang w:val="en-US"/>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
    <w:nsid w:val="1FC91163"/>
    <w:multiLevelType w:val="multilevel"/>
    <w:tmpl w:val="3E082446"/>
    <w:lvl w:ilvl="0">
      <w:start w:val="20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9">
    <w:nsid w:val="43056861"/>
    <w:multiLevelType w:val="hybridMultilevel"/>
    <w:tmpl w:val="993636E6"/>
    <w:lvl w:ilvl="0" w:tplc="DCCE51B2">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520F62E9"/>
    <w:multiLevelType w:val="multilevel"/>
    <w:tmpl w:val="63ECDC36"/>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4">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5">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657D3FBC"/>
    <w:multiLevelType w:val="multilevel"/>
    <w:tmpl w:val="8564F31A"/>
    <w:lvl w:ilvl="0">
      <w:start w:val="4"/>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7"/>
  </w:num>
  <w:num w:numId="2">
    <w:abstractNumId w:val="13"/>
  </w:num>
  <w:num w:numId="3">
    <w:abstractNumId w:val="6"/>
  </w:num>
  <w:num w:numId="4">
    <w:abstractNumId w:val="16"/>
  </w:num>
  <w:num w:numId="5">
    <w:abstractNumId w:val="18"/>
  </w:num>
  <w:num w:numId="6">
    <w:abstractNumId w:val="8"/>
  </w:num>
  <w:num w:numId="7">
    <w:abstractNumId w:val="10"/>
  </w:num>
  <w:num w:numId="8">
    <w:abstractNumId w:val="3"/>
  </w:num>
  <w:num w:numId="9">
    <w:abstractNumId w:val="15"/>
  </w:num>
  <w:num w:numId="10">
    <w:abstractNumId w:val="11"/>
  </w:num>
  <w:num w:numId="11">
    <w:abstractNumId w:val="14"/>
  </w:num>
  <w:num w:numId="12">
    <w:abstractNumId w:val="17"/>
  </w:num>
  <w:num w:numId="13">
    <w:abstractNumId w:val="5"/>
  </w:num>
  <w:num w:numId="14">
    <w:abstractNumId w:val="12"/>
  </w:num>
  <w:num w:numId="15">
    <w:abstractNumId w:val="1"/>
  </w:num>
  <w:num w:numId="16">
    <w:abstractNumId w:val="2"/>
  </w:num>
  <w:num w:numId="17">
    <w:abstractNumId w:val="4"/>
  </w:num>
  <w:num w:numId="18">
    <w:abstractNumId w:val="3"/>
    <w:lvlOverride w:ilvl="0">
      <w:startOverride w:val="201"/>
    </w:lvlOverride>
    <w:lvlOverride w:ilvl="1">
      <w:startOverride w:val="3"/>
    </w:lvlOverride>
    <w:lvlOverride w:ilvl="2">
      <w:startOverride w:val="1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20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201"/>
    </w:lvlOverride>
    <w:lvlOverride w:ilvl="1">
      <w:startOverride w:val="7"/>
    </w:lvlOverride>
    <w:lvlOverride w:ilvl="2">
      <w:startOverride w:val="2"/>
    </w:lvlOverride>
    <w:lvlOverride w:ilvl="3">
      <w:startOverride w:val="1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201"/>
    </w:lvlOverride>
    <w:lvlOverride w:ilvl="1">
      <w:startOverride w:val="7"/>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201"/>
    </w:lvlOverride>
    <w:lvlOverride w:ilvl="1">
      <w:startOverride w:val="7"/>
    </w:lvlOverride>
    <w:lvlOverride w:ilvl="2">
      <w:startOverride w:val="9"/>
    </w:lvlOverride>
    <w:lvlOverride w:ilvl="3">
      <w:startOverride w:val="2"/>
    </w:lvlOverride>
    <w:lvlOverride w:ilvl="4">
      <w:startOverride w:val="13"/>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201"/>
    </w:lvlOverride>
    <w:lvlOverride w:ilvl="1">
      <w:startOverride w:val="7"/>
    </w:lvlOverride>
    <w:lvlOverride w:ilvl="2">
      <w:startOverride w:val="9"/>
    </w:lvlOverride>
    <w:lvlOverride w:ilvl="3">
      <w:startOverride w:val="2"/>
    </w:lvlOverride>
    <w:lvlOverride w:ilvl="4">
      <w:startOverride w:val="10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201"/>
    </w:lvlOverride>
    <w:lvlOverride w:ilvl="1">
      <w:startOverride w:val="8"/>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201"/>
    </w:lvlOverride>
    <w:lvlOverride w:ilvl="1">
      <w:startOverride w:val="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201"/>
    </w:lvlOverride>
    <w:lvlOverride w:ilvl="1">
      <w:startOverride w:val="8"/>
    </w:lvlOverride>
    <w:lvlOverride w:ilvl="2">
      <w:startOverride w:val="7"/>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201"/>
    </w:lvlOverride>
    <w:lvlOverride w:ilvl="1">
      <w:startOverride w:val="8"/>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201"/>
    </w:lvlOverride>
    <w:lvlOverride w:ilvl="1">
      <w:startOverride w:val="8"/>
    </w:lvlOverride>
    <w:lvlOverride w:ilvl="2">
      <w:startOverride w:val="10"/>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201"/>
    </w:lvlOverride>
    <w:lvlOverride w:ilvl="1">
      <w:startOverride w:val="8"/>
    </w:lvlOverride>
    <w:lvlOverride w:ilvl="2">
      <w:startOverride w:val="10"/>
    </w:lvlOverride>
    <w:lvlOverride w:ilvl="3">
      <w:startOverride w:val="4"/>
    </w:lvlOverride>
    <w:lvlOverride w:ilvl="4">
      <w:startOverride w:val="10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201"/>
    </w:lvlOverride>
    <w:lvlOverride w:ilvl="1">
      <w:startOverride w:val="8"/>
    </w:lvlOverride>
    <w:lvlOverride w:ilvl="2">
      <w:startOverride w:val="11"/>
    </w:lvlOverride>
    <w:lvlOverride w:ilvl="3">
      <w:startOverride w:val="1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201"/>
    </w:lvlOverride>
    <w:lvlOverride w:ilvl="1">
      <w:startOverride w:val="10"/>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201"/>
    </w:lvlOverride>
    <w:lvlOverride w:ilvl="1">
      <w:startOverride w:val="10"/>
    </w:lvlOverride>
    <w:lvlOverride w:ilvl="2">
      <w:startOverride w:val="4"/>
    </w:lvlOverride>
    <w:lvlOverride w:ilvl="3">
      <w:startOverride w:val="1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201"/>
    </w:lvlOverride>
    <w:lvlOverride w:ilvl="1">
      <w:startOverride w:val="1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201"/>
    </w:lvlOverride>
    <w:lvlOverride w:ilvl="1">
      <w:startOverride w:val="11"/>
    </w:lvlOverride>
    <w:lvlOverride w:ilvl="2">
      <w:startOverride w:val="8"/>
    </w:lvlOverride>
    <w:lvlOverride w:ilvl="3">
      <w:startOverride w:val="1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201"/>
    </w:lvlOverride>
    <w:lvlOverride w:ilvl="1">
      <w:startOverride w:val="12"/>
    </w:lvlOverride>
    <w:lvlOverride w:ilvl="2">
      <w:startOverride w:val="1"/>
    </w:lvlOverride>
    <w:lvlOverride w:ilvl="3">
      <w:startOverride w:val="1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201"/>
    </w:lvlOverride>
    <w:lvlOverride w:ilvl="1">
      <w:startOverride w:val="1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201"/>
    </w:lvlOverride>
    <w:lvlOverride w:ilvl="1">
      <w:startOverride w:val="1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201"/>
    </w:lvlOverride>
    <w:lvlOverride w:ilvl="1">
      <w:startOverride w:val="12"/>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201"/>
    </w:lvlOverride>
    <w:lvlOverride w:ilvl="1">
      <w:startOverride w:val="12"/>
    </w:lvlOverride>
    <w:lvlOverride w:ilvl="2">
      <w:startOverride w:val="4"/>
    </w:lvlOverride>
    <w:lvlOverride w:ilvl="3">
      <w:startOverride w:val="4"/>
    </w:lvlOverride>
    <w:lvlOverride w:ilvl="4">
      <w:startOverride w:val="10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201"/>
    </w:lvlOverride>
    <w:lvlOverride w:ilvl="1">
      <w:startOverride w:val="13"/>
    </w:lvlOverride>
    <w:lvlOverride w:ilvl="2">
      <w:startOverride w:val="1"/>
    </w:lvlOverride>
    <w:lvlOverride w:ilvl="3">
      <w:startOverride w:val="1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201"/>
    </w:lvlOverride>
    <w:lvlOverride w:ilvl="1">
      <w:startOverride w:val="13"/>
    </w:lvlOverride>
    <w:lvlOverride w:ilvl="2">
      <w:startOverride w:val="2"/>
    </w:lvlOverride>
    <w:lvlOverride w:ilvl="3">
      <w:startOverride w:val="1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201"/>
    </w:lvlOverride>
    <w:lvlOverride w:ilvl="1">
      <w:startOverride w:val="3"/>
    </w:lvlOverride>
    <w:lvlOverride w:ilvl="2">
      <w:startOverride w:val="207"/>
    </w:lvlOverride>
  </w:num>
  <w:num w:numId="45">
    <w:abstractNumId w:val="9"/>
  </w:num>
  <w:num w:numId="46">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0D8"/>
    <w:rsid w:val="00000244"/>
    <w:rsid w:val="00000BB3"/>
    <w:rsid w:val="0000185F"/>
    <w:rsid w:val="0000262F"/>
    <w:rsid w:val="0000365D"/>
    <w:rsid w:val="00004B91"/>
    <w:rsid w:val="00004E32"/>
    <w:rsid w:val="0000586F"/>
    <w:rsid w:val="00006104"/>
    <w:rsid w:val="00013D86"/>
    <w:rsid w:val="00013E02"/>
    <w:rsid w:val="0002143C"/>
    <w:rsid w:val="000222A7"/>
    <w:rsid w:val="000258D6"/>
    <w:rsid w:val="00025A65"/>
    <w:rsid w:val="00026C31"/>
    <w:rsid w:val="00027280"/>
    <w:rsid w:val="00030F4C"/>
    <w:rsid w:val="000320A7"/>
    <w:rsid w:val="000325EA"/>
    <w:rsid w:val="00035925"/>
    <w:rsid w:val="00036C2C"/>
    <w:rsid w:val="00045888"/>
    <w:rsid w:val="00045A7C"/>
    <w:rsid w:val="00055371"/>
    <w:rsid w:val="00056A24"/>
    <w:rsid w:val="00057CE5"/>
    <w:rsid w:val="000607A3"/>
    <w:rsid w:val="000657F7"/>
    <w:rsid w:val="00067CDF"/>
    <w:rsid w:val="0007044D"/>
    <w:rsid w:val="00074FBE"/>
    <w:rsid w:val="0007608E"/>
    <w:rsid w:val="0007762A"/>
    <w:rsid w:val="00081F6E"/>
    <w:rsid w:val="00083A09"/>
    <w:rsid w:val="0009005E"/>
    <w:rsid w:val="000918A9"/>
    <w:rsid w:val="00092001"/>
    <w:rsid w:val="00092618"/>
    <w:rsid w:val="00092857"/>
    <w:rsid w:val="00092BD8"/>
    <w:rsid w:val="00094CFC"/>
    <w:rsid w:val="000964C7"/>
    <w:rsid w:val="000979D9"/>
    <w:rsid w:val="000A20A9"/>
    <w:rsid w:val="000A399F"/>
    <w:rsid w:val="000A48B1"/>
    <w:rsid w:val="000A6BBC"/>
    <w:rsid w:val="000B218D"/>
    <w:rsid w:val="000B2A7E"/>
    <w:rsid w:val="000B2F0E"/>
    <w:rsid w:val="000B3143"/>
    <w:rsid w:val="000B405D"/>
    <w:rsid w:val="000B45A6"/>
    <w:rsid w:val="000B5EF5"/>
    <w:rsid w:val="000C26E2"/>
    <w:rsid w:val="000C2BE6"/>
    <w:rsid w:val="000C6B05"/>
    <w:rsid w:val="000C6DD6"/>
    <w:rsid w:val="000C73D4"/>
    <w:rsid w:val="000D3D4C"/>
    <w:rsid w:val="000D44AB"/>
    <w:rsid w:val="000D4F51"/>
    <w:rsid w:val="000D718B"/>
    <w:rsid w:val="000E0C46"/>
    <w:rsid w:val="000E157D"/>
    <w:rsid w:val="000E15EE"/>
    <w:rsid w:val="000F030C"/>
    <w:rsid w:val="000F129C"/>
    <w:rsid w:val="000F174F"/>
    <w:rsid w:val="000F4908"/>
    <w:rsid w:val="000F66F3"/>
    <w:rsid w:val="00101FBD"/>
    <w:rsid w:val="00104E29"/>
    <w:rsid w:val="001056DE"/>
    <w:rsid w:val="001071FF"/>
    <w:rsid w:val="001118D8"/>
    <w:rsid w:val="001124C0"/>
    <w:rsid w:val="00117A25"/>
    <w:rsid w:val="00120A7A"/>
    <w:rsid w:val="00121293"/>
    <w:rsid w:val="0013175F"/>
    <w:rsid w:val="0013364D"/>
    <w:rsid w:val="001337DE"/>
    <w:rsid w:val="001343BB"/>
    <w:rsid w:val="00145393"/>
    <w:rsid w:val="001472FD"/>
    <w:rsid w:val="001512B4"/>
    <w:rsid w:val="00151C54"/>
    <w:rsid w:val="00153222"/>
    <w:rsid w:val="00157FC8"/>
    <w:rsid w:val="001620A5"/>
    <w:rsid w:val="00164269"/>
    <w:rsid w:val="00164E53"/>
    <w:rsid w:val="0016699D"/>
    <w:rsid w:val="00166D8D"/>
    <w:rsid w:val="001670D9"/>
    <w:rsid w:val="00171C82"/>
    <w:rsid w:val="00175159"/>
    <w:rsid w:val="00175AD7"/>
    <w:rsid w:val="00176208"/>
    <w:rsid w:val="0017690C"/>
    <w:rsid w:val="00176F9E"/>
    <w:rsid w:val="0017780C"/>
    <w:rsid w:val="001800E8"/>
    <w:rsid w:val="00181044"/>
    <w:rsid w:val="001813B2"/>
    <w:rsid w:val="0018211B"/>
    <w:rsid w:val="00183FE1"/>
    <w:rsid w:val="001840D3"/>
    <w:rsid w:val="00184782"/>
    <w:rsid w:val="001871A7"/>
    <w:rsid w:val="00187A8A"/>
    <w:rsid w:val="001900F8"/>
    <w:rsid w:val="00190770"/>
    <w:rsid w:val="00191258"/>
    <w:rsid w:val="00191828"/>
    <w:rsid w:val="001918F5"/>
    <w:rsid w:val="00192680"/>
    <w:rsid w:val="00193037"/>
    <w:rsid w:val="00193375"/>
    <w:rsid w:val="00193A2C"/>
    <w:rsid w:val="001A288E"/>
    <w:rsid w:val="001A359A"/>
    <w:rsid w:val="001A4319"/>
    <w:rsid w:val="001A55C0"/>
    <w:rsid w:val="001B018D"/>
    <w:rsid w:val="001B0402"/>
    <w:rsid w:val="001B05D2"/>
    <w:rsid w:val="001B07FC"/>
    <w:rsid w:val="001B50B1"/>
    <w:rsid w:val="001B511E"/>
    <w:rsid w:val="001B6DC2"/>
    <w:rsid w:val="001B7403"/>
    <w:rsid w:val="001B754B"/>
    <w:rsid w:val="001B7D97"/>
    <w:rsid w:val="001C149C"/>
    <w:rsid w:val="001C21AC"/>
    <w:rsid w:val="001C2E10"/>
    <w:rsid w:val="001C3689"/>
    <w:rsid w:val="001C47BA"/>
    <w:rsid w:val="001C59EA"/>
    <w:rsid w:val="001C73CE"/>
    <w:rsid w:val="001D406C"/>
    <w:rsid w:val="001D41EE"/>
    <w:rsid w:val="001D4BEB"/>
    <w:rsid w:val="001D58C4"/>
    <w:rsid w:val="001D71E6"/>
    <w:rsid w:val="001E0380"/>
    <w:rsid w:val="001E0B1B"/>
    <w:rsid w:val="001E13B1"/>
    <w:rsid w:val="001E2153"/>
    <w:rsid w:val="001E7EF0"/>
    <w:rsid w:val="001F2BC5"/>
    <w:rsid w:val="001F3A19"/>
    <w:rsid w:val="001F5785"/>
    <w:rsid w:val="001F67E6"/>
    <w:rsid w:val="002009E4"/>
    <w:rsid w:val="00201053"/>
    <w:rsid w:val="00202226"/>
    <w:rsid w:val="00202286"/>
    <w:rsid w:val="0020251B"/>
    <w:rsid w:val="002073D3"/>
    <w:rsid w:val="00215D48"/>
    <w:rsid w:val="0021624B"/>
    <w:rsid w:val="002175B8"/>
    <w:rsid w:val="0022185E"/>
    <w:rsid w:val="002251F5"/>
    <w:rsid w:val="0022564F"/>
    <w:rsid w:val="00227D73"/>
    <w:rsid w:val="00227FED"/>
    <w:rsid w:val="0023030A"/>
    <w:rsid w:val="00230F08"/>
    <w:rsid w:val="00234467"/>
    <w:rsid w:val="002347A1"/>
    <w:rsid w:val="00235BE6"/>
    <w:rsid w:val="00236FAD"/>
    <w:rsid w:val="00237D8D"/>
    <w:rsid w:val="00241DA2"/>
    <w:rsid w:val="00247FEE"/>
    <w:rsid w:val="00250E7D"/>
    <w:rsid w:val="002523DB"/>
    <w:rsid w:val="002527DD"/>
    <w:rsid w:val="00252DAA"/>
    <w:rsid w:val="002565D5"/>
    <w:rsid w:val="00261182"/>
    <w:rsid w:val="002622C0"/>
    <w:rsid w:val="002632EE"/>
    <w:rsid w:val="00271B9F"/>
    <w:rsid w:val="002778AE"/>
    <w:rsid w:val="0028269A"/>
    <w:rsid w:val="00283590"/>
    <w:rsid w:val="00286973"/>
    <w:rsid w:val="00287674"/>
    <w:rsid w:val="002932A6"/>
    <w:rsid w:val="002938A4"/>
    <w:rsid w:val="00294E70"/>
    <w:rsid w:val="002954B8"/>
    <w:rsid w:val="002967B2"/>
    <w:rsid w:val="00296EC4"/>
    <w:rsid w:val="002A1924"/>
    <w:rsid w:val="002A2ADB"/>
    <w:rsid w:val="002A4C7C"/>
    <w:rsid w:val="002A4D48"/>
    <w:rsid w:val="002A7420"/>
    <w:rsid w:val="002A7A7E"/>
    <w:rsid w:val="002B0F12"/>
    <w:rsid w:val="002B1308"/>
    <w:rsid w:val="002B4554"/>
    <w:rsid w:val="002B707C"/>
    <w:rsid w:val="002C43A3"/>
    <w:rsid w:val="002C72D8"/>
    <w:rsid w:val="002D11FA"/>
    <w:rsid w:val="002D19A4"/>
    <w:rsid w:val="002D289C"/>
    <w:rsid w:val="002D3F23"/>
    <w:rsid w:val="002D6352"/>
    <w:rsid w:val="002D69D9"/>
    <w:rsid w:val="002E0DDF"/>
    <w:rsid w:val="002E1CFB"/>
    <w:rsid w:val="002E2906"/>
    <w:rsid w:val="002E3A4B"/>
    <w:rsid w:val="002E5635"/>
    <w:rsid w:val="002E64C3"/>
    <w:rsid w:val="002E6A2C"/>
    <w:rsid w:val="002F035E"/>
    <w:rsid w:val="002F0FE8"/>
    <w:rsid w:val="002F1D8C"/>
    <w:rsid w:val="002F21DA"/>
    <w:rsid w:val="002F34B8"/>
    <w:rsid w:val="00301F39"/>
    <w:rsid w:val="00303D27"/>
    <w:rsid w:val="00305BEE"/>
    <w:rsid w:val="003075BC"/>
    <w:rsid w:val="00313962"/>
    <w:rsid w:val="00316031"/>
    <w:rsid w:val="0031726F"/>
    <w:rsid w:val="003234E0"/>
    <w:rsid w:val="00325926"/>
    <w:rsid w:val="0032667D"/>
    <w:rsid w:val="00327A8A"/>
    <w:rsid w:val="00331A4E"/>
    <w:rsid w:val="003339A3"/>
    <w:rsid w:val="00336610"/>
    <w:rsid w:val="00340E36"/>
    <w:rsid w:val="00341F5C"/>
    <w:rsid w:val="00343893"/>
    <w:rsid w:val="00343D23"/>
    <w:rsid w:val="00343F73"/>
    <w:rsid w:val="00345060"/>
    <w:rsid w:val="003451FB"/>
    <w:rsid w:val="0034695F"/>
    <w:rsid w:val="00352629"/>
    <w:rsid w:val="0035323B"/>
    <w:rsid w:val="00353D19"/>
    <w:rsid w:val="00355960"/>
    <w:rsid w:val="00356452"/>
    <w:rsid w:val="0035785A"/>
    <w:rsid w:val="003609D2"/>
    <w:rsid w:val="00363F22"/>
    <w:rsid w:val="00364940"/>
    <w:rsid w:val="00366544"/>
    <w:rsid w:val="00374303"/>
    <w:rsid w:val="00374FB3"/>
    <w:rsid w:val="00375564"/>
    <w:rsid w:val="00376489"/>
    <w:rsid w:val="00376B99"/>
    <w:rsid w:val="00383191"/>
    <w:rsid w:val="003843D8"/>
    <w:rsid w:val="00386DED"/>
    <w:rsid w:val="003912E7"/>
    <w:rsid w:val="00392CC2"/>
    <w:rsid w:val="00393947"/>
    <w:rsid w:val="00395141"/>
    <w:rsid w:val="003976C1"/>
    <w:rsid w:val="003A2275"/>
    <w:rsid w:val="003A40F9"/>
    <w:rsid w:val="003A6A4F"/>
    <w:rsid w:val="003A7088"/>
    <w:rsid w:val="003A790E"/>
    <w:rsid w:val="003B00DF"/>
    <w:rsid w:val="003B0C90"/>
    <w:rsid w:val="003B1275"/>
    <w:rsid w:val="003B1778"/>
    <w:rsid w:val="003B559E"/>
    <w:rsid w:val="003B764A"/>
    <w:rsid w:val="003C11CB"/>
    <w:rsid w:val="003C3017"/>
    <w:rsid w:val="003C4BDE"/>
    <w:rsid w:val="003C6A77"/>
    <w:rsid w:val="003C75F3"/>
    <w:rsid w:val="003C78A3"/>
    <w:rsid w:val="003D36AB"/>
    <w:rsid w:val="003E0B01"/>
    <w:rsid w:val="003E1867"/>
    <w:rsid w:val="003E3E83"/>
    <w:rsid w:val="003E5729"/>
    <w:rsid w:val="003E6D14"/>
    <w:rsid w:val="003E6F4C"/>
    <w:rsid w:val="003E724E"/>
    <w:rsid w:val="003F1D40"/>
    <w:rsid w:val="003F22BB"/>
    <w:rsid w:val="003F2A5B"/>
    <w:rsid w:val="003F2F01"/>
    <w:rsid w:val="003F4EE0"/>
    <w:rsid w:val="003F5559"/>
    <w:rsid w:val="00400473"/>
    <w:rsid w:val="00402076"/>
    <w:rsid w:val="00402153"/>
    <w:rsid w:val="004022AD"/>
    <w:rsid w:val="00402E26"/>
    <w:rsid w:val="00402FC1"/>
    <w:rsid w:val="00406467"/>
    <w:rsid w:val="00411E62"/>
    <w:rsid w:val="00413F91"/>
    <w:rsid w:val="00416893"/>
    <w:rsid w:val="004200D9"/>
    <w:rsid w:val="00425006"/>
    <w:rsid w:val="00425082"/>
    <w:rsid w:val="00431DEB"/>
    <w:rsid w:val="004347E2"/>
    <w:rsid w:val="00436B4D"/>
    <w:rsid w:val="00437598"/>
    <w:rsid w:val="004413FD"/>
    <w:rsid w:val="0044259D"/>
    <w:rsid w:val="004435E5"/>
    <w:rsid w:val="004439D9"/>
    <w:rsid w:val="00446B29"/>
    <w:rsid w:val="00450245"/>
    <w:rsid w:val="004524BE"/>
    <w:rsid w:val="004536B0"/>
    <w:rsid w:val="00453F9A"/>
    <w:rsid w:val="00454CC3"/>
    <w:rsid w:val="00464903"/>
    <w:rsid w:val="00466577"/>
    <w:rsid w:val="00470C7A"/>
    <w:rsid w:val="00471E91"/>
    <w:rsid w:val="00472D77"/>
    <w:rsid w:val="00474079"/>
    <w:rsid w:val="00474675"/>
    <w:rsid w:val="0047470C"/>
    <w:rsid w:val="00474910"/>
    <w:rsid w:val="00484C88"/>
    <w:rsid w:val="00491C27"/>
    <w:rsid w:val="00495D5E"/>
    <w:rsid w:val="004960BC"/>
    <w:rsid w:val="00496538"/>
    <w:rsid w:val="00497E52"/>
    <w:rsid w:val="004A203E"/>
    <w:rsid w:val="004A35F9"/>
    <w:rsid w:val="004A4662"/>
    <w:rsid w:val="004A4856"/>
    <w:rsid w:val="004A7E02"/>
    <w:rsid w:val="004B157A"/>
    <w:rsid w:val="004B24C1"/>
    <w:rsid w:val="004B3092"/>
    <w:rsid w:val="004B49B1"/>
    <w:rsid w:val="004B557C"/>
    <w:rsid w:val="004B5714"/>
    <w:rsid w:val="004B744D"/>
    <w:rsid w:val="004C292F"/>
    <w:rsid w:val="004C361E"/>
    <w:rsid w:val="004C5756"/>
    <w:rsid w:val="004C657F"/>
    <w:rsid w:val="004C6B8A"/>
    <w:rsid w:val="004D306F"/>
    <w:rsid w:val="004D4B02"/>
    <w:rsid w:val="004E0684"/>
    <w:rsid w:val="004E4B01"/>
    <w:rsid w:val="004E4B13"/>
    <w:rsid w:val="004E4B8C"/>
    <w:rsid w:val="004E5A47"/>
    <w:rsid w:val="004E680F"/>
    <w:rsid w:val="004E70F2"/>
    <w:rsid w:val="004F1C0B"/>
    <w:rsid w:val="004F4D98"/>
    <w:rsid w:val="004F79A0"/>
    <w:rsid w:val="0050248C"/>
    <w:rsid w:val="00502584"/>
    <w:rsid w:val="005036E2"/>
    <w:rsid w:val="00505795"/>
    <w:rsid w:val="0050701A"/>
    <w:rsid w:val="00510280"/>
    <w:rsid w:val="005133DD"/>
    <w:rsid w:val="00513D73"/>
    <w:rsid w:val="005148B3"/>
    <w:rsid w:val="00514A43"/>
    <w:rsid w:val="00515D13"/>
    <w:rsid w:val="00515E9C"/>
    <w:rsid w:val="005174E5"/>
    <w:rsid w:val="00520898"/>
    <w:rsid w:val="00522393"/>
    <w:rsid w:val="00522620"/>
    <w:rsid w:val="00525656"/>
    <w:rsid w:val="00525BF3"/>
    <w:rsid w:val="00525DC8"/>
    <w:rsid w:val="00525FE4"/>
    <w:rsid w:val="00534C02"/>
    <w:rsid w:val="0054044C"/>
    <w:rsid w:val="0054264B"/>
    <w:rsid w:val="00543786"/>
    <w:rsid w:val="00543BBB"/>
    <w:rsid w:val="005459DD"/>
    <w:rsid w:val="00545A49"/>
    <w:rsid w:val="005463CC"/>
    <w:rsid w:val="00546D0D"/>
    <w:rsid w:val="00550907"/>
    <w:rsid w:val="0055153A"/>
    <w:rsid w:val="005529F5"/>
    <w:rsid w:val="00552FDE"/>
    <w:rsid w:val="005533D7"/>
    <w:rsid w:val="00554B63"/>
    <w:rsid w:val="0055582C"/>
    <w:rsid w:val="005558EB"/>
    <w:rsid w:val="00562CF6"/>
    <w:rsid w:val="0056544B"/>
    <w:rsid w:val="00567177"/>
    <w:rsid w:val="005674EC"/>
    <w:rsid w:val="00567727"/>
    <w:rsid w:val="005703DE"/>
    <w:rsid w:val="005710BC"/>
    <w:rsid w:val="0057124B"/>
    <w:rsid w:val="0057366D"/>
    <w:rsid w:val="005755F1"/>
    <w:rsid w:val="00582BBE"/>
    <w:rsid w:val="0058464E"/>
    <w:rsid w:val="0058650E"/>
    <w:rsid w:val="0059495F"/>
    <w:rsid w:val="00594F5A"/>
    <w:rsid w:val="005A01CB"/>
    <w:rsid w:val="005A19A9"/>
    <w:rsid w:val="005A4646"/>
    <w:rsid w:val="005A50C3"/>
    <w:rsid w:val="005A58FF"/>
    <w:rsid w:val="005A5EAF"/>
    <w:rsid w:val="005A6491"/>
    <w:rsid w:val="005A64C0"/>
    <w:rsid w:val="005A6E2A"/>
    <w:rsid w:val="005B048C"/>
    <w:rsid w:val="005B1985"/>
    <w:rsid w:val="005B2997"/>
    <w:rsid w:val="005B3C11"/>
    <w:rsid w:val="005B4DDB"/>
    <w:rsid w:val="005B7486"/>
    <w:rsid w:val="005C109B"/>
    <w:rsid w:val="005C1903"/>
    <w:rsid w:val="005C1C28"/>
    <w:rsid w:val="005C3ED6"/>
    <w:rsid w:val="005C414D"/>
    <w:rsid w:val="005C43D0"/>
    <w:rsid w:val="005C6DB5"/>
    <w:rsid w:val="005D3842"/>
    <w:rsid w:val="005E19E7"/>
    <w:rsid w:val="005E2392"/>
    <w:rsid w:val="00601622"/>
    <w:rsid w:val="00603DA0"/>
    <w:rsid w:val="00604039"/>
    <w:rsid w:val="0061037E"/>
    <w:rsid w:val="006104B3"/>
    <w:rsid w:val="00610CE7"/>
    <w:rsid w:val="00611182"/>
    <w:rsid w:val="00612F85"/>
    <w:rsid w:val="0061336D"/>
    <w:rsid w:val="00613FAA"/>
    <w:rsid w:val="00615868"/>
    <w:rsid w:val="00616C36"/>
    <w:rsid w:val="00617100"/>
    <w:rsid w:val="0061716C"/>
    <w:rsid w:val="006171AF"/>
    <w:rsid w:val="00617868"/>
    <w:rsid w:val="00621A80"/>
    <w:rsid w:val="006243A1"/>
    <w:rsid w:val="00626005"/>
    <w:rsid w:val="0063157E"/>
    <w:rsid w:val="00632E56"/>
    <w:rsid w:val="00635CBA"/>
    <w:rsid w:val="00636EFC"/>
    <w:rsid w:val="00637D11"/>
    <w:rsid w:val="0064338B"/>
    <w:rsid w:val="00646542"/>
    <w:rsid w:val="006504F4"/>
    <w:rsid w:val="00651AC7"/>
    <w:rsid w:val="006525D6"/>
    <w:rsid w:val="0065366F"/>
    <w:rsid w:val="00654BC9"/>
    <w:rsid w:val="006552FD"/>
    <w:rsid w:val="00656F0B"/>
    <w:rsid w:val="00657A4A"/>
    <w:rsid w:val="00663733"/>
    <w:rsid w:val="00663AF3"/>
    <w:rsid w:val="00666B6C"/>
    <w:rsid w:val="00670BE7"/>
    <w:rsid w:val="00675799"/>
    <w:rsid w:val="00677B54"/>
    <w:rsid w:val="00682682"/>
    <w:rsid w:val="00682702"/>
    <w:rsid w:val="00682720"/>
    <w:rsid w:val="00684841"/>
    <w:rsid w:val="006874D1"/>
    <w:rsid w:val="00691269"/>
    <w:rsid w:val="00692075"/>
    <w:rsid w:val="00692368"/>
    <w:rsid w:val="006924B3"/>
    <w:rsid w:val="00695192"/>
    <w:rsid w:val="006959B8"/>
    <w:rsid w:val="00695AFF"/>
    <w:rsid w:val="006A013F"/>
    <w:rsid w:val="006A1912"/>
    <w:rsid w:val="006A2EBC"/>
    <w:rsid w:val="006A5EA0"/>
    <w:rsid w:val="006A783B"/>
    <w:rsid w:val="006A7B33"/>
    <w:rsid w:val="006B16A4"/>
    <w:rsid w:val="006B343F"/>
    <w:rsid w:val="006B47CB"/>
    <w:rsid w:val="006B4E13"/>
    <w:rsid w:val="006B541A"/>
    <w:rsid w:val="006B75DD"/>
    <w:rsid w:val="006C047C"/>
    <w:rsid w:val="006C3D8B"/>
    <w:rsid w:val="006C5EAF"/>
    <w:rsid w:val="006C67E0"/>
    <w:rsid w:val="006C7ABA"/>
    <w:rsid w:val="006D0A13"/>
    <w:rsid w:val="006D0D60"/>
    <w:rsid w:val="006D0F32"/>
    <w:rsid w:val="006D1122"/>
    <w:rsid w:val="006D317E"/>
    <w:rsid w:val="006D3B1E"/>
    <w:rsid w:val="006D3C00"/>
    <w:rsid w:val="006D4C89"/>
    <w:rsid w:val="006E06AD"/>
    <w:rsid w:val="006E3675"/>
    <w:rsid w:val="006E4A7F"/>
    <w:rsid w:val="006F0967"/>
    <w:rsid w:val="006F1261"/>
    <w:rsid w:val="006F2274"/>
    <w:rsid w:val="006F4DDC"/>
    <w:rsid w:val="006F64A0"/>
    <w:rsid w:val="0070038F"/>
    <w:rsid w:val="007027B1"/>
    <w:rsid w:val="0070286C"/>
    <w:rsid w:val="00704DF6"/>
    <w:rsid w:val="0070651C"/>
    <w:rsid w:val="007126AF"/>
    <w:rsid w:val="007132A3"/>
    <w:rsid w:val="00716421"/>
    <w:rsid w:val="00720C19"/>
    <w:rsid w:val="00721419"/>
    <w:rsid w:val="00722A1F"/>
    <w:rsid w:val="00724EFB"/>
    <w:rsid w:val="00726575"/>
    <w:rsid w:val="00730310"/>
    <w:rsid w:val="00730AE8"/>
    <w:rsid w:val="00740307"/>
    <w:rsid w:val="00740A49"/>
    <w:rsid w:val="007419C3"/>
    <w:rsid w:val="0074577D"/>
    <w:rsid w:val="00745D24"/>
    <w:rsid w:val="00746559"/>
    <w:rsid w:val="007467A7"/>
    <w:rsid w:val="007469DD"/>
    <w:rsid w:val="0074741B"/>
    <w:rsid w:val="0074759E"/>
    <w:rsid w:val="007478EA"/>
    <w:rsid w:val="0075415C"/>
    <w:rsid w:val="00757097"/>
    <w:rsid w:val="00760275"/>
    <w:rsid w:val="007618E5"/>
    <w:rsid w:val="00761E8B"/>
    <w:rsid w:val="0076330F"/>
    <w:rsid w:val="00763502"/>
    <w:rsid w:val="00767364"/>
    <w:rsid w:val="007717A4"/>
    <w:rsid w:val="00772CBE"/>
    <w:rsid w:val="00777E54"/>
    <w:rsid w:val="00790120"/>
    <w:rsid w:val="007913AB"/>
    <w:rsid w:val="007914F7"/>
    <w:rsid w:val="00795C73"/>
    <w:rsid w:val="00795FAE"/>
    <w:rsid w:val="00796BB9"/>
    <w:rsid w:val="007A4809"/>
    <w:rsid w:val="007A6E9D"/>
    <w:rsid w:val="007A7F33"/>
    <w:rsid w:val="007B1625"/>
    <w:rsid w:val="007B47B3"/>
    <w:rsid w:val="007B55AA"/>
    <w:rsid w:val="007B5BD2"/>
    <w:rsid w:val="007B706E"/>
    <w:rsid w:val="007B71EB"/>
    <w:rsid w:val="007C0748"/>
    <w:rsid w:val="007C2361"/>
    <w:rsid w:val="007C6205"/>
    <w:rsid w:val="007C686A"/>
    <w:rsid w:val="007C728E"/>
    <w:rsid w:val="007D0491"/>
    <w:rsid w:val="007D0BE0"/>
    <w:rsid w:val="007D1A9C"/>
    <w:rsid w:val="007D204F"/>
    <w:rsid w:val="007D2C53"/>
    <w:rsid w:val="007D3D60"/>
    <w:rsid w:val="007E1980"/>
    <w:rsid w:val="007E3243"/>
    <w:rsid w:val="007E4B76"/>
    <w:rsid w:val="007E5043"/>
    <w:rsid w:val="007E5EA8"/>
    <w:rsid w:val="007E68FB"/>
    <w:rsid w:val="007E756D"/>
    <w:rsid w:val="007F0CF1"/>
    <w:rsid w:val="007F12A5"/>
    <w:rsid w:val="007F2D74"/>
    <w:rsid w:val="007F3FB7"/>
    <w:rsid w:val="007F4CF1"/>
    <w:rsid w:val="007F758D"/>
    <w:rsid w:val="007F7D52"/>
    <w:rsid w:val="00801BBE"/>
    <w:rsid w:val="0080484A"/>
    <w:rsid w:val="00805589"/>
    <w:rsid w:val="008057A5"/>
    <w:rsid w:val="00805E2F"/>
    <w:rsid w:val="0080654C"/>
    <w:rsid w:val="008071C6"/>
    <w:rsid w:val="0081041B"/>
    <w:rsid w:val="00811731"/>
    <w:rsid w:val="008121C5"/>
    <w:rsid w:val="00815810"/>
    <w:rsid w:val="00816888"/>
    <w:rsid w:val="00817A00"/>
    <w:rsid w:val="00820B95"/>
    <w:rsid w:val="00820C84"/>
    <w:rsid w:val="008232E9"/>
    <w:rsid w:val="00825891"/>
    <w:rsid w:val="00831631"/>
    <w:rsid w:val="0083228D"/>
    <w:rsid w:val="00833D07"/>
    <w:rsid w:val="00835DB3"/>
    <w:rsid w:val="0083617B"/>
    <w:rsid w:val="00836342"/>
    <w:rsid w:val="00836A2D"/>
    <w:rsid w:val="008371BD"/>
    <w:rsid w:val="00840EBF"/>
    <w:rsid w:val="00841AE4"/>
    <w:rsid w:val="00844269"/>
    <w:rsid w:val="008504A8"/>
    <w:rsid w:val="00850D84"/>
    <w:rsid w:val="00851B58"/>
    <w:rsid w:val="0085282E"/>
    <w:rsid w:val="0086134E"/>
    <w:rsid w:val="008614D7"/>
    <w:rsid w:val="0087198C"/>
    <w:rsid w:val="00871C08"/>
    <w:rsid w:val="00872C1F"/>
    <w:rsid w:val="00873B42"/>
    <w:rsid w:val="00877CB0"/>
    <w:rsid w:val="008805AC"/>
    <w:rsid w:val="00880D1A"/>
    <w:rsid w:val="00884468"/>
    <w:rsid w:val="00884F3E"/>
    <w:rsid w:val="008856D8"/>
    <w:rsid w:val="00892041"/>
    <w:rsid w:val="008923B5"/>
    <w:rsid w:val="00892451"/>
    <w:rsid w:val="008929CE"/>
    <w:rsid w:val="00892E82"/>
    <w:rsid w:val="00893277"/>
    <w:rsid w:val="00895FA9"/>
    <w:rsid w:val="00896F11"/>
    <w:rsid w:val="008A1035"/>
    <w:rsid w:val="008A1DBA"/>
    <w:rsid w:val="008A6E08"/>
    <w:rsid w:val="008C0BE9"/>
    <w:rsid w:val="008C0C3F"/>
    <w:rsid w:val="008C1B58"/>
    <w:rsid w:val="008C39AE"/>
    <w:rsid w:val="008C40DF"/>
    <w:rsid w:val="008C590D"/>
    <w:rsid w:val="008C6DEC"/>
    <w:rsid w:val="008D171D"/>
    <w:rsid w:val="008D1EDA"/>
    <w:rsid w:val="008D2C12"/>
    <w:rsid w:val="008D447E"/>
    <w:rsid w:val="008D6424"/>
    <w:rsid w:val="008D7566"/>
    <w:rsid w:val="008E031B"/>
    <w:rsid w:val="008E0560"/>
    <w:rsid w:val="008E2D8C"/>
    <w:rsid w:val="008E309C"/>
    <w:rsid w:val="008E7029"/>
    <w:rsid w:val="008E71B9"/>
    <w:rsid w:val="008E7EF6"/>
    <w:rsid w:val="008F1F98"/>
    <w:rsid w:val="008F2340"/>
    <w:rsid w:val="008F2790"/>
    <w:rsid w:val="008F6758"/>
    <w:rsid w:val="009040DD"/>
    <w:rsid w:val="00905B47"/>
    <w:rsid w:val="0090690F"/>
    <w:rsid w:val="00907DDB"/>
    <w:rsid w:val="00910463"/>
    <w:rsid w:val="0091073F"/>
    <w:rsid w:val="00911391"/>
    <w:rsid w:val="0091331C"/>
    <w:rsid w:val="009137BD"/>
    <w:rsid w:val="0091503D"/>
    <w:rsid w:val="00921CE1"/>
    <w:rsid w:val="00923B47"/>
    <w:rsid w:val="00924A8C"/>
    <w:rsid w:val="009279DE"/>
    <w:rsid w:val="00927AB9"/>
    <w:rsid w:val="00927B37"/>
    <w:rsid w:val="00930116"/>
    <w:rsid w:val="00930625"/>
    <w:rsid w:val="00933109"/>
    <w:rsid w:val="009400AB"/>
    <w:rsid w:val="00941082"/>
    <w:rsid w:val="0094212C"/>
    <w:rsid w:val="00944853"/>
    <w:rsid w:val="0094609D"/>
    <w:rsid w:val="0095378C"/>
    <w:rsid w:val="00954689"/>
    <w:rsid w:val="0095472A"/>
    <w:rsid w:val="0095629E"/>
    <w:rsid w:val="00956A68"/>
    <w:rsid w:val="0096085A"/>
    <w:rsid w:val="009611BC"/>
    <w:rsid w:val="009617C9"/>
    <w:rsid w:val="00961C93"/>
    <w:rsid w:val="009624F1"/>
    <w:rsid w:val="00962B4E"/>
    <w:rsid w:val="00962F94"/>
    <w:rsid w:val="00962FF4"/>
    <w:rsid w:val="00965324"/>
    <w:rsid w:val="0097091E"/>
    <w:rsid w:val="00970C29"/>
    <w:rsid w:val="009748AE"/>
    <w:rsid w:val="009760D3"/>
    <w:rsid w:val="00977132"/>
    <w:rsid w:val="00981A4B"/>
    <w:rsid w:val="00982250"/>
    <w:rsid w:val="009824CB"/>
    <w:rsid w:val="00982501"/>
    <w:rsid w:val="00983D33"/>
    <w:rsid w:val="009877D3"/>
    <w:rsid w:val="009909F3"/>
    <w:rsid w:val="00990EBD"/>
    <w:rsid w:val="00994E8F"/>
    <w:rsid w:val="009951DC"/>
    <w:rsid w:val="009959BB"/>
    <w:rsid w:val="00996569"/>
    <w:rsid w:val="00997158"/>
    <w:rsid w:val="0099769E"/>
    <w:rsid w:val="009A0827"/>
    <w:rsid w:val="009A3A7C"/>
    <w:rsid w:val="009A3EC4"/>
    <w:rsid w:val="009A5D33"/>
    <w:rsid w:val="009A795F"/>
    <w:rsid w:val="009A7D84"/>
    <w:rsid w:val="009B2323"/>
    <w:rsid w:val="009B2ADB"/>
    <w:rsid w:val="009B35B1"/>
    <w:rsid w:val="009B603A"/>
    <w:rsid w:val="009C132E"/>
    <w:rsid w:val="009C2D0E"/>
    <w:rsid w:val="009C3DAC"/>
    <w:rsid w:val="009C42E0"/>
    <w:rsid w:val="009C7317"/>
    <w:rsid w:val="009C78C7"/>
    <w:rsid w:val="009D1D54"/>
    <w:rsid w:val="009D3230"/>
    <w:rsid w:val="009D35DF"/>
    <w:rsid w:val="009D3DB0"/>
    <w:rsid w:val="009D5362"/>
    <w:rsid w:val="009E1415"/>
    <w:rsid w:val="009E1BCC"/>
    <w:rsid w:val="009E2749"/>
    <w:rsid w:val="009E31F1"/>
    <w:rsid w:val="009E38AA"/>
    <w:rsid w:val="009E6116"/>
    <w:rsid w:val="009E7E25"/>
    <w:rsid w:val="009F4CAE"/>
    <w:rsid w:val="00A02E43"/>
    <w:rsid w:val="00A03DD4"/>
    <w:rsid w:val="00A05368"/>
    <w:rsid w:val="00A065F9"/>
    <w:rsid w:val="00A0691C"/>
    <w:rsid w:val="00A07011"/>
    <w:rsid w:val="00A0708D"/>
    <w:rsid w:val="00A07F34"/>
    <w:rsid w:val="00A13CE4"/>
    <w:rsid w:val="00A20B84"/>
    <w:rsid w:val="00A22154"/>
    <w:rsid w:val="00A2288F"/>
    <w:rsid w:val="00A24058"/>
    <w:rsid w:val="00A25751"/>
    <w:rsid w:val="00A25960"/>
    <w:rsid w:val="00A25C38"/>
    <w:rsid w:val="00A26CD8"/>
    <w:rsid w:val="00A3073C"/>
    <w:rsid w:val="00A35824"/>
    <w:rsid w:val="00A36BBE"/>
    <w:rsid w:val="00A37C20"/>
    <w:rsid w:val="00A40D9E"/>
    <w:rsid w:val="00A4193B"/>
    <w:rsid w:val="00A41DF7"/>
    <w:rsid w:val="00A420B1"/>
    <w:rsid w:val="00A42ECA"/>
    <w:rsid w:val="00A4307A"/>
    <w:rsid w:val="00A46DEF"/>
    <w:rsid w:val="00A46E67"/>
    <w:rsid w:val="00A47EBB"/>
    <w:rsid w:val="00A51CDD"/>
    <w:rsid w:val="00A52637"/>
    <w:rsid w:val="00A54092"/>
    <w:rsid w:val="00A551BD"/>
    <w:rsid w:val="00A55780"/>
    <w:rsid w:val="00A563F8"/>
    <w:rsid w:val="00A56BBA"/>
    <w:rsid w:val="00A623C0"/>
    <w:rsid w:val="00A62AA7"/>
    <w:rsid w:val="00A658E6"/>
    <w:rsid w:val="00A660A4"/>
    <w:rsid w:val="00A6730D"/>
    <w:rsid w:val="00A71109"/>
    <w:rsid w:val="00A71625"/>
    <w:rsid w:val="00A71B9B"/>
    <w:rsid w:val="00A73763"/>
    <w:rsid w:val="00A751C7"/>
    <w:rsid w:val="00A768C1"/>
    <w:rsid w:val="00A80008"/>
    <w:rsid w:val="00A83731"/>
    <w:rsid w:val="00A84CE5"/>
    <w:rsid w:val="00A87844"/>
    <w:rsid w:val="00A9227B"/>
    <w:rsid w:val="00A92E2A"/>
    <w:rsid w:val="00A96787"/>
    <w:rsid w:val="00A97A55"/>
    <w:rsid w:val="00AA038C"/>
    <w:rsid w:val="00AA63EE"/>
    <w:rsid w:val="00AA7A09"/>
    <w:rsid w:val="00AA7EFD"/>
    <w:rsid w:val="00AB3B50"/>
    <w:rsid w:val="00AB43AB"/>
    <w:rsid w:val="00AB5F36"/>
    <w:rsid w:val="00AB750A"/>
    <w:rsid w:val="00AC05B1"/>
    <w:rsid w:val="00AC06CD"/>
    <w:rsid w:val="00AC450C"/>
    <w:rsid w:val="00AD340B"/>
    <w:rsid w:val="00AD356C"/>
    <w:rsid w:val="00AE2914"/>
    <w:rsid w:val="00AE2FF3"/>
    <w:rsid w:val="00AE58A8"/>
    <w:rsid w:val="00AE5E98"/>
    <w:rsid w:val="00AE6D15"/>
    <w:rsid w:val="00AE7023"/>
    <w:rsid w:val="00AE78AA"/>
    <w:rsid w:val="00AF0EF3"/>
    <w:rsid w:val="00AF1CA5"/>
    <w:rsid w:val="00AF1F49"/>
    <w:rsid w:val="00AF2D81"/>
    <w:rsid w:val="00B00A1E"/>
    <w:rsid w:val="00B00AA4"/>
    <w:rsid w:val="00B04182"/>
    <w:rsid w:val="00B05ECF"/>
    <w:rsid w:val="00B07AE3"/>
    <w:rsid w:val="00B11430"/>
    <w:rsid w:val="00B12A5D"/>
    <w:rsid w:val="00B207A7"/>
    <w:rsid w:val="00B22D1F"/>
    <w:rsid w:val="00B242F4"/>
    <w:rsid w:val="00B2477A"/>
    <w:rsid w:val="00B24D1C"/>
    <w:rsid w:val="00B255D9"/>
    <w:rsid w:val="00B30072"/>
    <w:rsid w:val="00B30481"/>
    <w:rsid w:val="00B3191A"/>
    <w:rsid w:val="00B3312F"/>
    <w:rsid w:val="00B353EB"/>
    <w:rsid w:val="00B4016F"/>
    <w:rsid w:val="00B407AC"/>
    <w:rsid w:val="00B41CA8"/>
    <w:rsid w:val="00B439C4"/>
    <w:rsid w:val="00B4527A"/>
    <w:rsid w:val="00B4535E"/>
    <w:rsid w:val="00B52A8C"/>
    <w:rsid w:val="00B54707"/>
    <w:rsid w:val="00B56155"/>
    <w:rsid w:val="00B62F11"/>
    <w:rsid w:val="00B63042"/>
    <w:rsid w:val="00B636A8"/>
    <w:rsid w:val="00B665C6"/>
    <w:rsid w:val="00B70EB6"/>
    <w:rsid w:val="00B72AD8"/>
    <w:rsid w:val="00B72D86"/>
    <w:rsid w:val="00B73550"/>
    <w:rsid w:val="00B74441"/>
    <w:rsid w:val="00B74C0A"/>
    <w:rsid w:val="00B758A5"/>
    <w:rsid w:val="00B805AF"/>
    <w:rsid w:val="00B82BD5"/>
    <w:rsid w:val="00B869EC"/>
    <w:rsid w:val="00B9397A"/>
    <w:rsid w:val="00B9633D"/>
    <w:rsid w:val="00B967D5"/>
    <w:rsid w:val="00BA2EBE"/>
    <w:rsid w:val="00BA6102"/>
    <w:rsid w:val="00BB0F28"/>
    <w:rsid w:val="00BB304C"/>
    <w:rsid w:val="00BB458A"/>
    <w:rsid w:val="00BB613A"/>
    <w:rsid w:val="00BB693F"/>
    <w:rsid w:val="00BC521A"/>
    <w:rsid w:val="00BC5953"/>
    <w:rsid w:val="00BD00D3"/>
    <w:rsid w:val="00BD1211"/>
    <w:rsid w:val="00BD1659"/>
    <w:rsid w:val="00BD3AA9"/>
    <w:rsid w:val="00BD41B0"/>
    <w:rsid w:val="00BD4A18"/>
    <w:rsid w:val="00BD67E1"/>
    <w:rsid w:val="00BD6DB2"/>
    <w:rsid w:val="00BD73A1"/>
    <w:rsid w:val="00BE11CF"/>
    <w:rsid w:val="00BE21AB"/>
    <w:rsid w:val="00BE34FF"/>
    <w:rsid w:val="00BE55CB"/>
    <w:rsid w:val="00BE7067"/>
    <w:rsid w:val="00BE723A"/>
    <w:rsid w:val="00BF0AFC"/>
    <w:rsid w:val="00BF1303"/>
    <w:rsid w:val="00BF3A2F"/>
    <w:rsid w:val="00BF3BB2"/>
    <w:rsid w:val="00BF617A"/>
    <w:rsid w:val="00BF7430"/>
    <w:rsid w:val="00C02A40"/>
    <w:rsid w:val="00C0379D"/>
    <w:rsid w:val="00C03931"/>
    <w:rsid w:val="00C0517E"/>
    <w:rsid w:val="00C056E6"/>
    <w:rsid w:val="00C05D8E"/>
    <w:rsid w:val="00C05FE3"/>
    <w:rsid w:val="00C11DA9"/>
    <w:rsid w:val="00C12E17"/>
    <w:rsid w:val="00C16070"/>
    <w:rsid w:val="00C2136D"/>
    <w:rsid w:val="00C214EE"/>
    <w:rsid w:val="00C222CF"/>
    <w:rsid w:val="00C2231E"/>
    <w:rsid w:val="00C2314B"/>
    <w:rsid w:val="00C244A0"/>
    <w:rsid w:val="00C24971"/>
    <w:rsid w:val="00C25355"/>
    <w:rsid w:val="00C25A9C"/>
    <w:rsid w:val="00C26BE5"/>
    <w:rsid w:val="00C26E4D"/>
    <w:rsid w:val="00C27909"/>
    <w:rsid w:val="00C27B03"/>
    <w:rsid w:val="00C314E1"/>
    <w:rsid w:val="00C34397"/>
    <w:rsid w:val="00C37B50"/>
    <w:rsid w:val="00C37ED1"/>
    <w:rsid w:val="00C40503"/>
    <w:rsid w:val="00C4095D"/>
    <w:rsid w:val="00C41575"/>
    <w:rsid w:val="00C41A70"/>
    <w:rsid w:val="00C447B3"/>
    <w:rsid w:val="00C461EE"/>
    <w:rsid w:val="00C462ED"/>
    <w:rsid w:val="00C57A9C"/>
    <w:rsid w:val="00C601D2"/>
    <w:rsid w:val="00C65BCC"/>
    <w:rsid w:val="00C66970"/>
    <w:rsid w:val="00C67500"/>
    <w:rsid w:val="00C70400"/>
    <w:rsid w:val="00C71F0D"/>
    <w:rsid w:val="00C71F4D"/>
    <w:rsid w:val="00C76D99"/>
    <w:rsid w:val="00C86601"/>
    <w:rsid w:val="00C8691C"/>
    <w:rsid w:val="00C86CB4"/>
    <w:rsid w:val="00C950F5"/>
    <w:rsid w:val="00C96295"/>
    <w:rsid w:val="00C96364"/>
    <w:rsid w:val="00C9643B"/>
    <w:rsid w:val="00CA03DF"/>
    <w:rsid w:val="00CA168A"/>
    <w:rsid w:val="00CA2097"/>
    <w:rsid w:val="00CA2907"/>
    <w:rsid w:val="00CA357E"/>
    <w:rsid w:val="00CA44F9"/>
    <w:rsid w:val="00CA4A69"/>
    <w:rsid w:val="00CB207F"/>
    <w:rsid w:val="00CB722E"/>
    <w:rsid w:val="00CC3E0C"/>
    <w:rsid w:val="00CC58D3"/>
    <w:rsid w:val="00CC784D"/>
    <w:rsid w:val="00CE4D43"/>
    <w:rsid w:val="00CE5BDF"/>
    <w:rsid w:val="00CF1E15"/>
    <w:rsid w:val="00CF3DB8"/>
    <w:rsid w:val="00CF4074"/>
    <w:rsid w:val="00CF6FD0"/>
    <w:rsid w:val="00CF72BD"/>
    <w:rsid w:val="00D00A8D"/>
    <w:rsid w:val="00D00F66"/>
    <w:rsid w:val="00D019E1"/>
    <w:rsid w:val="00D024C0"/>
    <w:rsid w:val="00D03268"/>
    <w:rsid w:val="00D0337B"/>
    <w:rsid w:val="00D068DB"/>
    <w:rsid w:val="00D073C7"/>
    <w:rsid w:val="00D07777"/>
    <w:rsid w:val="00D079B2"/>
    <w:rsid w:val="00D114C7"/>
    <w:rsid w:val="00D114E9"/>
    <w:rsid w:val="00D13B39"/>
    <w:rsid w:val="00D17CD8"/>
    <w:rsid w:val="00D20666"/>
    <w:rsid w:val="00D21C1A"/>
    <w:rsid w:val="00D25005"/>
    <w:rsid w:val="00D2527C"/>
    <w:rsid w:val="00D313B3"/>
    <w:rsid w:val="00D35B8E"/>
    <w:rsid w:val="00D40F07"/>
    <w:rsid w:val="00D429C6"/>
    <w:rsid w:val="00D45BF8"/>
    <w:rsid w:val="00D47748"/>
    <w:rsid w:val="00D5178F"/>
    <w:rsid w:val="00D518DF"/>
    <w:rsid w:val="00D53894"/>
    <w:rsid w:val="00D54CC3"/>
    <w:rsid w:val="00D6041A"/>
    <w:rsid w:val="00D61258"/>
    <w:rsid w:val="00D633EB"/>
    <w:rsid w:val="00D736AC"/>
    <w:rsid w:val="00D747AA"/>
    <w:rsid w:val="00D75A7E"/>
    <w:rsid w:val="00D80A9C"/>
    <w:rsid w:val="00D81ACE"/>
    <w:rsid w:val="00D82FF7"/>
    <w:rsid w:val="00D847FE"/>
    <w:rsid w:val="00D84DDA"/>
    <w:rsid w:val="00D85273"/>
    <w:rsid w:val="00D85973"/>
    <w:rsid w:val="00D85DDB"/>
    <w:rsid w:val="00D86B9C"/>
    <w:rsid w:val="00D87978"/>
    <w:rsid w:val="00D900CD"/>
    <w:rsid w:val="00D90A39"/>
    <w:rsid w:val="00D928F4"/>
    <w:rsid w:val="00D940CE"/>
    <w:rsid w:val="00D94ED2"/>
    <w:rsid w:val="00D964C0"/>
    <w:rsid w:val="00D964EA"/>
    <w:rsid w:val="00D966D0"/>
    <w:rsid w:val="00D97221"/>
    <w:rsid w:val="00DA0C59"/>
    <w:rsid w:val="00DA187D"/>
    <w:rsid w:val="00DA3991"/>
    <w:rsid w:val="00DA5A25"/>
    <w:rsid w:val="00DA72A1"/>
    <w:rsid w:val="00DA7F95"/>
    <w:rsid w:val="00DB01F1"/>
    <w:rsid w:val="00DB0CDD"/>
    <w:rsid w:val="00DB3222"/>
    <w:rsid w:val="00DB5949"/>
    <w:rsid w:val="00DB76D7"/>
    <w:rsid w:val="00DB7E6C"/>
    <w:rsid w:val="00DC4F68"/>
    <w:rsid w:val="00DC64B0"/>
    <w:rsid w:val="00DC6B1E"/>
    <w:rsid w:val="00DD252A"/>
    <w:rsid w:val="00DD5949"/>
    <w:rsid w:val="00DD5A29"/>
    <w:rsid w:val="00DD5D9D"/>
    <w:rsid w:val="00DD7E49"/>
    <w:rsid w:val="00DE0D24"/>
    <w:rsid w:val="00DE33BA"/>
    <w:rsid w:val="00DE35CB"/>
    <w:rsid w:val="00DE4FC6"/>
    <w:rsid w:val="00DF0EF0"/>
    <w:rsid w:val="00DF138D"/>
    <w:rsid w:val="00DF21E9"/>
    <w:rsid w:val="00DF22C7"/>
    <w:rsid w:val="00DF3569"/>
    <w:rsid w:val="00DF4F26"/>
    <w:rsid w:val="00DF534B"/>
    <w:rsid w:val="00DF5CC9"/>
    <w:rsid w:val="00E00F14"/>
    <w:rsid w:val="00E01CB8"/>
    <w:rsid w:val="00E06386"/>
    <w:rsid w:val="00E075C5"/>
    <w:rsid w:val="00E1051A"/>
    <w:rsid w:val="00E11668"/>
    <w:rsid w:val="00E118E7"/>
    <w:rsid w:val="00E122B7"/>
    <w:rsid w:val="00E1641D"/>
    <w:rsid w:val="00E17435"/>
    <w:rsid w:val="00E21B55"/>
    <w:rsid w:val="00E221D3"/>
    <w:rsid w:val="00E24EB4"/>
    <w:rsid w:val="00E30635"/>
    <w:rsid w:val="00E30C05"/>
    <w:rsid w:val="00E320ED"/>
    <w:rsid w:val="00E33AFB"/>
    <w:rsid w:val="00E34218"/>
    <w:rsid w:val="00E350DD"/>
    <w:rsid w:val="00E427F1"/>
    <w:rsid w:val="00E4555B"/>
    <w:rsid w:val="00E46282"/>
    <w:rsid w:val="00E4674D"/>
    <w:rsid w:val="00E5216E"/>
    <w:rsid w:val="00E5529C"/>
    <w:rsid w:val="00E579ED"/>
    <w:rsid w:val="00E60699"/>
    <w:rsid w:val="00E61ABF"/>
    <w:rsid w:val="00E657C6"/>
    <w:rsid w:val="00E724B6"/>
    <w:rsid w:val="00E7322F"/>
    <w:rsid w:val="00E733B9"/>
    <w:rsid w:val="00E75D40"/>
    <w:rsid w:val="00E81965"/>
    <w:rsid w:val="00E81B6B"/>
    <w:rsid w:val="00E82344"/>
    <w:rsid w:val="00E84C82"/>
    <w:rsid w:val="00E84D64"/>
    <w:rsid w:val="00E85043"/>
    <w:rsid w:val="00E87408"/>
    <w:rsid w:val="00E914C4"/>
    <w:rsid w:val="00E9344A"/>
    <w:rsid w:val="00E934F5"/>
    <w:rsid w:val="00E96961"/>
    <w:rsid w:val="00E96EDF"/>
    <w:rsid w:val="00EA197B"/>
    <w:rsid w:val="00EA4F64"/>
    <w:rsid w:val="00EA6F54"/>
    <w:rsid w:val="00EA72EC"/>
    <w:rsid w:val="00EB11CB"/>
    <w:rsid w:val="00EB1C71"/>
    <w:rsid w:val="00EB275A"/>
    <w:rsid w:val="00EB57CA"/>
    <w:rsid w:val="00EB786A"/>
    <w:rsid w:val="00EB78DA"/>
    <w:rsid w:val="00EC1578"/>
    <w:rsid w:val="00EC1BFC"/>
    <w:rsid w:val="00EC1C72"/>
    <w:rsid w:val="00EC3356"/>
    <w:rsid w:val="00EC3CC9"/>
    <w:rsid w:val="00EC5D85"/>
    <w:rsid w:val="00EC6469"/>
    <w:rsid w:val="00EC680A"/>
    <w:rsid w:val="00ED0836"/>
    <w:rsid w:val="00ED2499"/>
    <w:rsid w:val="00ED511C"/>
    <w:rsid w:val="00ED7229"/>
    <w:rsid w:val="00ED78F2"/>
    <w:rsid w:val="00EE25CB"/>
    <w:rsid w:val="00EE2A82"/>
    <w:rsid w:val="00EE2BED"/>
    <w:rsid w:val="00EE3171"/>
    <w:rsid w:val="00EE374B"/>
    <w:rsid w:val="00EE44F5"/>
    <w:rsid w:val="00EE4A87"/>
    <w:rsid w:val="00EE6919"/>
    <w:rsid w:val="00EF2869"/>
    <w:rsid w:val="00EF683A"/>
    <w:rsid w:val="00F05D60"/>
    <w:rsid w:val="00F07224"/>
    <w:rsid w:val="00F07FD3"/>
    <w:rsid w:val="00F11BB5"/>
    <w:rsid w:val="00F1296C"/>
    <w:rsid w:val="00F13D0D"/>
    <w:rsid w:val="00F1417B"/>
    <w:rsid w:val="00F1712D"/>
    <w:rsid w:val="00F178B3"/>
    <w:rsid w:val="00F17A17"/>
    <w:rsid w:val="00F20726"/>
    <w:rsid w:val="00F208A0"/>
    <w:rsid w:val="00F2115E"/>
    <w:rsid w:val="00F21C90"/>
    <w:rsid w:val="00F27B3D"/>
    <w:rsid w:val="00F301C7"/>
    <w:rsid w:val="00F30764"/>
    <w:rsid w:val="00F30ABD"/>
    <w:rsid w:val="00F32231"/>
    <w:rsid w:val="00F34B99"/>
    <w:rsid w:val="00F40B02"/>
    <w:rsid w:val="00F41E81"/>
    <w:rsid w:val="00F51720"/>
    <w:rsid w:val="00F51CF2"/>
    <w:rsid w:val="00F52DAB"/>
    <w:rsid w:val="00F543F0"/>
    <w:rsid w:val="00F55E3E"/>
    <w:rsid w:val="00F57601"/>
    <w:rsid w:val="00F73F99"/>
    <w:rsid w:val="00F75F80"/>
    <w:rsid w:val="00F81D29"/>
    <w:rsid w:val="00F8260B"/>
    <w:rsid w:val="00F83D45"/>
    <w:rsid w:val="00F84575"/>
    <w:rsid w:val="00F87EA6"/>
    <w:rsid w:val="00F87EBC"/>
    <w:rsid w:val="00F90339"/>
    <w:rsid w:val="00F90BE5"/>
    <w:rsid w:val="00F91C4D"/>
    <w:rsid w:val="00F92FD9"/>
    <w:rsid w:val="00F94F22"/>
    <w:rsid w:val="00FA1C2F"/>
    <w:rsid w:val="00FA3294"/>
    <w:rsid w:val="00FA37B1"/>
    <w:rsid w:val="00FA3E0B"/>
    <w:rsid w:val="00FA4D84"/>
    <w:rsid w:val="00FA5EF7"/>
    <w:rsid w:val="00FA6570"/>
    <w:rsid w:val="00FA6684"/>
    <w:rsid w:val="00FA731E"/>
    <w:rsid w:val="00FA7BD0"/>
    <w:rsid w:val="00FB1DCF"/>
    <w:rsid w:val="00FB2B38"/>
    <w:rsid w:val="00FB61CE"/>
    <w:rsid w:val="00FB6C21"/>
    <w:rsid w:val="00FB7A07"/>
    <w:rsid w:val="00FC04CC"/>
    <w:rsid w:val="00FC2066"/>
    <w:rsid w:val="00FC6358"/>
    <w:rsid w:val="00FD1381"/>
    <w:rsid w:val="00FD320D"/>
    <w:rsid w:val="00FE1B98"/>
    <w:rsid w:val="00FE2337"/>
    <w:rsid w:val="00FE23DE"/>
    <w:rsid w:val="00FE2607"/>
    <w:rsid w:val="00FE421C"/>
    <w:rsid w:val="00FE642E"/>
    <w:rsid w:val="00FF1801"/>
    <w:rsid w:val="00FF2919"/>
    <w:rsid w:val="00FF6842"/>
    <w:rsid w:val="00FF6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rules v:ext="edit">
        <o:r id="V:Rule1" type="connector" idref="#_x0000_s1041"/>
        <o:r id="V:Rule2" type="connector" idref="#_x0000_s1036"/>
        <o:r id="V:Rule3" type="connector" idref="#_x0000_s1035"/>
        <o:r id="V:Rule4" type="connector" idref="#_x0000_s1031"/>
        <o:r id="V:Rule5" type="connector" idref="#_x0000_s1033"/>
        <o:r id="V:Rule6" type="connector" idref="#_x0000_s1037"/>
        <o:r id="V:Rule7" type="connector" idref="#_x0000_s1032"/>
        <o:r id="V:Rule8" type="connector" idref="#_x0000_s1038"/>
        <o:r id="V:Rule9" type="connector" idref="#_x0000_s1034"/>
      </o:rules>
    </o:shapelayout>
  </w:shapeDefaults>
  <w:decimalSymbol w:val="."/>
  <w:listSeparator w:val=","/>
  <w15:docId w15:val="{B5467078-6FBA-44EC-8361-4B6CB9A6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3234E0"/>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rsid w:val="001C149C"/>
    <w:pPr>
      <w:numPr>
        <w:ilvl w:val="1"/>
        <w:numId w:val="8"/>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8"/>
      </w:numPr>
      <w:spacing w:beforeLines="100" w:afterLines="100"/>
      <w:jc w:val="both"/>
      <w:outlineLvl w:val="1"/>
    </w:pPr>
    <w:rPr>
      <w:rFonts w:ascii="黑体" w:eastAsia="黑体"/>
      <w:sz w:val="21"/>
    </w:rPr>
  </w:style>
  <w:style w:type="paragraph" w:customStyle="1" w:styleId="a3">
    <w:name w:val="二级条标题"/>
    <w:basedOn w:val="a2"/>
    <w:next w:val="aff6"/>
    <w:rsid w:val="001C149C"/>
    <w:pPr>
      <w:numPr>
        <w:ilvl w:val="2"/>
      </w:numPr>
      <w:spacing w:before="50" w:after="50"/>
      <w:ind w:left="568"/>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1"/>
      </w:numPr>
      <w:jc w:val="both"/>
    </w:pPr>
    <w:rPr>
      <w:rFonts w:ascii="宋体"/>
      <w:sz w:val="18"/>
      <w:szCs w:val="18"/>
    </w:rPr>
  </w:style>
  <w:style w:type="paragraph" w:customStyle="1" w:styleId="af0">
    <w:name w:val="数字编号列项（二级）"/>
    <w:rsid w:val="003E5729"/>
    <w:pPr>
      <w:numPr>
        <w:ilvl w:val="1"/>
        <w:numId w:val="7"/>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0">
    <w:name w:val="注："/>
    <w:next w:val="aff6"/>
    <w:rsid w:val="004200D9"/>
    <w:pPr>
      <w:widowControl w:val="0"/>
      <w:numPr>
        <w:numId w:val="16"/>
      </w:numPr>
      <w:autoSpaceDE w:val="0"/>
      <w:autoSpaceDN w:val="0"/>
      <w:ind w:left="726" w:hanging="363"/>
      <w:jc w:val="both"/>
    </w:pPr>
    <w:rPr>
      <w:rFonts w:ascii="宋体"/>
      <w:sz w:val="18"/>
      <w:szCs w:val="18"/>
    </w:rPr>
  </w:style>
  <w:style w:type="paragraph" w:customStyle="1" w:styleId="af3">
    <w:name w:val="注×："/>
    <w:rsid w:val="0090690F"/>
    <w:pPr>
      <w:widowControl w:val="0"/>
      <w:numPr>
        <w:numId w:val="14"/>
      </w:numPr>
      <w:autoSpaceDE w:val="0"/>
      <w:autoSpaceDN w:val="0"/>
      <w:ind w:left="811" w:hanging="448"/>
      <w:jc w:val="both"/>
    </w:pPr>
    <w:rPr>
      <w:rFonts w:ascii="宋体"/>
      <w:sz w:val="18"/>
      <w:szCs w:val="18"/>
    </w:rPr>
  </w:style>
  <w:style w:type="paragraph" w:customStyle="1" w:styleId="af">
    <w:name w:val="字母编号列项（一级）"/>
    <w:rsid w:val="003E5729"/>
    <w:pPr>
      <w:numPr>
        <w:numId w:val="7"/>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7"/>
      </w:numPr>
    </w:pPr>
    <w:rPr>
      <w:rFonts w:ascii="宋体"/>
      <w:sz w:val="21"/>
    </w:rPr>
  </w:style>
  <w:style w:type="paragraph" w:customStyle="1" w:styleId="aff">
    <w:name w:val="示例×："/>
    <w:basedOn w:val="a1"/>
    <w:qFormat/>
    <w:rsid w:val="007E1980"/>
    <w:pPr>
      <w:numPr>
        <w:numId w:val="12"/>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13"/>
      </w:numPr>
      <w:ind w:left="726" w:hanging="363"/>
    </w:pPr>
  </w:style>
  <w:style w:type="paragraph" w:customStyle="1" w:styleId="a">
    <w:name w:val="注×：（正文）"/>
    <w:rsid w:val="0090690F"/>
    <w:pPr>
      <w:numPr>
        <w:numId w:val="15"/>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uiPriority w:val="99"/>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4"/>
      </w:numPr>
      <w:shd w:val="clear" w:color="FFFFFF" w:fill="FFFFFF"/>
      <w:tabs>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2"/>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2"/>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4"/>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spacing w:beforeLines="0" w:afterLines="0"/>
    </w:pPr>
    <w:rPr>
      <w:rFonts w:ascii="宋体" w:eastAsia="宋体"/>
      <w:szCs w:val="21"/>
    </w:rPr>
  </w:style>
  <w:style w:type="paragraph" w:customStyle="1" w:styleId="affff2">
    <w:name w:val="附录公式"/>
    <w:basedOn w:val="aff6"/>
    <w:next w:val="aff6"/>
    <w:link w:val="Char1"/>
    <w:qFormat/>
    <w:rsid w:val="00083A09"/>
  </w:style>
  <w:style w:type="character" w:customStyle="1" w:styleId="Char1">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outlineLvl w:val="4"/>
    </w:pPr>
  </w:style>
  <w:style w:type="paragraph" w:customStyle="1" w:styleId="affff4">
    <w:name w:val="附录三级无"/>
    <w:basedOn w:val="afc"/>
    <w:rsid w:val="00BF617A"/>
    <w:pPr>
      <w:spacing w:beforeLines="0" w:afterLines="0"/>
    </w:pPr>
    <w:rPr>
      <w:rFonts w:ascii="宋体" w:eastAsia="宋体"/>
      <w:szCs w:val="21"/>
    </w:rPr>
  </w:style>
  <w:style w:type="paragraph" w:customStyle="1" w:styleId="aff1">
    <w:name w:val="附录数字编号列项（二级）"/>
    <w:qFormat/>
    <w:rsid w:val="00A751C7"/>
    <w:pPr>
      <w:numPr>
        <w:ilvl w:val="1"/>
        <w:numId w:val="5"/>
      </w:numPr>
    </w:pPr>
    <w:rPr>
      <w:rFonts w:ascii="宋体"/>
      <w:sz w:val="21"/>
    </w:rPr>
  </w:style>
  <w:style w:type="paragraph" w:customStyle="1" w:styleId="afd">
    <w:name w:val="附录四级条标题"/>
    <w:basedOn w:val="afc"/>
    <w:next w:val="aff6"/>
    <w:rsid w:val="00083A09"/>
    <w:pPr>
      <w:numPr>
        <w:ilvl w:val="5"/>
      </w:numPr>
      <w:outlineLvl w:val="5"/>
    </w:pPr>
  </w:style>
  <w:style w:type="paragraph" w:customStyle="1" w:styleId="affff5">
    <w:name w:val="附录四级无"/>
    <w:basedOn w:val="afd"/>
    <w:rsid w:val="00BF617A"/>
    <w:pPr>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3"/>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3"/>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outlineLvl w:val="6"/>
    </w:pPr>
  </w:style>
  <w:style w:type="paragraph" w:customStyle="1" w:styleId="affff6">
    <w:name w:val="附录五级无"/>
    <w:basedOn w:val="afe"/>
    <w:rsid w:val="00BF617A"/>
    <w:pPr>
      <w:spacing w:beforeLines="0" w:afterLines="0"/>
    </w:pPr>
    <w:rPr>
      <w:rFonts w:ascii="宋体" w:eastAsia="宋体"/>
      <w:szCs w:val="21"/>
    </w:rPr>
  </w:style>
  <w:style w:type="paragraph" w:customStyle="1" w:styleId="af9">
    <w:name w:val="附录章标题"/>
    <w:next w:val="aff6"/>
    <w:rsid w:val="00083A09"/>
    <w:pPr>
      <w:numPr>
        <w:ilvl w:val="1"/>
        <w:numId w:val="4"/>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autoSpaceDN w:val="0"/>
      <w:spacing w:beforeLines="50" w:afterLines="50"/>
      <w:outlineLvl w:val="2"/>
    </w:pPr>
  </w:style>
  <w:style w:type="paragraph" w:customStyle="1" w:styleId="affff7">
    <w:name w:val="附录一级无"/>
    <w:basedOn w:val="afa"/>
    <w:rsid w:val="00BF617A"/>
    <w:pPr>
      <w:spacing w:beforeLines="0" w:afterLines="0"/>
    </w:pPr>
    <w:rPr>
      <w:rFonts w:ascii="宋体" w:eastAsia="宋体"/>
      <w:szCs w:val="21"/>
    </w:rPr>
  </w:style>
  <w:style w:type="paragraph" w:customStyle="1" w:styleId="aff0">
    <w:name w:val="附录字母编号列项（一级）"/>
    <w:qFormat/>
    <w:rsid w:val="00A751C7"/>
    <w:pPr>
      <w:numPr>
        <w:numId w:val="5"/>
      </w:numPr>
    </w:pPr>
    <w:rPr>
      <w:rFonts w:ascii="宋体"/>
      <w:noProof/>
      <w:sz w:val="21"/>
    </w:rPr>
  </w:style>
  <w:style w:type="paragraph" w:styleId="ae">
    <w:name w:val="footnote text"/>
    <w:basedOn w:val="aff2"/>
    <w:rsid w:val="00074FBE"/>
    <w:pPr>
      <w:numPr>
        <w:numId w:val="6"/>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4">
    <w:name w:val="toc 4"/>
    <w:basedOn w:val="aff2"/>
    <w:next w:val="aff2"/>
    <w:autoRedefine/>
    <w:uiPriority w:val="39"/>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17"/>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9"/>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0"/>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1"/>
      </w:tabs>
    </w:pPr>
    <w:rPr>
      <w:rFonts w:ascii="宋体"/>
      <w:szCs w:val="21"/>
    </w:rPr>
  </w:style>
  <w:style w:type="paragraph" w:customStyle="1" w:styleId="affffff7">
    <w:name w:val="标准名称"/>
    <w:basedOn w:val="aff9"/>
    <w:link w:val="Char3"/>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3">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Char4"/>
    <w:rsid w:val="00B74441"/>
    <w:rPr>
      <w:sz w:val="18"/>
      <w:szCs w:val="18"/>
    </w:rPr>
  </w:style>
  <w:style w:type="character" w:customStyle="1" w:styleId="Char4">
    <w:name w:val="批注框文本 Char"/>
    <w:basedOn w:val="aff3"/>
    <w:link w:val="affffff9"/>
    <w:rsid w:val="00B74441"/>
    <w:rPr>
      <w:kern w:val="2"/>
      <w:sz w:val="18"/>
      <w:szCs w:val="18"/>
    </w:rPr>
  </w:style>
  <w:style w:type="paragraph" w:customStyle="1" w:styleId="affffffa">
    <w:name w:val="段(正文）"/>
    <w:rsid w:val="009E1BCC"/>
    <w:pPr>
      <w:autoSpaceDE w:val="0"/>
      <w:autoSpaceDN w:val="0"/>
      <w:ind w:firstLine="420"/>
      <w:jc w:val="both"/>
    </w:pPr>
    <w:rPr>
      <w:rFonts w:ascii="宋体"/>
      <w:noProof/>
      <w:sz w:val="21"/>
    </w:rPr>
  </w:style>
  <w:style w:type="character" w:styleId="affffffb">
    <w:name w:val="annotation reference"/>
    <w:rsid w:val="009E1BCC"/>
    <w:rPr>
      <w:sz w:val="21"/>
      <w:szCs w:val="21"/>
    </w:rPr>
  </w:style>
  <w:style w:type="paragraph" w:styleId="affffffc">
    <w:name w:val="annotation text"/>
    <w:basedOn w:val="aff2"/>
    <w:link w:val="Char5"/>
    <w:rsid w:val="009E1BCC"/>
    <w:pPr>
      <w:jc w:val="left"/>
    </w:pPr>
    <w:rPr>
      <w:szCs w:val="20"/>
    </w:rPr>
  </w:style>
  <w:style w:type="character" w:customStyle="1" w:styleId="Char5">
    <w:name w:val="批注文字 Char"/>
    <w:basedOn w:val="aff3"/>
    <w:link w:val="affffffc"/>
    <w:rsid w:val="009E1BC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113A"/>
    <w:rsid w:val="0002647A"/>
    <w:rsid w:val="0002653F"/>
    <w:rsid w:val="00041E5A"/>
    <w:rsid w:val="00080DE3"/>
    <w:rsid w:val="00087E40"/>
    <w:rsid w:val="00091C30"/>
    <w:rsid w:val="000C73CF"/>
    <w:rsid w:val="001132F9"/>
    <w:rsid w:val="00114ABC"/>
    <w:rsid w:val="0013125E"/>
    <w:rsid w:val="001327AF"/>
    <w:rsid w:val="00177162"/>
    <w:rsid w:val="001B6425"/>
    <w:rsid w:val="001C16E0"/>
    <w:rsid w:val="002068C7"/>
    <w:rsid w:val="002D08A6"/>
    <w:rsid w:val="002D304B"/>
    <w:rsid w:val="00300CC5"/>
    <w:rsid w:val="00323E80"/>
    <w:rsid w:val="003372E5"/>
    <w:rsid w:val="003750AF"/>
    <w:rsid w:val="003F0C55"/>
    <w:rsid w:val="00430F92"/>
    <w:rsid w:val="00457187"/>
    <w:rsid w:val="004B27D2"/>
    <w:rsid w:val="004F113A"/>
    <w:rsid w:val="004F1EC5"/>
    <w:rsid w:val="00515A81"/>
    <w:rsid w:val="00531839"/>
    <w:rsid w:val="005335DD"/>
    <w:rsid w:val="00595E09"/>
    <w:rsid w:val="005B32EF"/>
    <w:rsid w:val="00674FBA"/>
    <w:rsid w:val="006D02E4"/>
    <w:rsid w:val="007216E9"/>
    <w:rsid w:val="00761B3D"/>
    <w:rsid w:val="007C6ACB"/>
    <w:rsid w:val="007E2797"/>
    <w:rsid w:val="007F4488"/>
    <w:rsid w:val="00800293"/>
    <w:rsid w:val="00820E7E"/>
    <w:rsid w:val="008E024D"/>
    <w:rsid w:val="008F0268"/>
    <w:rsid w:val="00902EF8"/>
    <w:rsid w:val="00982DAC"/>
    <w:rsid w:val="009B16B1"/>
    <w:rsid w:val="00A066DE"/>
    <w:rsid w:val="00A35BE4"/>
    <w:rsid w:val="00A94E45"/>
    <w:rsid w:val="00AD6808"/>
    <w:rsid w:val="00AF0227"/>
    <w:rsid w:val="00B717AC"/>
    <w:rsid w:val="00BC67AA"/>
    <w:rsid w:val="00C875D2"/>
    <w:rsid w:val="00CB0B2B"/>
    <w:rsid w:val="00CC1BA1"/>
    <w:rsid w:val="00D4454B"/>
    <w:rsid w:val="00D65DD7"/>
    <w:rsid w:val="00DA4409"/>
    <w:rsid w:val="00E26172"/>
    <w:rsid w:val="00E63E9B"/>
    <w:rsid w:val="00E75FBD"/>
    <w:rsid w:val="00E95A08"/>
    <w:rsid w:val="00EA15BD"/>
    <w:rsid w:val="00EA32AC"/>
    <w:rsid w:val="00EC017A"/>
    <w:rsid w:val="00F00BAF"/>
    <w:rsid w:val="00F01225"/>
    <w:rsid w:val="00F41F2E"/>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3A"/>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
    <w:name w:val="111"/>
    <w:rsid w:val="004F113A"/>
    <w:pPr>
      <w:widowControl w:val="0"/>
      <w:jc w:val="both"/>
    </w:pPr>
    <w:rPr>
      <w:rFonts w:cs="Times New Roman"/>
      <w:sz w:val="3276"/>
      <w:szCs w:val="3276"/>
    </w:rPr>
  </w:style>
  <w:style w:type="paragraph" w:customStyle="1" w:styleId="1111">
    <w:name w:val="1111"/>
    <w:rsid w:val="004F113A"/>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CB3DD-1FE7-4C4E-9C09-230BCE6D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22</Pages>
  <Words>2937</Words>
  <Characters>16745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19643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Microsoft 帐户</cp:lastModifiedBy>
  <cp:revision>19</cp:revision>
  <dcterms:created xsi:type="dcterms:W3CDTF">2020-02-21T02:00:00Z</dcterms:created>
  <dcterms:modified xsi:type="dcterms:W3CDTF">2020-02-25T01:45:00Z</dcterms:modified>
</cp:coreProperties>
</file>