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75D6" w:rsidRDefault="00B91339">
      <w:pPr>
        <w:pStyle w:val="1"/>
        <w:jc w:val="center"/>
      </w:pPr>
      <w:r>
        <w:rPr>
          <w:rFonts w:hint="eastAsia"/>
        </w:rPr>
        <w:t>强制性国家标准项目建议书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95"/>
        <w:gridCol w:w="1507"/>
        <w:gridCol w:w="328"/>
        <w:gridCol w:w="2132"/>
      </w:tblGrid>
      <w:tr w:rsidR="005C75D6">
        <w:trPr>
          <w:trHeight w:val="906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中文名称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《医疗保健产品灭菌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辐射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第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部分：医疗器械灭菌过程的开发、确认和常规控制要求》</w:t>
            </w:r>
          </w:p>
        </w:tc>
      </w:tr>
      <w:tr w:rsidR="005C75D6">
        <w:trPr>
          <w:trHeight w:val="916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英文名称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Sterilization of health care products — Radiation — Part 1: Requirements for development, validation and routine control of a sterilization process for medical devices</w:t>
            </w:r>
          </w:p>
        </w:tc>
      </w:tr>
      <w:tr w:rsidR="005C75D6">
        <w:trPr>
          <w:trHeight w:val="784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制定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修订</w:t>
            </w:r>
          </w:p>
        </w:tc>
        <w:tc>
          <w:tcPr>
            <w:tcW w:w="2425" w:type="dxa"/>
            <w:gridSpan w:val="2"/>
            <w:vAlign w:val="center"/>
          </w:tcPr>
          <w:p w:rsidR="005C75D6" w:rsidRDefault="002822E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85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制定</w:t>
            </w:r>
            <w:r w:rsidR="00B9133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84" style="width:7.8pt;height:8.4pt;mso-position-horizontal-relative:char;mso-position-vertical-relative:line" fillcolor="black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修订</w:t>
            </w:r>
          </w:p>
        </w:tc>
        <w:tc>
          <w:tcPr>
            <w:tcW w:w="1507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被修订标准号</w:t>
            </w:r>
          </w:p>
        </w:tc>
        <w:tc>
          <w:tcPr>
            <w:tcW w:w="2460" w:type="dxa"/>
            <w:gridSpan w:val="2"/>
            <w:vAlign w:val="center"/>
          </w:tcPr>
          <w:p w:rsidR="005C75D6" w:rsidRDefault="00B91339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 18280.1</w:t>
            </w:r>
            <w:r w:rsidR="004C30B8">
              <w:rPr>
                <w:rFonts w:ascii="Arial" w:hAnsi="Arial" w:cs="Arial" w:hint="eastAsia"/>
                <w:szCs w:val="21"/>
              </w:rPr>
              <w:t>-</w:t>
            </w:r>
            <w:r>
              <w:rPr>
                <w:rFonts w:ascii="Arial" w:hAnsi="Arial" w:cs="Arial"/>
                <w:szCs w:val="21"/>
              </w:rPr>
              <w:t>2015</w:t>
            </w:r>
          </w:p>
        </w:tc>
      </w:tr>
      <w:tr w:rsidR="005C75D6"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采用国际标准</w:t>
            </w:r>
          </w:p>
        </w:tc>
        <w:tc>
          <w:tcPr>
            <w:tcW w:w="2425" w:type="dxa"/>
            <w:gridSpan w:val="2"/>
            <w:vAlign w:val="center"/>
          </w:tcPr>
          <w:p w:rsidR="005C75D6" w:rsidRDefault="002822E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83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无</w:t>
            </w:r>
            <w:r w:rsidR="00B9133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82" style="width:7.8pt;height:8.4pt;mso-position-horizontal-relative:char;mso-position-vertical-relative:line" fillcolor="black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ISO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81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IEC 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80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ITU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9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ISO/IEC</w:t>
            </w:r>
            <w:r w:rsidR="00B9133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8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ISO</w:t>
            </w:r>
            <w:r w:rsidR="00B91339">
              <w:rPr>
                <w:rFonts w:ascii="Arial" w:hAnsi="Arial" w:cs="Arial"/>
              </w:rPr>
              <w:t>确认的标准</w:t>
            </w:r>
          </w:p>
        </w:tc>
        <w:tc>
          <w:tcPr>
            <w:tcW w:w="1507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采用程度</w:t>
            </w:r>
          </w:p>
        </w:tc>
        <w:tc>
          <w:tcPr>
            <w:tcW w:w="2460" w:type="dxa"/>
            <w:gridSpan w:val="2"/>
            <w:vAlign w:val="center"/>
          </w:tcPr>
          <w:p w:rsidR="005C75D6" w:rsidRDefault="002822E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7" style="width:7.8pt;height:8.4pt;mso-position-horizontal-relative:char;mso-position-vertical-relative:line" fillcolor="black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等同</w:t>
            </w:r>
            <w:r w:rsidR="00B913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6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修改</w:t>
            </w:r>
          </w:p>
          <w:p w:rsidR="005C75D6" w:rsidRDefault="002822E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5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非等效</w:t>
            </w:r>
          </w:p>
        </w:tc>
      </w:tr>
      <w:tr w:rsidR="005C75D6">
        <w:trPr>
          <w:trHeight w:val="868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采标号</w:t>
            </w:r>
          </w:p>
        </w:tc>
        <w:tc>
          <w:tcPr>
            <w:tcW w:w="2425" w:type="dxa"/>
            <w:gridSpan w:val="2"/>
            <w:vAlign w:val="center"/>
          </w:tcPr>
          <w:p w:rsidR="005C75D6" w:rsidRDefault="00B9133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ISO 11137-1:2006 /Amd-1:2013+Amd-2:2018</w:t>
            </w:r>
          </w:p>
        </w:tc>
        <w:tc>
          <w:tcPr>
            <w:tcW w:w="1507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采标名称</w:t>
            </w:r>
          </w:p>
        </w:tc>
        <w:tc>
          <w:tcPr>
            <w:tcW w:w="2460" w:type="dxa"/>
            <w:gridSpan w:val="2"/>
            <w:vAlign w:val="center"/>
          </w:tcPr>
          <w:p w:rsidR="005C75D6" w:rsidRDefault="00B9133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Sterilization of health care products — Radiation — Part 1: Requirements for development, validation  and routine control of a sterilization process for medical devices</w:t>
            </w:r>
          </w:p>
        </w:tc>
      </w:tr>
      <w:tr w:rsidR="005C75D6">
        <w:trPr>
          <w:trHeight w:val="616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标准类别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2822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4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安全</w:t>
            </w:r>
            <w:r w:rsidR="00B913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3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卫生</w:t>
            </w:r>
            <w:r w:rsidR="00B913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2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环保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1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基础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70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方法</w:t>
            </w:r>
            <w:r w:rsidR="00B913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69" style="width:7.8pt;height:8.4pt;mso-position-horizontal-relative:char;mso-position-vertical-relative:line" fillcolor="black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管理</w:t>
            </w:r>
            <w:r w:rsidR="00B913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68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产品</w:t>
            </w:r>
            <w:r w:rsidR="00B913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67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其他</w:t>
            </w:r>
          </w:p>
        </w:tc>
      </w:tr>
      <w:tr w:rsidR="005C75D6">
        <w:trPr>
          <w:trHeight w:val="53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ICS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11.080.01</w:t>
            </w:r>
          </w:p>
        </w:tc>
      </w:tr>
      <w:tr w:rsidR="005C75D6">
        <w:trPr>
          <w:trHeight w:val="53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上报单位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全国消毒技术与设备标准化技术委员会</w:t>
            </w:r>
          </w:p>
        </w:tc>
      </w:tr>
      <w:tr w:rsidR="005C75D6">
        <w:trPr>
          <w:trHeight w:val="53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技术归口单位</w:t>
            </w:r>
          </w:p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（或技术委员会）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全国消毒技术与设备标准化技术委员会</w:t>
            </w:r>
          </w:p>
        </w:tc>
      </w:tr>
      <w:tr w:rsidR="005C75D6">
        <w:trPr>
          <w:trHeight w:val="53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主管部门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 w:rsidP="000218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国家药品监督管理局</w:t>
            </w:r>
          </w:p>
        </w:tc>
      </w:tr>
      <w:tr w:rsidR="005C75D6">
        <w:trPr>
          <w:trHeight w:val="952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起草单位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A72A39" w:rsidP="00A72A39">
            <w:pPr>
              <w:jc w:val="left"/>
              <w:rPr>
                <w:rFonts w:ascii="Arial" w:hAnsi="Arial" w:cs="Arial"/>
              </w:rPr>
            </w:pPr>
            <w:r w:rsidRPr="00A72A39">
              <w:rPr>
                <w:rFonts w:ascii="Arial" w:hAnsi="Arial" w:cs="Arial" w:hint="eastAsia"/>
                <w:szCs w:val="21"/>
              </w:rPr>
              <w:t>中金辐照股份有限公司、广东省医疗器械质量监督检验所、北京市射线应用研究中心有限公司、上海辐新辐照技术有限公司、上海金鹏源辐照技术有限公司</w:t>
            </w:r>
          </w:p>
        </w:tc>
      </w:tr>
      <w:tr w:rsidR="005C75D6">
        <w:trPr>
          <w:trHeight w:val="53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项目周期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2822E3" w:rsidP="00FB52EC">
            <w:pPr>
              <w:rPr>
                <w:rFonts w:ascii="Arial" w:hAnsi="Arial" w:cs="Arial"/>
                <w:b/>
                <w:bCs/>
              </w:rPr>
            </w:pPr>
            <w:r w:rsidRPr="002822E3">
              <w:rPr>
                <w:rFonts w:ascii="Arial" w:hAnsi="Arial" w:cs="Arial"/>
              </w:rPr>
            </w:r>
            <w:r w:rsidRPr="002822E3">
              <w:rPr>
                <w:rFonts w:ascii="Arial" w:hAnsi="Arial" w:cs="Arial"/>
              </w:rPr>
              <w:pict>
                <v:rect id="_x0000_s2066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12</w:t>
            </w:r>
            <w:r w:rsidR="00B91339">
              <w:rPr>
                <w:rFonts w:ascii="Arial" w:hAnsi="Arial" w:cs="Arial"/>
              </w:rPr>
              <w:t>个月</w:t>
            </w:r>
            <w:r w:rsidR="00FB52EC">
              <w:rPr>
                <w:rFonts w:ascii="Arial" w:hAnsi="Arial" w:cs="Arial" w:hint="eastAsia"/>
              </w:rPr>
              <w:t xml:space="preserve"> </w:t>
            </w:r>
            <w:r w:rsidRPr="002822E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65" style="width:7.8pt;height:8.4pt;mso-position-horizontal-relative:char;mso-position-vertical-relative:line" fillcolor="black" strokeweight="1.25pt">
                  <w10:wrap type="none"/>
                  <w10:anchorlock/>
                </v:rect>
              </w:pict>
            </w:r>
            <w:r w:rsidR="00FB52EC">
              <w:rPr>
                <w:rFonts w:ascii="Arial" w:hAnsi="Arial" w:cs="Arial" w:hint="eastAsia"/>
              </w:rPr>
              <w:t>16</w:t>
            </w:r>
            <w:r w:rsidR="00FB52EC">
              <w:rPr>
                <w:rFonts w:ascii="Arial" w:hAnsi="Arial" w:cs="Arial" w:hint="eastAsia"/>
              </w:rPr>
              <w:t>个月</w:t>
            </w:r>
            <w:r w:rsidR="00FB52EC">
              <w:rPr>
                <w:rFonts w:ascii="Arial" w:hAnsi="Arial" w:cs="Arial" w:hint="eastAsia"/>
              </w:rPr>
              <w:t xml:space="preserve"> </w:t>
            </w:r>
            <w:r w:rsidRPr="002822E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64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18</w:t>
            </w:r>
            <w:r w:rsidR="00B91339">
              <w:rPr>
                <w:rFonts w:ascii="Arial" w:hAnsi="Arial" w:cs="Arial"/>
              </w:rPr>
              <w:t>个月</w:t>
            </w:r>
            <w:r w:rsidR="00B91339">
              <w:rPr>
                <w:rFonts w:ascii="Arial" w:hAnsi="Arial" w:cs="Arial"/>
              </w:rPr>
              <w:t xml:space="preserve"> </w:t>
            </w:r>
            <w:r w:rsidRPr="002822E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63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24</w:t>
            </w:r>
            <w:r w:rsidR="00B91339">
              <w:rPr>
                <w:rFonts w:ascii="Arial" w:hAnsi="Arial" w:cs="Arial"/>
              </w:rPr>
              <w:t>个月</w:t>
            </w:r>
          </w:p>
        </w:tc>
      </w:tr>
      <w:tr w:rsidR="005C75D6">
        <w:trPr>
          <w:trHeight w:val="53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是否采用快速程序</w:t>
            </w:r>
          </w:p>
        </w:tc>
        <w:tc>
          <w:tcPr>
            <w:tcW w:w="2130" w:type="dxa"/>
            <w:vAlign w:val="center"/>
          </w:tcPr>
          <w:p w:rsidR="005C75D6" w:rsidRDefault="002822E3">
            <w:pPr>
              <w:rPr>
                <w:rFonts w:ascii="Arial" w:hAnsi="Arial" w:cs="Arial"/>
                <w:b/>
                <w:bCs/>
              </w:rPr>
            </w:pPr>
            <w:r w:rsidRPr="002822E3">
              <w:rPr>
                <w:rFonts w:ascii="Arial" w:hAnsi="Arial" w:cs="Arial"/>
              </w:rPr>
            </w:r>
            <w:r w:rsidRPr="002822E3">
              <w:rPr>
                <w:rFonts w:ascii="Arial" w:hAnsi="Arial" w:cs="Arial"/>
              </w:rPr>
              <w:pict>
                <v:rect id="_x0000_s2062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是</w:t>
            </w:r>
            <w:r w:rsidR="00B91339">
              <w:rPr>
                <w:rFonts w:ascii="Arial" w:hAnsi="Arial" w:cs="Arial"/>
              </w:rPr>
              <w:t xml:space="preserve">  </w:t>
            </w:r>
            <w:r w:rsidRPr="002822E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61" style="width:7.8pt;height:8.4pt;mso-position-horizontal-relative:char;mso-position-vertical-relative:line" fillcolor="black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5C75D6" w:rsidRDefault="00B913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快速程序代码</w:t>
            </w:r>
          </w:p>
        </w:tc>
        <w:tc>
          <w:tcPr>
            <w:tcW w:w="2132" w:type="dxa"/>
            <w:vAlign w:val="center"/>
          </w:tcPr>
          <w:p w:rsidR="005C75D6" w:rsidRDefault="002822E3">
            <w:pPr>
              <w:jc w:val="left"/>
              <w:rPr>
                <w:rFonts w:ascii="Arial" w:hAnsi="Arial" w:cs="Arial"/>
                <w:b/>
                <w:bCs/>
              </w:rPr>
            </w:pPr>
            <w:r w:rsidRPr="002822E3">
              <w:rPr>
                <w:rFonts w:ascii="Arial" w:hAnsi="Arial" w:cs="Arial"/>
              </w:rPr>
            </w:r>
            <w:r w:rsidRPr="002822E3">
              <w:rPr>
                <w:rFonts w:ascii="Arial" w:hAnsi="Arial" w:cs="Arial"/>
              </w:rPr>
              <w:pict>
                <v:rect id="_x0000_s2060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B1 </w:t>
            </w:r>
            <w:r w:rsidRPr="002822E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59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B2 </w:t>
            </w:r>
            <w:r w:rsidRPr="002822E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58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B3   </w:t>
            </w:r>
            <w:r w:rsidRPr="002822E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57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B4 </w:t>
            </w:r>
            <w:r w:rsidRPr="002822E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56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>C3</w:t>
            </w:r>
          </w:p>
        </w:tc>
      </w:tr>
      <w:tr w:rsidR="005C75D6">
        <w:trPr>
          <w:trHeight w:val="53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经费预算说明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项目的总体预算为</w:t>
            </w:r>
            <w:r>
              <w:rPr>
                <w:rFonts w:ascii="Arial" w:hAnsi="Arial" w:cs="Arial"/>
                <w:szCs w:val="21"/>
              </w:rPr>
              <w:t>30</w:t>
            </w:r>
            <w:r>
              <w:rPr>
                <w:rFonts w:ascii="Arial" w:hAnsi="Arial" w:cs="Arial"/>
                <w:szCs w:val="21"/>
              </w:rPr>
              <w:t>万元，其中起草费</w:t>
            </w: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万元，差旅费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>万元，验证费</w:t>
            </w:r>
            <w:r>
              <w:rPr>
                <w:rFonts w:ascii="Arial" w:hAnsi="Arial" w:cs="Arial"/>
                <w:szCs w:val="21"/>
              </w:rPr>
              <w:t>16</w:t>
            </w:r>
            <w:r>
              <w:rPr>
                <w:rFonts w:ascii="Arial" w:hAnsi="Arial" w:cs="Arial"/>
                <w:szCs w:val="21"/>
              </w:rPr>
              <w:t>万元，审查费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万元，会议费</w:t>
            </w: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万元，专家咨询费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万元。经费来源为国拨经费和自筹经费，若国家补助经费达不到预算要求</w:t>
            </w:r>
            <w:r w:rsidR="00EC10A2">
              <w:rPr>
                <w:rFonts w:ascii="Arial" w:hAnsi="Arial" w:cs="Arial" w:hint="eastAsia"/>
                <w:szCs w:val="21"/>
              </w:rPr>
              <w:t>，</w:t>
            </w:r>
            <w:r w:rsidR="00EC10A2" w:rsidRPr="00EC10A2">
              <w:rPr>
                <w:rFonts w:ascii="Arial" w:hAnsi="Arial" w:cs="Arial" w:hint="eastAsia"/>
                <w:szCs w:val="21"/>
              </w:rPr>
              <w:t>通过自筹经费补足，确保项目按时完成。</w:t>
            </w:r>
          </w:p>
        </w:tc>
      </w:tr>
      <w:tr w:rsidR="005C75D6">
        <w:trPr>
          <w:trHeight w:val="1417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目的、意义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本标准旨在为医疗器械辐射灭菌过程的开发、确认和常规控制要求提供指导，通过规范医疗保健产品辐射灭菌过程的相关要求，确保产品灭菌活动是可靠和</w:t>
            </w:r>
            <w:proofErr w:type="gramStart"/>
            <w:r>
              <w:rPr>
                <w:rFonts w:ascii="Arial" w:hAnsi="Arial" w:cs="Arial"/>
                <w:szCs w:val="21"/>
              </w:rPr>
              <w:t>可</w:t>
            </w:r>
            <w:proofErr w:type="gramEnd"/>
            <w:r>
              <w:rPr>
                <w:rFonts w:ascii="Arial" w:hAnsi="Arial" w:cs="Arial"/>
                <w:szCs w:val="21"/>
              </w:rPr>
              <w:t>重复的，灭菌后产品能达到预期的无菌保证水平及寿命期内的质量。</w:t>
            </w:r>
          </w:p>
        </w:tc>
      </w:tr>
      <w:tr w:rsidR="005C75D6">
        <w:trPr>
          <w:trHeight w:val="2016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范围和主要技术内容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范围：</w:t>
            </w:r>
          </w:p>
          <w:p w:rsidR="005C75D6" w:rsidRDefault="00B91339">
            <w:pPr>
              <w:pStyle w:val="11"/>
              <w:numPr>
                <w:ilvl w:val="0"/>
                <w:numId w:val="1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规定了医疗保健产品在辐射灭菌过程中的开发、确认和常规控制的要求。适用于使用放射性核素钴</w:t>
            </w:r>
            <w:r>
              <w:rPr>
                <w:rFonts w:ascii="Arial" w:hAnsi="Arial" w:cs="Arial"/>
                <w:szCs w:val="21"/>
              </w:rPr>
              <w:t>-60</w:t>
            </w:r>
            <w:r>
              <w:rPr>
                <w:rFonts w:ascii="Arial" w:hAnsi="Arial" w:cs="Arial"/>
                <w:szCs w:val="21"/>
              </w:rPr>
              <w:t>或铯</w:t>
            </w:r>
            <w:r>
              <w:rPr>
                <w:rFonts w:ascii="Arial" w:hAnsi="Arial" w:cs="Arial"/>
                <w:szCs w:val="21"/>
              </w:rPr>
              <w:t>-137</w:t>
            </w:r>
            <w:r>
              <w:rPr>
                <w:rFonts w:ascii="Arial" w:hAnsi="Arial" w:cs="Arial"/>
                <w:szCs w:val="21"/>
              </w:rPr>
              <w:t>、电子加速器发出的电子束和</w:t>
            </w:r>
            <w:r>
              <w:rPr>
                <w:rFonts w:ascii="Arial" w:hAnsi="Arial" w:cs="Arial"/>
                <w:szCs w:val="21"/>
              </w:rPr>
              <w:t>X</w:t>
            </w:r>
            <w:r>
              <w:rPr>
                <w:rFonts w:ascii="Arial" w:hAnsi="Arial" w:cs="Arial"/>
                <w:szCs w:val="21"/>
              </w:rPr>
              <w:t>射线发生器发出的</w:t>
            </w:r>
            <w:r>
              <w:rPr>
                <w:rFonts w:ascii="Arial" w:hAnsi="Arial" w:cs="Arial"/>
                <w:szCs w:val="21"/>
              </w:rPr>
              <w:t>X</w:t>
            </w:r>
            <w:r>
              <w:rPr>
                <w:rFonts w:ascii="Arial" w:hAnsi="Arial" w:cs="Arial"/>
                <w:szCs w:val="21"/>
              </w:rPr>
              <w:t>射线作为</w:t>
            </w:r>
            <w:r>
              <w:rPr>
                <w:rFonts w:ascii="Arial" w:hAnsi="Arial" w:cs="Arial" w:hint="eastAsia"/>
                <w:szCs w:val="21"/>
              </w:rPr>
              <w:t>辐射</w:t>
            </w:r>
            <w:r>
              <w:rPr>
                <w:rFonts w:ascii="Arial" w:hAnsi="Arial" w:cs="Arial"/>
                <w:szCs w:val="21"/>
              </w:rPr>
              <w:t>源的辐照装置。</w:t>
            </w:r>
          </w:p>
          <w:p w:rsidR="005C75D6" w:rsidRDefault="00B91339">
            <w:pPr>
              <w:pStyle w:val="11"/>
              <w:numPr>
                <w:ilvl w:val="0"/>
                <w:numId w:val="1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未规定在医疗器械开发、确认和常规控制中，用于杀灭引起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如羊痒病</w:t>
            </w:r>
            <w:proofErr w:type="gramEnd"/>
            <w:r>
              <w:rPr>
                <w:rFonts w:ascii="Arial" w:hAnsi="Arial" w:cs="Arial" w:hint="eastAsia"/>
                <w:szCs w:val="21"/>
              </w:rPr>
              <w:t>、牛海绵状脑病、科罗伊茨费尔特－雅各布氏病等海绵状脑病的病原菌的辐照灭菌要求。某些国家推荐了杀灭这些微生物的程序。</w:t>
            </w:r>
          </w:p>
          <w:p w:rsidR="005C75D6" w:rsidRDefault="00B9133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主要技术内容：</w:t>
            </w:r>
          </w:p>
          <w:p w:rsidR="005C75D6" w:rsidRDefault="00B91339">
            <w:pPr>
              <w:pStyle w:val="11"/>
              <w:numPr>
                <w:ilvl w:val="0"/>
                <w:numId w:val="2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灭菌因子</w:t>
            </w:r>
            <w:r>
              <w:rPr>
                <w:rFonts w:ascii="Arial" w:hAnsi="Arial" w:cs="Arial" w:hint="eastAsia"/>
                <w:szCs w:val="21"/>
              </w:rPr>
              <w:t>的特征描述。</w:t>
            </w:r>
          </w:p>
          <w:p w:rsidR="005C75D6" w:rsidRDefault="00B91339">
            <w:pPr>
              <w:pStyle w:val="11"/>
              <w:numPr>
                <w:ilvl w:val="0"/>
                <w:numId w:val="2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过程和设备的特征描述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5C75D6" w:rsidRDefault="00B91339">
            <w:pPr>
              <w:pStyle w:val="11"/>
              <w:numPr>
                <w:ilvl w:val="0"/>
                <w:numId w:val="2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产品定义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5C75D6" w:rsidRDefault="00B91339">
            <w:pPr>
              <w:pStyle w:val="11"/>
              <w:numPr>
                <w:ilvl w:val="0"/>
                <w:numId w:val="2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过程定义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5C75D6" w:rsidRDefault="00B91339">
            <w:pPr>
              <w:pStyle w:val="11"/>
              <w:numPr>
                <w:ilvl w:val="0"/>
                <w:numId w:val="2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确认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5C75D6" w:rsidRDefault="00B91339">
            <w:pPr>
              <w:pStyle w:val="11"/>
              <w:numPr>
                <w:ilvl w:val="0"/>
                <w:numId w:val="2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常规监测</w:t>
            </w:r>
            <w:r>
              <w:rPr>
                <w:rFonts w:ascii="Arial" w:hAnsi="Arial" w:cs="Arial" w:hint="eastAsia"/>
                <w:szCs w:val="21"/>
              </w:rPr>
              <w:t>与</w:t>
            </w:r>
            <w:r>
              <w:rPr>
                <w:rFonts w:ascii="Arial" w:hAnsi="Arial" w:cs="Arial"/>
                <w:szCs w:val="21"/>
              </w:rPr>
              <w:t>控制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5C75D6" w:rsidRDefault="00B91339">
            <w:pPr>
              <w:pStyle w:val="11"/>
              <w:numPr>
                <w:ilvl w:val="0"/>
                <w:numId w:val="2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灭菌</w:t>
            </w:r>
            <w:r>
              <w:rPr>
                <w:rFonts w:ascii="Arial" w:hAnsi="Arial" w:cs="Arial"/>
                <w:szCs w:val="21"/>
              </w:rPr>
              <w:t>产品</w:t>
            </w:r>
            <w:r>
              <w:rPr>
                <w:rFonts w:ascii="Arial" w:hAnsi="Arial" w:cs="Arial" w:hint="eastAsia"/>
                <w:szCs w:val="21"/>
              </w:rPr>
              <w:t>的</w:t>
            </w:r>
            <w:r>
              <w:rPr>
                <w:rFonts w:ascii="Arial" w:hAnsi="Arial" w:cs="Arial"/>
                <w:szCs w:val="21"/>
              </w:rPr>
              <w:t>放行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5C75D6" w:rsidRDefault="00B91339">
            <w:pPr>
              <w:pStyle w:val="11"/>
              <w:numPr>
                <w:ilvl w:val="0"/>
                <w:numId w:val="2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过程有效性的保持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5C75D6">
        <w:trPr>
          <w:trHeight w:val="2016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国内外情况简要说明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 w:rsidP="0036373B">
            <w:pPr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目前国内最新标准</w:t>
            </w:r>
            <w:r>
              <w:rPr>
                <w:rFonts w:ascii="Arial" w:hAnsi="Arial" w:cs="Arial" w:hint="eastAsia"/>
                <w:szCs w:val="21"/>
              </w:rPr>
              <w:t>是</w:t>
            </w:r>
            <w:r>
              <w:rPr>
                <w:rFonts w:ascii="Arial" w:hAnsi="Arial" w:cs="Arial"/>
                <w:szCs w:val="21"/>
              </w:rPr>
              <w:t>GB 18280.1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/>
                <w:szCs w:val="21"/>
              </w:rPr>
              <w:t>2015</w:t>
            </w:r>
            <w:r>
              <w:rPr>
                <w:rFonts w:ascii="Arial" w:hAnsi="Arial" w:cs="Arial"/>
                <w:szCs w:val="21"/>
              </w:rPr>
              <w:t>《医疗保健产品灭菌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辐射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第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部分：医疗器械灭菌过程的开发、确认和常规控制</w:t>
            </w:r>
            <w:r>
              <w:rPr>
                <w:rFonts w:ascii="Arial" w:hAnsi="Arial" w:cs="Arial" w:hint="eastAsia"/>
                <w:szCs w:val="21"/>
              </w:rPr>
              <w:t>要求</w:t>
            </w:r>
            <w:r>
              <w:rPr>
                <w:rFonts w:ascii="Arial" w:hAnsi="Arial" w:cs="Arial"/>
                <w:szCs w:val="21"/>
              </w:rPr>
              <w:t>》</w:t>
            </w:r>
            <w:r>
              <w:rPr>
                <w:rFonts w:ascii="Arial" w:hAnsi="Arial" w:cs="Arial" w:hint="eastAsia"/>
                <w:szCs w:val="21"/>
              </w:rPr>
              <w:t>，它</w:t>
            </w:r>
            <w:r>
              <w:rPr>
                <w:rFonts w:ascii="Arial" w:hAnsi="Arial" w:cs="Arial"/>
                <w:szCs w:val="21"/>
              </w:rPr>
              <w:t>等同采用</w:t>
            </w:r>
            <w:r>
              <w:rPr>
                <w:rFonts w:ascii="Arial" w:hAnsi="Arial" w:cs="Arial"/>
                <w:szCs w:val="21"/>
              </w:rPr>
              <w:t>ISO 11137-1:2006</w:t>
            </w:r>
            <w:r>
              <w:rPr>
                <w:rFonts w:ascii="Arial" w:hAnsi="Arial" w:cs="Arial"/>
                <w:szCs w:val="21"/>
              </w:rPr>
              <w:t>标准。</w:t>
            </w: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013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>ISO/TC 198</w:t>
            </w:r>
            <w:r>
              <w:rPr>
                <w:rFonts w:ascii="Arial" w:hAnsi="Arial" w:cs="Arial"/>
                <w:szCs w:val="21"/>
              </w:rPr>
              <w:t>技术委员会对</w:t>
            </w:r>
            <w:r>
              <w:rPr>
                <w:rFonts w:ascii="Arial" w:hAnsi="Arial" w:cs="Arial"/>
                <w:szCs w:val="21"/>
              </w:rPr>
              <w:t>ISO 11137-1</w:t>
            </w:r>
            <w:r w:rsidR="0036373B">
              <w:rPr>
                <w:rFonts w:ascii="Arial" w:hAnsi="Arial" w:cs="Arial" w:hint="eastAsia"/>
                <w:szCs w:val="21"/>
              </w:rPr>
              <w:t>发布了</w:t>
            </w:r>
            <w:r w:rsidR="0036373B">
              <w:rPr>
                <w:rFonts w:ascii="Arial" w:hAnsi="Arial" w:cs="Arial" w:hint="eastAsia"/>
                <w:szCs w:val="21"/>
              </w:rPr>
              <w:t>1</w:t>
            </w:r>
            <w:r w:rsidR="0036373B">
              <w:rPr>
                <w:rFonts w:ascii="Arial" w:hAnsi="Arial" w:cs="Arial" w:hint="eastAsia"/>
                <w:szCs w:val="21"/>
              </w:rPr>
              <w:t>号修改单</w:t>
            </w:r>
            <w:r>
              <w:rPr>
                <w:rFonts w:ascii="Arial" w:hAnsi="Arial" w:cs="Arial"/>
                <w:szCs w:val="21"/>
              </w:rPr>
              <w:t>，欧洲医疗保健产品技术委员会</w:t>
            </w:r>
            <w:r>
              <w:rPr>
                <w:rFonts w:ascii="Arial" w:hAnsi="Arial" w:cs="Arial"/>
                <w:szCs w:val="21"/>
              </w:rPr>
              <w:t>CEN/TC 204</w:t>
            </w:r>
            <w:r>
              <w:rPr>
                <w:rFonts w:ascii="Arial" w:hAnsi="Arial" w:cs="Arial"/>
                <w:szCs w:val="21"/>
              </w:rPr>
              <w:t>在</w:t>
            </w:r>
            <w:r>
              <w:rPr>
                <w:rFonts w:ascii="Arial" w:hAnsi="Arial" w:cs="Arial"/>
                <w:szCs w:val="21"/>
              </w:rPr>
              <w:t>2015</w:t>
            </w:r>
            <w:r>
              <w:rPr>
                <w:rFonts w:ascii="Arial" w:hAnsi="Arial" w:cs="Arial"/>
                <w:szCs w:val="21"/>
              </w:rPr>
              <w:t>年汇总了</w:t>
            </w:r>
            <w:r>
              <w:rPr>
                <w:rFonts w:ascii="Arial" w:hAnsi="Arial" w:cs="Arial"/>
                <w:szCs w:val="21"/>
              </w:rPr>
              <w:t>ISO 11137-1:2006</w:t>
            </w:r>
            <w:r>
              <w:rPr>
                <w:rFonts w:ascii="Arial" w:hAnsi="Arial" w:cs="Arial"/>
                <w:szCs w:val="21"/>
              </w:rPr>
              <w:t>和</w:t>
            </w:r>
            <w:r>
              <w:rPr>
                <w:rFonts w:ascii="Arial" w:hAnsi="Arial" w:cs="Arial"/>
                <w:szCs w:val="21"/>
              </w:rPr>
              <w:t>2013</w:t>
            </w:r>
            <w:r>
              <w:rPr>
                <w:rFonts w:ascii="Arial" w:hAnsi="Arial" w:cs="Arial"/>
                <w:szCs w:val="21"/>
              </w:rPr>
              <w:t>年修订版内容，并发布</w:t>
            </w:r>
            <w:r>
              <w:rPr>
                <w:rFonts w:ascii="Arial" w:hAnsi="Arial" w:cs="Arial"/>
                <w:szCs w:val="21"/>
              </w:rPr>
              <w:t>EN ISO 11137-1:2015</w:t>
            </w:r>
            <w:r>
              <w:rPr>
                <w:rFonts w:ascii="Arial" w:hAnsi="Arial" w:cs="Arial"/>
                <w:szCs w:val="21"/>
              </w:rPr>
              <w:t>标准。</w:t>
            </w:r>
            <w:r>
              <w:rPr>
                <w:rFonts w:ascii="Arial" w:hAnsi="Arial" w:cs="Arial"/>
                <w:szCs w:val="21"/>
              </w:rPr>
              <w:t>2018</w:t>
            </w:r>
            <w:r>
              <w:rPr>
                <w:rFonts w:ascii="Arial" w:hAnsi="Arial" w:cs="Arial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>ISO/TC 198</w:t>
            </w:r>
            <w:r w:rsidR="0036373B">
              <w:rPr>
                <w:rFonts w:ascii="Arial" w:hAnsi="Arial" w:cs="Arial"/>
                <w:szCs w:val="21"/>
              </w:rPr>
              <w:t>技术委员会</w:t>
            </w:r>
            <w:r>
              <w:rPr>
                <w:rFonts w:ascii="Arial" w:hAnsi="Arial" w:cs="Arial"/>
                <w:szCs w:val="21"/>
              </w:rPr>
              <w:t>对</w:t>
            </w:r>
            <w:r>
              <w:rPr>
                <w:rFonts w:ascii="Arial" w:hAnsi="Arial" w:cs="Arial"/>
                <w:szCs w:val="21"/>
              </w:rPr>
              <w:t>ISO 11137-1</w:t>
            </w:r>
            <w:r w:rsidR="0036373B">
              <w:rPr>
                <w:rFonts w:ascii="Arial" w:hAnsi="Arial" w:cs="Arial" w:hint="eastAsia"/>
                <w:szCs w:val="21"/>
              </w:rPr>
              <w:t>发布了</w:t>
            </w:r>
            <w:r w:rsidR="0036373B">
              <w:rPr>
                <w:rFonts w:ascii="Arial" w:hAnsi="Arial" w:cs="Arial" w:hint="eastAsia"/>
                <w:szCs w:val="21"/>
              </w:rPr>
              <w:t>2</w:t>
            </w:r>
            <w:r w:rsidR="0036373B">
              <w:rPr>
                <w:rFonts w:ascii="Arial" w:hAnsi="Arial" w:cs="Arial" w:hint="eastAsia"/>
                <w:szCs w:val="21"/>
              </w:rPr>
              <w:t>号修改单</w:t>
            </w:r>
            <w:r>
              <w:rPr>
                <w:rFonts w:ascii="Arial" w:hAnsi="Arial" w:cs="Arial"/>
                <w:szCs w:val="21"/>
              </w:rPr>
              <w:t>。</w:t>
            </w:r>
          </w:p>
        </w:tc>
      </w:tr>
      <w:tr w:rsidR="005C75D6">
        <w:trPr>
          <w:trHeight w:val="2016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有关法律法规和强制性标准的关系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本标准</w:t>
            </w:r>
            <w:r>
              <w:rPr>
                <w:rFonts w:ascii="Arial" w:hAnsi="Arial" w:cs="Arial"/>
                <w:szCs w:val="21"/>
              </w:rPr>
              <w:t>与现有法律、法规统一，无冲突，不矛盾。</w:t>
            </w:r>
            <w:r>
              <w:rPr>
                <w:rFonts w:ascii="Arial" w:hAnsi="Arial" w:cs="Arial" w:hint="eastAsia"/>
                <w:szCs w:val="21"/>
              </w:rPr>
              <w:t>但与国家卫生和计划生育委员会提出并归口的强制性标准</w:t>
            </w:r>
            <w:r>
              <w:rPr>
                <w:rFonts w:ascii="Arial" w:hAnsi="Arial" w:cs="Arial" w:hint="eastAsia"/>
                <w:szCs w:val="21"/>
              </w:rPr>
              <w:t>GB 16383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>2014</w:t>
            </w:r>
            <w:r>
              <w:rPr>
                <w:rFonts w:ascii="Arial" w:hAnsi="Arial" w:cs="Arial" w:hint="eastAsia"/>
                <w:szCs w:val="21"/>
              </w:rPr>
              <w:t>《医疗卫生用品辐射灭菌消毒质量控制》有冲突之处，建议取消</w:t>
            </w:r>
            <w:r>
              <w:rPr>
                <w:rFonts w:ascii="Arial" w:hAnsi="Arial" w:cs="Arial" w:hint="eastAsia"/>
                <w:szCs w:val="21"/>
              </w:rPr>
              <w:t>GB 16383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>2014</w:t>
            </w:r>
            <w:r>
              <w:rPr>
                <w:rFonts w:ascii="Arial" w:hAnsi="Arial" w:cs="Arial" w:hint="eastAsia"/>
                <w:szCs w:val="21"/>
              </w:rPr>
              <w:t>标准。</w:t>
            </w:r>
          </w:p>
          <w:p w:rsidR="005C75D6" w:rsidRDefault="00B91339">
            <w:pPr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本标准被下</w:t>
            </w:r>
            <w:r>
              <w:rPr>
                <w:rFonts w:ascii="Arial" w:hAnsi="Arial" w:cs="Arial" w:hint="eastAsia"/>
                <w:szCs w:val="21"/>
              </w:rPr>
              <w:t>列</w:t>
            </w:r>
            <w:r>
              <w:rPr>
                <w:rFonts w:ascii="Arial" w:hAnsi="Arial" w:cs="Arial"/>
                <w:szCs w:val="21"/>
              </w:rPr>
              <w:t>标准引用：</w:t>
            </w:r>
          </w:p>
          <w:p w:rsidR="005C75D6" w:rsidRDefault="00B91339">
            <w:pPr>
              <w:pStyle w:val="11"/>
              <w:numPr>
                <w:ilvl w:val="0"/>
                <w:numId w:val="3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GB/T 16841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2008 </w:t>
            </w:r>
            <w:r>
              <w:rPr>
                <w:rFonts w:ascii="Arial" w:hAnsi="Arial" w:cs="Arial" w:hint="eastAsia"/>
                <w:szCs w:val="21"/>
              </w:rPr>
              <w:t>《能量为</w:t>
            </w:r>
            <w:r>
              <w:rPr>
                <w:rFonts w:ascii="Arial" w:hAnsi="Arial" w:cs="Arial" w:hint="eastAsia"/>
                <w:szCs w:val="21"/>
              </w:rPr>
              <w:t xml:space="preserve"> 300 </w:t>
            </w:r>
            <w:proofErr w:type="spellStart"/>
            <w:r>
              <w:rPr>
                <w:rFonts w:ascii="Arial" w:hAnsi="Arial" w:cs="Arial" w:hint="eastAsia"/>
                <w:szCs w:val="21"/>
              </w:rPr>
              <w:t>keV</w:t>
            </w:r>
            <w:proofErr w:type="spellEnd"/>
            <w:r>
              <w:rPr>
                <w:rFonts w:ascii="Arial" w:hAnsi="Arial" w:cs="Arial" w:hint="eastAsia"/>
                <w:szCs w:val="21"/>
              </w:rPr>
              <w:t>～</w:t>
            </w:r>
            <w:r>
              <w:rPr>
                <w:rFonts w:ascii="Arial" w:hAnsi="Arial" w:cs="Arial" w:hint="eastAsia"/>
                <w:szCs w:val="21"/>
              </w:rPr>
              <w:t xml:space="preserve">25 </w:t>
            </w:r>
            <w:proofErr w:type="spellStart"/>
            <w:r>
              <w:rPr>
                <w:rFonts w:ascii="Arial" w:hAnsi="Arial" w:cs="Arial" w:hint="eastAsia"/>
                <w:szCs w:val="21"/>
              </w:rPr>
              <w:t>MeV</w:t>
            </w:r>
            <w:proofErr w:type="spellEnd"/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电子束辐射加工装置剂量学导则》。</w:t>
            </w:r>
          </w:p>
          <w:p w:rsidR="005C75D6" w:rsidRDefault="00B91339">
            <w:pPr>
              <w:pStyle w:val="11"/>
              <w:numPr>
                <w:ilvl w:val="0"/>
                <w:numId w:val="3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GB/T 16509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2008 </w:t>
            </w:r>
            <w:r>
              <w:rPr>
                <w:rFonts w:ascii="Arial" w:hAnsi="Arial" w:cs="Arial" w:hint="eastAsia"/>
                <w:szCs w:val="21"/>
              </w:rPr>
              <w:t>《辐射加工剂量测量不确定度评定导则》。</w:t>
            </w:r>
          </w:p>
          <w:p w:rsidR="005C75D6" w:rsidRDefault="00B91339">
            <w:pPr>
              <w:pStyle w:val="11"/>
              <w:numPr>
                <w:ilvl w:val="0"/>
                <w:numId w:val="3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GB</w:t>
            </w:r>
            <w:r>
              <w:rPr>
                <w:rFonts w:ascii="Arial" w:hAnsi="Arial" w:cs="Arial"/>
                <w:szCs w:val="21"/>
              </w:rPr>
              <w:t xml:space="preserve"> 16383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014</w:t>
            </w:r>
            <w:r>
              <w:rPr>
                <w:rFonts w:ascii="Arial" w:hAnsi="Arial" w:cs="Arial" w:hint="eastAsia"/>
                <w:szCs w:val="21"/>
              </w:rPr>
              <w:t>《医疗卫生用品辐射灭菌消毒质量控制》。</w:t>
            </w:r>
          </w:p>
          <w:p w:rsidR="005C75D6" w:rsidRDefault="00B91339">
            <w:pPr>
              <w:pStyle w:val="11"/>
              <w:numPr>
                <w:ilvl w:val="0"/>
                <w:numId w:val="3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 18280.2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/>
                <w:szCs w:val="21"/>
              </w:rPr>
              <w:t xml:space="preserve">2015 </w:t>
            </w:r>
            <w:r>
              <w:rPr>
                <w:rFonts w:ascii="Arial" w:hAnsi="Arial" w:cs="Arial"/>
                <w:szCs w:val="21"/>
              </w:rPr>
              <w:t>《医疗保健产品灭菌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辐射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第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部分</w:t>
            </w:r>
            <w:r>
              <w:rPr>
                <w:rFonts w:ascii="Arial" w:hAnsi="Arial" w:cs="Arial"/>
                <w:szCs w:val="21"/>
              </w:rPr>
              <w:t xml:space="preserve">: </w:t>
            </w:r>
            <w:r>
              <w:rPr>
                <w:rFonts w:ascii="Arial" w:hAnsi="Arial" w:cs="Arial"/>
                <w:szCs w:val="21"/>
              </w:rPr>
              <w:t>建立灭菌剂量》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5C75D6" w:rsidRDefault="00B91339">
            <w:pPr>
              <w:pStyle w:val="11"/>
              <w:numPr>
                <w:ilvl w:val="0"/>
                <w:numId w:val="3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GB/T 31995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2015 </w:t>
            </w:r>
            <w:r>
              <w:rPr>
                <w:rFonts w:ascii="Arial" w:hAnsi="Arial" w:cs="Arial" w:hint="eastAsia"/>
                <w:szCs w:val="21"/>
              </w:rPr>
              <w:t>《医疗保健产品灭菌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辐射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证实选定的灭菌剂量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Cs w:val="21"/>
              </w:rPr>
              <w:t>VD</w:t>
            </w:r>
            <w:r>
              <w:rPr>
                <w:rFonts w:ascii="Arial" w:hAnsi="Arial" w:cs="Arial" w:hint="eastAsia"/>
                <w:szCs w:val="21"/>
                <w:vertAlign w:val="subscript"/>
              </w:rPr>
              <w:t>max</w:t>
            </w:r>
            <w:proofErr w:type="spellEnd"/>
            <w:r>
              <w:rPr>
                <w:rFonts w:ascii="Arial" w:hAnsi="Arial" w:cs="Arial" w:hint="eastAsia"/>
                <w:szCs w:val="21"/>
              </w:rPr>
              <w:t>方法》。</w:t>
            </w:r>
          </w:p>
          <w:p w:rsidR="005C75D6" w:rsidRDefault="00B91339">
            <w:pPr>
              <w:pStyle w:val="11"/>
              <w:numPr>
                <w:ilvl w:val="0"/>
                <w:numId w:val="3"/>
              </w:numPr>
              <w:ind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YY/T 0884</w:t>
            </w:r>
            <w:r>
              <w:rPr>
                <w:rFonts w:ascii="Arial" w:hAnsi="Arial" w:cs="Arial"/>
                <w:szCs w:val="21"/>
              </w:rPr>
              <w:softHyphen/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2013 </w:t>
            </w:r>
            <w:r>
              <w:rPr>
                <w:rFonts w:ascii="Arial" w:hAnsi="Arial" w:cs="Arial" w:hint="eastAsia"/>
                <w:szCs w:val="21"/>
              </w:rPr>
              <w:t>《适用于辐射灭菌的医疗保障产品的材料评价》（引用</w:t>
            </w:r>
            <w:r>
              <w:rPr>
                <w:rFonts w:ascii="Arial" w:hAnsi="Arial" w:cs="Arial" w:hint="eastAsia"/>
                <w:szCs w:val="21"/>
              </w:rPr>
              <w:t>ISO 11137-1:2006</w:t>
            </w:r>
            <w:r>
              <w:rPr>
                <w:rFonts w:ascii="Arial" w:hAnsi="Arial" w:cs="Arial" w:hint="eastAsia"/>
                <w:szCs w:val="21"/>
              </w:rPr>
              <w:t>）。</w:t>
            </w:r>
          </w:p>
          <w:p w:rsidR="005C75D6" w:rsidRDefault="00B91339">
            <w:pPr>
              <w:pStyle w:val="11"/>
              <w:numPr>
                <w:ilvl w:val="0"/>
                <w:numId w:val="3"/>
              </w:numPr>
              <w:ind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lastRenderedPageBreak/>
              <w:t>YY/T 1608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2018 </w:t>
            </w:r>
            <w:r>
              <w:rPr>
                <w:rFonts w:ascii="Arial" w:hAnsi="Arial" w:cs="Arial" w:hint="eastAsia"/>
                <w:szCs w:val="21"/>
              </w:rPr>
              <w:t>《医疗器械辐射灭菌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验证剂量实验和灭菌剂量审核的抽样方法》。</w:t>
            </w:r>
          </w:p>
          <w:p w:rsidR="005C75D6" w:rsidRDefault="00B91339">
            <w:pPr>
              <w:pStyle w:val="11"/>
              <w:numPr>
                <w:ilvl w:val="0"/>
                <w:numId w:val="3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YY/T 1613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/>
                <w:szCs w:val="21"/>
              </w:rPr>
              <w:t xml:space="preserve">2018 </w:t>
            </w:r>
            <w:r>
              <w:rPr>
                <w:rFonts w:ascii="Arial" w:hAnsi="Arial" w:cs="Arial"/>
                <w:szCs w:val="21"/>
              </w:rPr>
              <w:t>《医疗器械辐照灭菌过程特征及控制要求》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5C75D6" w:rsidRDefault="00B91339">
            <w:pPr>
              <w:pStyle w:val="11"/>
              <w:numPr>
                <w:ilvl w:val="0"/>
                <w:numId w:val="3"/>
              </w:numPr>
              <w:ind w:left="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YY/T 1733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/>
                <w:szCs w:val="21"/>
              </w:rPr>
              <w:t xml:space="preserve">2020 </w:t>
            </w:r>
            <w:r>
              <w:rPr>
                <w:rFonts w:ascii="Arial" w:hAnsi="Arial" w:cs="Arial"/>
                <w:szCs w:val="21"/>
              </w:rPr>
              <w:t>《医疗器械辐射灭菌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辐照装置剂量分布测试指南》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5C75D6">
        <w:trPr>
          <w:trHeight w:val="1438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标准涉及的产品清单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B91339">
            <w:pPr>
              <w:ind w:firstLineChars="200" w:firstLine="4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本标准适用于医疗器械生产企业，需要使用辐射进行灭菌的所有医疗器械产品。</w:t>
            </w:r>
          </w:p>
        </w:tc>
      </w:tr>
      <w:tr w:rsidR="005C75D6">
        <w:trPr>
          <w:trHeight w:val="198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是否有国家级科研项目支撑</w:t>
            </w:r>
          </w:p>
        </w:tc>
        <w:tc>
          <w:tcPr>
            <w:tcW w:w="2130" w:type="dxa"/>
            <w:vAlign w:val="center"/>
          </w:tcPr>
          <w:p w:rsidR="005C75D6" w:rsidRDefault="00282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55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 </w:t>
            </w:r>
            <w:r w:rsidR="00B91339">
              <w:rPr>
                <w:rFonts w:ascii="Arial" w:hAnsi="Arial" w:cs="Arial"/>
              </w:rPr>
              <w:t>是</w:t>
            </w:r>
            <w:r w:rsidR="00B9133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54" style="width:7.8pt;height:8.4pt;mso-position-horizontal-relative:char;mso-position-vertical-relative:line" fillcolor="black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 </w:t>
            </w:r>
            <w:r w:rsidR="00B91339">
              <w:rPr>
                <w:rFonts w:ascii="Arial" w:hAnsi="Arial" w:cs="Arial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科研项目编号及名称</w:t>
            </w:r>
          </w:p>
        </w:tc>
        <w:tc>
          <w:tcPr>
            <w:tcW w:w="2132" w:type="dxa"/>
            <w:vAlign w:val="center"/>
          </w:tcPr>
          <w:p w:rsidR="005C75D6" w:rsidRDefault="005C75D6">
            <w:pPr>
              <w:rPr>
                <w:rFonts w:ascii="Arial" w:hAnsi="Arial" w:cs="Arial"/>
              </w:rPr>
            </w:pPr>
          </w:p>
        </w:tc>
      </w:tr>
      <w:tr w:rsidR="005C75D6">
        <w:trPr>
          <w:trHeight w:val="198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是否涉及专利</w:t>
            </w:r>
          </w:p>
        </w:tc>
        <w:tc>
          <w:tcPr>
            <w:tcW w:w="2130" w:type="dxa"/>
            <w:vAlign w:val="center"/>
          </w:tcPr>
          <w:p w:rsidR="005C75D6" w:rsidRDefault="00282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53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 </w:t>
            </w:r>
            <w:r w:rsidR="00B91339">
              <w:rPr>
                <w:rFonts w:ascii="Arial" w:hAnsi="Arial" w:cs="Arial"/>
              </w:rPr>
              <w:t>是</w:t>
            </w:r>
            <w:r w:rsidR="00B9133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52" style="width:7.8pt;height:8.4pt;mso-position-horizontal-relative:char;mso-position-vertical-relative:line" fillcolor="black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 </w:t>
            </w:r>
            <w:r w:rsidR="00B91339">
              <w:rPr>
                <w:rFonts w:ascii="Arial" w:hAnsi="Arial" w:cs="Arial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专利号及名称</w:t>
            </w:r>
          </w:p>
        </w:tc>
        <w:tc>
          <w:tcPr>
            <w:tcW w:w="2132" w:type="dxa"/>
            <w:vAlign w:val="center"/>
          </w:tcPr>
          <w:p w:rsidR="005C75D6" w:rsidRDefault="005C75D6">
            <w:pPr>
              <w:rPr>
                <w:rFonts w:ascii="Arial" w:hAnsi="Arial" w:cs="Arial"/>
              </w:rPr>
            </w:pPr>
          </w:p>
        </w:tc>
      </w:tr>
      <w:tr w:rsidR="005C75D6">
        <w:trPr>
          <w:trHeight w:val="198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</w:t>
            </w:r>
            <w:proofErr w:type="gramStart"/>
            <w:r>
              <w:rPr>
                <w:rFonts w:ascii="Arial" w:hAnsi="Arial" w:cs="Arial"/>
              </w:rPr>
              <w:t>由行标或</w:t>
            </w:r>
            <w:proofErr w:type="gramEnd"/>
            <w:r>
              <w:rPr>
                <w:rFonts w:ascii="Arial" w:hAnsi="Arial" w:cs="Arial"/>
              </w:rPr>
              <w:t>地标转化</w:t>
            </w:r>
          </w:p>
        </w:tc>
        <w:tc>
          <w:tcPr>
            <w:tcW w:w="2130" w:type="dxa"/>
            <w:vAlign w:val="center"/>
          </w:tcPr>
          <w:p w:rsidR="005C75D6" w:rsidRDefault="00282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_x0000_s2051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 </w:t>
            </w:r>
            <w:r w:rsidR="00B91339">
              <w:rPr>
                <w:rFonts w:ascii="Arial" w:hAnsi="Arial" w:cs="Arial"/>
              </w:rPr>
              <w:t>是</w:t>
            </w:r>
            <w:r w:rsidR="00B9133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rect id="矩形 1" o:spid="_x0000_s2050" style="width:7.8pt;height:8.4pt;mso-position-horizontal-relative:char;mso-position-vertical-relative:line" fillcolor="black" strokeweight="1.25pt">
                  <w10:wrap type="none"/>
                  <w10:anchorlock/>
                </v:rect>
              </w:pict>
            </w:r>
            <w:r w:rsidR="00B91339">
              <w:rPr>
                <w:rFonts w:ascii="Arial" w:hAnsi="Arial" w:cs="Arial"/>
              </w:rPr>
              <w:t xml:space="preserve"> </w:t>
            </w:r>
            <w:r w:rsidR="00B91339">
              <w:rPr>
                <w:rFonts w:ascii="Arial" w:hAnsi="Arial" w:cs="Arial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行地标标准号及名称</w:t>
            </w:r>
          </w:p>
        </w:tc>
        <w:tc>
          <w:tcPr>
            <w:tcW w:w="2132" w:type="dxa"/>
            <w:vAlign w:val="center"/>
          </w:tcPr>
          <w:p w:rsidR="005C75D6" w:rsidRDefault="005C75D6">
            <w:pPr>
              <w:rPr>
                <w:rFonts w:ascii="Arial" w:hAnsi="Arial" w:cs="Arial"/>
              </w:rPr>
            </w:pPr>
          </w:p>
        </w:tc>
      </w:tr>
      <w:tr w:rsidR="005C75D6">
        <w:trPr>
          <w:trHeight w:val="1980"/>
        </w:trPr>
        <w:tc>
          <w:tcPr>
            <w:tcW w:w="2130" w:type="dxa"/>
            <w:vAlign w:val="center"/>
          </w:tcPr>
          <w:p w:rsidR="005C75D6" w:rsidRDefault="00B9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备注</w:t>
            </w:r>
          </w:p>
        </w:tc>
        <w:tc>
          <w:tcPr>
            <w:tcW w:w="6392" w:type="dxa"/>
            <w:gridSpan w:val="5"/>
            <w:vAlign w:val="center"/>
          </w:tcPr>
          <w:p w:rsidR="005C75D6" w:rsidRDefault="00C249A0" w:rsidP="008858BC">
            <w:pPr>
              <w:rPr>
                <w:rFonts w:ascii="Arial" w:hAnsi="Arial" w:cs="Arial"/>
              </w:rPr>
            </w:pPr>
            <w:r w:rsidRPr="00C249A0">
              <w:rPr>
                <w:rFonts w:ascii="Arial" w:hAnsi="Arial" w:cs="Arial" w:hint="eastAsia"/>
              </w:rPr>
              <w:t>技术委员会对项目名称、适用范围、标准性质、第一起草单位等内容投票表决情况如下：技术委员会委员总数</w:t>
            </w:r>
            <w:r w:rsidR="008858BC">
              <w:rPr>
                <w:rFonts w:ascii="Arial" w:hAnsi="Arial" w:cs="Arial" w:hint="eastAsia"/>
              </w:rPr>
              <w:t>62</w:t>
            </w:r>
            <w:r w:rsidRPr="00C249A0">
              <w:rPr>
                <w:rFonts w:ascii="Arial" w:hAnsi="Arial" w:cs="Arial" w:hint="eastAsia"/>
              </w:rPr>
              <w:t>人，赞成票数</w:t>
            </w:r>
            <w:r w:rsidR="008858BC">
              <w:rPr>
                <w:rFonts w:ascii="Arial" w:hAnsi="Arial" w:cs="Arial" w:hint="eastAsia"/>
              </w:rPr>
              <w:t>62</w:t>
            </w:r>
            <w:r w:rsidRPr="00C249A0">
              <w:rPr>
                <w:rFonts w:ascii="Arial" w:hAnsi="Arial" w:cs="Arial" w:hint="eastAsia"/>
              </w:rPr>
              <w:t>票，弃权票数</w:t>
            </w:r>
            <w:r w:rsidRPr="00C249A0">
              <w:rPr>
                <w:rFonts w:ascii="Arial" w:hAnsi="Arial" w:cs="Arial" w:hint="eastAsia"/>
              </w:rPr>
              <w:t>0</w:t>
            </w:r>
            <w:r w:rsidRPr="00C249A0">
              <w:rPr>
                <w:rFonts w:ascii="Arial" w:hAnsi="Arial" w:cs="Arial" w:hint="eastAsia"/>
              </w:rPr>
              <w:t>票。</w:t>
            </w:r>
          </w:p>
        </w:tc>
      </w:tr>
    </w:tbl>
    <w:p w:rsidR="005C75D6" w:rsidRDefault="005C75D6">
      <w:pPr>
        <w:pStyle w:val="a6"/>
        <w:widowControl/>
        <w:spacing w:before="0" w:beforeAutospacing="0" w:after="0" w:afterAutospacing="0" w:line="360" w:lineRule="auto"/>
        <w:rPr>
          <w:rFonts w:ascii="Verdana" w:hAnsi="Verdana" w:cs="Verdana"/>
          <w:szCs w:val="21"/>
        </w:rPr>
      </w:pPr>
    </w:p>
    <w:sectPr w:rsidR="005C75D6" w:rsidSect="005C75D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17" w:rsidRDefault="00A20217" w:rsidP="005C75D6">
      <w:r>
        <w:separator/>
      </w:r>
    </w:p>
  </w:endnote>
  <w:endnote w:type="continuationSeparator" w:id="0">
    <w:p w:rsidR="00A20217" w:rsidRDefault="00A20217" w:rsidP="005C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D6" w:rsidRDefault="002822E3">
    <w:pPr>
      <w:pStyle w:val="a4"/>
      <w:jc w:val="center"/>
    </w:pPr>
    <w:r>
      <w:fldChar w:fldCharType="begin"/>
    </w:r>
    <w:r w:rsidR="00B91339">
      <w:instrText xml:space="preserve"> PAGE   \* MERGEFORMAT </w:instrText>
    </w:r>
    <w:r>
      <w:fldChar w:fldCharType="separate"/>
    </w:r>
    <w:r w:rsidR="00937A4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17" w:rsidRDefault="00A20217" w:rsidP="005C75D6">
      <w:r>
        <w:separator/>
      </w:r>
    </w:p>
  </w:footnote>
  <w:footnote w:type="continuationSeparator" w:id="0">
    <w:p w:rsidR="00A20217" w:rsidRDefault="00A20217" w:rsidP="005C7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8F"/>
    <w:multiLevelType w:val="multilevel"/>
    <w:tmpl w:val="03E8788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C0D7CDF"/>
    <w:multiLevelType w:val="multilevel"/>
    <w:tmpl w:val="3C0D7CD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059047E"/>
    <w:multiLevelType w:val="multilevel"/>
    <w:tmpl w:val="6059047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30A5"/>
    <w:rsid w:val="000043CB"/>
    <w:rsid w:val="00021892"/>
    <w:rsid w:val="000416A2"/>
    <w:rsid w:val="000420AC"/>
    <w:rsid w:val="0005339D"/>
    <w:rsid w:val="00086826"/>
    <w:rsid w:val="000A249D"/>
    <w:rsid w:val="000A7FD4"/>
    <w:rsid w:val="000E6D13"/>
    <w:rsid w:val="000F6199"/>
    <w:rsid w:val="0010704A"/>
    <w:rsid w:val="0011319F"/>
    <w:rsid w:val="0013556F"/>
    <w:rsid w:val="00152257"/>
    <w:rsid w:val="00170F07"/>
    <w:rsid w:val="00172A27"/>
    <w:rsid w:val="001A48B9"/>
    <w:rsid w:val="001A6B31"/>
    <w:rsid w:val="001D38D8"/>
    <w:rsid w:val="001D6B61"/>
    <w:rsid w:val="001D755C"/>
    <w:rsid w:val="001F3FCD"/>
    <w:rsid w:val="0020170C"/>
    <w:rsid w:val="00230E5B"/>
    <w:rsid w:val="002542FC"/>
    <w:rsid w:val="00256DCD"/>
    <w:rsid w:val="00263F79"/>
    <w:rsid w:val="002704EE"/>
    <w:rsid w:val="002758F0"/>
    <w:rsid w:val="002822E3"/>
    <w:rsid w:val="0028293A"/>
    <w:rsid w:val="00292F02"/>
    <w:rsid w:val="0029778D"/>
    <w:rsid w:val="002A195A"/>
    <w:rsid w:val="002A2261"/>
    <w:rsid w:val="002A3564"/>
    <w:rsid w:val="002C0071"/>
    <w:rsid w:val="002C0932"/>
    <w:rsid w:val="002E23DA"/>
    <w:rsid w:val="00315F8A"/>
    <w:rsid w:val="0031612D"/>
    <w:rsid w:val="0036373B"/>
    <w:rsid w:val="00363ED4"/>
    <w:rsid w:val="00363F47"/>
    <w:rsid w:val="00397C14"/>
    <w:rsid w:val="003B278D"/>
    <w:rsid w:val="003C5106"/>
    <w:rsid w:val="003F7E01"/>
    <w:rsid w:val="00404839"/>
    <w:rsid w:val="004067D5"/>
    <w:rsid w:val="00415989"/>
    <w:rsid w:val="00417209"/>
    <w:rsid w:val="004270C5"/>
    <w:rsid w:val="00432C36"/>
    <w:rsid w:val="0045523E"/>
    <w:rsid w:val="00465266"/>
    <w:rsid w:val="00473C5F"/>
    <w:rsid w:val="004A79E2"/>
    <w:rsid w:val="004C30B8"/>
    <w:rsid w:val="004D0027"/>
    <w:rsid w:val="004D00B8"/>
    <w:rsid w:val="004E558B"/>
    <w:rsid w:val="005020A5"/>
    <w:rsid w:val="00503631"/>
    <w:rsid w:val="00510125"/>
    <w:rsid w:val="00515917"/>
    <w:rsid w:val="00515BA5"/>
    <w:rsid w:val="005259B9"/>
    <w:rsid w:val="00546C46"/>
    <w:rsid w:val="005530CE"/>
    <w:rsid w:val="00572A2F"/>
    <w:rsid w:val="00584C40"/>
    <w:rsid w:val="005B5A85"/>
    <w:rsid w:val="005C2142"/>
    <w:rsid w:val="005C2357"/>
    <w:rsid w:val="005C75D6"/>
    <w:rsid w:val="005D0E79"/>
    <w:rsid w:val="005D6EAB"/>
    <w:rsid w:val="005E30F8"/>
    <w:rsid w:val="005F1477"/>
    <w:rsid w:val="00634186"/>
    <w:rsid w:val="00635F56"/>
    <w:rsid w:val="00662094"/>
    <w:rsid w:val="006632CC"/>
    <w:rsid w:val="0067751E"/>
    <w:rsid w:val="00677F9C"/>
    <w:rsid w:val="00682FD2"/>
    <w:rsid w:val="00683353"/>
    <w:rsid w:val="00696130"/>
    <w:rsid w:val="006B6F73"/>
    <w:rsid w:val="006D273F"/>
    <w:rsid w:val="006E6DCF"/>
    <w:rsid w:val="007008F0"/>
    <w:rsid w:val="00736DC8"/>
    <w:rsid w:val="007472AC"/>
    <w:rsid w:val="00750002"/>
    <w:rsid w:val="00767D91"/>
    <w:rsid w:val="007743B2"/>
    <w:rsid w:val="00774BAE"/>
    <w:rsid w:val="00776702"/>
    <w:rsid w:val="00785258"/>
    <w:rsid w:val="00785FA9"/>
    <w:rsid w:val="007956C1"/>
    <w:rsid w:val="007A75A5"/>
    <w:rsid w:val="007B0C49"/>
    <w:rsid w:val="007B752D"/>
    <w:rsid w:val="007D06FA"/>
    <w:rsid w:val="007E28A7"/>
    <w:rsid w:val="007E3E88"/>
    <w:rsid w:val="007F6F95"/>
    <w:rsid w:val="007F7418"/>
    <w:rsid w:val="008248FE"/>
    <w:rsid w:val="008331E2"/>
    <w:rsid w:val="00833C19"/>
    <w:rsid w:val="00847AD1"/>
    <w:rsid w:val="0085129E"/>
    <w:rsid w:val="00860657"/>
    <w:rsid w:val="00872190"/>
    <w:rsid w:val="00874104"/>
    <w:rsid w:val="008858BC"/>
    <w:rsid w:val="00887E40"/>
    <w:rsid w:val="00891F22"/>
    <w:rsid w:val="0089403A"/>
    <w:rsid w:val="008A0413"/>
    <w:rsid w:val="008B1815"/>
    <w:rsid w:val="008B4F11"/>
    <w:rsid w:val="008C12AD"/>
    <w:rsid w:val="008C3090"/>
    <w:rsid w:val="008D78BA"/>
    <w:rsid w:val="008E44EA"/>
    <w:rsid w:val="008E7078"/>
    <w:rsid w:val="00903B4D"/>
    <w:rsid w:val="00905116"/>
    <w:rsid w:val="00937A43"/>
    <w:rsid w:val="00954026"/>
    <w:rsid w:val="009646A8"/>
    <w:rsid w:val="00973D5A"/>
    <w:rsid w:val="009B0674"/>
    <w:rsid w:val="009D128F"/>
    <w:rsid w:val="009E2A5D"/>
    <w:rsid w:val="00A067E7"/>
    <w:rsid w:val="00A0709C"/>
    <w:rsid w:val="00A17FD2"/>
    <w:rsid w:val="00A20217"/>
    <w:rsid w:val="00A202C9"/>
    <w:rsid w:val="00A37794"/>
    <w:rsid w:val="00A424BB"/>
    <w:rsid w:val="00A60B6E"/>
    <w:rsid w:val="00A649B4"/>
    <w:rsid w:val="00A72A39"/>
    <w:rsid w:val="00A7566F"/>
    <w:rsid w:val="00A82595"/>
    <w:rsid w:val="00AA2558"/>
    <w:rsid w:val="00AD136B"/>
    <w:rsid w:val="00AD7E74"/>
    <w:rsid w:val="00B13A13"/>
    <w:rsid w:val="00B2766C"/>
    <w:rsid w:val="00B4063D"/>
    <w:rsid w:val="00B6000F"/>
    <w:rsid w:val="00B91339"/>
    <w:rsid w:val="00BA3D42"/>
    <w:rsid w:val="00BD4333"/>
    <w:rsid w:val="00BE256C"/>
    <w:rsid w:val="00C16B3F"/>
    <w:rsid w:val="00C249A0"/>
    <w:rsid w:val="00C606A8"/>
    <w:rsid w:val="00CA60F2"/>
    <w:rsid w:val="00CA721F"/>
    <w:rsid w:val="00CC0194"/>
    <w:rsid w:val="00CF471B"/>
    <w:rsid w:val="00D1280A"/>
    <w:rsid w:val="00D2638A"/>
    <w:rsid w:val="00D44634"/>
    <w:rsid w:val="00D6079A"/>
    <w:rsid w:val="00D72A50"/>
    <w:rsid w:val="00D81668"/>
    <w:rsid w:val="00D87CD9"/>
    <w:rsid w:val="00D95959"/>
    <w:rsid w:val="00DA3737"/>
    <w:rsid w:val="00DD009F"/>
    <w:rsid w:val="00DE2CD7"/>
    <w:rsid w:val="00DE391E"/>
    <w:rsid w:val="00DE6D64"/>
    <w:rsid w:val="00E06B75"/>
    <w:rsid w:val="00E06BF9"/>
    <w:rsid w:val="00E17F0C"/>
    <w:rsid w:val="00E4257C"/>
    <w:rsid w:val="00E4687D"/>
    <w:rsid w:val="00E52AD7"/>
    <w:rsid w:val="00E92531"/>
    <w:rsid w:val="00E9314C"/>
    <w:rsid w:val="00E9663E"/>
    <w:rsid w:val="00EB3693"/>
    <w:rsid w:val="00EC10A2"/>
    <w:rsid w:val="00EF37A3"/>
    <w:rsid w:val="00F33CB9"/>
    <w:rsid w:val="00F47A55"/>
    <w:rsid w:val="00F5585C"/>
    <w:rsid w:val="00F65E6C"/>
    <w:rsid w:val="00F9143F"/>
    <w:rsid w:val="00FB2438"/>
    <w:rsid w:val="00FB52EC"/>
    <w:rsid w:val="00FC005B"/>
    <w:rsid w:val="00FC36B5"/>
    <w:rsid w:val="00FE03FA"/>
    <w:rsid w:val="00FE32E1"/>
    <w:rsid w:val="011E5B6C"/>
    <w:rsid w:val="02F6136A"/>
    <w:rsid w:val="04F24C74"/>
    <w:rsid w:val="0BFA52B9"/>
    <w:rsid w:val="122D52DF"/>
    <w:rsid w:val="1322106F"/>
    <w:rsid w:val="17C23687"/>
    <w:rsid w:val="1BC910BD"/>
    <w:rsid w:val="20F0760E"/>
    <w:rsid w:val="21CF0904"/>
    <w:rsid w:val="231F75E6"/>
    <w:rsid w:val="26C545ED"/>
    <w:rsid w:val="276D75BB"/>
    <w:rsid w:val="299D30D3"/>
    <w:rsid w:val="2BF235A7"/>
    <w:rsid w:val="2ECD4F36"/>
    <w:rsid w:val="36113FC2"/>
    <w:rsid w:val="363A5186"/>
    <w:rsid w:val="37AB62E1"/>
    <w:rsid w:val="3C28163E"/>
    <w:rsid w:val="3E6469EA"/>
    <w:rsid w:val="40F01597"/>
    <w:rsid w:val="51006EA7"/>
    <w:rsid w:val="53FA3C53"/>
    <w:rsid w:val="547C2F28"/>
    <w:rsid w:val="578E7032"/>
    <w:rsid w:val="57BD2100"/>
    <w:rsid w:val="5D406F09"/>
    <w:rsid w:val="625649E2"/>
    <w:rsid w:val="62674C7D"/>
    <w:rsid w:val="62D83CB7"/>
    <w:rsid w:val="69E7734D"/>
    <w:rsid w:val="6A613793"/>
    <w:rsid w:val="7030649D"/>
    <w:rsid w:val="70CB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D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5C75D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5C75D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C75D6"/>
    <w:rPr>
      <w:sz w:val="18"/>
      <w:szCs w:val="18"/>
      <w:lang w:val="zh-CN"/>
    </w:rPr>
  </w:style>
  <w:style w:type="paragraph" w:styleId="a4">
    <w:name w:val="footer"/>
    <w:basedOn w:val="a"/>
    <w:link w:val="Char0"/>
    <w:uiPriority w:val="99"/>
    <w:rsid w:val="005C75D6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5">
    <w:name w:val="header"/>
    <w:basedOn w:val="a"/>
    <w:qFormat/>
    <w:rsid w:val="005C75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5C75D6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unhideWhenUsed/>
    <w:rsid w:val="005C75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5C75D6"/>
    <w:rPr>
      <w:i/>
      <w:iCs/>
    </w:rPr>
  </w:style>
  <w:style w:type="character" w:styleId="a9">
    <w:name w:val="Hyperlink"/>
    <w:uiPriority w:val="99"/>
    <w:unhideWhenUsed/>
    <w:rsid w:val="005C75D6"/>
    <w:rPr>
      <w:color w:val="0000FF"/>
      <w:u w:val="single"/>
    </w:rPr>
  </w:style>
  <w:style w:type="character" w:customStyle="1" w:styleId="3Char">
    <w:name w:val="标题 3 Char"/>
    <w:link w:val="3"/>
    <w:uiPriority w:val="9"/>
    <w:semiHidden/>
    <w:rsid w:val="005C75D6"/>
    <w:rPr>
      <w:b/>
      <w:bCs/>
      <w:kern w:val="2"/>
      <w:sz w:val="32"/>
      <w:szCs w:val="32"/>
    </w:rPr>
  </w:style>
  <w:style w:type="character" w:customStyle="1" w:styleId="10">
    <w:name w:val="已访问的超链接1"/>
    <w:uiPriority w:val="99"/>
    <w:unhideWhenUsed/>
    <w:rsid w:val="005C75D6"/>
    <w:rPr>
      <w:color w:val="0068B7"/>
      <w:u w:val="none"/>
    </w:rPr>
  </w:style>
  <w:style w:type="character" w:customStyle="1" w:styleId="Char">
    <w:name w:val="批注框文本 Char"/>
    <w:link w:val="a3"/>
    <w:uiPriority w:val="99"/>
    <w:semiHidden/>
    <w:rsid w:val="005C75D6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5C75D6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5C75D6"/>
    <w:pPr>
      <w:ind w:firstLineChars="200" w:firstLine="420"/>
    </w:pPr>
    <w:rPr>
      <w:rFonts w:ascii="Calibri" w:hAnsi="Calibri"/>
      <w:szCs w:val="22"/>
    </w:rPr>
  </w:style>
  <w:style w:type="paragraph" w:customStyle="1" w:styleId="aa">
    <w:name w:val="封面标准英文名称"/>
    <w:basedOn w:val="a"/>
    <w:qFormat/>
    <w:rsid w:val="005C75D6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eastAsia="黑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强制性国家标准项目建议书</dc:title>
  <dc:creator>Administrator</dc:creator>
  <cp:lastModifiedBy>全国消毒技术与设备标准化技术委员会</cp:lastModifiedBy>
  <cp:revision>85</cp:revision>
  <cp:lastPrinted>2022-08-09T23:05:00Z</cp:lastPrinted>
  <dcterms:created xsi:type="dcterms:W3CDTF">2022-08-09T06:42:00Z</dcterms:created>
  <dcterms:modified xsi:type="dcterms:W3CDTF">2022-09-11T04:30:00Z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4234B2518D1E4360A5BB16FF58ED41DF</vt:lpwstr>
  </property>
</Properties>
</file>