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8" w:rsidRDefault="00243EB8" w:rsidP="00243EB8">
      <w:pPr>
        <w:tabs>
          <w:tab w:val="left" w:pos="2775"/>
        </w:tabs>
        <w:spacing w:line="500" w:lineRule="exact"/>
        <w:rPr>
          <w:rFonts w:ascii="黑体" w:eastAsia="黑体" w:hAnsi="黑体" w:cs="Tahoma"/>
          <w:color w:val="00000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sz w:val="28"/>
          <w:szCs w:val="28"/>
        </w:rPr>
        <w:t>附件：培训日程表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2977"/>
        <w:gridCol w:w="992"/>
        <w:gridCol w:w="1732"/>
      </w:tblGrid>
      <w:tr w:rsidR="00243EB8" w:rsidRPr="00514851" w:rsidTr="00514851">
        <w:trPr>
          <w:trHeight w:val="4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讲课日期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讲课时间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主讲人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pStyle w:val="a5"/>
              <w:spacing w:line="0" w:lineRule="atLeast"/>
              <w:ind w:left="420"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</w:tr>
      <w:tr w:rsidR="00243EB8" w:rsidRPr="00514851" w:rsidTr="00514851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4月25日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08:30～09:30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基于过程控制理念的药品微生物实验室规划与发展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张庆生</w:t>
            </w:r>
          </w:p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中国食品药品检定研究院化学药品检定所所长</w:t>
            </w:r>
          </w:p>
        </w:tc>
      </w:tr>
      <w:tr w:rsidR="00243EB8" w:rsidRPr="00514851" w:rsidTr="00514851">
        <w:trPr>
          <w:trHeight w:val="1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09:30～10:30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《中国药典》2020年版药品微生物标准体系增修订进展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胡昌勤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中国食品药品检定研究院化学药品检定首席专家</w:t>
            </w:r>
          </w:p>
        </w:tc>
      </w:tr>
      <w:tr w:rsidR="00243EB8" w:rsidRPr="00514851" w:rsidTr="00514851">
        <w:trPr>
          <w:trHeight w:val="22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10:30～11:30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灭菌工艺验证用生物指示剂的质量控制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王似锦</w:t>
            </w:r>
          </w:p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</w:t>
            </w: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化药所微生物</w:t>
            </w:r>
            <w:proofErr w:type="gramEnd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室</w:t>
            </w:r>
          </w:p>
        </w:tc>
      </w:tr>
      <w:tr w:rsidR="00243EB8" w:rsidRPr="00514851" w:rsidTr="00514851">
        <w:trPr>
          <w:trHeight w:val="3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11:30～12:00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互动讨论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EB8" w:rsidRPr="00514851" w:rsidTr="00514851">
        <w:trPr>
          <w:trHeight w:val="33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14:00～15:30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风险评估在制药行业污染微生物过程控制中的应用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EB8" w:rsidRPr="00514851" w:rsidTr="00514851">
        <w:trPr>
          <w:trHeight w:val="1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15:30～17:00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湿热灭菌工艺要点与国际参数释放进展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崔强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费森尤斯卡比华瑞制药有限公司</w:t>
            </w:r>
          </w:p>
        </w:tc>
      </w:tr>
      <w:tr w:rsidR="00243EB8" w:rsidRPr="00514851" w:rsidTr="00514851">
        <w:trPr>
          <w:trHeight w:val="15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17:00～17:30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OLE_LINK34"/>
            <w:bookmarkStart w:id="1" w:name="OLE_LINK35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互动讨论</w:t>
            </w:r>
            <w:bookmarkEnd w:id="0"/>
            <w:bookmarkEnd w:id="1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EB8" w:rsidRPr="00514851" w:rsidTr="00514851">
        <w:trPr>
          <w:trHeight w:val="1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4月26日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08:30～10:00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干热灭菌工艺验证用细菌内毒素标准品的应用与</w:t>
            </w:r>
          </w:p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检测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蔡彤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中国食品药品检定研究院化</w:t>
            </w: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药所药理室</w:t>
            </w:r>
            <w:proofErr w:type="gramEnd"/>
          </w:p>
        </w:tc>
      </w:tr>
      <w:tr w:rsidR="00243EB8" w:rsidRPr="00514851" w:rsidTr="00514851">
        <w:trPr>
          <w:trHeight w:val="6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10:00～11:30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药品无菌检查与隔离器的应用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戴翚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</w:t>
            </w: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化药所微生物</w:t>
            </w:r>
            <w:proofErr w:type="gramEnd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室</w:t>
            </w:r>
          </w:p>
        </w:tc>
      </w:tr>
      <w:tr w:rsidR="00243EB8" w:rsidRPr="00514851" w:rsidTr="00514851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11:30～12:00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2" w:name="OLE_LINK49"/>
            <w:bookmarkStart w:id="3" w:name="OLE_LINK50"/>
            <w:bookmarkStart w:id="4" w:name="OLE_LINK51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互动讨论</w:t>
            </w:r>
            <w:bookmarkEnd w:id="2"/>
            <w:bookmarkEnd w:id="3"/>
            <w:bookmarkEnd w:id="4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EB8" w:rsidRPr="00514851" w:rsidTr="00514851">
        <w:trPr>
          <w:trHeight w:val="1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14:00～15:30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制药环境分离微生物的鉴定技术应用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余萌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</w:t>
            </w:r>
            <w:proofErr w:type="gramStart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化药所微生物</w:t>
            </w:r>
            <w:proofErr w:type="gramEnd"/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室</w:t>
            </w:r>
          </w:p>
        </w:tc>
      </w:tr>
      <w:tr w:rsidR="00243EB8" w:rsidRPr="00514851" w:rsidTr="00514851">
        <w:trPr>
          <w:trHeight w:val="1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15:30～17:00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药品微生物检验控制的逻辑与策略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马仕洪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中国食品药品检定研究院化学药品检定微生物室副主任</w:t>
            </w:r>
          </w:p>
        </w:tc>
      </w:tr>
      <w:tr w:rsidR="00243EB8" w:rsidRPr="00514851" w:rsidTr="00514851">
        <w:trPr>
          <w:trHeight w:val="34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17:00～17:30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4851">
              <w:rPr>
                <w:rFonts w:ascii="仿宋_GB2312" w:eastAsia="仿宋_GB2312" w:hAnsi="宋体" w:hint="eastAsia"/>
                <w:sz w:val="24"/>
                <w:szCs w:val="24"/>
              </w:rPr>
              <w:t>互动讨论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B8" w:rsidRPr="00514851" w:rsidRDefault="00243EB8" w:rsidP="00737B1A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43EB8" w:rsidRDefault="00243EB8" w:rsidP="00243EB8">
      <w:pPr>
        <w:spacing w:line="500" w:lineRule="exact"/>
        <w:ind w:right="1700"/>
        <w:rPr>
          <w:rFonts w:ascii="Times New Roman" w:hAnsi="Times New Roman"/>
          <w:szCs w:val="24"/>
        </w:rPr>
      </w:pPr>
    </w:p>
    <w:p w:rsidR="00DD41AF" w:rsidRDefault="00DD41AF">
      <w:bookmarkStart w:id="5" w:name="_GoBack"/>
      <w:bookmarkEnd w:id="5"/>
    </w:p>
    <w:sectPr w:rsidR="00DD41AF" w:rsidSect="000E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B8" w:rsidRDefault="00243EB8" w:rsidP="00243EB8">
      <w:r>
        <w:separator/>
      </w:r>
    </w:p>
  </w:endnote>
  <w:endnote w:type="continuationSeparator" w:id="1">
    <w:p w:rsidR="00243EB8" w:rsidRDefault="00243EB8" w:rsidP="0024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B8" w:rsidRDefault="00243EB8" w:rsidP="00243EB8">
      <w:r>
        <w:separator/>
      </w:r>
    </w:p>
  </w:footnote>
  <w:footnote w:type="continuationSeparator" w:id="1">
    <w:p w:rsidR="00243EB8" w:rsidRDefault="00243EB8" w:rsidP="00243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264"/>
    <w:rsid w:val="000E7F0E"/>
    <w:rsid w:val="00243EB8"/>
    <w:rsid w:val="003C63CD"/>
    <w:rsid w:val="00514851"/>
    <w:rsid w:val="0056612E"/>
    <w:rsid w:val="005D0A56"/>
    <w:rsid w:val="006D6264"/>
    <w:rsid w:val="009E648D"/>
    <w:rsid w:val="00AD495F"/>
    <w:rsid w:val="00DD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B8"/>
    <w:rPr>
      <w:sz w:val="18"/>
      <w:szCs w:val="18"/>
    </w:rPr>
  </w:style>
  <w:style w:type="paragraph" w:styleId="a5">
    <w:name w:val="List Paragraph"/>
    <w:basedOn w:val="a"/>
    <w:uiPriority w:val="34"/>
    <w:qFormat/>
    <w:rsid w:val="00243E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EB8"/>
    <w:rPr>
      <w:sz w:val="18"/>
      <w:szCs w:val="18"/>
    </w:rPr>
  </w:style>
  <w:style w:type="paragraph" w:styleId="a5">
    <w:name w:val="List Paragraph"/>
    <w:basedOn w:val="a"/>
    <w:uiPriority w:val="34"/>
    <w:qFormat/>
    <w:rsid w:val="00243E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栗卫清</dc:creator>
  <cp:keywords/>
  <dc:description/>
  <cp:lastModifiedBy>蓝煜</cp:lastModifiedBy>
  <cp:revision>7</cp:revision>
  <dcterms:created xsi:type="dcterms:W3CDTF">2019-03-12T01:38:00Z</dcterms:created>
  <dcterms:modified xsi:type="dcterms:W3CDTF">2019-03-15T05:08:00Z</dcterms:modified>
</cp:coreProperties>
</file>