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AED2B" w14:textId="77777777" w:rsidR="00250E82" w:rsidRDefault="00250E82" w:rsidP="00250E82">
      <w:pPr>
        <w:overflowPunct w:val="0"/>
        <w:spacing w:line="560" w:lineRule="exact"/>
        <w:jc w:val="left"/>
        <w:rPr>
          <w:rFonts w:ascii="黑体" w:eastAsia="黑体" w:hAnsi="黑体" w:hint="eastAsia"/>
          <w:sz w:val="32"/>
          <w:szCs w:val="32"/>
        </w:rPr>
      </w:pPr>
      <w:bookmarkStart w:id="0" w:name="OLE_LINK1"/>
      <w:r>
        <w:rPr>
          <w:rFonts w:ascii="黑体" w:eastAsia="黑体" w:hAnsi="黑体" w:hint="eastAsia"/>
          <w:sz w:val="32"/>
          <w:szCs w:val="32"/>
        </w:rPr>
        <w:t>附</w:t>
      </w:r>
      <w:r>
        <w:rPr>
          <w:rFonts w:ascii="黑体" w:eastAsia="黑体" w:hAnsi="黑体"/>
          <w:sz w:val="32"/>
          <w:szCs w:val="32"/>
        </w:rPr>
        <w:t>1</w:t>
      </w:r>
    </w:p>
    <w:p w14:paraId="5F996642" w14:textId="77777777" w:rsidR="00250E82" w:rsidRDefault="00250E82" w:rsidP="00250E82">
      <w:pPr>
        <w:overflowPunct w:val="0"/>
        <w:spacing w:line="560" w:lineRule="exact"/>
        <w:jc w:val="left"/>
        <w:rPr>
          <w:rFonts w:ascii="黑体" w:eastAsia="黑体" w:hAnsi="黑体"/>
          <w:sz w:val="30"/>
          <w:szCs w:val="30"/>
        </w:rPr>
      </w:pPr>
    </w:p>
    <w:bookmarkEnd w:id="0"/>
    <w:p w14:paraId="1AF4D170" w14:textId="77777777" w:rsidR="00250E82" w:rsidRDefault="00250E82" w:rsidP="00250E82">
      <w:pPr>
        <w:overflowPunct w:val="0"/>
        <w:spacing w:line="56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 w:hint="eastAsia"/>
          <w:sz w:val="44"/>
          <w:szCs w:val="44"/>
        </w:rPr>
        <w:t>化妆品注册和备案检验项目要求</w:t>
      </w:r>
    </w:p>
    <w:p w14:paraId="3D1378E6" w14:textId="77777777" w:rsidR="00250E82" w:rsidRDefault="00250E82" w:rsidP="00250E82">
      <w:pPr>
        <w:shd w:val="clear" w:color="auto" w:fill="FFFFFF"/>
        <w:overflowPunct w:val="0"/>
        <w:spacing w:line="560" w:lineRule="exact"/>
        <w:ind w:firstLineChars="200" w:firstLine="560"/>
        <w:rPr>
          <w:rFonts w:eastAsia="仿宋_GB2312"/>
          <w:kern w:val="0"/>
          <w:sz w:val="28"/>
          <w:szCs w:val="28"/>
        </w:rPr>
      </w:pPr>
    </w:p>
    <w:p w14:paraId="2F11E6C6" w14:textId="77777777" w:rsidR="00250E82" w:rsidRDefault="00250E82" w:rsidP="00250E82">
      <w:pPr>
        <w:shd w:val="clear" w:color="auto" w:fill="FFFFFF"/>
        <w:overflowPunct w:val="0"/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化妆品注册或备案检验，应当依据化妆品安全技术规范，结合产品类别和类型，进行相应的检验工作：</w:t>
      </w:r>
    </w:p>
    <w:p w14:paraId="5CCEFDE3" w14:textId="77777777" w:rsidR="00250E82" w:rsidRDefault="00250E82" w:rsidP="00250E82">
      <w:pPr>
        <w:shd w:val="clear" w:color="auto" w:fill="FFFFFF"/>
        <w:overflowPunct w:val="0"/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一、不同类别的产品，应当按照以下项目进行检验：</w:t>
      </w:r>
    </w:p>
    <w:p w14:paraId="0BEEE401" w14:textId="77777777" w:rsidR="00250E82" w:rsidRDefault="00250E82" w:rsidP="00250E82">
      <w:pPr>
        <w:shd w:val="clear" w:color="auto" w:fill="FFFFFF"/>
        <w:overflowPunct w:val="0"/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（一）非特殊用途化妆品应当按照表</w:t>
      </w:r>
      <w:r>
        <w:rPr>
          <w:rFonts w:eastAsia="仿宋_GB2312"/>
          <w:kern w:val="0"/>
          <w:sz w:val="32"/>
          <w:szCs w:val="32"/>
        </w:rPr>
        <w:t>1-1</w:t>
      </w:r>
      <w:r>
        <w:rPr>
          <w:rFonts w:eastAsia="仿宋_GB2312"/>
          <w:kern w:val="0"/>
          <w:sz w:val="32"/>
          <w:szCs w:val="32"/>
        </w:rPr>
        <w:t>、</w:t>
      </w:r>
      <w:r>
        <w:rPr>
          <w:rFonts w:eastAsia="仿宋_GB2312"/>
          <w:kern w:val="0"/>
          <w:sz w:val="32"/>
          <w:szCs w:val="32"/>
        </w:rPr>
        <w:t>1-2</w:t>
      </w:r>
      <w:r>
        <w:rPr>
          <w:rFonts w:eastAsia="仿宋_GB2312"/>
          <w:kern w:val="0"/>
          <w:sz w:val="32"/>
          <w:szCs w:val="32"/>
        </w:rPr>
        <w:t>、</w:t>
      </w:r>
      <w:r>
        <w:rPr>
          <w:rFonts w:eastAsia="仿宋_GB2312"/>
          <w:kern w:val="0"/>
          <w:sz w:val="32"/>
          <w:szCs w:val="32"/>
        </w:rPr>
        <w:t>1-3</w:t>
      </w:r>
      <w:r>
        <w:rPr>
          <w:rFonts w:eastAsia="仿宋_GB2312"/>
          <w:kern w:val="0"/>
          <w:sz w:val="32"/>
          <w:szCs w:val="32"/>
        </w:rPr>
        <w:t>、</w:t>
      </w:r>
      <w:r>
        <w:rPr>
          <w:rFonts w:eastAsia="仿宋_GB2312"/>
          <w:kern w:val="0"/>
          <w:sz w:val="32"/>
          <w:szCs w:val="32"/>
        </w:rPr>
        <w:t>1-5</w:t>
      </w:r>
      <w:r>
        <w:rPr>
          <w:rFonts w:eastAsia="仿宋_GB2312"/>
          <w:kern w:val="0"/>
          <w:sz w:val="32"/>
          <w:szCs w:val="32"/>
        </w:rPr>
        <w:t>和</w:t>
      </w:r>
      <w:r>
        <w:rPr>
          <w:rFonts w:eastAsia="仿宋_GB2312"/>
          <w:kern w:val="0"/>
          <w:sz w:val="32"/>
          <w:szCs w:val="32"/>
        </w:rPr>
        <w:t>1-6</w:t>
      </w:r>
      <w:r>
        <w:rPr>
          <w:rFonts w:eastAsia="仿宋_GB2312"/>
          <w:kern w:val="0"/>
          <w:sz w:val="32"/>
          <w:szCs w:val="32"/>
        </w:rPr>
        <w:t>确定检验项目。</w:t>
      </w:r>
    </w:p>
    <w:p w14:paraId="66ADBB79" w14:textId="77777777" w:rsidR="00250E82" w:rsidRDefault="00250E82" w:rsidP="00250E82">
      <w:pPr>
        <w:shd w:val="clear" w:color="auto" w:fill="FFFFFF"/>
        <w:overflowPunct w:val="0"/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（二）特殊用途化妆品应当按照表</w:t>
      </w:r>
      <w:r>
        <w:rPr>
          <w:rFonts w:eastAsia="仿宋_GB2312"/>
          <w:kern w:val="0"/>
          <w:sz w:val="32"/>
          <w:szCs w:val="32"/>
        </w:rPr>
        <w:t>1-1</w:t>
      </w:r>
      <w:r>
        <w:rPr>
          <w:rFonts w:eastAsia="仿宋_GB2312"/>
          <w:kern w:val="0"/>
          <w:sz w:val="32"/>
          <w:szCs w:val="32"/>
        </w:rPr>
        <w:t>、</w:t>
      </w:r>
      <w:r>
        <w:rPr>
          <w:rFonts w:eastAsia="仿宋_GB2312"/>
          <w:kern w:val="0"/>
          <w:sz w:val="32"/>
          <w:szCs w:val="32"/>
        </w:rPr>
        <w:t>1-2</w:t>
      </w:r>
      <w:r>
        <w:rPr>
          <w:rFonts w:eastAsia="仿宋_GB2312"/>
          <w:kern w:val="0"/>
          <w:sz w:val="32"/>
          <w:szCs w:val="32"/>
        </w:rPr>
        <w:t>、</w:t>
      </w:r>
      <w:r>
        <w:rPr>
          <w:rFonts w:eastAsia="仿宋_GB2312"/>
          <w:kern w:val="0"/>
          <w:sz w:val="32"/>
          <w:szCs w:val="32"/>
        </w:rPr>
        <w:t>1-4</w:t>
      </w:r>
      <w:r>
        <w:rPr>
          <w:rFonts w:eastAsia="仿宋_GB2312"/>
          <w:kern w:val="0"/>
          <w:sz w:val="32"/>
          <w:szCs w:val="32"/>
        </w:rPr>
        <w:t>、</w:t>
      </w:r>
      <w:r>
        <w:rPr>
          <w:rFonts w:eastAsia="仿宋_GB2312"/>
          <w:kern w:val="0"/>
          <w:sz w:val="32"/>
          <w:szCs w:val="32"/>
        </w:rPr>
        <w:t>1-5</w:t>
      </w:r>
      <w:r>
        <w:rPr>
          <w:rFonts w:eastAsia="仿宋_GB2312"/>
          <w:kern w:val="0"/>
          <w:sz w:val="32"/>
          <w:szCs w:val="32"/>
        </w:rPr>
        <w:t>和</w:t>
      </w:r>
      <w:r>
        <w:rPr>
          <w:rFonts w:eastAsia="仿宋_GB2312"/>
          <w:kern w:val="0"/>
          <w:sz w:val="32"/>
          <w:szCs w:val="32"/>
        </w:rPr>
        <w:t>1-6</w:t>
      </w:r>
      <w:r>
        <w:rPr>
          <w:rFonts w:eastAsia="仿宋_GB2312"/>
          <w:kern w:val="0"/>
          <w:sz w:val="32"/>
          <w:szCs w:val="32"/>
        </w:rPr>
        <w:t>确定检验项目。</w:t>
      </w:r>
    </w:p>
    <w:p w14:paraId="31FE0B3E" w14:textId="77777777" w:rsidR="00250E82" w:rsidRDefault="00250E82" w:rsidP="00250E82">
      <w:pPr>
        <w:shd w:val="clear" w:color="auto" w:fill="FFFFFF"/>
        <w:overflowPunct w:val="0"/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二、不同包装类型、各部分配方不同、且只有一个产品名称的样品，应当按照以下规定进行检验：</w:t>
      </w:r>
    </w:p>
    <w:p w14:paraId="7A020DC8" w14:textId="77777777" w:rsidR="00250E82" w:rsidRDefault="00250E82" w:rsidP="00250E82">
      <w:pPr>
        <w:shd w:val="clear" w:color="auto" w:fill="FFFFFF"/>
        <w:overflowPunct w:val="0"/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（一）微生物项目，若一个样品包装内各部分为独立包装，应当分别检验；若一个样品包装内各部分为非独立包装，应混合取样检验。若产品为不同类别的彩妆组合，应分别检验。</w:t>
      </w:r>
    </w:p>
    <w:p w14:paraId="3BD79DB4" w14:textId="77777777" w:rsidR="00250E82" w:rsidRDefault="00250E82" w:rsidP="00250E82">
      <w:pPr>
        <w:shd w:val="clear" w:color="auto" w:fill="FFFFFF"/>
        <w:overflowPunct w:val="0"/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（二）理化项目应当按各部分分别检验；若无法分别取样，且不涉及配方原料含量相关检验项目的，可以按说明书中使用方法检验；若涉及配方原料含量相关检验项目的，可由企业提供包装前的半成品进行检验，取样方式应当在检验报告中予以说明。</w:t>
      </w:r>
    </w:p>
    <w:p w14:paraId="59C9D988" w14:textId="77777777" w:rsidR="00250E82" w:rsidRDefault="00250E82" w:rsidP="00250E82">
      <w:pPr>
        <w:shd w:val="clear" w:color="auto" w:fill="FFFFFF"/>
        <w:overflowPunct w:val="0"/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（三）毒理学试验、人体安全性与功效评价检验可按照说明书中使用方法进行检验；当存在各部分单独使用的可能</w:t>
      </w:r>
      <w:r>
        <w:rPr>
          <w:rFonts w:eastAsia="仿宋_GB2312"/>
          <w:kern w:val="0"/>
          <w:sz w:val="32"/>
          <w:szCs w:val="32"/>
        </w:rPr>
        <w:lastRenderedPageBreak/>
        <w:t>性时，应当分别检验。</w:t>
      </w:r>
    </w:p>
    <w:p w14:paraId="2FAB19C3" w14:textId="77777777" w:rsidR="00250E82" w:rsidRDefault="00250E82" w:rsidP="00250E82">
      <w:pPr>
        <w:shd w:val="clear" w:color="auto" w:fill="FFFFFF"/>
        <w:overflowPunct w:val="0"/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三、多色号系列产品应当按照以下要求进行检验：</w:t>
      </w:r>
    </w:p>
    <w:p w14:paraId="52082222" w14:textId="77777777" w:rsidR="00250E82" w:rsidRDefault="00250E82" w:rsidP="00250E82">
      <w:pPr>
        <w:shd w:val="clear" w:color="auto" w:fill="FFFFFF"/>
        <w:overflowPunct w:val="0"/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（</w:t>
      </w:r>
      <w:r>
        <w:rPr>
          <w:rFonts w:eastAsia="仿宋_GB2312"/>
          <w:spacing w:val="-4"/>
          <w:kern w:val="0"/>
          <w:sz w:val="32"/>
          <w:szCs w:val="32"/>
        </w:rPr>
        <w:t>一）多色号系列非特殊用途化妆品是指产品配方除着色剂（色调调整部分）种类或含量不同外，基础配方成分含量（配合色调调整部分除外）、种类相同，且其系列名称相同的非特殊用途化妆品。此类产品毒理学试验可以采取抽样检验方式进行。抽检比例为</w:t>
      </w:r>
      <w:r>
        <w:rPr>
          <w:rFonts w:eastAsia="仿宋_GB2312"/>
          <w:spacing w:val="-4"/>
          <w:kern w:val="0"/>
          <w:sz w:val="32"/>
          <w:szCs w:val="32"/>
        </w:rPr>
        <w:t>30%</w:t>
      </w:r>
      <w:r>
        <w:rPr>
          <w:rFonts w:eastAsia="仿宋_GB2312"/>
          <w:spacing w:val="-4"/>
          <w:kern w:val="0"/>
          <w:sz w:val="32"/>
          <w:szCs w:val="32"/>
        </w:rPr>
        <w:t>，总数不足</w:t>
      </w:r>
      <w:r>
        <w:rPr>
          <w:rFonts w:eastAsia="仿宋_GB2312"/>
          <w:spacing w:val="-4"/>
          <w:kern w:val="0"/>
          <w:sz w:val="32"/>
          <w:szCs w:val="32"/>
        </w:rPr>
        <w:t>10</w:t>
      </w:r>
      <w:r>
        <w:rPr>
          <w:rFonts w:eastAsia="仿宋_GB2312"/>
          <w:spacing w:val="-4"/>
          <w:kern w:val="0"/>
          <w:sz w:val="32"/>
          <w:szCs w:val="32"/>
        </w:rPr>
        <w:t>个的以</w:t>
      </w:r>
      <w:r>
        <w:rPr>
          <w:rFonts w:eastAsia="仿宋_GB2312"/>
          <w:spacing w:val="-4"/>
          <w:kern w:val="0"/>
          <w:sz w:val="32"/>
          <w:szCs w:val="32"/>
        </w:rPr>
        <w:t>10</w:t>
      </w:r>
      <w:r>
        <w:rPr>
          <w:rFonts w:eastAsia="仿宋_GB2312"/>
          <w:spacing w:val="-4"/>
          <w:kern w:val="0"/>
          <w:sz w:val="32"/>
          <w:szCs w:val="32"/>
        </w:rPr>
        <w:t>个计。抽检时应当首选含有机着色剂总量最高的产品进行检验；有机着色剂总量相同时，应当选有机着色剂种类最多的产品进行检验；有机着色剂总量和种类均相同时，应当选择总着色剂含量最高的产品进行检验；总着色剂含量相同时，应当选择总着色剂种类最多的产品进行检验。</w:t>
      </w:r>
    </w:p>
    <w:p w14:paraId="1D125975" w14:textId="77777777" w:rsidR="00250E82" w:rsidRDefault="00250E82" w:rsidP="00250E82">
      <w:pPr>
        <w:shd w:val="clear" w:color="auto" w:fill="FFFFFF"/>
        <w:overflowPunct w:val="0"/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（二）多色号系列防晒化妆品是指产品配方除所含着色剂（色调调整部分）种类或含量不同外，基础配方成分含量（配合色调调整部分除外）、种类相同，且其系列名称相同的防晒化妆品。此类产品防晒功能检验可以采取抽样检验方式进行。抽检比例为</w:t>
      </w:r>
      <w:r>
        <w:rPr>
          <w:rFonts w:eastAsia="仿宋_GB2312"/>
          <w:kern w:val="0"/>
          <w:sz w:val="32"/>
          <w:szCs w:val="32"/>
        </w:rPr>
        <w:t>20%</w:t>
      </w:r>
      <w:r>
        <w:rPr>
          <w:rFonts w:eastAsia="仿宋_GB2312"/>
          <w:kern w:val="0"/>
          <w:sz w:val="32"/>
          <w:szCs w:val="32"/>
        </w:rPr>
        <w:t>，总数不足</w:t>
      </w:r>
      <w:r>
        <w:rPr>
          <w:rFonts w:eastAsia="仿宋_GB2312"/>
          <w:kern w:val="0"/>
          <w:sz w:val="32"/>
          <w:szCs w:val="32"/>
        </w:rPr>
        <w:t>5</w:t>
      </w:r>
      <w:r>
        <w:rPr>
          <w:rFonts w:eastAsia="仿宋_GB2312"/>
          <w:kern w:val="0"/>
          <w:sz w:val="32"/>
          <w:szCs w:val="32"/>
        </w:rPr>
        <w:t>个以</w:t>
      </w:r>
      <w:r>
        <w:rPr>
          <w:rFonts w:eastAsia="仿宋_GB2312"/>
          <w:kern w:val="0"/>
          <w:sz w:val="32"/>
          <w:szCs w:val="32"/>
        </w:rPr>
        <w:t>5</w:t>
      </w:r>
      <w:r>
        <w:rPr>
          <w:rFonts w:eastAsia="仿宋_GB2312"/>
          <w:kern w:val="0"/>
          <w:sz w:val="32"/>
          <w:szCs w:val="32"/>
        </w:rPr>
        <w:t>个计；抽检时应当首选着色剂含量最低（或无着色剂基础配方的产品）进行检验。</w:t>
      </w:r>
    </w:p>
    <w:p w14:paraId="63FE8E94" w14:textId="77777777" w:rsidR="00250E82" w:rsidRDefault="00250E82" w:rsidP="00250E82">
      <w:pPr>
        <w:shd w:val="clear" w:color="auto" w:fill="FFFFFF"/>
        <w:overflowPunct w:val="0"/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四、产品标签、说明书标注有以下宣称及用途的产品，应当按以下要求确定检验项目：</w:t>
      </w:r>
    </w:p>
    <w:p w14:paraId="37B0C2FF" w14:textId="77777777" w:rsidR="00250E82" w:rsidRDefault="00250E82" w:rsidP="00250E82">
      <w:pPr>
        <w:shd w:val="clear" w:color="auto" w:fill="FFFFFF"/>
        <w:overflowPunct w:val="0"/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（一）宣称含</w:t>
      </w:r>
      <w:r>
        <w:rPr>
          <w:rFonts w:eastAsia="仿宋_GB2312"/>
          <w:kern w:val="0"/>
          <w:sz w:val="32"/>
          <w:szCs w:val="32"/>
        </w:rPr>
        <w:t>α-</w:t>
      </w:r>
      <w:r>
        <w:rPr>
          <w:rFonts w:eastAsia="仿宋_GB2312"/>
          <w:kern w:val="0"/>
          <w:sz w:val="32"/>
          <w:szCs w:val="32"/>
        </w:rPr>
        <w:t>羟基酸或虽不宣称含</w:t>
      </w:r>
      <w:r>
        <w:rPr>
          <w:rFonts w:eastAsia="仿宋_GB2312"/>
          <w:kern w:val="0"/>
          <w:sz w:val="32"/>
          <w:szCs w:val="32"/>
        </w:rPr>
        <w:t>α-</w:t>
      </w:r>
      <w:r>
        <w:rPr>
          <w:rFonts w:eastAsia="仿宋_GB2312"/>
          <w:kern w:val="0"/>
          <w:sz w:val="32"/>
          <w:szCs w:val="32"/>
        </w:rPr>
        <w:t>羟基酸，但其总量</w:t>
      </w:r>
      <w:r>
        <w:rPr>
          <w:rFonts w:eastAsia="仿宋_GB2312"/>
          <w:kern w:val="0"/>
          <w:sz w:val="32"/>
          <w:szCs w:val="32"/>
        </w:rPr>
        <w:t>≥3%</w:t>
      </w:r>
      <w:r>
        <w:rPr>
          <w:rFonts w:eastAsia="仿宋_GB2312"/>
          <w:kern w:val="0"/>
          <w:sz w:val="32"/>
          <w:szCs w:val="32"/>
        </w:rPr>
        <w:t>（</w:t>
      </w:r>
      <w:r>
        <w:rPr>
          <w:rFonts w:eastAsia="仿宋_GB2312"/>
          <w:kern w:val="0"/>
          <w:sz w:val="32"/>
          <w:szCs w:val="32"/>
        </w:rPr>
        <w:t>w/w</w:t>
      </w:r>
      <w:r>
        <w:rPr>
          <w:rFonts w:eastAsia="仿宋_GB2312"/>
          <w:kern w:val="0"/>
          <w:sz w:val="32"/>
          <w:szCs w:val="32"/>
        </w:rPr>
        <w:t>）的产品应当检测所含</w:t>
      </w:r>
      <w:r>
        <w:rPr>
          <w:rFonts w:eastAsia="仿宋_GB2312"/>
          <w:kern w:val="0"/>
          <w:sz w:val="32"/>
          <w:szCs w:val="32"/>
        </w:rPr>
        <w:t>α-</w:t>
      </w:r>
      <w:r>
        <w:rPr>
          <w:rFonts w:eastAsia="仿宋_GB2312"/>
          <w:kern w:val="0"/>
          <w:sz w:val="32"/>
          <w:szCs w:val="32"/>
        </w:rPr>
        <w:t>羟基酸，同时检测</w:t>
      </w:r>
      <w:r>
        <w:rPr>
          <w:rFonts w:eastAsia="仿宋_GB2312"/>
          <w:kern w:val="0"/>
          <w:sz w:val="32"/>
          <w:szCs w:val="32"/>
        </w:rPr>
        <w:t>pH</w:t>
      </w:r>
      <w:r>
        <w:rPr>
          <w:rFonts w:eastAsia="仿宋_GB2312"/>
          <w:kern w:val="0"/>
          <w:sz w:val="32"/>
          <w:szCs w:val="32"/>
        </w:rPr>
        <w:t>值；</w:t>
      </w:r>
    </w:p>
    <w:p w14:paraId="13357473" w14:textId="77777777" w:rsidR="00250E82" w:rsidRDefault="00250E82" w:rsidP="00250E82">
      <w:pPr>
        <w:shd w:val="clear" w:color="auto" w:fill="FFFFFF"/>
        <w:overflowPunct w:val="0"/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lastRenderedPageBreak/>
        <w:t>（二）申报配方中含有原料使用目的为去屑剂的产品应当检测所含去屑剂；</w:t>
      </w:r>
    </w:p>
    <w:p w14:paraId="04C12205" w14:textId="77777777" w:rsidR="00250E82" w:rsidRDefault="00250E82" w:rsidP="00250E82">
      <w:pPr>
        <w:shd w:val="clear" w:color="auto" w:fill="FFFFFF"/>
        <w:overflowPunct w:val="0"/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（三）宣称防晒的产品应当检测申报配方所含化学防晒剂以及</w:t>
      </w:r>
      <w:r>
        <w:rPr>
          <w:rFonts w:eastAsia="仿宋_GB2312"/>
          <w:kern w:val="0"/>
          <w:sz w:val="32"/>
          <w:szCs w:val="32"/>
        </w:rPr>
        <w:t>SPF</w:t>
      </w:r>
      <w:r>
        <w:rPr>
          <w:rFonts w:eastAsia="仿宋_GB2312"/>
          <w:kern w:val="0"/>
          <w:sz w:val="32"/>
          <w:szCs w:val="32"/>
        </w:rPr>
        <w:t>值；</w:t>
      </w:r>
      <w:r>
        <w:rPr>
          <w:rFonts w:eastAsia="仿宋_GB2312"/>
          <w:kern w:val="0"/>
          <w:sz w:val="32"/>
          <w:szCs w:val="32"/>
        </w:rPr>
        <w:t xml:space="preserve"> </w:t>
      </w:r>
    </w:p>
    <w:p w14:paraId="0042BCD0" w14:textId="77777777" w:rsidR="00250E82" w:rsidRDefault="00250E82" w:rsidP="00250E82">
      <w:pPr>
        <w:shd w:val="clear" w:color="auto" w:fill="FFFFFF"/>
        <w:overflowPunct w:val="0"/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标注</w:t>
      </w:r>
      <w:r>
        <w:rPr>
          <w:rFonts w:eastAsia="仿宋_GB2312"/>
          <w:kern w:val="0"/>
          <w:sz w:val="32"/>
          <w:szCs w:val="32"/>
        </w:rPr>
        <w:t>PFA</w:t>
      </w:r>
      <w:r>
        <w:rPr>
          <w:rFonts w:eastAsia="仿宋_GB2312"/>
          <w:kern w:val="0"/>
          <w:sz w:val="32"/>
          <w:szCs w:val="32"/>
        </w:rPr>
        <w:t>值或</w:t>
      </w:r>
      <w:r>
        <w:rPr>
          <w:rFonts w:eastAsia="仿宋_GB2312"/>
          <w:kern w:val="0"/>
          <w:sz w:val="32"/>
          <w:szCs w:val="32"/>
        </w:rPr>
        <w:t>PA+</w:t>
      </w:r>
      <w:r>
        <w:rPr>
          <w:rFonts w:eastAsia="仿宋_GB2312"/>
          <w:kern w:val="0"/>
          <w:sz w:val="32"/>
          <w:szCs w:val="32"/>
        </w:rPr>
        <w:t>～</w:t>
      </w:r>
      <w:r>
        <w:rPr>
          <w:rFonts w:eastAsia="仿宋_GB2312"/>
          <w:kern w:val="0"/>
          <w:sz w:val="32"/>
          <w:szCs w:val="32"/>
        </w:rPr>
        <w:t>PA++++</w:t>
      </w:r>
      <w:r>
        <w:rPr>
          <w:rFonts w:eastAsia="仿宋_GB2312"/>
          <w:kern w:val="0"/>
          <w:sz w:val="32"/>
          <w:szCs w:val="32"/>
        </w:rPr>
        <w:t>的产品，应当检测长波紫外线防护指数（</w:t>
      </w:r>
      <w:r>
        <w:rPr>
          <w:rFonts w:eastAsia="仿宋_GB2312"/>
          <w:kern w:val="0"/>
          <w:sz w:val="32"/>
          <w:szCs w:val="32"/>
        </w:rPr>
        <w:t>PFA</w:t>
      </w:r>
      <w:r>
        <w:rPr>
          <w:rFonts w:eastAsia="仿宋_GB2312"/>
          <w:kern w:val="0"/>
          <w:sz w:val="32"/>
          <w:szCs w:val="32"/>
        </w:rPr>
        <w:t>值）；宣称</w:t>
      </w:r>
      <w:r>
        <w:rPr>
          <w:rFonts w:eastAsia="仿宋_GB2312"/>
          <w:kern w:val="0"/>
          <w:sz w:val="32"/>
          <w:szCs w:val="32"/>
        </w:rPr>
        <w:t>UVA</w:t>
      </w:r>
      <w:r>
        <w:rPr>
          <w:rFonts w:eastAsia="仿宋_GB2312"/>
          <w:kern w:val="0"/>
          <w:sz w:val="32"/>
          <w:szCs w:val="32"/>
        </w:rPr>
        <w:t>防护效果或宣称广谱防晒的产品，应当检测化妆品抗</w:t>
      </w:r>
      <w:r>
        <w:rPr>
          <w:rFonts w:eastAsia="仿宋_GB2312"/>
          <w:kern w:val="0"/>
          <w:sz w:val="32"/>
          <w:szCs w:val="32"/>
        </w:rPr>
        <w:t>UVA</w:t>
      </w:r>
      <w:r>
        <w:rPr>
          <w:rFonts w:eastAsia="仿宋_GB2312"/>
          <w:kern w:val="0"/>
          <w:sz w:val="32"/>
          <w:szCs w:val="32"/>
        </w:rPr>
        <w:t>能力参数</w:t>
      </w:r>
      <w:r>
        <w:rPr>
          <w:rFonts w:eastAsia="仿宋_GB2312"/>
          <w:kern w:val="0"/>
          <w:sz w:val="32"/>
          <w:szCs w:val="32"/>
        </w:rPr>
        <w:t>-</w:t>
      </w:r>
      <w:r>
        <w:rPr>
          <w:rFonts w:eastAsia="仿宋_GB2312"/>
          <w:kern w:val="0"/>
          <w:sz w:val="32"/>
          <w:szCs w:val="32"/>
        </w:rPr>
        <w:t>临界波长或测定</w:t>
      </w:r>
      <w:r>
        <w:rPr>
          <w:rFonts w:eastAsia="仿宋_GB2312"/>
          <w:kern w:val="0"/>
          <w:sz w:val="32"/>
          <w:szCs w:val="32"/>
        </w:rPr>
        <w:t>PFA</w:t>
      </w:r>
      <w:r>
        <w:rPr>
          <w:rFonts w:eastAsia="仿宋_GB2312"/>
          <w:kern w:val="0"/>
          <w:sz w:val="32"/>
          <w:szCs w:val="32"/>
        </w:rPr>
        <w:t>值；</w:t>
      </w:r>
    </w:p>
    <w:p w14:paraId="1B52245F" w14:textId="77777777" w:rsidR="00250E82" w:rsidRDefault="00250E82" w:rsidP="00250E82">
      <w:pPr>
        <w:shd w:val="clear" w:color="auto" w:fill="FFFFFF"/>
        <w:overflowPunct w:val="0"/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防晒产品宣称</w:t>
      </w:r>
      <w:r>
        <w:rPr>
          <w:rFonts w:eastAsia="仿宋_GB2312"/>
          <w:kern w:val="0"/>
          <w:sz w:val="32"/>
          <w:szCs w:val="32"/>
        </w:rPr>
        <w:t>“</w:t>
      </w:r>
      <w:r>
        <w:rPr>
          <w:rFonts w:eastAsia="仿宋_GB2312"/>
          <w:kern w:val="0"/>
          <w:sz w:val="32"/>
          <w:szCs w:val="32"/>
        </w:rPr>
        <w:t>防水</w:t>
      </w:r>
      <w:r>
        <w:rPr>
          <w:rFonts w:eastAsia="仿宋_GB2312"/>
          <w:kern w:val="0"/>
          <w:sz w:val="32"/>
          <w:szCs w:val="32"/>
        </w:rPr>
        <w:t>”“</w:t>
      </w:r>
      <w:r>
        <w:rPr>
          <w:rFonts w:eastAsia="仿宋_GB2312"/>
          <w:kern w:val="0"/>
          <w:sz w:val="32"/>
          <w:szCs w:val="32"/>
        </w:rPr>
        <w:t>防汗</w:t>
      </w:r>
      <w:r>
        <w:rPr>
          <w:rFonts w:eastAsia="仿宋_GB2312"/>
          <w:kern w:val="0"/>
          <w:sz w:val="32"/>
          <w:szCs w:val="32"/>
        </w:rPr>
        <w:t>”</w:t>
      </w:r>
      <w:r>
        <w:rPr>
          <w:rFonts w:eastAsia="仿宋_GB2312"/>
          <w:kern w:val="0"/>
          <w:sz w:val="32"/>
          <w:szCs w:val="32"/>
        </w:rPr>
        <w:t>或</w:t>
      </w:r>
      <w:r>
        <w:rPr>
          <w:rFonts w:eastAsia="仿宋_GB2312"/>
          <w:kern w:val="0"/>
          <w:sz w:val="32"/>
          <w:szCs w:val="32"/>
        </w:rPr>
        <w:t>“</w:t>
      </w:r>
      <w:r>
        <w:rPr>
          <w:rFonts w:eastAsia="仿宋_GB2312"/>
          <w:kern w:val="0"/>
          <w:sz w:val="32"/>
          <w:szCs w:val="32"/>
        </w:rPr>
        <w:t>适合游泳等户外活动</w:t>
      </w:r>
      <w:r>
        <w:rPr>
          <w:rFonts w:eastAsia="仿宋_GB2312"/>
          <w:kern w:val="0"/>
          <w:sz w:val="32"/>
          <w:szCs w:val="32"/>
        </w:rPr>
        <w:t>”</w:t>
      </w:r>
      <w:r>
        <w:rPr>
          <w:rFonts w:eastAsia="仿宋_GB2312"/>
          <w:kern w:val="0"/>
          <w:sz w:val="32"/>
          <w:szCs w:val="32"/>
        </w:rPr>
        <w:t>等内容的，应当根据其所宣称防水程度或时间按规定的方法检测防水性能；</w:t>
      </w:r>
    </w:p>
    <w:p w14:paraId="394A1BD1" w14:textId="77777777" w:rsidR="00250E82" w:rsidRDefault="00250E82" w:rsidP="00250E82">
      <w:pPr>
        <w:shd w:val="clear" w:color="auto" w:fill="FFFFFF"/>
        <w:overflowPunct w:val="0"/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非防晒类产品申报配方中使用化学防晒剂的，应当检测所含化学防晒剂；</w:t>
      </w:r>
    </w:p>
    <w:p w14:paraId="6B19F7D7" w14:textId="77777777" w:rsidR="00250E82" w:rsidRDefault="00250E82" w:rsidP="00250E82">
      <w:pPr>
        <w:shd w:val="clear" w:color="auto" w:fill="FFFFFF"/>
        <w:overflowPunct w:val="0"/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（四）宣称染发用途的产品应当检测申报产品配方所含染发剂；</w:t>
      </w:r>
    </w:p>
    <w:p w14:paraId="5E45E7EB" w14:textId="77777777" w:rsidR="00250E82" w:rsidRDefault="00250E82" w:rsidP="00250E82">
      <w:pPr>
        <w:shd w:val="clear" w:color="auto" w:fill="FFFFFF"/>
        <w:overflowPunct w:val="0"/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（五）宣称烫发、脱毛用途的产品应当检测巯基乙酸。</w:t>
      </w:r>
    </w:p>
    <w:p w14:paraId="3ADF031B" w14:textId="77777777" w:rsidR="00250E82" w:rsidRDefault="00250E82" w:rsidP="00250E82">
      <w:pPr>
        <w:shd w:val="clear" w:color="auto" w:fill="FFFFFF"/>
        <w:overflowPunct w:val="0"/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五、产品配方中含有以下原料的产品，应当按以下要求确定检验项目：</w:t>
      </w:r>
    </w:p>
    <w:p w14:paraId="1886E965" w14:textId="77777777" w:rsidR="00250E82" w:rsidRDefault="00250E82" w:rsidP="00250E82">
      <w:pPr>
        <w:shd w:val="clear" w:color="auto" w:fill="FFFFFF"/>
        <w:overflowPunct w:val="0"/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（一）配方中含有滑石粉原料的产品，应当检测石棉；</w:t>
      </w:r>
    </w:p>
    <w:p w14:paraId="0AB47F38" w14:textId="77777777" w:rsidR="00250E82" w:rsidRDefault="00250E82" w:rsidP="00250E82">
      <w:pPr>
        <w:shd w:val="clear" w:color="auto" w:fill="FFFFFF"/>
        <w:overflowPunct w:val="0"/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（二）配方中含有甲醛及甲醛缓释体类原料的产品，应当检测游离甲醛；</w:t>
      </w:r>
    </w:p>
    <w:p w14:paraId="49812B4F" w14:textId="77777777" w:rsidR="00250E82" w:rsidRDefault="00250E82" w:rsidP="00250E82">
      <w:pPr>
        <w:shd w:val="clear" w:color="auto" w:fill="FFFFFF"/>
        <w:overflowPunct w:val="0"/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（三）配方中含有乙氧</w:t>
      </w:r>
      <w:proofErr w:type="gramStart"/>
      <w:r>
        <w:rPr>
          <w:rFonts w:eastAsia="仿宋_GB2312"/>
          <w:kern w:val="0"/>
          <w:sz w:val="32"/>
          <w:szCs w:val="32"/>
        </w:rPr>
        <w:t>基结构</w:t>
      </w:r>
      <w:proofErr w:type="gramEnd"/>
      <w:r>
        <w:rPr>
          <w:rFonts w:eastAsia="仿宋_GB2312"/>
          <w:kern w:val="0"/>
          <w:sz w:val="32"/>
          <w:szCs w:val="32"/>
        </w:rPr>
        <w:t>原料的产品，应当检测二</w:t>
      </w:r>
      <w:r>
        <w:rPr>
          <w:kern w:val="0"/>
          <w:sz w:val="32"/>
          <w:szCs w:val="32"/>
        </w:rPr>
        <w:t>噁</w:t>
      </w:r>
      <w:proofErr w:type="gramStart"/>
      <w:r>
        <w:rPr>
          <w:rFonts w:eastAsia="仿宋_GB2312"/>
          <w:kern w:val="0"/>
          <w:sz w:val="32"/>
          <w:szCs w:val="32"/>
        </w:rPr>
        <w:t>烷</w:t>
      </w:r>
      <w:proofErr w:type="gramEnd"/>
      <w:r>
        <w:rPr>
          <w:rFonts w:eastAsia="仿宋_GB2312"/>
          <w:kern w:val="0"/>
          <w:sz w:val="32"/>
          <w:szCs w:val="32"/>
        </w:rPr>
        <w:t>。</w:t>
      </w:r>
    </w:p>
    <w:p w14:paraId="7B6756BA" w14:textId="77777777" w:rsidR="00250E82" w:rsidRDefault="00250E82" w:rsidP="00250E82">
      <w:pPr>
        <w:shd w:val="clear" w:color="auto" w:fill="FFFFFF"/>
        <w:overflowPunct w:val="0"/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六、驻留类产品理化检验结果</w:t>
      </w:r>
      <w:r>
        <w:rPr>
          <w:rFonts w:eastAsia="仿宋_GB2312"/>
          <w:kern w:val="0"/>
          <w:sz w:val="32"/>
          <w:szCs w:val="32"/>
        </w:rPr>
        <w:t>pH≤3.5</w:t>
      </w:r>
      <w:r>
        <w:rPr>
          <w:rFonts w:eastAsia="仿宋_GB2312"/>
          <w:kern w:val="0"/>
          <w:sz w:val="32"/>
          <w:szCs w:val="32"/>
        </w:rPr>
        <w:t>或企业标准中设</w:t>
      </w:r>
      <w:r>
        <w:rPr>
          <w:rFonts w:eastAsia="仿宋_GB2312"/>
          <w:kern w:val="0"/>
          <w:sz w:val="32"/>
          <w:szCs w:val="32"/>
        </w:rPr>
        <w:lastRenderedPageBreak/>
        <w:t>定</w:t>
      </w:r>
      <w:r>
        <w:rPr>
          <w:rFonts w:eastAsia="仿宋_GB2312"/>
          <w:kern w:val="0"/>
          <w:sz w:val="32"/>
          <w:szCs w:val="32"/>
        </w:rPr>
        <w:t>pH≤3.5</w:t>
      </w:r>
      <w:r>
        <w:rPr>
          <w:rFonts w:eastAsia="仿宋_GB2312"/>
          <w:kern w:val="0"/>
          <w:sz w:val="32"/>
          <w:szCs w:val="32"/>
        </w:rPr>
        <w:t>的产品应当进行人体试用试验安全性评价。</w:t>
      </w:r>
    </w:p>
    <w:p w14:paraId="46772664" w14:textId="77777777" w:rsidR="00250E82" w:rsidRDefault="00250E82" w:rsidP="00250E82">
      <w:pPr>
        <w:shd w:val="clear" w:color="auto" w:fill="FFFFFF"/>
        <w:overflowPunct w:val="0"/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七、祛斑类和防晒类产品进行人体皮肤封闭型斑贴试验，出现刺激性结果或结果难以判断时，应当增加皮肤重复性开放型涂抹试验。</w:t>
      </w:r>
    </w:p>
    <w:p w14:paraId="640897E1" w14:textId="77777777" w:rsidR="00250E82" w:rsidRDefault="00250E82" w:rsidP="00250E82">
      <w:pPr>
        <w:shd w:val="clear" w:color="auto" w:fill="FFFFFF"/>
        <w:overflowPunct w:val="0"/>
        <w:spacing w:line="560" w:lineRule="exact"/>
        <w:ind w:firstLineChars="200" w:firstLine="64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八、根据化妆品使用原料及产品特性，对产品中可能存在并具有安全性风险的物质，国家药品监督管理局经过安全性风险评估认为必要时，可要求增加相关检验项目。</w:t>
      </w:r>
    </w:p>
    <w:p w14:paraId="38B76C81" w14:textId="77777777" w:rsidR="00250E82" w:rsidRDefault="00250E82" w:rsidP="00250E82">
      <w:pPr>
        <w:shd w:val="clear" w:color="auto" w:fill="FFFFFF"/>
        <w:overflowPunct w:val="0"/>
        <w:spacing w:line="560" w:lineRule="exact"/>
        <w:ind w:firstLine="636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九、进行人体安全性及功效评价检验之前，应当先完成微生物及理化检验、毒理学试验并出具书面报告，上述检验项目不合格的产品不得进行人体安全性及功效评价检验。</w:t>
      </w:r>
    </w:p>
    <w:p w14:paraId="6FCA5B90" w14:textId="77777777" w:rsidR="00250E82" w:rsidRDefault="00250E82" w:rsidP="00250E82">
      <w:pPr>
        <w:shd w:val="clear" w:color="auto" w:fill="FFFFFF"/>
        <w:overflowPunct w:val="0"/>
        <w:spacing w:beforeLines="50" w:before="156" w:afterLines="50" w:after="156" w:line="276" w:lineRule="auto"/>
        <w:jc w:val="center"/>
        <w:rPr>
          <w:rFonts w:eastAsia="华文楷体"/>
          <w:kern w:val="0"/>
          <w:sz w:val="28"/>
          <w:szCs w:val="28"/>
        </w:rPr>
      </w:pPr>
      <w:r>
        <w:rPr>
          <w:rFonts w:eastAsia="华文楷体" w:hint="eastAsia"/>
          <w:kern w:val="0"/>
          <w:sz w:val="28"/>
          <w:szCs w:val="28"/>
        </w:rPr>
        <w:t>表</w:t>
      </w:r>
      <w:r>
        <w:rPr>
          <w:rFonts w:eastAsia="华文楷体"/>
          <w:kern w:val="0"/>
          <w:sz w:val="28"/>
          <w:szCs w:val="28"/>
        </w:rPr>
        <w:t xml:space="preserve">1-1 </w:t>
      </w:r>
      <w:r>
        <w:rPr>
          <w:rFonts w:eastAsia="华文楷体" w:hint="eastAsia"/>
          <w:kern w:val="0"/>
          <w:sz w:val="28"/>
          <w:szCs w:val="28"/>
        </w:rPr>
        <w:t>微生物检验项目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879"/>
        <w:gridCol w:w="774"/>
        <w:gridCol w:w="774"/>
        <w:gridCol w:w="774"/>
        <w:gridCol w:w="774"/>
        <w:gridCol w:w="774"/>
        <w:gridCol w:w="774"/>
        <w:gridCol w:w="774"/>
        <w:gridCol w:w="774"/>
        <w:gridCol w:w="774"/>
      </w:tblGrid>
      <w:tr w:rsidR="00250E82" w14:paraId="2B19E71E" w14:textId="77777777" w:rsidTr="00AE4FC9">
        <w:trPr>
          <w:trHeight w:val="420"/>
          <w:jc w:val="center"/>
        </w:trPr>
        <w:tc>
          <w:tcPr>
            <w:tcW w:w="1101" w:type="dxa"/>
            <w:vMerge w:val="restart"/>
            <w:vAlign w:val="center"/>
          </w:tcPr>
          <w:p w14:paraId="4127A730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检验项目</w:t>
            </w:r>
          </w:p>
        </w:tc>
        <w:tc>
          <w:tcPr>
            <w:tcW w:w="879" w:type="dxa"/>
            <w:vMerge w:val="restart"/>
            <w:vAlign w:val="center"/>
          </w:tcPr>
          <w:p w14:paraId="2945AA4A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非特殊用途化妆品</w:t>
            </w:r>
            <w:r>
              <w:rPr>
                <w:rFonts w:ascii="宋体" w:hAnsi="宋体" w:cs="宋体" w:hint="eastAsia"/>
                <w:kern w:val="0"/>
                <w:szCs w:val="21"/>
                <w:vertAlign w:val="superscript"/>
              </w:rPr>
              <w:t>①②</w:t>
            </w:r>
          </w:p>
        </w:tc>
        <w:tc>
          <w:tcPr>
            <w:tcW w:w="6966" w:type="dxa"/>
            <w:gridSpan w:val="9"/>
            <w:vAlign w:val="center"/>
          </w:tcPr>
          <w:p w14:paraId="70A2A828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特殊用途化妆品</w:t>
            </w:r>
          </w:p>
        </w:tc>
      </w:tr>
      <w:tr w:rsidR="00250E82" w14:paraId="6080EE6F" w14:textId="77777777" w:rsidTr="00AE4FC9">
        <w:trPr>
          <w:jc w:val="center"/>
        </w:trPr>
        <w:tc>
          <w:tcPr>
            <w:tcW w:w="1101" w:type="dxa"/>
            <w:vMerge/>
            <w:vAlign w:val="center"/>
          </w:tcPr>
          <w:p w14:paraId="1BC4229F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kern w:val="0"/>
                <w:szCs w:val="21"/>
              </w:rPr>
            </w:pPr>
          </w:p>
        </w:tc>
        <w:tc>
          <w:tcPr>
            <w:tcW w:w="879" w:type="dxa"/>
            <w:vMerge/>
            <w:vAlign w:val="center"/>
          </w:tcPr>
          <w:p w14:paraId="4E70F47E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774" w:type="dxa"/>
            <w:vAlign w:val="center"/>
          </w:tcPr>
          <w:p w14:paraId="5E607198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育发类</w:t>
            </w:r>
            <w:r>
              <w:rPr>
                <w:rFonts w:ascii="宋体" w:hAnsi="宋体" w:cs="宋体" w:hint="eastAsia"/>
                <w:kern w:val="0"/>
                <w:szCs w:val="21"/>
                <w:vertAlign w:val="superscript"/>
              </w:rPr>
              <w:t>②</w:t>
            </w:r>
          </w:p>
        </w:tc>
        <w:tc>
          <w:tcPr>
            <w:tcW w:w="774" w:type="dxa"/>
            <w:vAlign w:val="center"/>
          </w:tcPr>
          <w:p w14:paraId="34F2BCAB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染发类</w:t>
            </w:r>
            <w:r>
              <w:rPr>
                <w:rFonts w:ascii="宋体" w:hAnsi="宋体" w:cs="宋体" w:hint="eastAsia"/>
                <w:kern w:val="0"/>
                <w:szCs w:val="21"/>
                <w:vertAlign w:val="superscript"/>
              </w:rPr>
              <w:t>③</w:t>
            </w:r>
          </w:p>
        </w:tc>
        <w:tc>
          <w:tcPr>
            <w:tcW w:w="774" w:type="dxa"/>
            <w:vAlign w:val="center"/>
          </w:tcPr>
          <w:p w14:paraId="5F3CCDE7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烫发类</w:t>
            </w:r>
          </w:p>
        </w:tc>
        <w:tc>
          <w:tcPr>
            <w:tcW w:w="774" w:type="dxa"/>
            <w:vAlign w:val="center"/>
          </w:tcPr>
          <w:p w14:paraId="3AB3F255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脱毛类</w:t>
            </w:r>
            <w:r>
              <w:rPr>
                <w:rFonts w:ascii="宋体" w:hAnsi="宋体" w:cs="宋体" w:hint="eastAsia"/>
                <w:kern w:val="0"/>
                <w:szCs w:val="21"/>
                <w:vertAlign w:val="superscript"/>
              </w:rPr>
              <w:t>③</w:t>
            </w:r>
          </w:p>
        </w:tc>
        <w:tc>
          <w:tcPr>
            <w:tcW w:w="774" w:type="dxa"/>
            <w:vAlign w:val="center"/>
          </w:tcPr>
          <w:p w14:paraId="2464716F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美乳类</w:t>
            </w:r>
          </w:p>
        </w:tc>
        <w:tc>
          <w:tcPr>
            <w:tcW w:w="774" w:type="dxa"/>
            <w:vAlign w:val="center"/>
          </w:tcPr>
          <w:p w14:paraId="3C607EE6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健美类</w:t>
            </w:r>
          </w:p>
        </w:tc>
        <w:tc>
          <w:tcPr>
            <w:tcW w:w="774" w:type="dxa"/>
            <w:vAlign w:val="center"/>
          </w:tcPr>
          <w:p w14:paraId="5CF113A5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除臭类</w:t>
            </w:r>
          </w:p>
        </w:tc>
        <w:tc>
          <w:tcPr>
            <w:tcW w:w="774" w:type="dxa"/>
            <w:vAlign w:val="center"/>
          </w:tcPr>
          <w:p w14:paraId="278B95D5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祛斑类</w:t>
            </w:r>
          </w:p>
        </w:tc>
        <w:tc>
          <w:tcPr>
            <w:tcW w:w="774" w:type="dxa"/>
            <w:vAlign w:val="center"/>
          </w:tcPr>
          <w:p w14:paraId="30FFCDA5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防晒类</w:t>
            </w:r>
          </w:p>
        </w:tc>
      </w:tr>
      <w:tr w:rsidR="00250E82" w14:paraId="7A9607A9" w14:textId="77777777" w:rsidTr="00AE4FC9">
        <w:trPr>
          <w:trHeight w:val="400"/>
          <w:jc w:val="center"/>
        </w:trPr>
        <w:tc>
          <w:tcPr>
            <w:tcW w:w="1101" w:type="dxa"/>
            <w:vAlign w:val="center"/>
          </w:tcPr>
          <w:p w14:paraId="4D47FAB4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菌落总数</w:t>
            </w:r>
          </w:p>
        </w:tc>
        <w:tc>
          <w:tcPr>
            <w:tcW w:w="879" w:type="dxa"/>
            <w:vAlign w:val="center"/>
          </w:tcPr>
          <w:p w14:paraId="5D69B82F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○</w:t>
            </w:r>
          </w:p>
        </w:tc>
        <w:tc>
          <w:tcPr>
            <w:tcW w:w="774" w:type="dxa"/>
            <w:vAlign w:val="center"/>
          </w:tcPr>
          <w:p w14:paraId="3BCBD963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○</w:t>
            </w:r>
          </w:p>
        </w:tc>
        <w:tc>
          <w:tcPr>
            <w:tcW w:w="774" w:type="dxa"/>
            <w:vAlign w:val="center"/>
          </w:tcPr>
          <w:p w14:paraId="165F7D8A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774" w:type="dxa"/>
            <w:vAlign w:val="center"/>
          </w:tcPr>
          <w:p w14:paraId="685FD10D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774" w:type="dxa"/>
            <w:vAlign w:val="center"/>
          </w:tcPr>
          <w:p w14:paraId="3EE3C939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774" w:type="dxa"/>
            <w:vAlign w:val="center"/>
          </w:tcPr>
          <w:p w14:paraId="43AB5FF5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○</w:t>
            </w:r>
          </w:p>
        </w:tc>
        <w:tc>
          <w:tcPr>
            <w:tcW w:w="774" w:type="dxa"/>
            <w:vAlign w:val="center"/>
          </w:tcPr>
          <w:p w14:paraId="208D0216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○</w:t>
            </w:r>
          </w:p>
        </w:tc>
        <w:tc>
          <w:tcPr>
            <w:tcW w:w="774" w:type="dxa"/>
            <w:vAlign w:val="center"/>
          </w:tcPr>
          <w:p w14:paraId="5C95D5CA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○</w:t>
            </w:r>
          </w:p>
        </w:tc>
        <w:tc>
          <w:tcPr>
            <w:tcW w:w="774" w:type="dxa"/>
            <w:vAlign w:val="center"/>
          </w:tcPr>
          <w:p w14:paraId="7B379161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○</w:t>
            </w:r>
          </w:p>
        </w:tc>
        <w:tc>
          <w:tcPr>
            <w:tcW w:w="774" w:type="dxa"/>
            <w:vAlign w:val="center"/>
          </w:tcPr>
          <w:p w14:paraId="1DD11EC4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○</w:t>
            </w:r>
          </w:p>
        </w:tc>
      </w:tr>
      <w:tr w:rsidR="00250E82" w14:paraId="257FFA32" w14:textId="77777777" w:rsidTr="00AE4FC9">
        <w:trPr>
          <w:jc w:val="center"/>
        </w:trPr>
        <w:tc>
          <w:tcPr>
            <w:tcW w:w="1101" w:type="dxa"/>
            <w:vAlign w:val="center"/>
          </w:tcPr>
          <w:p w14:paraId="68B0E304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霉菌和酵母菌总数</w:t>
            </w:r>
          </w:p>
        </w:tc>
        <w:tc>
          <w:tcPr>
            <w:tcW w:w="879" w:type="dxa"/>
            <w:vAlign w:val="center"/>
          </w:tcPr>
          <w:p w14:paraId="6501FDC6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○</w:t>
            </w:r>
          </w:p>
        </w:tc>
        <w:tc>
          <w:tcPr>
            <w:tcW w:w="774" w:type="dxa"/>
            <w:vAlign w:val="center"/>
          </w:tcPr>
          <w:p w14:paraId="18716F4C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○</w:t>
            </w:r>
          </w:p>
        </w:tc>
        <w:tc>
          <w:tcPr>
            <w:tcW w:w="774" w:type="dxa"/>
            <w:vAlign w:val="center"/>
          </w:tcPr>
          <w:p w14:paraId="52C76C55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774" w:type="dxa"/>
            <w:vAlign w:val="center"/>
          </w:tcPr>
          <w:p w14:paraId="4793DBC9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774" w:type="dxa"/>
            <w:vAlign w:val="center"/>
          </w:tcPr>
          <w:p w14:paraId="0E637EDF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774" w:type="dxa"/>
            <w:vAlign w:val="center"/>
          </w:tcPr>
          <w:p w14:paraId="1A06E41E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○</w:t>
            </w:r>
          </w:p>
        </w:tc>
        <w:tc>
          <w:tcPr>
            <w:tcW w:w="774" w:type="dxa"/>
            <w:vAlign w:val="center"/>
          </w:tcPr>
          <w:p w14:paraId="156A01BB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○</w:t>
            </w:r>
          </w:p>
        </w:tc>
        <w:tc>
          <w:tcPr>
            <w:tcW w:w="774" w:type="dxa"/>
            <w:vAlign w:val="center"/>
          </w:tcPr>
          <w:p w14:paraId="1ED12A91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○</w:t>
            </w:r>
          </w:p>
        </w:tc>
        <w:tc>
          <w:tcPr>
            <w:tcW w:w="774" w:type="dxa"/>
            <w:vAlign w:val="center"/>
          </w:tcPr>
          <w:p w14:paraId="595AC907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○</w:t>
            </w:r>
          </w:p>
        </w:tc>
        <w:tc>
          <w:tcPr>
            <w:tcW w:w="774" w:type="dxa"/>
            <w:vAlign w:val="center"/>
          </w:tcPr>
          <w:p w14:paraId="0ADEEEE8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○</w:t>
            </w:r>
          </w:p>
        </w:tc>
      </w:tr>
      <w:tr w:rsidR="00250E82" w14:paraId="3C052F9B" w14:textId="77777777" w:rsidTr="00AE4FC9">
        <w:trPr>
          <w:jc w:val="center"/>
        </w:trPr>
        <w:tc>
          <w:tcPr>
            <w:tcW w:w="1101" w:type="dxa"/>
            <w:vAlign w:val="center"/>
          </w:tcPr>
          <w:p w14:paraId="39AE27AE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耐热大肠菌群</w:t>
            </w:r>
          </w:p>
        </w:tc>
        <w:tc>
          <w:tcPr>
            <w:tcW w:w="879" w:type="dxa"/>
            <w:vAlign w:val="center"/>
          </w:tcPr>
          <w:p w14:paraId="69351E0B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○</w:t>
            </w:r>
          </w:p>
        </w:tc>
        <w:tc>
          <w:tcPr>
            <w:tcW w:w="774" w:type="dxa"/>
            <w:vAlign w:val="center"/>
          </w:tcPr>
          <w:p w14:paraId="35CE720D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○</w:t>
            </w:r>
          </w:p>
        </w:tc>
        <w:tc>
          <w:tcPr>
            <w:tcW w:w="774" w:type="dxa"/>
            <w:vAlign w:val="center"/>
          </w:tcPr>
          <w:p w14:paraId="4BFA1F55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774" w:type="dxa"/>
            <w:vAlign w:val="center"/>
          </w:tcPr>
          <w:p w14:paraId="5590EC13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774" w:type="dxa"/>
            <w:vAlign w:val="center"/>
          </w:tcPr>
          <w:p w14:paraId="33BD79D5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774" w:type="dxa"/>
            <w:vAlign w:val="center"/>
          </w:tcPr>
          <w:p w14:paraId="06F7AD8F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○</w:t>
            </w:r>
          </w:p>
        </w:tc>
        <w:tc>
          <w:tcPr>
            <w:tcW w:w="774" w:type="dxa"/>
            <w:vAlign w:val="center"/>
          </w:tcPr>
          <w:p w14:paraId="66C9FDDF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○</w:t>
            </w:r>
          </w:p>
        </w:tc>
        <w:tc>
          <w:tcPr>
            <w:tcW w:w="774" w:type="dxa"/>
            <w:vAlign w:val="center"/>
          </w:tcPr>
          <w:p w14:paraId="6E1D3351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○</w:t>
            </w:r>
          </w:p>
        </w:tc>
        <w:tc>
          <w:tcPr>
            <w:tcW w:w="774" w:type="dxa"/>
            <w:vAlign w:val="center"/>
          </w:tcPr>
          <w:p w14:paraId="7146AC6C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○</w:t>
            </w:r>
          </w:p>
        </w:tc>
        <w:tc>
          <w:tcPr>
            <w:tcW w:w="774" w:type="dxa"/>
            <w:vAlign w:val="center"/>
          </w:tcPr>
          <w:p w14:paraId="3F51B122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○</w:t>
            </w:r>
          </w:p>
        </w:tc>
      </w:tr>
      <w:tr w:rsidR="00250E82" w14:paraId="0F24391C" w14:textId="77777777" w:rsidTr="00AE4FC9">
        <w:trPr>
          <w:jc w:val="center"/>
        </w:trPr>
        <w:tc>
          <w:tcPr>
            <w:tcW w:w="1101" w:type="dxa"/>
            <w:vAlign w:val="center"/>
          </w:tcPr>
          <w:p w14:paraId="2E002760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金黄色葡萄球菌</w:t>
            </w:r>
          </w:p>
        </w:tc>
        <w:tc>
          <w:tcPr>
            <w:tcW w:w="879" w:type="dxa"/>
            <w:vAlign w:val="center"/>
          </w:tcPr>
          <w:p w14:paraId="56F34E16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○</w:t>
            </w:r>
          </w:p>
        </w:tc>
        <w:tc>
          <w:tcPr>
            <w:tcW w:w="774" w:type="dxa"/>
            <w:vAlign w:val="center"/>
          </w:tcPr>
          <w:p w14:paraId="4F079562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○</w:t>
            </w:r>
          </w:p>
        </w:tc>
        <w:tc>
          <w:tcPr>
            <w:tcW w:w="774" w:type="dxa"/>
            <w:vAlign w:val="center"/>
          </w:tcPr>
          <w:p w14:paraId="70FA9FF3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774" w:type="dxa"/>
            <w:vAlign w:val="center"/>
          </w:tcPr>
          <w:p w14:paraId="59D714D4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774" w:type="dxa"/>
            <w:vAlign w:val="center"/>
          </w:tcPr>
          <w:p w14:paraId="2B46E40E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774" w:type="dxa"/>
            <w:vAlign w:val="center"/>
          </w:tcPr>
          <w:p w14:paraId="59A7BB29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○</w:t>
            </w:r>
          </w:p>
        </w:tc>
        <w:tc>
          <w:tcPr>
            <w:tcW w:w="774" w:type="dxa"/>
            <w:vAlign w:val="center"/>
          </w:tcPr>
          <w:p w14:paraId="12C3F814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○</w:t>
            </w:r>
          </w:p>
        </w:tc>
        <w:tc>
          <w:tcPr>
            <w:tcW w:w="774" w:type="dxa"/>
            <w:vAlign w:val="center"/>
          </w:tcPr>
          <w:p w14:paraId="0310C520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○</w:t>
            </w:r>
          </w:p>
        </w:tc>
        <w:tc>
          <w:tcPr>
            <w:tcW w:w="774" w:type="dxa"/>
            <w:vAlign w:val="center"/>
          </w:tcPr>
          <w:p w14:paraId="35671665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○</w:t>
            </w:r>
          </w:p>
        </w:tc>
        <w:tc>
          <w:tcPr>
            <w:tcW w:w="774" w:type="dxa"/>
            <w:vAlign w:val="center"/>
          </w:tcPr>
          <w:p w14:paraId="4ED2FC41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○</w:t>
            </w:r>
          </w:p>
        </w:tc>
      </w:tr>
      <w:tr w:rsidR="00250E82" w14:paraId="1E7175FC" w14:textId="77777777" w:rsidTr="00AE4FC9">
        <w:trPr>
          <w:jc w:val="center"/>
        </w:trPr>
        <w:tc>
          <w:tcPr>
            <w:tcW w:w="1101" w:type="dxa"/>
            <w:vAlign w:val="center"/>
          </w:tcPr>
          <w:p w14:paraId="7BAFA56F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铜绿假单胞菌</w:t>
            </w:r>
          </w:p>
        </w:tc>
        <w:tc>
          <w:tcPr>
            <w:tcW w:w="879" w:type="dxa"/>
            <w:vAlign w:val="center"/>
          </w:tcPr>
          <w:p w14:paraId="1C6A915B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○</w:t>
            </w:r>
          </w:p>
        </w:tc>
        <w:tc>
          <w:tcPr>
            <w:tcW w:w="774" w:type="dxa"/>
            <w:vAlign w:val="center"/>
          </w:tcPr>
          <w:p w14:paraId="3F57179E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○</w:t>
            </w:r>
          </w:p>
        </w:tc>
        <w:tc>
          <w:tcPr>
            <w:tcW w:w="774" w:type="dxa"/>
            <w:vAlign w:val="center"/>
          </w:tcPr>
          <w:p w14:paraId="0B31CDC9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774" w:type="dxa"/>
            <w:vAlign w:val="center"/>
          </w:tcPr>
          <w:p w14:paraId="10B05324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774" w:type="dxa"/>
            <w:vAlign w:val="center"/>
          </w:tcPr>
          <w:p w14:paraId="57724B9E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774" w:type="dxa"/>
            <w:vAlign w:val="center"/>
          </w:tcPr>
          <w:p w14:paraId="56CBC76F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○</w:t>
            </w:r>
          </w:p>
        </w:tc>
        <w:tc>
          <w:tcPr>
            <w:tcW w:w="774" w:type="dxa"/>
            <w:vAlign w:val="center"/>
          </w:tcPr>
          <w:p w14:paraId="62AEE1C3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○</w:t>
            </w:r>
          </w:p>
        </w:tc>
        <w:tc>
          <w:tcPr>
            <w:tcW w:w="774" w:type="dxa"/>
            <w:vAlign w:val="center"/>
          </w:tcPr>
          <w:p w14:paraId="6A17DA04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○</w:t>
            </w:r>
          </w:p>
        </w:tc>
        <w:tc>
          <w:tcPr>
            <w:tcW w:w="774" w:type="dxa"/>
            <w:vAlign w:val="center"/>
          </w:tcPr>
          <w:p w14:paraId="3013C609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○</w:t>
            </w:r>
          </w:p>
        </w:tc>
        <w:tc>
          <w:tcPr>
            <w:tcW w:w="774" w:type="dxa"/>
            <w:vAlign w:val="center"/>
          </w:tcPr>
          <w:p w14:paraId="01A12768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○</w:t>
            </w:r>
          </w:p>
        </w:tc>
      </w:tr>
    </w:tbl>
    <w:p w14:paraId="01C7F6AE" w14:textId="77777777" w:rsidR="00250E82" w:rsidRDefault="00250E82" w:rsidP="00250E82">
      <w:pPr>
        <w:overflowPunct w:val="0"/>
        <w:spacing w:line="320" w:lineRule="exact"/>
        <w:jc w:val="left"/>
        <w:rPr>
          <w:rFonts w:eastAsia="仿宋_GB2312"/>
          <w:kern w:val="0"/>
          <w:szCs w:val="21"/>
        </w:rPr>
      </w:pPr>
    </w:p>
    <w:p w14:paraId="6F4F1DAE" w14:textId="77777777" w:rsidR="00250E82" w:rsidRDefault="00250E82" w:rsidP="00250E82">
      <w:pPr>
        <w:overflowPunct w:val="0"/>
        <w:spacing w:line="320" w:lineRule="exact"/>
        <w:jc w:val="left"/>
        <w:rPr>
          <w:rFonts w:eastAsia="仿宋_GB2312"/>
          <w:kern w:val="0"/>
          <w:szCs w:val="21"/>
        </w:rPr>
      </w:pPr>
      <w:r>
        <w:rPr>
          <w:rFonts w:eastAsia="仿宋_GB2312" w:hint="eastAsia"/>
          <w:kern w:val="0"/>
          <w:szCs w:val="21"/>
        </w:rPr>
        <w:t>注：</w:t>
      </w:r>
      <w:r>
        <w:rPr>
          <w:rFonts w:ascii="宋体" w:hAnsi="宋体" w:cs="宋体" w:hint="eastAsia"/>
          <w:kern w:val="0"/>
          <w:szCs w:val="21"/>
        </w:rPr>
        <w:t>①</w:t>
      </w:r>
      <w:r>
        <w:rPr>
          <w:rFonts w:eastAsia="仿宋_GB2312" w:hint="eastAsia"/>
          <w:kern w:val="0"/>
          <w:szCs w:val="21"/>
        </w:rPr>
        <w:t>指甲油卸除液不需要检测微生物项目。</w:t>
      </w:r>
      <w:r>
        <w:rPr>
          <w:rFonts w:eastAsia="仿宋_GB2312"/>
          <w:kern w:val="0"/>
          <w:szCs w:val="21"/>
        </w:rPr>
        <w:t xml:space="preserve">  </w:t>
      </w:r>
    </w:p>
    <w:p w14:paraId="493281B4" w14:textId="77777777" w:rsidR="00250E82" w:rsidRDefault="00250E82" w:rsidP="00250E82">
      <w:pPr>
        <w:overflowPunct w:val="0"/>
        <w:spacing w:line="320" w:lineRule="exact"/>
        <w:ind w:firstLineChars="200" w:firstLine="420"/>
        <w:jc w:val="left"/>
        <w:rPr>
          <w:rFonts w:eastAsia="仿宋_GB2312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②</w:t>
      </w:r>
      <w:r>
        <w:rPr>
          <w:rFonts w:eastAsia="仿宋_GB2312" w:hint="eastAsia"/>
          <w:kern w:val="0"/>
          <w:szCs w:val="21"/>
        </w:rPr>
        <w:t>乙醇含量≥</w:t>
      </w:r>
      <w:r>
        <w:rPr>
          <w:rFonts w:eastAsia="仿宋_GB2312"/>
          <w:kern w:val="0"/>
          <w:szCs w:val="21"/>
        </w:rPr>
        <w:t>75%</w:t>
      </w:r>
      <w:r>
        <w:rPr>
          <w:rFonts w:eastAsia="仿宋_GB2312"/>
          <w:kern w:val="0"/>
          <w:szCs w:val="21"/>
        </w:rPr>
        <w:t>（</w:t>
      </w:r>
      <w:r>
        <w:rPr>
          <w:rFonts w:eastAsia="仿宋_GB2312"/>
          <w:kern w:val="0"/>
          <w:szCs w:val="21"/>
        </w:rPr>
        <w:t>w/w</w:t>
      </w:r>
      <w:r>
        <w:rPr>
          <w:rFonts w:eastAsia="仿宋_GB2312"/>
          <w:kern w:val="0"/>
          <w:szCs w:val="21"/>
        </w:rPr>
        <w:t>）</w:t>
      </w:r>
      <w:r>
        <w:rPr>
          <w:rFonts w:eastAsia="仿宋_GB2312" w:hint="eastAsia"/>
          <w:kern w:val="0"/>
          <w:szCs w:val="21"/>
        </w:rPr>
        <w:t>的产品</w:t>
      </w:r>
      <w:r>
        <w:rPr>
          <w:rFonts w:eastAsia="仿宋_GB2312"/>
          <w:kern w:val="0"/>
          <w:szCs w:val="21"/>
        </w:rPr>
        <w:t>不需要</w:t>
      </w:r>
      <w:r>
        <w:rPr>
          <w:rFonts w:eastAsia="仿宋_GB2312" w:hint="eastAsia"/>
          <w:kern w:val="0"/>
          <w:szCs w:val="21"/>
        </w:rPr>
        <w:t>检</w:t>
      </w:r>
      <w:r>
        <w:rPr>
          <w:rFonts w:eastAsia="仿宋_GB2312"/>
          <w:kern w:val="0"/>
          <w:szCs w:val="21"/>
        </w:rPr>
        <w:t>测微生物项目。</w:t>
      </w:r>
      <w:r>
        <w:rPr>
          <w:rFonts w:eastAsia="仿宋_GB2312"/>
          <w:kern w:val="0"/>
          <w:szCs w:val="21"/>
        </w:rPr>
        <w:t xml:space="preserve">  </w:t>
      </w:r>
    </w:p>
    <w:p w14:paraId="31A6B553" w14:textId="77777777" w:rsidR="00250E82" w:rsidRDefault="00250E82" w:rsidP="00250E82">
      <w:pPr>
        <w:overflowPunct w:val="0"/>
        <w:spacing w:line="320" w:lineRule="exact"/>
        <w:ind w:firstLineChars="200" w:firstLine="420"/>
        <w:jc w:val="left"/>
        <w:rPr>
          <w:rFonts w:eastAsia="仿宋_GB2312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③</w:t>
      </w:r>
      <w:r>
        <w:rPr>
          <w:rFonts w:eastAsia="仿宋_GB2312" w:hint="eastAsia"/>
          <w:kern w:val="0"/>
          <w:szCs w:val="21"/>
        </w:rPr>
        <w:t>物理脱毛类产品、非氧化型染发类产品需要检测微生物项目。</w:t>
      </w:r>
    </w:p>
    <w:p w14:paraId="6387104F" w14:textId="77777777" w:rsidR="00250E82" w:rsidRDefault="00250E82" w:rsidP="00250E82">
      <w:pPr>
        <w:overflowPunct w:val="0"/>
        <w:spacing w:line="320" w:lineRule="exact"/>
        <w:ind w:firstLineChars="200" w:firstLine="420"/>
        <w:jc w:val="left"/>
        <w:rPr>
          <w:rFonts w:eastAsia="仿宋_GB2312"/>
          <w:kern w:val="0"/>
          <w:szCs w:val="21"/>
        </w:rPr>
      </w:pPr>
      <w:r>
        <w:rPr>
          <w:rFonts w:ascii="宋体" w:hAnsi="宋体" w:cs="宋体"/>
          <w:kern w:val="0"/>
          <w:szCs w:val="21"/>
        </w:rPr>
        <w:t>④</w:t>
      </w:r>
      <w:r>
        <w:rPr>
          <w:rFonts w:eastAsia="仿宋_GB2312" w:hint="eastAsia"/>
          <w:kern w:val="0"/>
          <w:szCs w:val="21"/>
        </w:rPr>
        <w:t>○表示需检验项目。</w:t>
      </w:r>
    </w:p>
    <w:p w14:paraId="4F899AC3" w14:textId="77777777" w:rsidR="00250E82" w:rsidRDefault="00250E82" w:rsidP="00250E82">
      <w:pPr>
        <w:overflowPunct w:val="0"/>
        <w:spacing w:line="320" w:lineRule="exact"/>
        <w:ind w:firstLineChars="200" w:firstLine="420"/>
        <w:jc w:val="left"/>
        <w:rPr>
          <w:rFonts w:eastAsia="仿宋_GB2312"/>
          <w:kern w:val="0"/>
          <w:szCs w:val="21"/>
        </w:rPr>
      </w:pPr>
    </w:p>
    <w:p w14:paraId="6D03128A" w14:textId="77777777" w:rsidR="00250E82" w:rsidRDefault="00250E82" w:rsidP="00250E82">
      <w:pPr>
        <w:overflowPunct w:val="0"/>
        <w:spacing w:line="320" w:lineRule="exact"/>
        <w:jc w:val="center"/>
        <w:rPr>
          <w:rFonts w:eastAsia="华文楷体" w:hint="eastAsia"/>
          <w:kern w:val="0"/>
          <w:sz w:val="28"/>
          <w:szCs w:val="28"/>
        </w:rPr>
      </w:pPr>
      <w:r>
        <w:rPr>
          <w:rFonts w:eastAsia="华文楷体" w:hint="eastAsia"/>
          <w:kern w:val="0"/>
          <w:sz w:val="28"/>
          <w:szCs w:val="28"/>
        </w:rPr>
        <w:t>表</w:t>
      </w:r>
      <w:r>
        <w:rPr>
          <w:rFonts w:eastAsia="华文楷体"/>
          <w:kern w:val="0"/>
          <w:sz w:val="28"/>
          <w:szCs w:val="28"/>
        </w:rPr>
        <w:t xml:space="preserve">1-2 </w:t>
      </w:r>
      <w:r>
        <w:rPr>
          <w:rFonts w:eastAsia="华文楷体" w:hint="eastAsia"/>
          <w:kern w:val="0"/>
          <w:sz w:val="28"/>
          <w:szCs w:val="28"/>
        </w:rPr>
        <w:t>理化检验项目</w:t>
      </w:r>
    </w:p>
    <w:p w14:paraId="29EB20F6" w14:textId="77777777" w:rsidR="00250E82" w:rsidRDefault="00250E82" w:rsidP="00250E82">
      <w:pPr>
        <w:overflowPunct w:val="0"/>
        <w:spacing w:line="320" w:lineRule="exact"/>
        <w:jc w:val="center"/>
        <w:rPr>
          <w:rFonts w:eastAsia="华文楷体"/>
          <w:kern w:val="0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709"/>
        <w:gridCol w:w="761"/>
        <w:gridCol w:w="761"/>
        <w:gridCol w:w="762"/>
        <w:gridCol w:w="761"/>
        <w:gridCol w:w="762"/>
        <w:gridCol w:w="761"/>
        <w:gridCol w:w="762"/>
        <w:gridCol w:w="761"/>
        <w:gridCol w:w="762"/>
      </w:tblGrid>
      <w:tr w:rsidR="00250E82" w14:paraId="320DBBFC" w14:textId="77777777" w:rsidTr="00AE4FC9">
        <w:trPr>
          <w:trHeight w:val="442"/>
          <w:tblHeader/>
          <w:jc w:val="center"/>
        </w:trPr>
        <w:tc>
          <w:tcPr>
            <w:tcW w:w="1384" w:type="dxa"/>
            <w:vMerge w:val="restart"/>
            <w:vAlign w:val="center"/>
          </w:tcPr>
          <w:p w14:paraId="3C5C3557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lastRenderedPageBreak/>
              <w:t>检验项目</w:t>
            </w:r>
          </w:p>
        </w:tc>
        <w:tc>
          <w:tcPr>
            <w:tcW w:w="709" w:type="dxa"/>
            <w:vMerge w:val="restart"/>
            <w:vAlign w:val="center"/>
          </w:tcPr>
          <w:p w14:paraId="38771862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非特殊用途化妆品</w:t>
            </w:r>
          </w:p>
        </w:tc>
        <w:tc>
          <w:tcPr>
            <w:tcW w:w="6853" w:type="dxa"/>
            <w:gridSpan w:val="9"/>
            <w:vAlign w:val="center"/>
          </w:tcPr>
          <w:p w14:paraId="4BEF2FE8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特殊用途化妆品</w:t>
            </w:r>
          </w:p>
        </w:tc>
      </w:tr>
      <w:tr w:rsidR="00250E82" w14:paraId="54A080C3" w14:textId="77777777" w:rsidTr="00AE4FC9">
        <w:trPr>
          <w:tblHeader/>
          <w:jc w:val="center"/>
        </w:trPr>
        <w:tc>
          <w:tcPr>
            <w:tcW w:w="1384" w:type="dxa"/>
            <w:vMerge/>
            <w:vAlign w:val="center"/>
          </w:tcPr>
          <w:p w14:paraId="53F1912E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14:paraId="755B7B5B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761" w:type="dxa"/>
            <w:vAlign w:val="center"/>
          </w:tcPr>
          <w:p w14:paraId="5198569B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proofErr w:type="gramStart"/>
            <w:r>
              <w:rPr>
                <w:rFonts w:eastAsia="仿宋_GB2312" w:hint="eastAsia"/>
                <w:kern w:val="0"/>
                <w:szCs w:val="21"/>
              </w:rPr>
              <w:t>育发类</w:t>
            </w:r>
            <w:proofErr w:type="gramEnd"/>
          </w:p>
        </w:tc>
        <w:tc>
          <w:tcPr>
            <w:tcW w:w="761" w:type="dxa"/>
            <w:vAlign w:val="center"/>
          </w:tcPr>
          <w:p w14:paraId="5C3F5E96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染发类</w:t>
            </w:r>
          </w:p>
        </w:tc>
        <w:tc>
          <w:tcPr>
            <w:tcW w:w="762" w:type="dxa"/>
            <w:vAlign w:val="center"/>
          </w:tcPr>
          <w:p w14:paraId="061C7803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烫发类</w:t>
            </w:r>
          </w:p>
        </w:tc>
        <w:tc>
          <w:tcPr>
            <w:tcW w:w="761" w:type="dxa"/>
            <w:vAlign w:val="center"/>
          </w:tcPr>
          <w:p w14:paraId="0D34C490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脱毛类</w:t>
            </w:r>
          </w:p>
        </w:tc>
        <w:tc>
          <w:tcPr>
            <w:tcW w:w="762" w:type="dxa"/>
            <w:vAlign w:val="center"/>
          </w:tcPr>
          <w:p w14:paraId="3C658801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美乳类</w:t>
            </w:r>
          </w:p>
        </w:tc>
        <w:tc>
          <w:tcPr>
            <w:tcW w:w="761" w:type="dxa"/>
            <w:vAlign w:val="center"/>
          </w:tcPr>
          <w:p w14:paraId="1E1F50FA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健美类</w:t>
            </w:r>
          </w:p>
        </w:tc>
        <w:tc>
          <w:tcPr>
            <w:tcW w:w="762" w:type="dxa"/>
            <w:vAlign w:val="center"/>
          </w:tcPr>
          <w:p w14:paraId="32724CA8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除臭类</w:t>
            </w:r>
          </w:p>
        </w:tc>
        <w:tc>
          <w:tcPr>
            <w:tcW w:w="761" w:type="dxa"/>
            <w:vAlign w:val="center"/>
          </w:tcPr>
          <w:p w14:paraId="65F38798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祛斑类</w:t>
            </w:r>
          </w:p>
        </w:tc>
        <w:tc>
          <w:tcPr>
            <w:tcW w:w="762" w:type="dxa"/>
            <w:vAlign w:val="center"/>
          </w:tcPr>
          <w:p w14:paraId="4AA5C5C2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防晒类</w:t>
            </w:r>
          </w:p>
        </w:tc>
      </w:tr>
      <w:tr w:rsidR="00250E82" w14:paraId="2616D0DD" w14:textId="77777777" w:rsidTr="00AE4FC9">
        <w:trPr>
          <w:trHeight w:val="333"/>
          <w:jc w:val="center"/>
        </w:trPr>
        <w:tc>
          <w:tcPr>
            <w:tcW w:w="1384" w:type="dxa"/>
            <w:vAlign w:val="center"/>
          </w:tcPr>
          <w:p w14:paraId="2C789826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汞</w:t>
            </w:r>
          </w:p>
        </w:tc>
        <w:tc>
          <w:tcPr>
            <w:tcW w:w="709" w:type="dxa"/>
            <w:vAlign w:val="center"/>
          </w:tcPr>
          <w:p w14:paraId="2971C572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○</w:t>
            </w:r>
          </w:p>
        </w:tc>
        <w:tc>
          <w:tcPr>
            <w:tcW w:w="761" w:type="dxa"/>
            <w:vAlign w:val="center"/>
          </w:tcPr>
          <w:p w14:paraId="0CB05F83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○</w:t>
            </w:r>
          </w:p>
        </w:tc>
        <w:tc>
          <w:tcPr>
            <w:tcW w:w="761" w:type="dxa"/>
            <w:vAlign w:val="center"/>
          </w:tcPr>
          <w:p w14:paraId="654CE7CC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○</w:t>
            </w:r>
          </w:p>
        </w:tc>
        <w:tc>
          <w:tcPr>
            <w:tcW w:w="762" w:type="dxa"/>
            <w:vAlign w:val="center"/>
          </w:tcPr>
          <w:p w14:paraId="52657AB0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○</w:t>
            </w:r>
          </w:p>
        </w:tc>
        <w:tc>
          <w:tcPr>
            <w:tcW w:w="761" w:type="dxa"/>
            <w:vAlign w:val="center"/>
          </w:tcPr>
          <w:p w14:paraId="1A209C43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○</w:t>
            </w:r>
          </w:p>
        </w:tc>
        <w:tc>
          <w:tcPr>
            <w:tcW w:w="762" w:type="dxa"/>
            <w:vAlign w:val="center"/>
          </w:tcPr>
          <w:p w14:paraId="70178683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○</w:t>
            </w:r>
          </w:p>
        </w:tc>
        <w:tc>
          <w:tcPr>
            <w:tcW w:w="761" w:type="dxa"/>
            <w:vAlign w:val="center"/>
          </w:tcPr>
          <w:p w14:paraId="51903711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○</w:t>
            </w:r>
          </w:p>
        </w:tc>
        <w:tc>
          <w:tcPr>
            <w:tcW w:w="762" w:type="dxa"/>
            <w:vAlign w:val="center"/>
          </w:tcPr>
          <w:p w14:paraId="249D5B2C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○</w:t>
            </w:r>
          </w:p>
        </w:tc>
        <w:tc>
          <w:tcPr>
            <w:tcW w:w="761" w:type="dxa"/>
            <w:vAlign w:val="center"/>
          </w:tcPr>
          <w:p w14:paraId="43BF7236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○</w:t>
            </w:r>
          </w:p>
        </w:tc>
        <w:tc>
          <w:tcPr>
            <w:tcW w:w="762" w:type="dxa"/>
            <w:vAlign w:val="center"/>
          </w:tcPr>
          <w:p w14:paraId="228D698B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○</w:t>
            </w:r>
          </w:p>
        </w:tc>
      </w:tr>
      <w:tr w:rsidR="00250E82" w14:paraId="293BB459" w14:textId="77777777" w:rsidTr="00AE4FC9">
        <w:trPr>
          <w:trHeight w:val="333"/>
          <w:jc w:val="center"/>
        </w:trPr>
        <w:tc>
          <w:tcPr>
            <w:tcW w:w="1384" w:type="dxa"/>
            <w:vAlign w:val="center"/>
          </w:tcPr>
          <w:p w14:paraId="5457802E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铅</w:t>
            </w:r>
          </w:p>
        </w:tc>
        <w:tc>
          <w:tcPr>
            <w:tcW w:w="709" w:type="dxa"/>
            <w:vAlign w:val="center"/>
          </w:tcPr>
          <w:p w14:paraId="3BDD5302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○</w:t>
            </w:r>
          </w:p>
        </w:tc>
        <w:tc>
          <w:tcPr>
            <w:tcW w:w="761" w:type="dxa"/>
            <w:vAlign w:val="center"/>
          </w:tcPr>
          <w:p w14:paraId="34C63597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○</w:t>
            </w:r>
          </w:p>
        </w:tc>
        <w:tc>
          <w:tcPr>
            <w:tcW w:w="761" w:type="dxa"/>
            <w:vAlign w:val="center"/>
          </w:tcPr>
          <w:p w14:paraId="3302AEBC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○</w:t>
            </w:r>
          </w:p>
        </w:tc>
        <w:tc>
          <w:tcPr>
            <w:tcW w:w="762" w:type="dxa"/>
            <w:vAlign w:val="center"/>
          </w:tcPr>
          <w:p w14:paraId="08F623B7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○</w:t>
            </w:r>
          </w:p>
        </w:tc>
        <w:tc>
          <w:tcPr>
            <w:tcW w:w="761" w:type="dxa"/>
            <w:vAlign w:val="center"/>
          </w:tcPr>
          <w:p w14:paraId="65C4C68C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○</w:t>
            </w:r>
          </w:p>
        </w:tc>
        <w:tc>
          <w:tcPr>
            <w:tcW w:w="762" w:type="dxa"/>
            <w:vAlign w:val="center"/>
          </w:tcPr>
          <w:p w14:paraId="4901C2FF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○</w:t>
            </w:r>
          </w:p>
        </w:tc>
        <w:tc>
          <w:tcPr>
            <w:tcW w:w="761" w:type="dxa"/>
            <w:vAlign w:val="center"/>
          </w:tcPr>
          <w:p w14:paraId="63A29E2E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○</w:t>
            </w:r>
          </w:p>
        </w:tc>
        <w:tc>
          <w:tcPr>
            <w:tcW w:w="762" w:type="dxa"/>
            <w:vAlign w:val="center"/>
          </w:tcPr>
          <w:p w14:paraId="709B39FA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○</w:t>
            </w:r>
          </w:p>
        </w:tc>
        <w:tc>
          <w:tcPr>
            <w:tcW w:w="761" w:type="dxa"/>
            <w:vAlign w:val="center"/>
          </w:tcPr>
          <w:p w14:paraId="0E0C21E9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○</w:t>
            </w:r>
          </w:p>
        </w:tc>
        <w:tc>
          <w:tcPr>
            <w:tcW w:w="762" w:type="dxa"/>
            <w:vAlign w:val="center"/>
          </w:tcPr>
          <w:p w14:paraId="027DA551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○</w:t>
            </w:r>
          </w:p>
        </w:tc>
      </w:tr>
      <w:tr w:rsidR="00250E82" w14:paraId="6C44D889" w14:textId="77777777" w:rsidTr="00AE4FC9">
        <w:trPr>
          <w:trHeight w:val="333"/>
          <w:jc w:val="center"/>
        </w:trPr>
        <w:tc>
          <w:tcPr>
            <w:tcW w:w="1384" w:type="dxa"/>
            <w:vAlign w:val="center"/>
          </w:tcPr>
          <w:p w14:paraId="72827C58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砷</w:t>
            </w:r>
          </w:p>
        </w:tc>
        <w:tc>
          <w:tcPr>
            <w:tcW w:w="709" w:type="dxa"/>
            <w:vAlign w:val="center"/>
          </w:tcPr>
          <w:p w14:paraId="12E92DCA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○</w:t>
            </w:r>
          </w:p>
        </w:tc>
        <w:tc>
          <w:tcPr>
            <w:tcW w:w="761" w:type="dxa"/>
            <w:vAlign w:val="center"/>
          </w:tcPr>
          <w:p w14:paraId="168E4E91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○</w:t>
            </w:r>
          </w:p>
        </w:tc>
        <w:tc>
          <w:tcPr>
            <w:tcW w:w="761" w:type="dxa"/>
            <w:vAlign w:val="center"/>
          </w:tcPr>
          <w:p w14:paraId="6C68BC48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○</w:t>
            </w:r>
          </w:p>
        </w:tc>
        <w:tc>
          <w:tcPr>
            <w:tcW w:w="762" w:type="dxa"/>
            <w:vAlign w:val="center"/>
          </w:tcPr>
          <w:p w14:paraId="090C0B6C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○</w:t>
            </w:r>
          </w:p>
        </w:tc>
        <w:tc>
          <w:tcPr>
            <w:tcW w:w="761" w:type="dxa"/>
            <w:vAlign w:val="center"/>
          </w:tcPr>
          <w:p w14:paraId="2E1EEC0D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○</w:t>
            </w:r>
          </w:p>
        </w:tc>
        <w:tc>
          <w:tcPr>
            <w:tcW w:w="762" w:type="dxa"/>
            <w:vAlign w:val="center"/>
          </w:tcPr>
          <w:p w14:paraId="735282F0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○</w:t>
            </w:r>
          </w:p>
        </w:tc>
        <w:tc>
          <w:tcPr>
            <w:tcW w:w="761" w:type="dxa"/>
            <w:vAlign w:val="center"/>
          </w:tcPr>
          <w:p w14:paraId="3F7637AF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○</w:t>
            </w:r>
          </w:p>
        </w:tc>
        <w:tc>
          <w:tcPr>
            <w:tcW w:w="762" w:type="dxa"/>
            <w:vAlign w:val="center"/>
          </w:tcPr>
          <w:p w14:paraId="35431036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○</w:t>
            </w:r>
          </w:p>
        </w:tc>
        <w:tc>
          <w:tcPr>
            <w:tcW w:w="761" w:type="dxa"/>
            <w:vAlign w:val="center"/>
          </w:tcPr>
          <w:p w14:paraId="68D1C713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○</w:t>
            </w:r>
          </w:p>
        </w:tc>
        <w:tc>
          <w:tcPr>
            <w:tcW w:w="762" w:type="dxa"/>
            <w:vAlign w:val="center"/>
          </w:tcPr>
          <w:p w14:paraId="52CF0D7A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○</w:t>
            </w:r>
          </w:p>
        </w:tc>
      </w:tr>
      <w:tr w:rsidR="00250E82" w14:paraId="4068D839" w14:textId="77777777" w:rsidTr="00AE4FC9">
        <w:trPr>
          <w:trHeight w:val="333"/>
          <w:jc w:val="center"/>
        </w:trPr>
        <w:tc>
          <w:tcPr>
            <w:tcW w:w="1384" w:type="dxa"/>
            <w:vAlign w:val="center"/>
          </w:tcPr>
          <w:p w14:paraId="2833EA18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镉</w:t>
            </w:r>
          </w:p>
        </w:tc>
        <w:tc>
          <w:tcPr>
            <w:tcW w:w="709" w:type="dxa"/>
            <w:vAlign w:val="center"/>
          </w:tcPr>
          <w:p w14:paraId="6AA86AF7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○</w:t>
            </w:r>
          </w:p>
        </w:tc>
        <w:tc>
          <w:tcPr>
            <w:tcW w:w="761" w:type="dxa"/>
            <w:vAlign w:val="center"/>
          </w:tcPr>
          <w:p w14:paraId="5A1C742C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○</w:t>
            </w:r>
          </w:p>
        </w:tc>
        <w:tc>
          <w:tcPr>
            <w:tcW w:w="761" w:type="dxa"/>
            <w:vAlign w:val="center"/>
          </w:tcPr>
          <w:p w14:paraId="10A1B226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○</w:t>
            </w:r>
          </w:p>
        </w:tc>
        <w:tc>
          <w:tcPr>
            <w:tcW w:w="762" w:type="dxa"/>
            <w:vAlign w:val="center"/>
          </w:tcPr>
          <w:p w14:paraId="263C2071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○</w:t>
            </w:r>
          </w:p>
        </w:tc>
        <w:tc>
          <w:tcPr>
            <w:tcW w:w="761" w:type="dxa"/>
            <w:vAlign w:val="center"/>
          </w:tcPr>
          <w:p w14:paraId="6BB55136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○</w:t>
            </w:r>
          </w:p>
        </w:tc>
        <w:tc>
          <w:tcPr>
            <w:tcW w:w="762" w:type="dxa"/>
            <w:vAlign w:val="center"/>
          </w:tcPr>
          <w:p w14:paraId="25F96D5E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○</w:t>
            </w:r>
          </w:p>
        </w:tc>
        <w:tc>
          <w:tcPr>
            <w:tcW w:w="761" w:type="dxa"/>
            <w:vAlign w:val="center"/>
          </w:tcPr>
          <w:p w14:paraId="6CE58696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○</w:t>
            </w:r>
          </w:p>
        </w:tc>
        <w:tc>
          <w:tcPr>
            <w:tcW w:w="762" w:type="dxa"/>
            <w:vAlign w:val="center"/>
          </w:tcPr>
          <w:p w14:paraId="3C6927B9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○</w:t>
            </w:r>
          </w:p>
        </w:tc>
        <w:tc>
          <w:tcPr>
            <w:tcW w:w="761" w:type="dxa"/>
            <w:vAlign w:val="center"/>
          </w:tcPr>
          <w:p w14:paraId="2925A82B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○</w:t>
            </w:r>
          </w:p>
        </w:tc>
        <w:tc>
          <w:tcPr>
            <w:tcW w:w="762" w:type="dxa"/>
            <w:vAlign w:val="center"/>
          </w:tcPr>
          <w:p w14:paraId="24B149CC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○</w:t>
            </w:r>
          </w:p>
        </w:tc>
      </w:tr>
      <w:tr w:rsidR="00250E82" w14:paraId="29AF7F86" w14:textId="77777777" w:rsidTr="00AE4FC9">
        <w:trPr>
          <w:trHeight w:val="333"/>
          <w:jc w:val="center"/>
        </w:trPr>
        <w:tc>
          <w:tcPr>
            <w:tcW w:w="1384" w:type="dxa"/>
            <w:vAlign w:val="center"/>
          </w:tcPr>
          <w:p w14:paraId="113BD6A1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甲醇</w:t>
            </w:r>
            <w:r>
              <w:rPr>
                <w:rFonts w:ascii="宋体" w:hAnsi="宋体" w:cs="宋体" w:hint="eastAsia"/>
                <w:kern w:val="0"/>
                <w:szCs w:val="21"/>
                <w:vertAlign w:val="superscript"/>
              </w:rPr>
              <w:t>①</w:t>
            </w:r>
          </w:p>
        </w:tc>
        <w:tc>
          <w:tcPr>
            <w:tcW w:w="709" w:type="dxa"/>
            <w:vAlign w:val="center"/>
          </w:tcPr>
          <w:p w14:paraId="3FA5A2C0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761" w:type="dxa"/>
            <w:vAlign w:val="center"/>
          </w:tcPr>
          <w:p w14:paraId="5061656F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761" w:type="dxa"/>
            <w:vAlign w:val="center"/>
          </w:tcPr>
          <w:p w14:paraId="437D2A51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762" w:type="dxa"/>
            <w:vAlign w:val="center"/>
          </w:tcPr>
          <w:p w14:paraId="33CD3AD8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761" w:type="dxa"/>
            <w:vAlign w:val="center"/>
          </w:tcPr>
          <w:p w14:paraId="63574D01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762" w:type="dxa"/>
            <w:vAlign w:val="center"/>
          </w:tcPr>
          <w:p w14:paraId="273205B8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761" w:type="dxa"/>
            <w:vAlign w:val="center"/>
          </w:tcPr>
          <w:p w14:paraId="45121BF7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762" w:type="dxa"/>
            <w:vAlign w:val="center"/>
          </w:tcPr>
          <w:p w14:paraId="62C7AE71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761" w:type="dxa"/>
            <w:vAlign w:val="center"/>
          </w:tcPr>
          <w:p w14:paraId="217C0B7B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762" w:type="dxa"/>
            <w:vAlign w:val="center"/>
          </w:tcPr>
          <w:p w14:paraId="2ED12CC6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</w:tr>
      <w:tr w:rsidR="00250E82" w14:paraId="7DF07C04" w14:textId="77777777" w:rsidTr="00AE4FC9">
        <w:trPr>
          <w:trHeight w:val="333"/>
          <w:jc w:val="center"/>
        </w:trPr>
        <w:tc>
          <w:tcPr>
            <w:tcW w:w="1384" w:type="dxa"/>
            <w:vAlign w:val="center"/>
          </w:tcPr>
          <w:p w14:paraId="4CBBF81E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二</w:t>
            </w:r>
            <w:r>
              <w:rPr>
                <w:rFonts w:ascii="仿宋" w:eastAsia="仿宋" w:hAnsi="仿宋" w:cs="微软雅黑" w:hint="eastAsia"/>
                <w:kern w:val="0"/>
                <w:szCs w:val="21"/>
              </w:rPr>
              <w:t>噁</w:t>
            </w:r>
            <w:r>
              <w:rPr>
                <w:rFonts w:ascii="仿宋_GB2312" w:eastAsia="仿宋_GB2312" w:hAnsi="仿宋_GB2312" w:cs="仿宋_GB2312" w:hint="eastAsia"/>
                <w:kern w:val="0"/>
                <w:szCs w:val="21"/>
              </w:rPr>
              <w:t>烷</w:t>
            </w:r>
            <w:r>
              <w:rPr>
                <w:rFonts w:ascii="宋体" w:hAnsi="宋体" w:cs="宋体" w:hint="eastAsia"/>
                <w:kern w:val="0"/>
                <w:szCs w:val="21"/>
                <w:vertAlign w:val="superscript"/>
              </w:rPr>
              <w:t>②</w:t>
            </w:r>
          </w:p>
        </w:tc>
        <w:tc>
          <w:tcPr>
            <w:tcW w:w="709" w:type="dxa"/>
            <w:vAlign w:val="center"/>
          </w:tcPr>
          <w:p w14:paraId="622A78D4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761" w:type="dxa"/>
            <w:vAlign w:val="center"/>
          </w:tcPr>
          <w:p w14:paraId="126A465E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761" w:type="dxa"/>
            <w:vAlign w:val="center"/>
          </w:tcPr>
          <w:p w14:paraId="121A4677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762" w:type="dxa"/>
            <w:vAlign w:val="center"/>
          </w:tcPr>
          <w:p w14:paraId="150DED31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761" w:type="dxa"/>
            <w:vAlign w:val="center"/>
          </w:tcPr>
          <w:p w14:paraId="52513FD9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762" w:type="dxa"/>
            <w:vAlign w:val="center"/>
          </w:tcPr>
          <w:p w14:paraId="120B59E0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761" w:type="dxa"/>
            <w:vAlign w:val="center"/>
          </w:tcPr>
          <w:p w14:paraId="5883AB62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762" w:type="dxa"/>
            <w:vAlign w:val="center"/>
          </w:tcPr>
          <w:p w14:paraId="4E52B39B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761" w:type="dxa"/>
            <w:vAlign w:val="center"/>
          </w:tcPr>
          <w:p w14:paraId="55C11574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762" w:type="dxa"/>
            <w:vAlign w:val="center"/>
          </w:tcPr>
          <w:p w14:paraId="6B60DC4E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</w:tr>
      <w:tr w:rsidR="00250E82" w14:paraId="41D97887" w14:textId="77777777" w:rsidTr="00AE4FC9">
        <w:trPr>
          <w:trHeight w:val="333"/>
          <w:jc w:val="center"/>
        </w:trPr>
        <w:tc>
          <w:tcPr>
            <w:tcW w:w="1384" w:type="dxa"/>
            <w:vAlign w:val="center"/>
          </w:tcPr>
          <w:p w14:paraId="0DD2A403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石棉</w:t>
            </w:r>
            <w:r>
              <w:rPr>
                <w:rFonts w:ascii="宋体" w:hAnsi="宋体" w:cs="宋体" w:hint="eastAsia"/>
                <w:kern w:val="0"/>
                <w:szCs w:val="21"/>
                <w:vertAlign w:val="superscript"/>
              </w:rPr>
              <w:t>③</w:t>
            </w:r>
          </w:p>
        </w:tc>
        <w:tc>
          <w:tcPr>
            <w:tcW w:w="709" w:type="dxa"/>
            <w:vAlign w:val="center"/>
          </w:tcPr>
          <w:p w14:paraId="64EAB29F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761" w:type="dxa"/>
            <w:vAlign w:val="center"/>
          </w:tcPr>
          <w:p w14:paraId="1AD36C0F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761" w:type="dxa"/>
            <w:vAlign w:val="center"/>
          </w:tcPr>
          <w:p w14:paraId="3BE53D50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762" w:type="dxa"/>
            <w:vAlign w:val="center"/>
          </w:tcPr>
          <w:p w14:paraId="646DF2F0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761" w:type="dxa"/>
            <w:vAlign w:val="center"/>
          </w:tcPr>
          <w:p w14:paraId="690DC8F6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762" w:type="dxa"/>
            <w:vAlign w:val="center"/>
          </w:tcPr>
          <w:p w14:paraId="50E37529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761" w:type="dxa"/>
            <w:vAlign w:val="center"/>
          </w:tcPr>
          <w:p w14:paraId="41128009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762" w:type="dxa"/>
            <w:vAlign w:val="center"/>
          </w:tcPr>
          <w:p w14:paraId="7DC6A073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761" w:type="dxa"/>
            <w:vAlign w:val="center"/>
          </w:tcPr>
          <w:p w14:paraId="48064B0C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762" w:type="dxa"/>
            <w:vAlign w:val="center"/>
          </w:tcPr>
          <w:p w14:paraId="3479DB29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</w:tr>
      <w:tr w:rsidR="00250E82" w14:paraId="1BA93080" w14:textId="77777777" w:rsidTr="00AE4FC9">
        <w:trPr>
          <w:trHeight w:val="333"/>
          <w:jc w:val="center"/>
        </w:trPr>
        <w:tc>
          <w:tcPr>
            <w:tcW w:w="1384" w:type="dxa"/>
            <w:vAlign w:val="center"/>
          </w:tcPr>
          <w:p w14:paraId="4EF1BB91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甲醛</w:t>
            </w:r>
            <w:r>
              <w:rPr>
                <w:rFonts w:ascii="宋体" w:hAnsi="宋体" w:cs="宋体" w:hint="eastAsia"/>
                <w:kern w:val="0"/>
                <w:szCs w:val="21"/>
                <w:vertAlign w:val="superscript"/>
              </w:rPr>
              <w:t>④</w:t>
            </w:r>
          </w:p>
        </w:tc>
        <w:tc>
          <w:tcPr>
            <w:tcW w:w="709" w:type="dxa"/>
            <w:vAlign w:val="center"/>
          </w:tcPr>
          <w:p w14:paraId="2AB5926D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761" w:type="dxa"/>
            <w:vAlign w:val="center"/>
          </w:tcPr>
          <w:p w14:paraId="12BF36E4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761" w:type="dxa"/>
            <w:vAlign w:val="center"/>
          </w:tcPr>
          <w:p w14:paraId="4CA993C2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762" w:type="dxa"/>
            <w:vAlign w:val="center"/>
          </w:tcPr>
          <w:p w14:paraId="20964588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761" w:type="dxa"/>
            <w:vAlign w:val="center"/>
          </w:tcPr>
          <w:p w14:paraId="3FF633E5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762" w:type="dxa"/>
            <w:vAlign w:val="center"/>
          </w:tcPr>
          <w:p w14:paraId="6331A896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761" w:type="dxa"/>
            <w:vAlign w:val="center"/>
          </w:tcPr>
          <w:p w14:paraId="031D7EE1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762" w:type="dxa"/>
            <w:vAlign w:val="center"/>
          </w:tcPr>
          <w:p w14:paraId="1D991EEF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○</w:t>
            </w:r>
          </w:p>
        </w:tc>
        <w:tc>
          <w:tcPr>
            <w:tcW w:w="761" w:type="dxa"/>
            <w:vAlign w:val="center"/>
          </w:tcPr>
          <w:p w14:paraId="16447C37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762" w:type="dxa"/>
            <w:vAlign w:val="center"/>
          </w:tcPr>
          <w:p w14:paraId="5C5DF5BD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</w:tr>
      <w:tr w:rsidR="00250E82" w14:paraId="40633108" w14:textId="77777777" w:rsidTr="00AE4FC9">
        <w:trPr>
          <w:trHeight w:val="333"/>
          <w:jc w:val="center"/>
        </w:trPr>
        <w:tc>
          <w:tcPr>
            <w:tcW w:w="1384" w:type="dxa"/>
            <w:vAlign w:val="center"/>
          </w:tcPr>
          <w:p w14:paraId="44B65400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巯基乙酸</w:t>
            </w:r>
          </w:p>
        </w:tc>
        <w:tc>
          <w:tcPr>
            <w:tcW w:w="709" w:type="dxa"/>
            <w:vAlign w:val="center"/>
          </w:tcPr>
          <w:p w14:paraId="21C15201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761" w:type="dxa"/>
            <w:vAlign w:val="center"/>
          </w:tcPr>
          <w:p w14:paraId="1073A737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761" w:type="dxa"/>
            <w:vAlign w:val="center"/>
          </w:tcPr>
          <w:p w14:paraId="3FE29AF5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762" w:type="dxa"/>
            <w:vAlign w:val="center"/>
          </w:tcPr>
          <w:p w14:paraId="735F88C2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○</w:t>
            </w:r>
          </w:p>
        </w:tc>
        <w:tc>
          <w:tcPr>
            <w:tcW w:w="761" w:type="dxa"/>
            <w:vAlign w:val="center"/>
          </w:tcPr>
          <w:p w14:paraId="330E7FED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○</w:t>
            </w:r>
          </w:p>
        </w:tc>
        <w:tc>
          <w:tcPr>
            <w:tcW w:w="762" w:type="dxa"/>
            <w:vAlign w:val="center"/>
          </w:tcPr>
          <w:p w14:paraId="4E4E6DE8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761" w:type="dxa"/>
            <w:vAlign w:val="center"/>
          </w:tcPr>
          <w:p w14:paraId="31DB29B6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762" w:type="dxa"/>
            <w:vAlign w:val="center"/>
          </w:tcPr>
          <w:p w14:paraId="3FDBE915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761" w:type="dxa"/>
            <w:vAlign w:val="center"/>
          </w:tcPr>
          <w:p w14:paraId="7289ACC8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762" w:type="dxa"/>
            <w:vAlign w:val="center"/>
          </w:tcPr>
          <w:p w14:paraId="26B672EA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</w:tr>
      <w:tr w:rsidR="00250E82" w14:paraId="4DF07762" w14:textId="77777777" w:rsidTr="00AE4FC9">
        <w:trPr>
          <w:trHeight w:val="333"/>
          <w:jc w:val="center"/>
        </w:trPr>
        <w:tc>
          <w:tcPr>
            <w:tcW w:w="1384" w:type="dxa"/>
            <w:vAlign w:val="center"/>
          </w:tcPr>
          <w:p w14:paraId="385CD853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防晒剂</w:t>
            </w:r>
            <w:r>
              <w:rPr>
                <w:rFonts w:ascii="宋体" w:hAnsi="宋体" w:cs="宋体" w:hint="eastAsia"/>
                <w:kern w:val="0"/>
                <w:szCs w:val="21"/>
                <w:vertAlign w:val="superscript"/>
              </w:rPr>
              <w:t>⑤</w:t>
            </w:r>
          </w:p>
        </w:tc>
        <w:tc>
          <w:tcPr>
            <w:tcW w:w="709" w:type="dxa"/>
            <w:vAlign w:val="center"/>
          </w:tcPr>
          <w:p w14:paraId="5CE3A884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761" w:type="dxa"/>
            <w:vAlign w:val="center"/>
          </w:tcPr>
          <w:p w14:paraId="24C4AAEB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761" w:type="dxa"/>
            <w:vAlign w:val="center"/>
          </w:tcPr>
          <w:p w14:paraId="27DDC07B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762" w:type="dxa"/>
            <w:vAlign w:val="center"/>
          </w:tcPr>
          <w:p w14:paraId="012DF0A0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761" w:type="dxa"/>
            <w:vAlign w:val="center"/>
          </w:tcPr>
          <w:p w14:paraId="5A74D79B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762" w:type="dxa"/>
            <w:vAlign w:val="center"/>
          </w:tcPr>
          <w:p w14:paraId="4F8038F7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761" w:type="dxa"/>
            <w:vAlign w:val="center"/>
          </w:tcPr>
          <w:p w14:paraId="05163101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762" w:type="dxa"/>
            <w:vAlign w:val="center"/>
          </w:tcPr>
          <w:p w14:paraId="3F629B9A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761" w:type="dxa"/>
            <w:vAlign w:val="center"/>
          </w:tcPr>
          <w:p w14:paraId="44F82B2D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762" w:type="dxa"/>
            <w:vAlign w:val="center"/>
          </w:tcPr>
          <w:p w14:paraId="7F9D3B14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○</w:t>
            </w:r>
          </w:p>
        </w:tc>
      </w:tr>
      <w:tr w:rsidR="00250E82" w14:paraId="2EBD740B" w14:textId="77777777" w:rsidTr="00AE4FC9">
        <w:trPr>
          <w:trHeight w:val="333"/>
          <w:jc w:val="center"/>
        </w:trPr>
        <w:tc>
          <w:tcPr>
            <w:tcW w:w="1384" w:type="dxa"/>
            <w:vAlign w:val="center"/>
          </w:tcPr>
          <w:p w14:paraId="1D20D407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染发剂</w:t>
            </w:r>
          </w:p>
        </w:tc>
        <w:tc>
          <w:tcPr>
            <w:tcW w:w="709" w:type="dxa"/>
            <w:vAlign w:val="center"/>
          </w:tcPr>
          <w:p w14:paraId="0F72D9D3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761" w:type="dxa"/>
            <w:vAlign w:val="center"/>
          </w:tcPr>
          <w:p w14:paraId="441B3FDB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761" w:type="dxa"/>
            <w:vAlign w:val="center"/>
          </w:tcPr>
          <w:p w14:paraId="646D83FB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○</w:t>
            </w:r>
          </w:p>
        </w:tc>
        <w:tc>
          <w:tcPr>
            <w:tcW w:w="762" w:type="dxa"/>
            <w:vAlign w:val="center"/>
          </w:tcPr>
          <w:p w14:paraId="586D22B4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761" w:type="dxa"/>
            <w:vAlign w:val="center"/>
          </w:tcPr>
          <w:p w14:paraId="6DD92A28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762" w:type="dxa"/>
            <w:vAlign w:val="center"/>
          </w:tcPr>
          <w:p w14:paraId="3F332768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761" w:type="dxa"/>
            <w:vAlign w:val="center"/>
          </w:tcPr>
          <w:p w14:paraId="287BA9C2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762" w:type="dxa"/>
            <w:vAlign w:val="center"/>
          </w:tcPr>
          <w:p w14:paraId="2B2C3D50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761" w:type="dxa"/>
            <w:vAlign w:val="center"/>
          </w:tcPr>
          <w:p w14:paraId="5B38E4A0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762" w:type="dxa"/>
            <w:vAlign w:val="center"/>
          </w:tcPr>
          <w:p w14:paraId="30A7C1AA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</w:tr>
      <w:tr w:rsidR="00250E82" w14:paraId="2661C3A5" w14:textId="77777777" w:rsidTr="00AE4FC9">
        <w:trPr>
          <w:trHeight w:val="333"/>
          <w:jc w:val="center"/>
        </w:trPr>
        <w:tc>
          <w:tcPr>
            <w:tcW w:w="1384" w:type="dxa"/>
            <w:vAlign w:val="center"/>
          </w:tcPr>
          <w:p w14:paraId="3519A94E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/>
                <w:kern w:val="0"/>
                <w:szCs w:val="21"/>
              </w:rPr>
              <w:t>pH</w:t>
            </w:r>
            <w:r>
              <w:rPr>
                <w:rFonts w:eastAsia="仿宋_GB2312"/>
                <w:kern w:val="0"/>
                <w:szCs w:val="21"/>
              </w:rPr>
              <w:t>值</w:t>
            </w:r>
            <w:r>
              <w:rPr>
                <w:rFonts w:ascii="宋体" w:hAnsi="宋体" w:cs="宋体" w:hint="eastAsia"/>
                <w:kern w:val="0"/>
                <w:szCs w:val="21"/>
                <w:vertAlign w:val="superscript"/>
              </w:rPr>
              <w:t>⑥</w:t>
            </w:r>
          </w:p>
        </w:tc>
        <w:tc>
          <w:tcPr>
            <w:tcW w:w="709" w:type="dxa"/>
            <w:vAlign w:val="center"/>
          </w:tcPr>
          <w:p w14:paraId="3480F0F9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761" w:type="dxa"/>
            <w:vAlign w:val="center"/>
          </w:tcPr>
          <w:p w14:paraId="51A95FEA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761" w:type="dxa"/>
            <w:vAlign w:val="center"/>
          </w:tcPr>
          <w:p w14:paraId="69D17D94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762" w:type="dxa"/>
            <w:vAlign w:val="center"/>
          </w:tcPr>
          <w:p w14:paraId="24CB9459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○</w:t>
            </w:r>
          </w:p>
        </w:tc>
        <w:tc>
          <w:tcPr>
            <w:tcW w:w="761" w:type="dxa"/>
            <w:vAlign w:val="center"/>
          </w:tcPr>
          <w:p w14:paraId="3106DE4B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○</w:t>
            </w:r>
          </w:p>
        </w:tc>
        <w:tc>
          <w:tcPr>
            <w:tcW w:w="762" w:type="dxa"/>
            <w:vAlign w:val="center"/>
          </w:tcPr>
          <w:p w14:paraId="6F8AB36B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761" w:type="dxa"/>
            <w:vAlign w:val="center"/>
          </w:tcPr>
          <w:p w14:paraId="3711F759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762" w:type="dxa"/>
            <w:vAlign w:val="center"/>
          </w:tcPr>
          <w:p w14:paraId="474AE554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761" w:type="dxa"/>
            <w:vAlign w:val="center"/>
          </w:tcPr>
          <w:p w14:paraId="1F4C92BF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○</w:t>
            </w:r>
          </w:p>
        </w:tc>
        <w:tc>
          <w:tcPr>
            <w:tcW w:w="762" w:type="dxa"/>
            <w:vAlign w:val="center"/>
          </w:tcPr>
          <w:p w14:paraId="57A66AF3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</w:tr>
      <w:tr w:rsidR="00250E82" w14:paraId="7CC9D884" w14:textId="77777777" w:rsidTr="00AE4FC9">
        <w:trPr>
          <w:trHeight w:val="356"/>
          <w:jc w:val="center"/>
        </w:trPr>
        <w:tc>
          <w:tcPr>
            <w:tcW w:w="1384" w:type="dxa"/>
            <w:vAlign w:val="center"/>
          </w:tcPr>
          <w:p w14:paraId="0F9B62D7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α</w:t>
            </w:r>
            <w:r>
              <w:rPr>
                <w:rFonts w:eastAsia="仿宋_GB2312"/>
                <w:kern w:val="0"/>
                <w:szCs w:val="21"/>
              </w:rPr>
              <w:t>-</w:t>
            </w:r>
            <w:r>
              <w:rPr>
                <w:rFonts w:eastAsia="仿宋_GB2312"/>
                <w:kern w:val="0"/>
                <w:szCs w:val="21"/>
              </w:rPr>
              <w:t>羟基酸</w:t>
            </w:r>
            <w:r>
              <w:rPr>
                <w:rFonts w:ascii="宋体" w:hAnsi="宋体" w:cs="宋体" w:hint="eastAsia"/>
                <w:kern w:val="0"/>
                <w:szCs w:val="21"/>
                <w:vertAlign w:val="superscript"/>
              </w:rPr>
              <w:t>⑥</w:t>
            </w:r>
          </w:p>
        </w:tc>
        <w:tc>
          <w:tcPr>
            <w:tcW w:w="709" w:type="dxa"/>
            <w:vAlign w:val="center"/>
          </w:tcPr>
          <w:p w14:paraId="572B9A09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761" w:type="dxa"/>
            <w:vAlign w:val="center"/>
          </w:tcPr>
          <w:p w14:paraId="3EC1337F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761" w:type="dxa"/>
            <w:vAlign w:val="center"/>
          </w:tcPr>
          <w:p w14:paraId="14E15C04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762" w:type="dxa"/>
            <w:vAlign w:val="center"/>
          </w:tcPr>
          <w:p w14:paraId="2493C6DE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761" w:type="dxa"/>
            <w:vAlign w:val="center"/>
          </w:tcPr>
          <w:p w14:paraId="5440FC14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762" w:type="dxa"/>
            <w:vAlign w:val="center"/>
          </w:tcPr>
          <w:p w14:paraId="5C136567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761" w:type="dxa"/>
            <w:vAlign w:val="center"/>
          </w:tcPr>
          <w:p w14:paraId="6F260DF6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762" w:type="dxa"/>
            <w:vAlign w:val="center"/>
          </w:tcPr>
          <w:p w14:paraId="21F285A3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761" w:type="dxa"/>
            <w:vAlign w:val="center"/>
          </w:tcPr>
          <w:p w14:paraId="6FFD8E03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762" w:type="dxa"/>
            <w:vAlign w:val="center"/>
          </w:tcPr>
          <w:p w14:paraId="6D3DF416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</w:tr>
      <w:tr w:rsidR="00250E82" w14:paraId="130C9AC0" w14:textId="77777777" w:rsidTr="00AE4FC9">
        <w:trPr>
          <w:trHeight w:val="378"/>
          <w:jc w:val="center"/>
        </w:trPr>
        <w:tc>
          <w:tcPr>
            <w:tcW w:w="1384" w:type="dxa"/>
            <w:vAlign w:val="center"/>
          </w:tcPr>
          <w:p w14:paraId="668428C7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去屑剂</w:t>
            </w:r>
            <w:r>
              <w:rPr>
                <w:rFonts w:ascii="宋体" w:hAnsi="宋体" w:cs="宋体" w:hint="eastAsia"/>
                <w:kern w:val="0"/>
                <w:szCs w:val="21"/>
                <w:vertAlign w:val="superscript"/>
              </w:rPr>
              <w:t>⑦</w:t>
            </w:r>
          </w:p>
        </w:tc>
        <w:tc>
          <w:tcPr>
            <w:tcW w:w="709" w:type="dxa"/>
            <w:vAlign w:val="center"/>
          </w:tcPr>
          <w:p w14:paraId="771D38A0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761" w:type="dxa"/>
            <w:vAlign w:val="center"/>
          </w:tcPr>
          <w:p w14:paraId="37124644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761" w:type="dxa"/>
            <w:vAlign w:val="center"/>
          </w:tcPr>
          <w:p w14:paraId="531E6728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762" w:type="dxa"/>
            <w:vAlign w:val="center"/>
          </w:tcPr>
          <w:p w14:paraId="50685C2C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761" w:type="dxa"/>
            <w:vAlign w:val="center"/>
          </w:tcPr>
          <w:p w14:paraId="4EA4DA60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762" w:type="dxa"/>
            <w:vAlign w:val="center"/>
          </w:tcPr>
          <w:p w14:paraId="255A7F46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761" w:type="dxa"/>
            <w:vAlign w:val="center"/>
          </w:tcPr>
          <w:p w14:paraId="1BD17793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762" w:type="dxa"/>
            <w:vAlign w:val="center"/>
          </w:tcPr>
          <w:p w14:paraId="4DE4FF65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761" w:type="dxa"/>
            <w:vAlign w:val="center"/>
          </w:tcPr>
          <w:p w14:paraId="652699FC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762" w:type="dxa"/>
            <w:vAlign w:val="center"/>
          </w:tcPr>
          <w:p w14:paraId="14EE3FA7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</w:tr>
      <w:tr w:rsidR="00250E82" w14:paraId="3662E284" w14:textId="77777777" w:rsidTr="00AE4FC9">
        <w:trPr>
          <w:jc w:val="center"/>
        </w:trPr>
        <w:tc>
          <w:tcPr>
            <w:tcW w:w="1384" w:type="dxa"/>
            <w:vAlign w:val="center"/>
          </w:tcPr>
          <w:p w14:paraId="65996A40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抗</w:t>
            </w:r>
            <w:r>
              <w:rPr>
                <w:rFonts w:eastAsia="仿宋_GB2312"/>
                <w:kern w:val="0"/>
                <w:szCs w:val="21"/>
              </w:rPr>
              <w:t>UVA</w:t>
            </w:r>
            <w:r>
              <w:rPr>
                <w:rFonts w:eastAsia="仿宋_GB2312"/>
                <w:kern w:val="0"/>
                <w:szCs w:val="21"/>
              </w:rPr>
              <w:t>能力参数</w:t>
            </w:r>
            <w:r>
              <w:rPr>
                <w:rFonts w:eastAsia="仿宋_GB2312"/>
                <w:kern w:val="0"/>
                <w:szCs w:val="21"/>
              </w:rPr>
              <w:t>-</w:t>
            </w:r>
            <w:r>
              <w:rPr>
                <w:rFonts w:eastAsia="仿宋_GB2312"/>
                <w:kern w:val="0"/>
                <w:szCs w:val="21"/>
              </w:rPr>
              <w:t>临界波长</w:t>
            </w:r>
            <w:r>
              <w:rPr>
                <w:rFonts w:ascii="宋体" w:hAnsi="宋体" w:cs="宋体" w:hint="eastAsia"/>
                <w:kern w:val="0"/>
                <w:szCs w:val="21"/>
                <w:vertAlign w:val="superscript"/>
              </w:rPr>
              <w:t>⑧</w:t>
            </w:r>
          </w:p>
        </w:tc>
        <w:tc>
          <w:tcPr>
            <w:tcW w:w="709" w:type="dxa"/>
            <w:vAlign w:val="center"/>
          </w:tcPr>
          <w:p w14:paraId="498E036C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761" w:type="dxa"/>
            <w:vAlign w:val="center"/>
          </w:tcPr>
          <w:p w14:paraId="68262ED5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761" w:type="dxa"/>
            <w:vAlign w:val="center"/>
          </w:tcPr>
          <w:p w14:paraId="1BDF9119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762" w:type="dxa"/>
            <w:vAlign w:val="center"/>
          </w:tcPr>
          <w:p w14:paraId="6ACE3F40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761" w:type="dxa"/>
            <w:vAlign w:val="center"/>
          </w:tcPr>
          <w:p w14:paraId="055D6BEC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762" w:type="dxa"/>
            <w:vAlign w:val="center"/>
          </w:tcPr>
          <w:p w14:paraId="6C01DEF9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761" w:type="dxa"/>
            <w:vAlign w:val="center"/>
          </w:tcPr>
          <w:p w14:paraId="1ED3F709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762" w:type="dxa"/>
            <w:vAlign w:val="center"/>
          </w:tcPr>
          <w:p w14:paraId="44B8E26B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761" w:type="dxa"/>
            <w:vAlign w:val="center"/>
          </w:tcPr>
          <w:p w14:paraId="03D30E06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762" w:type="dxa"/>
            <w:vAlign w:val="center"/>
          </w:tcPr>
          <w:p w14:paraId="52CDA5EA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</w:tr>
    </w:tbl>
    <w:p w14:paraId="0A98B9FF" w14:textId="77777777" w:rsidR="00250E82" w:rsidRDefault="00250E82" w:rsidP="00250E82">
      <w:pPr>
        <w:overflowPunct w:val="0"/>
        <w:spacing w:line="320" w:lineRule="exact"/>
        <w:jc w:val="left"/>
        <w:rPr>
          <w:rFonts w:eastAsia="仿宋_GB2312"/>
          <w:kern w:val="0"/>
          <w:szCs w:val="21"/>
        </w:rPr>
      </w:pPr>
      <w:r>
        <w:rPr>
          <w:rFonts w:eastAsia="仿宋_GB2312" w:hint="eastAsia"/>
          <w:kern w:val="0"/>
          <w:szCs w:val="21"/>
        </w:rPr>
        <w:t>注：</w:t>
      </w:r>
      <w:r>
        <w:rPr>
          <w:rFonts w:ascii="宋体" w:hAnsi="宋体" w:cs="宋体" w:hint="eastAsia"/>
          <w:kern w:val="0"/>
          <w:szCs w:val="21"/>
        </w:rPr>
        <w:t>①</w:t>
      </w:r>
      <w:r>
        <w:rPr>
          <w:rFonts w:eastAsia="仿宋_GB2312" w:hint="eastAsia"/>
          <w:kern w:val="0"/>
          <w:szCs w:val="21"/>
        </w:rPr>
        <w:t>乙醇、异丙醇含量之和≥</w:t>
      </w:r>
      <w:r>
        <w:rPr>
          <w:rFonts w:eastAsia="仿宋_GB2312"/>
          <w:kern w:val="0"/>
          <w:szCs w:val="21"/>
        </w:rPr>
        <w:t>10%</w:t>
      </w:r>
      <w:r>
        <w:rPr>
          <w:rFonts w:eastAsia="仿宋_GB2312"/>
          <w:kern w:val="0"/>
          <w:szCs w:val="21"/>
        </w:rPr>
        <w:t>（</w:t>
      </w:r>
      <w:r>
        <w:rPr>
          <w:rFonts w:eastAsia="仿宋_GB2312"/>
          <w:kern w:val="0"/>
          <w:szCs w:val="21"/>
        </w:rPr>
        <w:t>w/w</w:t>
      </w:r>
      <w:r>
        <w:rPr>
          <w:rFonts w:eastAsia="仿宋_GB2312"/>
          <w:kern w:val="0"/>
          <w:szCs w:val="21"/>
        </w:rPr>
        <w:t>）的产品</w:t>
      </w:r>
      <w:r>
        <w:rPr>
          <w:rFonts w:eastAsia="仿宋_GB2312" w:hint="eastAsia"/>
          <w:kern w:val="0"/>
          <w:szCs w:val="21"/>
        </w:rPr>
        <w:t>，</w:t>
      </w:r>
      <w:r>
        <w:rPr>
          <w:rFonts w:eastAsia="仿宋_GB2312"/>
          <w:kern w:val="0"/>
          <w:szCs w:val="21"/>
        </w:rPr>
        <w:t>需</w:t>
      </w:r>
      <w:r>
        <w:rPr>
          <w:rFonts w:eastAsia="仿宋_GB2312" w:hint="eastAsia"/>
          <w:kern w:val="0"/>
          <w:szCs w:val="21"/>
        </w:rPr>
        <w:t>检</w:t>
      </w:r>
      <w:r>
        <w:rPr>
          <w:rFonts w:eastAsia="仿宋_GB2312"/>
          <w:kern w:val="0"/>
          <w:szCs w:val="21"/>
        </w:rPr>
        <w:t>测甲醇项目。</w:t>
      </w:r>
      <w:r>
        <w:rPr>
          <w:rFonts w:eastAsia="仿宋_GB2312"/>
          <w:kern w:val="0"/>
          <w:szCs w:val="21"/>
        </w:rPr>
        <w:t xml:space="preserve">  </w:t>
      </w:r>
    </w:p>
    <w:p w14:paraId="20242F86" w14:textId="77777777" w:rsidR="00250E82" w:rsidRDefault="00250E82" w:rsidP="00250E82">
      <w:pPr>
        <w:overflowPunct w:val="0"/>
        <w:spacing w:line="320" w:lineRule="exact"/>
        <w:ind w:firstLineChars="200" w:firstLine="420"/>
        <w:jc w:val="left"/>
        <w:rPr>
          <w:rFonts w:eastAsia="仿宋_GB2312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②</w:t>
      </w:r>
      <w:r>
        <w:rPr>
          <w:rFonts w:eastAsia="仿宋_GB2312" w:hint="eastAsia"/>
          <w:kern w:val="0"/>
          <w:szCs w:val="21"/>
        </w:rPr>
        <w:t>配方中含有乙氧</w:t>
      </w:r>
      <w:proofErr w:type="gramStart"/>
      <w:r>
        <w:rPr>
          <w:rFonts w:eastAsia="仿宋_GB2312" w:hint="eastAsia"/>
          <w:kern w:val="0"/>
          <w:szCs w:val="21"/>
        </w:rPr>
        <w:t>基结构</w:t>
      </w:r>
      <w:proofErr w:type="gramEnd"/>
      <w:r>
        <w:rPr>
          <w:rFonts w:eastAsia="仿宋_GB2312" w:hint="eastAsia"/>
          <w:kern w:val="0"/>
          <w:szCs w:val="21"/>
        </w:rPr>
        <w:t>原料的产品，需检测二</w:t>
      </w:r>
      <w:r>
        <w:rPr>
          <w:rFonts w:ascii="仿宋" w:eastAsia="仿宋" w:hAnsi="仿宋" w:cs="微软雅黑" w:hint="eastAsia"/>
          <w:kern w:val="0"/>
          <w:szCs w:val="21"/>
        </w:rPr>
        <w:t>噁</w:t>
      </w:r>
      <w:r>
        <w:rPr>
          <w:rFonts w:ascii="仿宋_GB2312" w:eastAsia="仿宋_GB2312" w:hAnsi="仿宋_GB2312" w:cs="仿宋_GB2312" w:hint="eastAsia"/>
          <w:kern w:val="0"/>
          <w:szCs w:val="21"/>
        </w:rPr>
        <w:t>烷项目。</w:t>
      </w:r>
    </w:p>
    <w:p w14:paraId="273FF0E3" w14:textId="77777777" w:rsidR="00250E82" w:rsidRDefault="00250E82" w:rsidP="00250E82">
      <w:pPr>
        <w:overflowPunct w:val="0"/>
        <w:spacing w:line="320" w:lineRule="exact"/>
        <w:ind w:firstLineChars="200" w:firstLine="420"/>
        <w:jc w:val="left"/>
        <w:rPr>
          <w:rFonts w:eastAsia="仿宋_GB2312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③</w:t>
      </w:r>
      <w:r>
        <w:rPr>
          <w:rFonts w:eastAsia="仿宋_GB2312" w:hint="eastAsia"/>
          <w:kern w:val="0"/>
          <w:szCs w:val="21"/>
        </w:rPr>
        <w:t>配方中含有滑石粉原料的产品，需检测石棉项目。</w:t>
      </w:r>
    </w:p>
    <w:p w14:paraId="5B08F9B2" w14:textId="77777777" w:rsidR="00250E82" w:rsidRDefault="00250E82" w:rsidP="00250E82">
      <w:pPr>
        <w:overflowPunct w:val="0"/>
        <w:spacing w:line="320" w:lineRule="exact"/>
        <w:ind w:firstLineChars="200" w:firstLine="420"/>
        <w:jc w:val="left"/>
        <w:rPr>
          <w:rFonts w:eastAsia="仿宋_GB2312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④</w:t>
      </w:r>
      <w:r>
        <w:rPr>
          <w:rFonts w:eastAsia="仿宋_GB2312" w:hint="eastAsia"/>
          <w:kern w:val="0"/>
          <w:szCs w:val="21"/>
        </w:rPr>
        <w:t>配方中含有甲醛及甲醛缓释体类原料的产品，需检测游离甲醛项目；</w:t>
      </w:r>
    </w:p>
    <w:p w14:paraId="02601B94" w14:textId="77777777" w:rsidR="00250E82" w:rsidRDefault="00250E82" w:rsidP="00250E82">
      <w:pPr>
        <w:overflowPunct w:val="0"/>
        <w:spacing w:line="320" w:lineRule="exact"/>
        <w:ind w:firstLineChars="200" w:firstLine="420"/>
        <w:jc w:val="left"/>
        <w:rPr>
          <w:rFonts w:eastAsia="仿宋_GB2312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⑤</w:t>
      </w:r>
      <w:r>
        <w:rPr>
          <w:rFonts w:eastAsia="仿宋_GB2312" w:hint="eastAsia"/>
          <w:kern w:val="0"/>
          <w:szCs w:val="21"/>
        </w:rPr>
        <w:t>配方中含有化学防晒剂的非防晒类产品，需检测所含化学防晒剂。</w:t>
      </w:r>
    </w:p>
    <w:p w14:paraId="3C0E9E2F" w14:textId="77777777" w:rsidR="00250E82" w:rsidRDefault="00250E82" w:rsidP="00250E82">
      <w:pPr>
        <w:overflowPunct w:val="0"/>
        <w:spacing w:line="320" w:lineRule="exact"/>
        <w:ind w:firstLineChars="200" w:firstLine="420"/>
        <w:jc w:val="left"/>
        <w:rPr>
          <w:rFonts w:eastAsia="仿宋_GB2312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⑥</w:t>
      </w:r>
      <w:r>
        <w:rPr>
          <w:rFonts w:eastAsia="仿宋_GB2312" w:hint="eastAsia"/>
          <w:kern w:val="0"/>
          <w:szCs w:val="21"/>
        </w:rPr>
        <w:t>宣称含α</w:t>
      </w:r>
      <w:r>
        <w:rPr>
          <w:rFonts w:eastAsia="仿宋_GB2312"/>
          <w:kern w:val="0"/>
          <w:szCs w:val="21"/>
        </w:rPr>
        <w:t>-</w:t>
      </w:r>
      <w:r>
        <w:rPr>
          <w:rFonts w:eastAsia="仿宋_GB2312"/>
          <w:kern w:val="0"/>
          <w:szCs w:val="21"/>
        </w:rPr>
        <w:t>羟基酸或虽不宣称含</w:t>
      </w:r>
      <w:r>
        <w:rPr>
          <w:rFonts w:eastAsia="仿宋_GB2312" w:hint="eastAsia"/>
          <w:kern w:val="0"/>
          <w:szCs w:val="21"/>
        </w:rPr>
        <w:t>α</w:t>
      </w:r>
      <w:r>
        <w:rPr>
          <w:rFonts w:eastAsia="仿宋_GB2312"/>
          <w:kern w:val="0"/>
          <w:szCs w:val="21"/>
        </w:rPr>
        <w:t>-</w:t>
      </w:r>
      <w:r>
        <w:rPr>
          <w:rFonts w:eastAsia="仿宋_GB2312"/>
          <w:kern w:val="0"/>
          <w:szCs w:val="21"/>
        </w:rPr>
        <w:t>羟基酸</w:t>
      </w:r>
      <w:r>
        <w:rPr>
          <w:rFonts w:eastAsia="仿宋_GB2312" w:hint="eastAsia"/>
          <w:kern w:val="0"/>
          <w:szCs w:val="21"/>
        </w:rPr>
        <w:t>、</w:t>
      </w:r>
      <w:r>
        <w:rPr>
          <w:rFonts w:eastAsia="仿宋_GB2312"/>
          <w:kern w:val="0"/>
          <w:szCs w:val="21"/>
        </w:rPr>
        <w:t>但其总量</w:t>
      </w:r>
      <w:r>
        <w:rPr>
          <w:rFonts w:eastAsia="仿宋_GB2312" w:hint="eastAsia"/>
          <w:kern w:val="0"/>
          <w:szCs w:val="21"/>
        </w:rPr>
        <w:t>≥</w:t>
      </w:r>
      <w:r>
        <w:rPr>
          <w:rFonts w:eastAsia="仿宋_GB2312" w:hint="eastAsia"/>
          <w:kern w:val="0"/>
          <w:szCs w:val="21"/>
        </w:rPr>
        <w:t>3</w:t>
      </w:r>
      <w:r>
        <w:rPr>
          <w:rFonts w:eastAsia="仿宋_GB2312" w:hint="eastAsia"/>
          <w:kern w:val="0"/>
          <w:szCs w:val="21"/>
        </w:rPr>
        <w:t>％</w:t>
      </w:r>
      <w:r>
        <w:rPr>
          <w:rFonts w:eastAsia="仿宋_GB2312"/>
          <w:kern w:val="0"/>
          <w:szCs w:val="21"/>
        </w:rPr>
        <w:t>（</w:t>
      </w:r>
      <w:r>
        <w:rPr>
          <w:rFonts w:eastAsia="仿宋_GB2312"/>
          <w:kern w:val="0"/>
          <w:szCs w:val="21"/>
        </w:rPr>
        <w:t>w/w</w:t>
      </w:r>
      <w:r>
        <w:rPr>
          <w:rFonts w:eastAsia="仿宋_GB2312"/>
          <w:kern w:val="0"/>
          <w:szCs w:val="21"/>
        </w:rPr>
        <w:t>）的产品</w:t>
      </w:r>
      <w:r>
        <w:rPr>
          <w:rFonts w:eastAsia="仿宋_GB2312" w:hint="eastAsia"/>
          <w:kern w:val="0"/>
          <w:szCs w:val="21"/>
        </w:rPr>
        <w:t>，</w:t>
      </w:r>
      <w:r>
        <w:rPr>
          <w:rFonts w:eastAsia="仿宋_GB2312"/>
          <w:kern w:val="0"/>
          <w:szCs w:val="21"/>
        </w:rPr>
        <w:t>需要</w:t>
      </w:r>
      <w:r>
        <w:rPr>
          <w:rFonts w:eastAsia="仿宋_GB2312" w:hint="eastAsia"/>
          <w:kern w:val="0"/>
          <w:szCs w:val="21"/>
        </w:rPr>
        <w:t>检</w:t>
      </w:r>
      <w:r>
        <w:rPr>
          <w:rFonts w:eastAsia="仿宋_GB2312"/>
          <w:kern w:val="0"/>
          <w:szCs w:val="21"/>
        </w:rPr>
        <w:t>测</w:t>
      </w:r>
      <w:r>
        <w:rPr>
          <w:rFonts w:eastAsia="仿宋_GB2312" w:hint="eastAsia"/>
          <w:kern w:val="0"/>
          <w:szCs w:val="21"/>
        </w:rPr>
        <w:t>α</w:t>
      </w:r>
      <w:r>
        <w:rPr>
          <w:rFonts w:eastAsia="仿宋_GB2312"/>
          <w:kern w:val="0"/>
          <w:szCs w:val="21"/>
        </w:rPr>
        <w:t>-</w:t>
      </w:r>
      <w:r>
        <w:rPr>
          <w:rFonts w:eastAsia="仿宋_GB2312"/>
          <w:kern w:val="0"/>
          <w:szCs w:val="21"/>
        </w:rPr>
        <w:t>羟基酸项目，同时</w:t>
      </w:r>
      <w:r>
        <w:rPr>
          <w:rFonts w:eastAsia="仿宋_GB2312" w:hint="eastAsia"/>
          <w:kern w:val="0"/>
          <w:szCs w:val="21"/>
        </w:rPr>
        <w:t>检</w:t>
      </w:r>
      <w:r>
        <w:rPr>
          <w:rFonts w:eastAsia="仿宋_GB2312"/>
          <w:kern w:val="0"/>
          <w:szCs w:val="21"/>
        </w:rPr>
        <w:t>测</w:t>
      </w:r>
      <w:r>
        <w:rPr>
          <w:rFonts w:eastAsia="仿宋_GB2312"/>
          <w:kern w:val="0"/>
          <w:szCs w:val="21"/>
        </w:rPr>
        <w:t>pH</w:t>
      </w:r>
      <w:r>
        <w:rPr>
          <w:rFonts w:eastAsia="仿宋_GB2312"/>
          <w:kern w:val="0"/>
          <w:szCs w:val="21"/>
        </w:rPr>
        <w:t>值。纯油性</w:t>
      </w:r>
      <w:r>
        <w:rPr>
          <w:rFonts w:eastAsia="仿宋_GB2312" w:hint="eastAsia"/>
          <w:kern w:val="0"/>
          <w:szCs w:val="21"/>
        </w:rPr>
        <w:t>（含蜡基）</w:t>
      </w:r>
      <w:r>
        <w:rPr>
          <w:rFonts w:eastAsia="仿宋_GB2312"/>
          <w:kern w:val="0"/>
          <w:szCs w:val="21"/>
        </w:rPr>
        <w:t>的产品不需要</w:t>
      </w:r>
      <w:r>
        <w:rPr>
          <w:rFonts w:eastAsia="仿宋_GB2312" w:hint="eastAsia"/>
          <w:kern w:val="0"/>
          <w:szCs w:val="21"/>
        </w:rPr>
        <w:t>检</w:t>
      </w:r>
      <w:r>
        <w:rPr>
          <w:rFonts w:eastAsia="仿宋_GB2312"/>
          <w:kern w:val="0"/>
          <w:szCs w:val="21"/>
        </w:rPr>
        <w:t>测</w:t>
      </w:r>
      <w:r>
        <w:rPr>
          <w:rFonts w:eastAsia="仿宋_GB2312"/>
          <w:kern w:val="0"/>
          <w:szCs w:val="21"/>
        </w:rPr>
        <w:t>pH</w:t>
      </w:r>
      <w:r>
        <w:rPr>
          <w:rFonts w:eastAsia="仿宋_GB2312"/>
          <w:kern w:val="0"/>
          <w:szCs w:val="21"/>
        </w:rPr>
        <w:t>值</w:t>
      </w:r>
      <w:r>
        <w:rPr>
          <w:rFonts w:eastAsia="仿宋_GB2312" w:hint="eastAsia"/>
          <w:kern w:val="0"/>
          <w:szCs w:val="21"/>
        </w:rPr>
        <w:t>；多</w:t>
      </w:r>
      <w:proofErr w:type="gramStart"/>
      <w:r>
        <w:rPr>
          <w:rFonts w:eastAsia="仿宋_GB2312" w:hint="eastAsia"/>
          <w:kern w:val="0"/>
          <w:szCs w:val="21"/>
        </w:rPr>
        <w:t>剂配合</w:t>
      </w:r>
      <w:proofErr w:type="gramEnd"/>
      <w:r>
        <w:rPr>
          <w:rFonts w:eastAsia="仿宋_GB2312" w:hint="eastAsia"/>
          <w:kern w:val="0"/>
          <w:szCs w:val="21"/>
        </w:rPr>
        <w:t>使用的产品如需检测</w:t>
      </w:r>
      <w:r>
        <w:rPr>
          <w:rFonts w:eastAsia="仿宋_GB2312"/>
          <w:kern w:val="0"/>
          <w:szCs w:val="21"/>
        </w:rPr>
        <w:t>pH</w:t>
      </w:r>
      <w:r>
        <w:rPr>
          <w:rFonts w:eastAsia="仿宋_GB2312"/>
          <w:kern w:val="0"/>
          <w:szCs w:val="21"/>
        </w:rPr>
        <w:t>值，除在单剂中检测外，还</w:t>
      </w:r>
      <w:r>
        <w:rPr>
          <w:rFonts w:eastAsia="仿宋_GB2312" w:hint="eastAsia"/>
          <w:kern w:val="0"/>
          <w:szCs w:val="21"/>
        </w:rPr>
        <w:t>应当</w:t>
      </w:r>
      <w:r>
        <w:rPr>
          <w:rFonts w:eastAsia="仿宋_GB2312"/>
          <w:kern w:val="0"/>
          <w:szCs w:val="21"/>
        </w:rPr>
        <w:t>根据使用说明书检测混合后样品的</w:t>
      </w:r>
      <w:r>
        <w:rPr>
          <w:rFonts w:eastAsia="仿宋_GB2312"/>
          <w:kern w:val="0"/>
          <w:szCs w:val="21"/>
        </w:rPr>
        <w:t>pH</w:t>
      </w:r>
      <w:r>
        <w:rPr>
          <w:rFonts w:eastAsia="仿宋_GB2312"/>
          <w:kern w:val="0"/>
          <w:szCs w:val="21"/>
        </w:rPr>
        <w:t>值。</w:t>
      </w:r>
    </w:p>
    <w:p w14:paraId="17D74B5E" w14:textId="77777777" w:rsidR="00250E82" w:rsidRDefault="00250E82" w:rsidP="00250E82">
      <w:pPr>
        <w:overflowPunct w:val="0"/>
        <w:spacing w:line="320" w:lineRule="exact"/>
        <w:ind w:firstLineChars="200" w:firstLine="420"/>
        <w:jc w:val="left"/>
        <w:rPr>
          <w:rFonts w:eastAsia="仿宋_GB2312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⑦</w:t>
      </w:r>
      <w:r>
        <w:rPr>
          <w:rFonts w:eastAsia="仿宋_GB2312" w:hint="eastAsia"/>
          <w:kern w:val="0"/>
          <w:szCs w:val="21"/>
        </w:rPr>
        <w:t>申报配方中含有原料使用目的为去屑剂的产品，需检测所含去屑剂。</w:t>
      </w:r>
    </w:p>
    <w:p w14:paraId="39731AE8" w14:textId="77777777" w:rsidR="00250E82" w:rsidRDefault="00250E82" w:rsidP="00250E82">
      <w:pPr>
        <w:overflowPunct w:val="0"/>
        <w:spacing w:line="320" w:lineRule="exact"/>
        <w:ind w:firstLineChars="200" w:firstLine="420"/>
        <w:jc w:val="left"/>
        <w:rPr>
          <w:rFonts w:eastAsia="仿宋_GB2312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⑧</w:t>
      </w:r>
      <w:r>
        <w:rPr>
          <w:rFonts w:eastAsia="仿宋_GB2312" w:hint="eastAsia"/>
          <w:kern w:val="0"/>
          <w:szCs w:val="21"/>
        </w:rPr>
        <w:t>宣称</w:t>
      </w:r>
      <w:r>
        <w:rPr>
          <w:rFonts w:eastAsia="仿宋_GB2312"/>
          <w:kern w:val="0"/>
          <w:szCs w:val="21"/>
        </w:rPr>
        <w:t>UVA</w:t>
      </w:r>
      <w:r>
        <w:rPr>
          <w:rFonts w:eastAsia="仿宋_GB2312" w:hint="eastAsia"/>
          <w:kern w:val="0"/>
          <w:szCs w:val="21"/>
        </w:rPr>
        <w:t>防护效果或宣称广谱防晒的产品，需要检测化妆品抗</w:t>
      </w:r>
      <w:r>
        <w:rPr>
          <w:rFonts w:eastAsia="仿宋_GB2312"/>
          <w:kern w:val="0"/>
          <w:szCs w:val="21"/>
        </w:rPr>
        <w:t>UVA</w:t>
      </w:r>
      <w:r>
        <w:rPr>
          <w:rFonts w:eastAsia="仿宋_GB2312" w:hint="eastAsia"/>
          <w:kern w:val="0"/>
          <w:szCs w:val="21"/>
        </w:rPr>
        <w:t>能力参数</w:t>
      </w:r>
      <w:r>
        <w:rPr>
          <w:rFonts w:eastAsia="仿宋_GB2312"/>
          <w:kern w:val="0"/>
          <w:szCs w:val="21"/>
        </w:rPr>
        <w:t>-</w:t>
      </w:r>
      <w:r>
        <w:rPr>
          <w:rFonts w:eastAsia="仿宋_GB2312" w:hint="eastAsia"/>
          <w:kern w:val="0"/>
          <w:szCs w:val="21"/>
        </w:rPr>
        <w:t>临界波长或</w:t>
      </w:r>
      <w:r>
        <w:rPr>
          <w:rFonts w:eastAsia="仿宋_GB2312"/>
          <w:kern w:val="0"/>
          <w:szCs w:val="21"/>
        </w:rPr>
        <w:t>PFA</w:t>
      </w:r>
      <w:r>
        <w:rPr>
          <w:rFonts w:eastAsia="仿宋_GB2312" w:hint="eastAsia"/>
          <w:kern w:val="0"/>
          <w:szCs w:val="21"/>
        </w:rPr>
        <w:t>值。</w:t>
      </w:r>
    </w:p>
    <w:p w14:paraId="0FDC143F" w14:textId="77777777" w:rsidR="00250E82" w:rsidRDefault="00250E82" w:rsidP="00250E82">
      <w:pPr>
        <w:overflowPunct w:val="0"/>
        <w:spacing w:line="320" w:lineRule="exact"/>
        <w:ind w:firstLineChars="200" w:firstLine="420"/>
        <w:jc w:val="left"/>
        <w:rPr>
          <w:rFonts w:eastAsia="仿宋_GB2312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⑨</w:t>
      </w:r>
      <w:proofErr w:type="gramStart"/>
      <w:r>
        <w:rPr>
          <w:rFonts w:eastAsia="仿宋_GB2312" w:hint="eastAsia"/>
          <w:kern w:val="0"/>
          <w:szCs w:val="21"/>
        </w:rPr>
        <w:t>终产品</w:t>
      </w:r>
      <w:proofErr w:type="gramEnd"/>
      <w:r>
        <w:rPr>
          <w:rFonts w:eastAsia="仿宋_GB2312" w:hint="eastAsia"/>
          <w:kern w:val="0"/>
          <w:szCs w:val="21"/>
        </w:rPr>
        <w:t>因包装原因无法取样或可能影响检验结果的（例如喷雾产品、气垫产品等），企业在提交完整检测样品的同时，可配合提供包装前的最后一道工序的半成品，检验检测机构应当在检验报告中予以说明。</w:t>
      </w:r>
    </w:p>
    <w:p w14:paraId="09015FD3" w14:textId="77777777" w:rsidR="00250E82" w:rsidRDefault="00250E82" w:rsidP="00250E82">
      <w:pPr>
        <w:overflowPunct w:val="0"/>
        <w:spacing w:line="320" w:lineRule="exact"/>
        <w:ind w:firstLineChars="200" w:firstLine="420"/>
        <w:jc w:val="left"/>
        <w:rPr>
          <w:rFonts w:eastAsia="仿宋_GB2312"/>
          <w:kern w:val="0"/>
          <w:szCs w:val="21"/>
        </w:rPr>
      </w:pPr>
    </w:p>
    <w:p w14:paraId="14C5D834" w14:textId="77777777" w:rsidR="00250E82" w:rsidRDefault="00250E82" w:rsidP="00250E82">
      <w:pPr>
        <w:shd w:val="clear" w:color="auto" w:fill="FFFFFF"/>
        <w:overflowPunct w:val="0"/>
        <w:spacing w:beforeLines="50" w:before="156" w:afterLines="50" w:after="156" w:line="276" w:lineRule="auto"/>
        <w:jc w:val="center"/>
        <w:rPr>
          <w:rFonts w:eastAsia="华文楷体"/>
          <w:kern w:val="0"/>
          <w:sz w:val="28"/>
          <w:szCs w:val="28"/>
        </w:rPr>
      </w:pPr>
      <w:r>
        <w:rPr>
          <w:rFonts w:eastAsia="华文楷体" w:hint="eastAsia"/>
          <w:kern w:val="0"/>
          <w:sz w:val="28"/>
          <w:szCs w:val="28"/>
        </w:rPr>
        <w:t>表</w:t>
      </w:r>
      <w:r>
        <w:rPr>
          <w:rFonts w:eastAsia="华文楷体"/>
          <w:kern w:val="0"/>
          <w:sz w:val="28"/>
          <w:szCs w:val="28"/>
        </w:rPr>
        <w:t xml:space="preserve">1-3 </w:t>
      </w:r>
      <w:r>
        <w:rPr>
          <w:rFonts w:eastAsia="华文楷体" w:hint="eastAsia"/>
          <w:kern w:val="0"/>
          <w:sz w:val="28"/>
          <w:szCs w:val="28"/>
        </w:rPr>
        <w:t>非特殊用途化妆品毒理学试验项目</w:t>
      </w:r>
      <w:r>
        <w:rPr>
          <w:rFonts w:ascii="宋体" w:hAnsi="宋体" w:cs="宋体" w:hint="eastAsia"/>
          <w:kern w:val="0"/>
          <w:sz w:val="28"/>
          <w:szCs w:val="28"/>
          <w:vertAlign w:val="superscript"/>
        </w:rPr>
        <w:t>①②③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850"/>
        <w:gridCol w:w="993"/>
        <w:gridCol w:w="992"/>
        <w:gridCol w:w="992"/>
        <w:gridCol w:w="851"/>
        <w:gridCol w:w="992"/>
        <w:gridCol w:w="992"/>
        <w:gridCol w:w="851"/>
      </w:tblGrid>
      <w:tr w:rsidR="00250E82" w14:paraId="79F289F5" w14:textId="77777777" w:rsidTr="00AE4FC9">
        <w:trPr>
          <w:trHeight w:val="504"/>
          <w:tblHeader/>
          <w:jc w:val="center"/>
        </w:trPr>
        <w:tc>
          <w:tcPr>
            <w:tcW w:w="959" w:type="dxa"/>
            <w:vMerge w:val="restart"/>
            <w:vAlign w:val="center"/>
          </w:tcPr>
          <w:p w14:paraId="0503FF5D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lastRenderedPageBreak/>
              <w:t>试验项目</w:t>
            </w:r>
          </w:p>
        </w:tc>
        <w:tc>
          <w:tcPr>
            <w:tcW w:w="850" w:type="dxa"/>
            <w:vAlign w:val="center"/>
          </w:tcPr>
          <w:p w14:paraId="0568364E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发用类</w:t>
            </w:r>
          </w:p>
        </w:tc>
        <w:tc>
          <w:tcPr>
            <w:tcW w:w="1985" w:type="dxa"/>
            <w:gridSpan w:val="2"/>
            <w:vAlign w:val="center"/>
          </w:tcPr>
          <w:p w14:paraId="09F80590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护肤类</w:t>
            </w:r>
          </w:p>
        </w:tc>
        <w:tc>
          <w:tcPr>
            <w:tcW w:w="2835" w:type="dxa"/>
            <w:gridSpan w:val="3"/>
            <w:vAlign w:val="center"/>
          </w:tcPr>
          <w:p w14:paraId="0AFA13C6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彩妆类</w:t>
            </w:r>
          </w:p>
        </w:tc>
        <w:tc>
          <w:tcPr>
            <w:tcW w:w="992" w:type="dxa"/>
            <w:vMerge w:val="restart"/>
            <w:vAlign w:val="center"/>
          </w:tcPr>
          <w:p w14:paraId="36D537B8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指（</w:t>
            </w:r>
            <w:proofErr w:type="gramStart"/>
            <w:r>
              <w:rPr>
                <w:rFonts w:eastAsia="仿宋_GB2312" w:hint="eastAsia"/>
                <w:kern w:val="0"/>
                <w:szCs w:val="21"/>
              </w:rPr>
              <w:t>趾</w:t>
            </w:r>
            <w:proofErr w:type="gramEnd"/>
            <w:r>
              <w:rPr>
                <w:rFonts w:eastAsia="仿宋_GB2312" w:hint="eastAsia"/>
                <w:kern w:val="0"/>
                <w:szCs w:val="21"/>
              </w:rPr>
              <w:t>）甲类</w:t>
            </w:r>
          </w:p>
        </w:tc>
        <w:tc>
          <w:tcPr>
            <w:tcW w:w="851" w:type="dxa"/>
            <w:vMerge w:val="restart"/>
            <w:vAlign w:val="center"/>
          </w:tcPr>
          <w:p w14:paraId="2CC76ECD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芳香类</w:t>
            </w:r>
          </w:p>
        </w:tc>
      </w:tr>
      <w:tr w:rsidR="00250E82" w14:paraId="166AC9C9" w14:textId="77777777" w:rsidTr="00AE4FC9">
        <w:trPr>
          <w:trHeight w:val="1020"/>
          <w:tblHeader/>
          <w:jc w:val="center"/>
        </w:trPr>
        <w:tc>
          <w:tcPr>
            <w:tcW w:w="959" w:type="dxa"/>
            <w:vMerge/>
            <w:vAlign w:val="center"/>
          </w:tcPr>
          <w:p w14:paraId="68A373E3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61A1BD47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易触及眼睛的发用产品</w:t>
            </w:r>
          </w:p>
        </w:tc>
        <w:tc>
          <w:tcPr>
            <w:tcW w:w="993" w:type="dxa"/>
            <w:vAlign w:val="center"/>
          </w:tcPr>
          <w:p w14:paraId="14E749A0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一般护肤产品</w:t>
            </w:r>
          </w:p>
        </w:tc>
        <w:tc>
          <w:tcPr>
            <w:tcW w:w="992" w:type="dxa"/>
            <w:vAlign w:val="center"/>
          </w:tcPr>
          <w:p w14:paraId="08004A22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易触及眼睛的护肤产品</w:t>
            </w:r>
          </w:p>
        </w:tc>
        <w:tc>
          <w:tcPr>
            <w:tcW w:w="992" w:type="dxa"/>
            <w:vAlign w:val="center"/>
          </w:tcPr>
          <w:p w14:paraId="0E28A703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一般彩妆品</w:t>
            </w:r>
          </w:p>
        </w:tc>
        <w:tc>
          <w:tcPr>
            <w:tcW w:w="851" w:type="dxa"/>
            <w:vAlign w:val="center"/>
          </w:tcPr>
          <w:p w14:paraId="489BDB75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眼部彩妆品</w:t>
            </w:r>
          </w:p>
        </w:tc>
        <w:tc>
          <w:tcPr>
            <w:tcW w:w="992" w:type="dxa"/>
            <w:vAlign w:val="center"/>
          </w:tcPr>
          <w:p w14:paraId="1E3EE847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护唇及唇部彩妆品</w:t>
            </w:r>
          </w:p>
        </w:tc>
        <w:tc>
          <w:tcPr>
            <w:tcW w:w="992" w:type="dxa"/>
            <w:vMerge/>
            <w:vAlign w:val="center"/>
          </w:tcPr>
          <w:p w14:paraId="6E61BE49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14:paraId="36CDF633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</w:tr>
      <w:tr w:rsidR="00250E82" w14:paraId="0DB6ADDF" w14:textId="77777777" w:rsidTr="00AE4FC9">
        <w:trPr>
          <w:trHeight w:val="907"/>
          <w:jc w:val="center"/>
        </w:trPr>
        <w:tc>
          <w:tcPr>
            <w:tcW w:w="959" w:type="dxa"/>
            <w:vAlign w:val="center"/>
          </w:tcPr>
          <w:p w14:paraId="19CBF3E5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急性皮肤刺激性试验</w:t>
            </w:r>
            <w:r>
              <w:rPr>
                <w:rFonts w:ascii="宋体" w:hAnsi="宋体" w:cs="宋体" w:hint="eastAsia"/>
                <w:kern w:val="0"/>
                <w:szCs w:val="21"/>
                <w:vertAlign w:val="superscript"/>
              </w:rPr>
              <w:t>④</w:t>
            </w:r>
          </w:p>
        </w:tc>
        <w:tc>
          <w:tcPr>
            <w:tcW w:w="850" w:type="dxa"/>
            <w:vAlign w:val="center"/>
          </w:tcPr>
          <w:p w14:paraId="405863CB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○</w:t>
            </w:r>
          </w:p>
        </w:tc>
        <w:tc>
          <w:tcPr>
            <w:tcW w:w="993" w:type="dxa"/>
            <w:vAlign w:val="center"/>
          </w:tcPr>
          <w:p w14:paraId="19F94727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0B2B65EF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1AF22F3C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580AC71E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3085BE30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15DE0DAF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○</w:t>
            </w:r>
          </w:p>
        </w:tc>
        <w:tc>
          <w:tcPr>
            <w:tcW w:w="851" w:type="dxa"/>
            <w:vAlign w:val="center"/>
          </w:tcPr>
          <w:p w14:paraId="02BFA8AD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○</w:t>
            </w:r>
          </w:p>
        </w:tc>
      </w:tr>
      <w:tr w:rsidR="00250E82" w14:paraId="377D43A3" w14:textId="77777777" w:rsidTr="00AE4FC9">
        <w:trPr>
          <w:jc w:val="center"/>
        </w:trPr>
        <w:tc>
          <w:tcPr>
            <w:tcW w:w="959" w:type="dxa"/>
            <w:vAlign w:val="center"/>
          </w:tcPr>
          <w:p w14:paraId="34390042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急性眼刺激性试验</w:t>
            </w:r>
            <w:r>
              <w:rPr>
                <w:rFonts w:ascii="宋体" w:hAnsi="宋体" w:cs="宋体" w:hint="eastAsia"/>
                <w:kern w:val="0"/>
                <w:szCs w:val="21"/>
                <w:vertAlign w:val="superscript"/>
              </w:rPr>
              <w:t>⑤⑥</w:t>
            </w:r>
          </w:p>
        </w:tc>
        <w:tc>
          <w:tcPr>
            <w:tcW w:w="850" w:type="dxa"/>
            <w:vAlign w:val="center"/>
          </w:tcPr>
          <w:p w14:paraId="09CBAFF5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○</w:t>
            </w:r>
          </w:p>
        </w:tc>
        <w:tc>
          <w:tcPr>
            <w:tcW w:w="993" w:type="dxa"/>
            <w:vAlign w:val="center"/>
          </w:tcPr>
          <w:p w14:paraId="662A0485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74FC5D32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○</w:t>
            </w:r>
          </w:p>
        </w:tc>
        <w:tc>
          <w:tcPr>
            <w:tcW w:w="992" w:type="dxa"/>
            <w:vAlign w:val="center"/>
          </w:tcPr>
          <w:p w14:paraId="1090432C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096DBA24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○</w:t>
            </w:r>
          </w:p>
        </w:tc>
        <w:tc>
          <w:tcPr>
            <w:tcW w:w="992" w:type="dxa"/>
            <w:vAlign w:val="center"/>
          </w:tcPr>
          <w:p w14:paraId="518AB1AC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50CEEEF9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2DB297FB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</w:tr>
      <w:tr w:rsidR="00250E82" w14:paraId="2AF2E01F" w14:textId="77777777" w:rsidTr="00AE4FC9">
        <w:trPr>
          <w:jc w:val="center"/>
        </w:trPr>
        <w:tc>
          <w:tcPr>
            <w:tcW w:w="959" w:type="dxa"/>
            <w:vAlign w:val="center"/>
          </w:tcPr>
          <w:p w14:paraId="5B989AAE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多次皮肤刺激性试验</w:t>
            </w:r>
          </w:p>
        </w:tc>
        <w:tc>
          <w:tcPr>
            <w:tcW w:w="850" w:type="dxa"/>
            <w:vAlign w:val="center"/>
          </w:tcPr>
          <w:p w14:paraId="0872F695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3D6A5EC9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○</w:t>
            </w:r>
          </w:p>
        </w:tc>
        <w:tc>
          <w:tcPr>
            <w:tcW w:w="992" w:type="dxa"/>
            <w:vAlign w:val="center"/>
          </w:tcPr>
          <w:p w14:paraId="34C328C0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○</w:t>
            </w:r>
          </w:p>
        </w:tc>
        <w:tc>
          <w:tcPr>
            <w:tcW w:w="992" w:type="dxa"/>
            <w:vAlign w:val="center"/>
          </w:tcPr>
          <w:p w14:paraId="3DFF1E86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○</w:t>
            </w:r>
          </w:p>
        </w:tc>
        <w:tc>
          <w:tcPr>
            <w:tcW w:w="851" w:type="dxa"/>
            <w:vAlign w:val="center"/>
          </w:tcPr>
          <w:p w14:paraId="7F42CD2C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○</w:t>
            </w:r>
          </w:p>
        </w:tc>
        <w:tc>
          <w:tcPr>
            <w:tcW w:w="992" w:type="dxa"/>
            <w:vAlign w:val="center"/>
          </w:tcPr>
          <w:p w14:paraId="40C610AA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○</w:t>
            </w:r>
          </w:p>
        </w:tc>
        <w:tc>
          <w:tcPr>
            <w:tcW w:w="992" w:type="dxa"/>
            <w:vAlign w:val="center"/>
          </w:tcPr>
          <w:p w14:paraId="097A1105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2AEB9654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</w:tr>
    </w:tbl>
    <w:p w14:paraId="428CC34D" w14:textId="77777777" w:rsidR="00250E82" w:rsidRDefault="00250E82" w:rsidP="00250E82">
      <w:pPr>
        <w:overflowPunct w:val="0"/>
        <w:spacing w:line="320" w:lineRule="exact"/>
        <w:jc w:val="left"/>
        <w:rPr>
          <w:rFonts w:eastAsia="仿宋_GB2312"/>
          <w:kern w:val="0"/>
          <w:szCs w:val="21"/>
        </w:rPr>
      </w:pPr>
    </w:p>
    <w:p w14:paraId="2D2D4A19" w14:textId="77777777" w:rsidR="00250E82" w:rsidRDefault="00250E82" w:rsidP="00250E82">
      <w:pPr>
        <w:overflowPunct w:val="0"/>
        <w:spacing w:line="320" w:lineRule="exact"/>
        <w:jc w:val="left"/>
        <w:rPr>
          <w:rFonts w:eastAsia="仿宋_GB2312"/>
          <w:kern w:val="0"/>
          <w:szCs w:val="21"/>
        </w:rPr>
      </w:pPr>
      <w:r>
        <w:rPr>
          <w:rFonts w:eastAsia="仿宋_GB2312" w:hint="eastAsia"/>
          <w:kern w:val="0"/>
          <w:szCs w:val="21"/>
        </w:rPr>
        <w:t>注：</w:t>
      </w:r>
      <w:r>
        <w:rPr>
          <w:rFonts w:ascii="宋体" w:hAnsi="宋体" w:cs="宋体" w:hint="eastAsia"/>
          <w:kern w:val="0"/>
          <w:szCs w:val="21"/>
        </w:rPr>
        <w:t>①</w:t>
      </w:r>
      <w:r>
        <w:rPr>
          <w:rFonts w:eastAsia="仿宋_GB2312" w:hint="eastAsia"/>
          <w:kern w:val="0"/>
          <w:szCs w:val="21"/>
        </w:rPr>
        <w:t>表中未涉及的产品，在选择试验项目时应根据实际情况确定，可按具体产品用途和类别增加或减少检验项目。</w:t>
      </w:r>
    </w:p>
    <w:p w14:paraId="3D8074DA" w14:textId="77777777" w:rsidR="00250E82" w:rsidRDefault="00250E82" w:rsidP="00250E82">
      <w:pPr>
        <w:overflowPunct w:val="0"/>
        <w:spacing w:line="320" w:lineRule="exact"/>
        <w:ind w:firstLineChars="200" w:firstLine="420"/>
        <w:jc w:val="left"/>
        <w:rPr>
          <w:rFonts w:eastAsia="仿宋_GB2312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②</w:t>
      </w:r>
      <w:r>
        <w:rPr>
          <w:rFonts w:eastAsia="仿宋_GB2312" w:hint="eastAsia"/>
          <w:kern w:val="0"/>
          <w:szCs w:val="21"/>
        </w:rPr>
        <w:t>修护类和涂彩类指（</w:t>
      </w:r>
      <w:proofErr w:type="gramStart"/>
      <w:r>
        <w:rPr>
          <w:rFonts w:eastAsia="仿宋_GB2312" w:hint="eastAsia"/>
          <w:kern w:val="0"/>
          <w:szCs w:val="21"/>
        </w:rPr>
        <w:t>趾</w:t>
      </w:r>
      <w:proofErr w:type="gramEnd"/>
      <w:r>
        <w:rPr>
          <w:rFonts w:eastAsia="仿宋_GB2312" w:hint="eastAsia"/>
          <w:kern w:val="0"/>
          <w:szCs w:val="21"/>
        </w:rPr>
        <w:t>）甲产品不需要进行毒理学试验。</w:t>
      </w:r>
    </w:p>
    <w:p w14:paraId="040FABE3" w14:textId="77777777" w:rsidR="00250E82" w:rsidRDefault="00250E82" w:rsidP="00250E82">
      <w:pPr>
        <w:overflowPunct w:val="0"/>
        <w:spacing w:line="320" w:lineRule="exact"/>
        <w:ind w:firstLineChars="200" w:firstLine="420"/>
        <w:jc w:val="left"/>
        <w:rPr>
          <w:rFonts w:eastAsia="仿宋_GB2312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③</w:t>
      </w:r>
      <w:r>
        <w:rPr>
          <w:rFonts w:eastAsia="仿宋_GB2312" w:hint="eastAsia"/>
          <w:kern w:val="0"/>
          <w:szCs w:val="21"/>
        </w:rPr>
        <w:t>化学防晒剂含量≥</w:t>
      </w:r>
      <w:r>
        <w:rPr>
          <w:rFonts w:eastAsia="仿宋_GB2312"/>
          <w:kern w:val="0"/>
          <w:szCs w:val="21"/>
        </w:rPr>
        <w:t>0.5%</w:t>
      </w:r>
      <w:r>
        <w:rPr>
          <w:rFonts w:eastAsia="仿宋_GB2312"/>
          <w:kern w:val="0"/>
          <w:szCs w:val="21"/>
        </w:rPr>
        <w:t>（</w:t>
      </w:r>
      <w:r>
        <w:rPr>
          <w:rFonts w:eastAsia="仿宋_GB2312"/>
          <w:kern w:val="0"/>
          <w:szCs w:val="21"/>
        </w:rPr>
        <w:t>w/w</w:t>
      </w:r>
      <w:r>
        <w:rPr>
          <w:rFonts w:eastAsia="仿宋_GB2312"/>
          <w:kern w:val="0"/>
          <w:szCs w:val="21"/>
        </w:rPr>
        <w:t>）的产品</w:t>
      </w:r>
      <w:r>
        <w:rPr>
          <w:rFonts w:eastAsia="仿宋_GB2312" w:hint="eastAsia"/>
          <w:kern w:val="0"/>
          <w:szCs w:val="21"/>
        </w:rPr>
        <w:t>（淋洗类、香水类、指甲油类除外）</w:t>
      </w:r>
      <w:r>
        <w:rPr>
          <w:rFonts w:eastAsia="仿宋_GB2312"/>
          <w:kern w:val="0"/>
          <w:szCs w:val="21"/>
        </w:rPr>
        <w:t>，除表中所列项目外，还应进行皮肤光毒性试验和皮肤变态反应试验。</w:t>
      </w:r>
      <w:r>
        <w:rPr>
          <w:rFonts w:eastAsia="仿宋_GB2312"/>
          <w:kern w:val="0"/>
          <w:szCs w:val="21"/>
        </w:rPr>
        <w:t xml:space="preserve">  </w:t>
      </w:r>
    </w:p>
    <w:p w14:paraId="6841CB06" w14:textId="77777777" w:rsidR="00250E82" w:rsidRDefault="00250E82" w:rsidP="00250E82">
      <w:pPr>
        <w:overflowPunct w:val="0"/>
        <w:spacing w:line="320" w:lineRule="exact"/>
        <w:ind w:firstLineChars="200" w:firstLine="420"/>
        <w:jc w:val="left"/>
        <w:rPr>
          <w:rFonts w:eastAsia="仿宋_GB2312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④</w:t>
      </w:r>
      <w:r>
        <w:rPr>
          <w:rFonts w:eastAsia="仿宋_GB2312" w:hint="eastAsia"/>
          <w:kern w:val="0"/>
          <w:szCs w:val="21"/>
        </w:rPr>
        <w:t>淋洗类护肤产品只需要进行急性皮肤刺激性试验，不需要进行多次皮肤刺激性试验。</w:t>
      </w:r>
    </w:p>
    <w:p w14:paraId="3F16A1C9" w14:textId="77777777" w:rsidR="00250E82" w:rsidRDefault="00250E82" w:rsidP="00250E82">
      <w:pPr>
        <w:overflowPunct w:val="0"/>
        <w:spacing w:line="320" w:lineRule="exact"/>
        <w:ind w:firstLineChars="200" w:firstLine="420"/>
        <w:jc w:val="left"/>
        <w:rPr>
          <w:rFonts w:eastAsia="仿宋_GB2312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⑤</w:t>
      </w:r>
      <w:r>
        <w:rPr>
          <w:rFonts w:eastAsia="仿宋_GB2312" w:hint="eastAsia"/>
          <w:kern w:val="0"/>
          <w:szCs w:val="21"/>
        </w:rPr>
        <w:t>免洗护发类产品和描眉类彩妆品不需要进行急性眼刺激性试验。</w:t>
      </w:r>
    </w:p>
    <w:p w14:paraId="6249787B" w14:textId="77777777" w:rsidR="00250E82" w:rsidRDefault="00250E82" w:rsidP="00250E82">
      <w:pPr>
        <w:overflowPunct w:val="0"/>
        <w:spacing w:line="320" w:lineRule="exact"/>
        <w:ind w:firstLineChars="200" w:firstLine="420"/>
        <w:jc w:val="left"/>
        <w:rPr>
          <w:rFonts w:eastAsia="仿宋_GB2312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⑥</w:t>
      </w:r>
      <w:r>
        <w:rPr>
          <w:rFonts w:eastAsia="仿宋_GB2312" w:hint="eastAsia"/>
          <w:kern w:val="0"/>
          <w:szCs w:val="21"/>
        </w:rPr>
        <w:t>沐浴类产品应进行急性眼刺激性试验。</w:t>
      </w:r>
    </w:p>
    <w:p w14:paraId="379FE611" w14:textId="77777777" w:rsidR="00250E82" w:rsidRDefault="00250E82" w:rsidP="00250E82">
      <w:pPr>
        <w:overflowPunct w:val="0"/>
        <w:spacing w:before="156" w:after="156" w:line="240" w:lineRule="exact"/>
        <w:jc w:val="center"/>
        <w:rPr>
          <w:rFonts w:eastAsia="仿宋_GB2312"/>
          <w:kern w:val="0"/>
          <w:szCs w:val="21"/>
        </w:rPr>
      </w:pPr>
    </w:p>
    <w:p w14:paraId="0C49FCC9" w14:textId="77777777" w:rsidR="00250E82" w:rsidRDefault="00250E82" w:rsidP="00250E82">
      <w:pPr>
        <w:shd w:val="clear" w:color="auto" w:fill="FFFFFF"/>
        <w:overflowPunct w:val="0"/>
        <w:spacing w:beforeLines="50" w:before="156" w:afterLines="50" w:after="156" w:line="276" w:lineRule="auto"/>
        <w:jc w:val="center"/>
        <w:rPr>
          <w:rFonts w:eastAsia="华文楷体"/>
          <w:kern w:val="0"/>
          <w:sz w:val="28"/>
          <w:szCs w:val="28"/>
        </w:rPr>
      </w:pPr>
      <w:r>
        <w:rPr>
          <w:rFonts w:eastAsia="华文楷体" w:hint="eastAsia"/>
          <w:kern w:val="0"/>
          <w:sz w:val="28"/>
          <w:szCs w:val="28"/>
        </w:rPr>
        <w:t>表</w:t>
      </w:r>
      <w:r>
        <w:rPr>
          <w:rFonts w:eastAsia="华文楷体"/>
          <w:kern w:val="0"/>
          <w:sz w:val="28"/>
          <w:szCs w:val="28"/>
        </w:rPr>
        <w:t xml:space="preserve">1-4 </w:t>
      </w:r>
      <w:r>
        <w:rPr>
          <w:rFonts w:eastAsia="华文楷体" w:hint="eastAsia"/>
          <w:kern w:val="0"/>
          <w:sz w:val="28"/>
          <w:szCs w:val="28"/>
        </w:rPr>
        <w:t>特殊用途化妆品毒理学试验项目</w:t>
      </w:r>
      <w:r>
        <w:rPr>
          <w:rFonts w:ascii="宋体" w:hAnsi="宋体" w:cs="宋体" w:hint="eastAsia"/>
          <w:kern w:val="0"/>
          <w:sz w:val="28"/>
          <w:szCs w:val="28"/>
          <w:vertAlign w:val="superscript"/>
        </w:rPr>
        <w:t>①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567"/>
        <w:gridCol w:w="567"/>
        <w:gridCol w:w="567"/>
        <w:gridCol w:w="567"/>
        <w:gridCol w:w="567"/>
        <w:gridCol w:w="567"/>
        <w:gridCol w:w="567"/>
        <w:gridCol w:w="567"/>
        <w:gridCol w:w="551"/>
      </w:tblGrid>
      <w:tr w:rsidR="00250E82" w14:paraId="4C96D34D" w14:textId="77777777" w:rsidTr="00AE4FC9">
        <w:trPr>
          <w:jc w:val="center"/>
        </w:trPr>
        <w:tc>
          <w:tcPr>
            <w:tcW w:w="2660" w:type="dxa"/>
            <w:vAlign w:val="center"/>
          </w:tcPr>
          <w:p w14:paraId="0D735FFF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试验项目</w:t>
            </w:r>
          </w:p>
        </w:tc>
        <w:tc>
          <w:tcPr>
            <w:tcW w:w="567" w:type="dxa"/>
            <w:vAlign w:val="center"/>
          </w:tcPr>
          <w:p w14:paraId="1E367D39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proofErr w:type="gramStart"/>
            <w:r>
              <w:rPr>
                <w:rFonts w:eastAsia="仿宋_GB2312" w:hint="eastAsia"/>
                <w:kern w:val="0"/>
                <w:szCs w:val="21"/>
              </w:rPr>
              <w:t>育发类</w:t>
            </w:r>
            <w:proofErr w:type="gramEnd"/>
          </w:p>
        </w:tc>
        <w:tc>
          <w:tcPr>
            <w:tcW w:w="567" w:type="dxa"/>
            <w:vAlign w:val="center"/>
          </w:tcPr>
          <w:p w14:paraId="2B6EC767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染发类</w:t>
            </w:r>
            <w:r>
              <w:rPr>
                <w:rFonts w:ascii="宋体" w:hAnsi="宋体" w:cs="宋体" w:hint="eastAsia"/>
                <w:kern w:val="0"/>
                <w:szCs w:val="21"/>
                <w:vertAlign w:val="superscript"/>
              </w:rPr>
              <w:t>⑦</w:t>
            </w:r>
          </w:p>
        </w:tc>
        <w:tc>
          <w:tcPr>
            <w:tcW w:w="567" w:type="dxa"/>
            <w:vAlign w:val="center"/>
          </w:tcPr>
          <w:p w14:paraId="53E49023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烫发类</w:t>
            </w:r>
          </w:p>
        </w:tc>
        <w:tc>
          <w:tcPr>
            <w:tcW w:w="567" w:type="dxa"/>
            <w:vAlign w:val="center"/>
          </w:tcPr>
          <w:p w14:paraId="027A60C4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脱毛类</w:t>
            </w:r>
          </w:p>
        </w:tc>
        <w:tc>
          <w:tcPr>
            <w:tcW w:w="567" w:type="dxa"/>
            <w:vAlign w:val="center"/>
          </w:tcPr>
          <w:p w14:paraId="2BDEEEB6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美乳类</w:t>
            </w:r>
          </w:p>
        </w:tc>
        <w:tc>
          <w:tcPr>
            <w:tcW w:w="567" w:type="dxa"/>
            <w:vAlign w:val="center"/>
          </w:tcPr>
          <w:p w14:paraId="227875BE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健美类</w:t>
            </w:r>
          </w:p>
        </w:tc>
        <w:tc>
          <w:tcPr>
            <w:tcW w:w="567" w:type="dxa"/>
            <w:vAlign w:val="center"/>
          </w:tcPr>
          <w:p w14:paraId="0249B84B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除臭类</w:t>
            </w:r>
          </w:p>
        </w:tc>
        <w:tc>
          <w:tcPr>
            <w:tcW w:w="567" w:type="dxa"/>
            <w:vAlign w:val="center"/>
          </w:tcPr>
          <w:p w14:paraId="612FC68C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祛斑类</w:t>
            </w:r>
          </w:p>
        </w:tc>
        <w:tc>
          <w:tcPr>
            <w:tcW w:w="551" w:type="dxa"/>
            <w:vAlign w:val="center"/>
          </w:tcPr>
          <w:p w14:paraId="00E0D6A3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防晒类</w:t>
            </w:r>
          </w:p>
        </w:tc>
      </w:tr>
      <w:tr w:rsidR="00250E82" w14:paraId="48D5AF5F" w14:textId="77777777" w:rsidTr="00AE4FC9">
        <w:trPr>
          <w:trHeight w:val="288"/>
          <w:jc w:val="center"/>
        </w:trPr>
        <w:tc>
          <w:tcPr>
            <w:tcW w:w="2660" w:type="dxa"/>
            <w:vAlign w:val="center"/>
          </w:tcPr>
          <w:p w14:paraId="513511A1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急性眼刺激性试验</w:t>
            </w:r>
            <w:r>
              <w:rPr>
                <w:rFonts w:ascii="宋体" w:hAnsi="宋体" w:cs="宋体" w:hint="eastAsia"/>
                <w:kern w:val="0"/>
                <w:szCs w:val="21"/>
                <w:vertAlign w:val="superscript"/>
              </w:rPr>
              <w:t>②</w:t>
            </w:r>
          </w:p>
        </w:tc>
        <w:tc>
          <w:tcPr>
            <w:tcW w:w="567" w:type="dxa"/>
          </w:tcPr>
          <w:p w14:paraId="7BF23EED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○</w:t>
            </w:r>
          </w:p>
        </w:tc>
        <w:tc>
          <w:tcPr>
            <w:tcW w:w="567" w:type="dxa"/>
          </w:tcPr>
          <w:p w14:paraId="17650A74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○</w:t>
            </w:r>
          </w:p>
        </w:tc>
        <w:tc>
          <w:tcPr>
            <w:tcW w:w="567" w:type="dxa"/>
          </w:tcPr>
          <w:p w14:paraId="1A4EBD77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○</w:t>
            </w:r>
          </w:p>
        </w:tc>
        <w:tc>
          <w:tcPr>
            <w:tcW w:w="567" w:type="dxa"/>
          </w:tcPr>
          <w:p w14:paraId="59C72FFB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567" w:type="dxa"/>
          </w:tcPr>
          <w:p w14:paraId="4988A166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567" w:type="dxa"/>
          </w:tcPr>
          <w:p w14:paraId="19A4B181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567" w:type="dxa"/>
          </w:tcPr>
          <w:p w14:paraId="5E3A6778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567" w:type="dxa"/>
          </w:tcPr>
          <w:p w14:paraId="01A05CFC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551" w:type="dxa"/>
          </w:tcPr>
          <w:p w14:paraId="001BE2BA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</w:tr>
      <w:tr w:rsidR="00250E82" w14:paraId="1BF1D590" w14:textId="77777777" w:rsidTr="00AE4FC9">
        <w:trPr>
          <w:trHeight w:val="288"/>
          <w:jc w:val="center"/>
        </w:trPr>
        <w:tc>
          <w:tcPr>
            <w:tcW w:w="2660" w:type="dxa"/>
            <w:vAlign w:val="center"/>
          </w:tcPr>
          <w:p w14:paraId="48B59E85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急性皮肤刺激性试验</w:t>
            </w:r>
          </w:p>
        </w:tc>
        <w:tc>
          <w:tcPr>
            <w:tcW w:w="567" w:type="dxa"/>
          </w:tcPr>
          <w:p w14:paraId="7A8F41EF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567" w:type="dxa"/>
          </w:tcPr>
          <w:p w14:paraId="64E1640F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567" w:type="dxa"/>
          </w:tcPr>
          <w:p w14:paraId="35C88591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○</w:t>
            </w:r>
          </w:p>
        </w:tc>
        <w:tc>
          <w:tcPr>
            <w:tcW w:w="567" w:type="dxa"/>
          </w:tcPr>
          <w:p w14:paraId="68B8D7A7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567" w:type="dxa"/>
          </w:tcPr>
          <w:p w14:paraId="1636028E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567" w:type="dxa"/>
          </w:tcPr>
          <w:p w14:paraId="310CAFBE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567" w:type="dxa"/>
          </w:tcPr>
          <w:p w14:paraId="4EBEE1AA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567" w:type="dxa"/>
          </w:tcPr>
          <w:p w14:paraId="0BE42834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551" w:type="dxa"/>
          </w:tcPr>
          <w:p w14:paraId="4AE70684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</w:tr>
      <w:tr w:rsidR="00250E82" w14:paraId="75B79F1E" w14:textId="77777777" w:rsidTr="00AE4FC9">
        <w:trPr>
          <w:trHeight w:val="288"/>
          <w:jc w:val="center"/>
        </w:trPr>
        <w:tc>
          <w:tcPr>
            <w:tcW w:w="2660" w:type="dxa"/>
            <w:vAlign w:val="center"/>
          </w:tcPr>
          <w:p w14:paraId="279AC676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多次皮肤刺激性试验</w:t>
            </w:r>
            <w:r>
              <w:rPr>
                <w:rFonts w:ascii="宋体" w:hAnsi="宋体" w:cs="宋体" w:hint="eastAsia"/>
                <w:kern w:val="0"/>
                <w:szCs w:val="21"/>
                <w:vertAlign w:val="superscript"/>
              </w:rPr>
              <w:t>③</w:t>
            </w:r>
          </w:p>
        </w:tc>
        <w:tc>
          <w:tcPr>
            <w:tcW w:w="567" w:type="dxa"/>
          </w:tcPr>
          <w:p w14:paraId="77BC6BD7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○</w:t>
            </w:r>
          </w:p>
        </w:tc>
        <w:tc>
          <w:tcPr>
            <w:tcW w:w="567" w:type="dxa"/>
          </w:tcPr>
          <w:p w14:paraId="1282022E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567" w:type="dxa"/>
          </w:tcPr>
          <w:p w14:paraId="209A67EB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567" w:type="dxa"/>
          </w:tcPr>
          <w:p w14:paraId="5E91679A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567" w:type="dxa"/>
          </w:tcPr>
          <w:p w14:paraId="0B4078DB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○</w:t>
            </w:r>
          </w:p>
        </w:tc>
        <w:tc>
          <w:tcPr>
            <w:tcW w:w="567" w:type="dxa"/>
          </w:tcPr>
          <w:p w14:paraId="43693157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○</w:t>
            </w:r>
          </w:p>
        </w:tc>
        <w:tc>
          <w:tcPr>
            <w:tcW w:w="567" w:type="dxa"/>
          </w:tcPr>
          <w:p w14:paraId="3596B0E5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○</w:t>
            </w:r>
          </w:p>
        </w:tc>
        <w:tc>
          <w:tcPr>
            <w:tcW w:w="567" w:type="dxa"/>
          </w:tcPr>
          <w:p w14:paraId="710D164F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○</w:t>
            </w:r>
          </w:p>
        </w:tc>
        <w:tc>
          <w:tcPr>
            <w:tcW w:w="551" w:type="dxa"/>
          </w:tcPr>
          <w:p w14:paraId="1E1DBBBA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○</w:t>
            </w:r>
          </w:p>
        </w:tc>
      </w:tr>
      <w:tr w:rsidR="00250E82" w14:paraId="6BFF3B8A" w14:textId="77777777" w:rsidTr="00AE4FC9">
        <w:trPr>
          <w:trHeight w:val="288"/>
          <w:jc w:val="center"/>
        </w:trPr>
        <w:tc>
          <w:tcPr>
            <w:tcW w:w="2660" w:type="dxa"/>
            <w:vAlign w:val="center"/>
          </w:tcPr>
          <w:p w14:paraId="206025DB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皮肤变态反应试验</w:t>
            </w:r>
          </w:p>
        </w:tc>
        <w:tc>
          <w:tcPr>
            <w:tcW w:w="567" w:type="dxa"/>
          </w:tcPr>
          <w:p w14:paraId="23990206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○</w:t>
            </w:r>
          </w:p>
        </w:tc>
        <w:tc>
          <w:tcPr>
            <w:tcW w:w="567" w:type="dxa"/>
          </w:tcPr>
          <w:p w14:paraId="3FEF7440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○</w:t>
            </w:r>
          </w:p>
        </w:tc>
        <w:tc>
          <w:tcPr>
            <w:tcW w:w="567" w:type="dxa"/>
          </w:tcPr>
          <w:p w14:paraId="604B8D72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○</w:t>
            </w:r>
          </w:p>
        </w:tc>
        <w:tc>
          <w:tcPr>
            <w:tcW w:w="567" w:type="dxa"/>
          </w:tcPr>
          <w:p w14:paraId="4D7E3238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○</w:t>
            </w:r>
          </w:p>
        </w:tc>
        <w:tc>
          <w:tcPr>
            <w:tcW w:w="567" w:type="dxa"/>
          </w:tcPr>
          <w:p w14:paraId="7D596615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○</w:t>
            </w:r>
          </w:p>
        </w:tc>
        <w:tc>
          <w:tcPr>
            <w:tcW w:w="567" w:type="dxa"/>
          </w:tcPr>
          <w:p w14:paraId="69AE285D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○</w:t>
            </w:r>
          </w:p>
        </w:tc>
        <w:tc>
          <w:tcPr>
            <w:tcW w:w="567" w:type="dxa"/>
          </w:tcPr>
          <w:p w14:paraId="594F77FC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○</w:t>
            </w:r>
          </w:p>
        </w:tc>
        <w:tc>
          <w:tcPr>
            <w:tcW w:w="567" w:type="dxa"/>
          </w:tcPr>
          <w:p w14:paraId="58BAF695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○</w:t>
            </w:r>
          </w:p>
        </w:tc>
        <w:tc>
          <w:tcPr>
            <w:tcW w:w="551" w:type="dxa"/>
          </w:tcPr>
          <w:p w14:paraId="17928B85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○</w:t>
            </w:r>
          </w:p>
        </w:tc>
      </w:tr>
      <w:tr w:rsidR="00250E82" w14:paraId="735304D5" w14:textId="77777777" w:rsidTr="00AE4FC9">
        <w:trPr>
          <w:trHeight w:val="288"/>
          <w:jc w:val="center"/>
        </w:trPr>
        <w:tc>
          <w:tcPr>
            <w:tcW w:w="2660" w:type="dxa"/>
            <w:vAlign w:val="center"/>
          </w:tcPr>
          <w:p w14:paraId="399C0F40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皮肤光毒性试验</w:t>
            </w:r>
            <w:r>
              <w:rPr>
                <w:rFonts w:ascii="宋体" w:hAnsi="宋体" w:cs="宋体" w:hint="eastAsia"/>
                <w:kern w:val="0"/>
                <w:szCs w:val="21"/>
                <w:vertAlign w:val="superscript"/>
              </w:rPr>
              <w:t>④</w:t>
            </w:r>
          </w:p>
        </w:tc>
        <w:tc>
          <w:tcPr>
            <w:tcW w:w="567" w:type="dxa"/>
            <w:vAlign w:val="center"/>
          </w:tcPr>
          <w:p w14:paraId="3301D64E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○</w:t>
            </w:r>
          </w:p>
        </w:tc>
        <w:tc>
          <w:tcPr>
            <w:tcW w:w="567" w:type="dxa"/>
            <w:vAlign w:val="center"/>
          </w:tcPr>
          <w:p w14:paraId="68872FD2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2542820D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038402BF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7A69FA94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4EBEEB83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0D5DE23A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567" w:type="dxa"/>
          </w:tcPr>
          <w:p w14:paraId="65BC722E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○</w:t>
            </w:r>
          </w:p>
        </w:tc>
        <w:tc>
          <w:tcPr>
            <w:tcW w:w="551" w:type="dxa"/>
          </w:tcPr>
          <w:p w14:paraId="097547E0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○</w:t>
            </w:r>
          </w:p>
        </w:tc>
      </w:tr>
      <w:tr w:rsidR="00250E82" w14:paraId="5A49AA4D" w14:textId="77777777" w:rsidTr="00AE4FC9">
        <w:trPr>
          <w:trHeight w:val="288"/>
          <w:jc w:val="center"/>
        </w:trPr>
        <w:tc>
          <w:tcPr>
            <w:tcW w:w="2660" w:type="dxa"/>
            <w:vAlign w:val="center"/>
          </w:tcPr>
          <w:p w14:paraId="52ED62E1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细菌</w:t>
            </w:r>
            <w:r>
              <w:rPr>
                <w:rFonts w:eastAsia="仿宋_GB2312"/>
                <w:kern w:val="0"/>
                <w:szCs w:val="21"/>
              </w:rPr>
              <w:t>回复突变试验</w:t>
            </w:r>
            <w:r>
              <w:rPr>
                <w:rFonts w:ascii="宋体" w:hAnsi="宋体" w:cs="宋体" w:hint="eastAsia"/>
                <w:kern w:val="0"/>
                <w:szCs w:val="21"/>
                <w:vertAlign w:val="superscript"/>
              </w:rPr>
              <w:t>⑤</w:t>
            </w:r>
          </w:p>
        </w:tc>
        <w:tc>
          <w:tcPr>
            <w:tcW w:w="567" w:type="dxa"/>
            <w:vAlign w:val="center"/>
          </w:tcPr>
          <w:p w14:paraId="77F7232F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○</w:t>
            </w:r>
          </w:p>
        </w:tc>
        <w:tc>
          <w:tcPr>
            <w:tcW w:w="567" w:type="dxa"/>
            <w:vAlign w:val="center"/>
          </w:tcPr>
          <w:p w14:paraId="5F0DACEC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○</w:t>
            </w:r>
            <w:r>
              <w:rPr>
                <w:rFonts w:ascii="宋体" w:hAnsi="宋体" w:cs="宋体" w:hint="eastAsia"/>
                <w:kern w:val="0"/>
                <w:szCs w:val="21"/>
                <w:vertAlign w:val="superscript"/>
              </w:rPr>
              <w:t>⑥</w:t>
            </w:r>
          </w:p>
        </w:tc>
        <w:tc>
          <w:tcPr>
            <w:tcW w:w="567" w:type="dxa"/>
            <w:vAlign w:val="center"/>
          </w:tcPr>
          <w:p w14:paraId="2AAFB479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31AB5E86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165608FC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○</w:t>
            </w:r>
          </w:p>
        </w:tc>
        <w:tc>
          <w:tcPr>
            <w:tcW w:w="567" w:type="dxa"/>
            <w:vAlign w:val="center"/>
          </w:tcPr>
          <w:p w14:paraId="7DA357E7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○</w:t>
            </w:r>
          </w:p>
        </w:tc>
        <w:tc>
          <w:tcPr>
            <w:tcW w:w="567" w:type="dxa"/>
            <w:vAlign w:val="center"/>
          </w:tcPr>
          <w:p w14:paraId="7E702722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2F9A4B0C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551" w:type="dxa"/>
            <w:vAlign w:val="center"/>
          </w:tcPr>
          <w:p w14:paraId="4D3DE366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</w:tr>
      <w:tr w:rsidR="00250E82" w14:paraId="0FDA913E" w14:textId="77777777" w:rsidTr="00AE4FC9">
        <w:trPr>
          <w:jc w:val="center"/>
        </w:trPr>
        <w:tc>
          <w:tcPr>
            <w:tcW w:w="2660" w:type="dxa"/>
            <w:vAlign w:val="center"/>
          </w:tcPr>
          <w:p w14:paraId="57173B8A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体外哺乳动物细胞染色体畸变试验</w:t>
            </w:r>
          </w:p>
        </w:tc>
        <w:tc>
          <w:tcPr>
            <w:tcW w:w="567" w:type="dxa"/>
            <w:vAlign w:val="center"/>
          </w:tcPr>
          <w:p w14:paraId="315408BB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○</w:t>
            </w:r>
          </w:p>
        </w:tc>
        <w:tc>
          <w:tcPr>
            <w:tcW w:w="567" w:type="dxa"/>
            <w:vAlign w:val="center"/>
          </w:tcPr>
          <w:p w14:paraId="7FDFC17A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○</w:t>
            </w:r>
            <w:r>
              <w:rPr>
                <w:rFonts w:ascii="宋体" w:hAnsi="宋体" w:cs="宋体" w:hint="eastAsia"/>
                <w:kern w:val="0"/>
                <w:szCs w:val="21"/>
                <w:vertAlign w:val="superscript"/>
              </w:rPr>
              <w:t>⑥</w:t>
            </w:r>
          </w:p>
        </w:tc>
        <w:tc>
          <w:tcPr>
            <w:tcW w:w="567" w:type="dxa"/>
            <w:vAlign w:val="center"/>
          </w:tcPr>
          <w:p w14:paraId="460E5377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2EA4D6AC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04CC412E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○</w:t>
            </w:r>
          </w:p>
        </w:tc>
        <w:tc>
          <w:tcPr>
            <w:tcW w:w="567" w:type="dxa"/>
            <w:vAlign w:val="center"/>
          </w:tcPr>
          <w:p w14:paraId="2AED3A22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○</w:t>
            </w:r>
          </w:p>
        </w:tc>
        <w:tc>
          <w:tcPr>
            <w:tcW w:w="567" w:type="dxa"/>
            <w:vAlign w:val="center"/>
          </w:tcPr>
          <w:p w14:paraId="69DBFB92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374F0C59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551" w:type="dxa"/>
            <w:vAlign w:val="center"/>
          </w:tcPr>
          <w:p w14:paraId="6E9972EB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</w:tr>
    </w:tbl>
    <w:p w14:paraId="4F02B257" w14:textId="77777777" w:rsidR="00250E82" w:rsidRDefault="00250E82" w:rsidP="00250E82">
      <w:pPr>
        <w:overflowPunct w:val="0"/>
        <w:spacing w:line="240" w:lineRule="exact"/>
        <w:jc w:val="left"/>
        <w:rPr>
          <w:rFonts w:eastAsia="仿宋_GB2312"/>
          <w:kern w:val="0"/>
          <w:szCs w:val="21"/>
        </w:rPr>
      </w:pPr>
    </w:p>
    <w:p w14:paraId="3580A400" w14:textId="77777777" w:rsidR="00250E82" w:rsidRDefault="00250E82" w:rsidP="00250E82">
      <w:pPr>
        <w:overflowPunct w:val="0"/>
        <w:spacing w:line="320" w:lineRule="exact"/>
        <w:jc w:val="left"/>
        <w:rPr>
          <w:rFonts w:eastAsia="仿宋_GB2312"/>
          <w:kern w:val="0"/>
          <w:szCs w:val="21"/>
        </w:rPr>
      </w:pPr>
      <w:r>
        <w:rPr>
          <w:rFonts w:eastAsia="仿宋_GB2312" w:hint="eastAsia"/>
          <w:kern w:val="0"/>
          <w:szCs w:val="21"/>
        </w:rPr>
        <w:t>注：</w:t>
      </w:r>
      <w:r>
        <w:rPr>
          <w:rFonts w:ascii="宋体" w:hAnsi="宋体" w:cs="宋体" w:hint="eastAsia"/>
          <w:kern w:val="0"/>
          <w:szCs w:val="21"/>
        </w:rPr>
        <w:t>①</w:t>
      </w:r>
      <w:r>
        <w:rPr>
          <w:rFonts w:eastAsia="仿宋_GB2312" w:hint="eastAsia"/>
          <w:kern w:val="0"/>
          <w:szCs w:val="21"/>
        </w:rPr>
        <w:t>对于表中未涉及的产品，在选择试验项目时应根据实际情况确定，可按具体产品用途和类别增加或减少检验项目。</w:t>
      </w:r>
    </w:p>
    <w:p w14:paraId="23205929" w14:textId="77777777" w:rsidR="00250E82" w:rsidRDefault="00250E82" w:rsidP="00250E82">
      <w:pPr>
        <w:overflowPunct w:val="0"/>
        <w:spacing w:line="320" w:lineRule="exact"/>
        <w:ind w:firstLineChars="200" w:firstLine="420"/>
        <w:jc w:val="left"/>
        <w:rPr>
          <w:rFonts w:eastAsia="仿宋_GB2312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②</w:t>
      </w:r>
      <w:r>
        <w:rPr>
          <w:rFonts w:eastAsia="仿宋_GB2312" w:hint="eastAsia"/>
          <w:kern w:val="0"/>
          <w:szCs w:val="21"/>
        </w:rPr>
        <w:t>易触及眼睛的祛斑类、防晒类产品应进行急性眼刺激性试验。</w:t>
      </w:r>
    </w:p>
    <w:p w14:paraId="2B094679" w14:textId="77777777" w:rsidR="00250E82" w:rsidRDefault="00250E82" w:rsidP="00250E82">
      <w:pPr>
        <w:overflowPunct w:val="0"/>
        <w:spacing w:line="320" w:lineRule="exact"/>
        <w:ind w:firstLineChars="200" w:firstLine="420"/>
        <w:jc w:val="left"/>
        <w:rPr>
          <w:rFonts w:eastAsia="仿宋_GB2312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③</w:t>
      </w:r>
      <w:r>
        <w:rPr>
          <w:rFonts w:eastAsia="仿宋_GB2312" w:hint="eastAsia"/>
          <w:kern w:val="0"/>
          <w:szCs w:val="21"/>
        </w:rPr>
        <w:t>淋洗类产品只需要进行急性皮肤刺激性试验，不需要进行多次皮肤刺激性试验。</w:t>
      </w:r>
    </w:p>
    <w:p w14:paraId="1DE15BDD" w14:textId="77777777" w:rsidR="00250E82" w:rsidRDefault="00250E82" w:rsidP="00250E82">
      <w:pPr>
        <w:overflowPunct w:val="0"/>
        <w:spacing w:line="320" w:lineRule="exact"/>
        <w:ind w:firstLineChars="200" w:firstLine="420"/>
        <w:jc w:val="left"/>
        <w:rPr>
          <w:rFonts w:eastAsia="仿宋_GB2312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④</w:t>
      </w:r>
      <w:r>
        <w:rPr>
          <w:rFonts w:eastAsia="仿宋_GB2312" w:hint="eastAsia"/>
          <w:kern w:val="0"/>
          <w:szCs w:val="21"/>
        </w:rPr>
        <w:t>除育发类、防晒类和祛斑类产品外，化学防晒剂含量≥</w:t>
      </w:r>
      <w:r>
        <w:rPr>
          <w:rFonts w:eastAsia="仿宋_GB2312"/>
          <w:kern w:val="0"/>
          <w:szCs w:val="21"/>
        </w:rPr>
        <w:t>0.5%</w:t>
      </w:r>
      <w:r>
        <w:rPr>
          <w:rFonts w:eastAsia="仿宋_GB2312"/>
          <w:kern w:val="0"/>
          <w:szCs w:val="21"/>
        </w:rPr>
        <w:t>（</w:t>
      </w:r>
      <w:r>
        <w:rPr>
          <w:rFonts w:eastAsia="仿宋_GB2312"/>
          <w:kern w:val="0"/>
          <w:szCs w:val="21"/>
        </w:rPr>
        <w:t>w/w</w:t>
      </w:r>
      <w:r>
        <w:rPr>
          <w:rFonts w:eastAsia="仿宋_GB2312"/>
          <w:kern w:val="0"/>
          <w:szCs w:val="21"/>
        </w:rPr>
        <w:t>）的产品</w:t>
      </w:r>
      <w:r>
        <w:rPr>
          <w:rFonts w:eastAsia="仿宋_GB2312" w:hint="eastAsia"/>
          <w:kern w:val="0"/>
          <w:szCs w:val="21"/>
        </w:rPr>
        <w:t>（香水类、指甲油类除外）</w:t>
      </w:r>
      <w:r>
        <w:rPr>
          <w:rFonts w:eastAsia="仿宋_GB2312"/>
          <w:kern w:val="0"/>
          <w:szCs w:val="21"/>
        </w:rPr>
        <w:t>也应进行皮肤光毒性试验。</w:t>
      </w:r>
      <w:r>
        <w:rPr>
          <w:rFonts w:eastAsia="仿宋_GB2312"/>
          <w:kern w:val="0"/>
          <w:szCs w:val="21"/>
        </w:rPr>
        <w:t xml:space="preserve">  </w:t>
      </w:r>
    </w:p>
    <w:p w14:paraId="698DE0D5" w14:textId="77777777" w:rsidR="00250E82" w:rsidRDefault="00250E82" w:rsidP="00250E82">
      <w:pPr>
        <w:overflowPunct w:val="0"/>
        <w:spacing w:line="320" w:lineRule="exact"/>
        <w:ind w:firstLineChars="200" w:firstLine="420"/>
        <w:jc w:val="left"/>
        <w:rPr>
          <w:rFonts w:eastAsia="仿宋_GB2312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lastRenderedPageBreak/>
        <w:t>⑤</w:t>
      </w:r>
      <w:r>
        <w:rPr>
          <w:rFonts w:eastAsia="仿宋_GB2312" w:hint="eastAsia"/>
          <w:kern w:val="0"/>
          <w:szCs w:val="21"/>
        </w:rPr>
        <w:t>可选用细菌</w:t>
      </w:r>
      <w:r>
        <w:rPr>
          <w:rFonts w:eastAsia="仿宋_GB2312"/>
          <w:kern w:val="0"/>
          <w:szCs w:val="21"/>
        </w:rPr>
        <w:t>回复突变试验或体外哺乳动物细胞基因突变试验。</w:t>
      </w:r>
    </w:p>
    <w:p w14:paraId="02F74A63" w14:textId="77777777" w:rsidR="00250E82" w:rsidRDefault="00250E82" w:rsidP="00250E82">
      <w:pPr>
        <w:overflowPunct w:val="0"/>
        <w:spacing w:line="320" w:lineRule="exact"/>
        <w:ind w:firstLineChars="200" w:firstLine="420"/>
        <w:jc w:val="left"/>
        <w:rPr>
          <w:rFonts w:eastAsia="仿宋_GB2312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⑥</w:t>
      </w:r>
      <w:r>
        <w:rPr>
          <w:rFonts w:eastAsia="仿宋_GB2312" w:hint="eastAsia"/>
          <w:kern w:val="0"/>
          <w:szCs w:val="21"/>
        </w:rPr>
        <w:t>非氧化型染发产品不进行细菌</w:t>
      </w:r>
      <w:r>
        <w:rPr>
          <w:rFonts w:eastAsia="仿宋_GB2312"/>
          <w:kern w:val="0"/>
          <w:szCs w:val="21"/>
        </w:rPr>
        <w:t>回复突变试验和体外哺乳动物细胞染色体畸变试验。</w:t>
      </w:r>
    </w:p>
    <w:p w14:paraId="63ED66DE" w14:textId="77777777" w:rsidR="00250E82" w:rsidRDefault="00250E82" w:rsidP="00250E82">
      <w:pPr>
        <w:overflowPunct w:val="0"/>
        <w:spacing w:line="320" w:lineRule="exact"/>
        <w:ind w:firstLineChars="200" w:firstLine="420"/>
        <w:jc w:val="left"/>
        <w:rPr>
          <w:rFonts w:eastAsia="仿宋_GB2312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⑦</w:t>
      </w:r>
      <w:r>
        <w:rPr>
          <w:rFonts w:eastAsia="仿宋_GB2312" w:hint="eastAsia"/>
          <w:kern w:val="0"/>
          <w:szCs w:val="21"/>
        </w:rPr>
        <w:t>两剂或两剂以上混合使用的产品，应按说明书中使用方法进行试验。当存在不同浓度、不同配比等与安全性相关的不同使用方法时，需对每一种情况均进行相关的毒理学试验。</w:t>
      </w:r>
    </w:p>
    <w:p w14:paraId="2590479E" w14:textId="77777777" w:rsidR="00250E82" w:rsidRDefault="00250E82" w:rsidP="00250E82">
      <w:pPr>
        <w:overflowPunct w:val="0"/>
        <w:spacing w:before="156" w:after="156" w:line="240" w:lineRule="exact"/>
        <w:jc w:val="center"/>
        <w:rPr>
          <w:rFonts w:eastAsia="仿宋_GB2312" w:hint="eastAsia"/>
          <w:kern w:val="0"/>
          <w:szCs w:val="21"/>
        </w:rPr>
      </w:pPr>
    </w:p>
    <w:p w14:paraId="2B183145" w14:textId="77777777" w:rsidR="00250E82" w:rsidRDefault="00250E82" w:rsidP="00250E82">
      <w:pPr>
        <w:shd w:val="clear" w:color="auto" w:fill="FFFFFF"/>
        <w:overflowPunct w:val="0"/>
        <w:spacing w:beforeLines="50" w:before="156" w:afterLines="50" w:after="156" w:line="276" w:lineRule="auto"/>
        <w:jc w:val="center"/>
        <w:rPr>
          <w:rFonts w:eastAsia="华文楷体"/>
          <w:kern w:val="0"/>
          <w:sz w:val="28"/>
          <w:szCs w:val="28"/>
        </w:rPr>
      </w:pPr>
      <w:r>
        <w:rPr>
          <w:rFonts w:eastAsia="华文楷体" w:hint="eastAsia"/>
          <w:kern w:val="0"/>
          <w:sz w:val="28"/>
          <w:szCs w:val="28"/>
        </w:rPr>
        <w:t>表</w:t>
      </w:r>
      <w:r>
        <w:rPr>
          <w:rFonts w:eastAsia="华文楷体"/>
          <w:kern w:val="0"/>
          <w:sz w:val="28"/>
          <w:szCs w:val="28"/>
        </w:rPr>
        <w:t>1-5</w:t>
      </w:r>
      <w:bookmarkStart w:id="1" w:name="OLE_LINK2"/>
      <w:r>
        <w:rPr>
          <w:rFonts w:eastAsia="华文楷体"/>
          <w:kern w:val="0"/>
          <w:sz w:val="28"/>
          <w:szCs w:val="28"/>
        </w:rPr>
        <w:t>人体安全性检验项目</w:t>
      </w:r>
      <w:bookmarkEnd w:id="1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25"/>
        <w:gridCol w:w="774"/>
        <w:gridCol w:w="774"/>
        <w:gridCol w:w="774"/>
        <w:gridCol w:w="774"/>
        <w:gridCol w:w="775"/>
        <w:gridCol w:w="775"/>
        <w:gridCol w:w="775"/>
        <w:gridCol w:w="775"/>
      </w:tblGrid>
      <w:tr w:rsidR="00250E82" w14:paraId="51F3D324" w14:textId="77777777" w:rsidTr="00AE4FC9">
        <w:trPr>
          <w:trHeight w:val="495"/>
          <w:jc w:val="center"/>
        </w:trPr>
        <w:tc>
          <w:tcPr>
            <w:tcW w:w="2325" w:type="dxa"/>
            <w:vMerge w:val="restart"/>
            <w:vAlign w:val="center"/>
          </w:tcPr>
          <w:p w14:paraId="5A26F8BC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检验项目</w:t>
            </w:r>
          </w:p>
        </w:tc>
        <w:tc>
          <w:tcPr>
            <w:tcW w:w="774" w:type="dxa"/>
            <w:vMerge w:val="restart"/>
          </w:tcPr>
          <w:p w14:paraId="242127E1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非特殊用途化妆品</w:t>
            </w:r>
          </w:p>
        </w:tc>
        <w:tc>
          <w:tcPr>
            <w:tcW w:w="5422" w:type="dxa"/>
            <w:gridSpan w:val="7"/>
            <w:vAlign w:val="center"/>
          </w:tcPr>
          <w:p w14:paraId="2703A593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特殊用途化妆品</w:t>
            </w:r>
          </w:p>
        </w:tc>
      </w:tr>
      <w:tr w:rsidR="00250E82" w14:paraId="676D8C7D" w14:textId="77777777" w:rsidTr="00AE4FC9">
        <w:trPr>
          <w:trHeight w:val="558"/>
          <w:jc w:val="center"/>
        </w:trPr>
        <w:tc>
          <w:tcPr>
            <w:tcW w:w="2325" w:type="dxa"/>
            <w:vMerge/>
            <w:vAlign w:val="center"/>
          </w:tcPr>
          <w:p w14:paraId="11F7E4A6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774" w:type="dxa"/>
            <w:vMerge/>
          </w:tcPr>
          <w:p w14:paraId="6E0B5C3D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774" w:type="dxa"/>
            <w:vAlign w:val="center"/>
          </w:tcPr>
          <w:p w14:paraId="44DE893F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proofErr w:type="gramStart"/>
            <w:r>
              <w:rPr>
                <w:rFonts w:eastAsia="仿宋_GB2312" w:hint="eastAsia"/>
                <w:kern w:val="0"/>
                <w:szCs w:val="21"/>
              </w:rPr>
              <w:t>育发类</w:t>
            </w:r>
            <w:proofErr w:type="gramEnd"/>
          </w:p>
        </w:tc>
        <w:tc>
          <w:tcPr>
            <w:tcW w:w="774" w:type="dxa"/>
            <w:vAlign w:val="center"/>
          </w:tcPr>
          <w:p w14:paraId="2843FDBF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脱毛类</w:t>
            </w:r>
          </w:p>
        </w:tc>
        <w:tc>
          <w:tcPr>
            <w:tcW w:w="774" w:type="dxa"/>
            <w:vAlign w:val="center"/>
          </w:tcPr>
          <w:p w14:paraId="536A4348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美乳类</w:t>
            </w:r>
          </w:p>
        </w:tc>
        <w:tc>
          <w:tcPr>
            <w:tcW w:w="775" w:type="dxa"/>
            <w:vAlign w:val="center"/>
          </w:tcPr>
          <w:p w14:paraId="2EA3F228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健美类</w:t>
            </w:r>
          </w:p>
        </w:tc>
        <w:tc>
          <w:tcPr>
            <w:tcW w:w="775" w:type="dxa"/>
            <w:vAlign w:val="center"/>
          </w:tcPr>
          <w:p w14:paraId="628DA991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除臭类</w:t>
            </w:r>
          </w:p>
        </w:tc>
        <w:tc>
          <w:tcPr>
            <w:tcW w:w="775" w:type="dxa"/>
            <w:vAlign w:val="center"/>
          </w:tcPr>
          <w:p w14:paraId="6FAF12FD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祛斑类</w:t>
            </w:r>
          </w:p>
        </w:tc>
        <w:tc>
          <w:tcPr>
            <w:tcW w:w="775" w:type="dxa"/>
            <w:vAlign w:val="center"/>
          </w:tcPr>
          <w:p w14:paraId="2A7862A8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防晒类</w:t>
            </w:r>
          </w:p>
        </w:tc>
      </w:tr>
      <w:tr w:rsidR="00250E82" w14:paraId="6A370E8D" w14:textId="77777777" w:rsidTr="00AE4FC9">
        <w:trPr>
          <w:trHeight w:val="522"/>
          <w:jc w:val="center"/>
        </w:trPr>
        <w:tc>
          <w:tcPr>
            <w:tcW w:w="2325" w:type="dxa"/>
            <w:vAlign w:val="center"/>
          </w:tcPr>
          <w:p w14:paraId="70B37FDC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人体皮肤斑贴试验</w:t>
            </w:r>
            <w:r>
              <w:rPr>
                <w:rFonts w:ascii="宋体" w:hAnsi="宋体" w:cs="宋体" w:hint="eastAsia"/>
                <w:kern w:val="0"/>
                <w:szCs w:val="21"/>
                <w:vertAlign w:val="superscript"/>
              </w:rPr>
              <w:t>①</w:t>
            </w:r>
          </w:p>
        </w:tc>
        <w:tc>
          <w:tcPr>
            <w:tcW w:w="774" w:type="dxa"/>
            <w:vAlign w:val="center"/>
          </w:tcPr>
          <w:p w14:paraId="313CFCB4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774" w:type="dxa"/>
            <w:vAlign w:val="center"/>
          </w:tcPr>
          <w:p w14:paraId="0BB760E2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774" w:type="dxa"/>
            <w:vAlign w:val="center"/>
          </w:tcPr>
          <w:p w14:paraId="150C6943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774" w:type="dxa"/>
            <w:vAlign w:val="center"/>
          </w:tcPr>
          <w:p w14:paraId="182EFACC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775" w:type="dxa"/>
            <w:vAlign w:val="center"/>
          </w:tcPr>
          <w:p w14:paraId="5D581436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775" w:type="dxa"/>
            <w:vAlign w:val="center"/>
          </w:tcPr>
          <w:p w14:paraId="170C4CFD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○</w:t>
            </w:r>
          </w:p>
        </w:tc>
        <w:tc>
          <w:tcPr>
            <w:tcW w:w="775" w:type="dxa"/>
            <w:vAlign w:val="center"/>
          </w:tcPr>
          <w:p w14:paraId="4DF23291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○</w:t>
            </w:r>
          </w:p>
        </w:tc>
        <w:tc>
          <w:tcPr>
            <w:tcW w:w="775" w:type="dxa"/>
            <w:vAlign w:val="center"/>
          </w:tcPr>
          <w:p w14:paraId="5F8AC867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○</w:t>
            </w:r>
          </w:p>
        </w:tc>
      </w:tr>
      <w:tr w:rsidR="00250E82" w14:paraId="336D1296" w14:textId="77777777" w:rsidTr="00AE4FC9">
        <w:trPr>
          <w:trHeight w:val="550"/>
          <w:jc w:val="center"/>
        </w:trPr>
        <w:tc>
          <w:tcPr>
            <w:tcW w:w="2325" w:type="dxa"/>
            <w:vAlign w:val="center"/>
          </w:tcPr>
          <w:p w14:paraId="5D363015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人体试用试验安全性评价</w:t>
            </w:r>
            <w:r>
              <w:rPr>
                <w:rFonts w:ascii="宋体" w:hAnsi="宋体" w:cs="宋体" w:hint="eastAsia"/>
                <w:kern w:val="0"/>
                <w:szCs w:val="21"/>
                <w:vertAlign w:val="superscript"/>
              </w:rPr>
              <w:t>②③</w:t>
            </w:r>
          </w:p>
        </w:tc>
        <w:tc>
          <w:tcPr>
            <w:tcW w:w="774" w:type="dxa"/>
            <w:vAlign w:val="center"/>
          </w:tcPr>
          <w:p w14:paraId="02DF6EF3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774" w:type="dxa"/>
            <w:vAlign w:val="center"/>
          </w:tcPr>
          <w:p w14:paraId="50B0012C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○</w:t>
            </w:r>
          </w:p>
        </w:tc>
        <w:tc>
          <w:tcPr>
            <w:tcW w:w="774" w:type="dxa"/>
            <w:vAlign w:val="center"/>
          </w:tcPr>
          <w:p w14:paraId="0B29C4DD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○</w:t>
            </w:r>
          </w:p>
        </w:tc>
        <w:tc>
          <w:tcPr>
            <w:tcW w:w="774" w:type="dxa"/>
            <w:vAlign w:val="center"/>
          </w:tcPr>
          <w:p w14:paraId="5C720E87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○</w:t>
            </w:r>
          </w:p>
        </w:tc>
        <w:tc>
          <w:tcPr>
            <w:tcW w:w="775" w:type="dxa"/>
            <w:vAlign w:val="center"/>
          </w:tcPr>
          <w:p w14:paraId="1EA42C62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○</w:t>
            </w:r>
          </w:p>
        </w:tc>
        <w:tc>
          <w:tcPr>
            <w:tcW w:w="775" w:type="dxa"/>
            <w:vAlign w:val="center"/>
          </w:tcPr>
          <w:p w14:paraId="1B476F30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775" w:type="dxa"/>
            <w:vAlign w:val="center"/>
          </w:tcPr>
          <w:p w14:paraId="1E815823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775" w:type="dxa"/>
            <w:vAlign w:val="center"/>
          </w:tcPr>
          <w:p w14:paraId="631EE611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</w:tr>
    </w:tbl>
    <w:p w14:paraId="7A6EDA5B" w14:textId="77777777" w:rsidR="00250E82" w:rsidRDefault="00250E82" w:rsidP="00250E82">
      <w:pPr>
        <w:overflowPunct w:val="0"/>
        <w:spacing w:line="320" w:lineRule="exact"/>
        <w:jc w:val="left"/>
        <w:rPr>
          <w:rFonts w:eastAsia="仿宋_GB2312"/>
          <w:kern w:val="0"/>
          <w:szCs w:val="21"/>
        </w:rPr>
      </w:pPr>
    </w:p>
    <w:p w14:paraId="09BBDB69" w14:textId="77777777" w:rsidR="00250E82" w:rsidRDefault="00250E82" w:rsidP="00250E82">
      <w:pPr>
        <w:overflowPunct w:val="0"/>
        <w:spacing w:line="320" w:lineRule="exact"/>
        <w:jc w:val="left"/>
        <w:rPr>
          <w:rFonts w:eastAsia="仿宋_GB2312"/>
          <w:kern w:val="0"/>
          <w:szCs w:val="21"/>
        </w:rPr>
      </w:pPr>
      <w:r>
        <w:rPr>
          <w:rFonts w:eastAsia="仿宋_GB2312" w:hint="eastAsia"/>
          <w:kern w:val="0"/>
          <w:szCs w:val="21"/>
        </w:rPr>
        <w:t>注：</w:t>
      </w:r>
      <w:r>
        <w:rPr>
          <w:rFonts w:ascii="宋体" w:hAnsi="宋体" w:cs="宋体" w:hint="eastAsia"/>
          <w:kern w:val="0"/>
          <w:szCs w:val="21"/>
        </w:rPr>
        <w:t>①</w:t>
      </w:r>
      <w:r>
        <w:rPr>
          <w:rFonts w:eastAsia="仿宋_GB2312" w:hint="eastAsia"/>
          <w:kern w:val="0"/>
          <w:szCs w:val="21"/>
        </w:rPr>
        <w:t>祛斑类和防晒类化妆品进行人体皮肤斑贴试验，出现刺激性结果或结果难以判断时，应当增加皮肤重复性开放型涂抹试验。</w:t>
      </w:r>
    </w:p>
    <w:p w14:paraId="06DCF27C" w14:textId="77777777" w:rsidR="00250E82" w:rsidRDefault="00250E82" w:rsidP="00250E82">
      <w:pPr>
        <w:overflowPunct w:val="0"/>
        <w:spacing w:line="320" w:lineRule="exact"/>
        <w:ind w:firstLineChars="200" w:firstLine="420"/>
        <w:jc w:val="left"/>
        <w:rPr>
          <w:rFonts w:eastAsia="仿宋_GB2312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②</w:t>
      </w:r>
      <w:r>
        <w:rPr>
          <w:rFonts w:eastAsia="仿宋_GB2312" w:hint="eastAsia"/>
          <w:kern w:val="0"/>
          <w:szCs w:val="21"/>
        </w:rPr>
        <w:t>驻留类产品理化检验结果</w:t>
      </w:r>
      <w:r>
        <w:rPr>
          <w:rFonts w:eastAsia="仿宋_GB2312"/>
          <w:kern w:val="0"/>
          <w:szCs w:val="21"/>
        </w:rPr>
        <w:t>pH</w:t>
      </w:r>
      <w:r>
        <w:rPr>
          <w:rFonts w:eastAsia="仿宋_GB2312" w:hint="eastAsia"/>
          <w:kern w:val="0"/>
          <w:szCs w:val="21"/>
        </w:rPr>
        <w:t>≤</w:t>
      </w:r>
      <w:r>
        <w:rPr>
          <w:rFonts w:eastAsia="仿宋_GB2312" w:hint="eastAsia"/>
          <w:kern w:val="0"/>
          <w:szCs w:val="21"/>
        </w:rPr>
        <w:t>3.5</w:t>
      </w:r>
      <w:r>
        <w:rPr>
          <w:rFonts w:eastAsia="仿宋_GB2312" w:hint="eastAsia"/>
          <w:kern w:val="0"/>
          <w:szCs w:val="21"/>
        </w:rPr>
        <w:t>或企业标准中设定</w:t>
      </w:r>
      <w:r>
        <w:rPr>
          <w:rFonts w:eastAsia="仿宋_GB2312" w:hint="eastAsia"/>
          <w:kern w:val="0"/>
          <w:szCs w:val="21"/>
        </w:rPr>
        <w:t>pH</w:t>
      </w:r>
      <w:r>
        <w:rPr>
          <w:rFonts w:eastAsia="仿宋_GB2312" w:hint="eastAsia"/>
          <w:kern w:val="0"/>
          <w:szCs w:val="21"/>
        </w:rPr>
        <w:t>≤</w:t>
      </w:r>
      <w:r>
        <w:rPr>
          <w:rFonts w:eastAsia="仿宋_GB2312" w:hint="eastAsia"/>
          <w:kern w:val="0"/>
          <w:szCs w:val="21"/>
        </w:rPr>
        <w:t>3.5</w:t>
      </w:r>
      <w:r>
        <w:rPr>
          <w:rFonts w:eastAsia="仿宋_GB2312" w:hint="eastAsia"/>
          <w:kern w:val="0"/>
          <w:szCs w:val="21"/>
        </w:rPr>
        <w:t>的产品，</w:t>
      </w:r>
      <w:r>
        <w:rPr>
          <w:rFonts w:eastAsia="仿宋_GB2312"/>
          <w:kern w:val="0"/>
          <w:szCs w:val="21"/>
        </w:rPr>
        <w:t>应当进行人体试用试验安全性评价。</w:t>
      </w:r>
    </w:p>
    <w:p w14:paraId="654F4062" w14:textId="77777777" w:rsidR="00250E82" w:rsidRDefault="00250E82" w:rsidP="00250E82">
      <w:pPr>
        <w:overflowPunct w:val="0"/>
        <w:spacing w:line="320" w:lineRule="exact"/>
        <w:ind w:firstLineChars="200" w:firstLine="420"/>
        <w:jc w:val="left"/>
        <w:rPr>
          <w:rFonts w:eastAsia="仿宋_GB2312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③</w:t>
      </w:r>
      <w:r>
        <w:rPr>
          <w:rFonts w:eastAsia="仿宋_GB2312" w:hint="eastAsia"/>
          <w:kern w:val="0"/>
          <w:szCs w:val="21"/>
        </w:rPr>
        <w:t>宣称祛</w:t>
      </w:r>
      <w:proofErr w:type="gramStart"/>
      <w:r>
        <w:rPr>
          <w:rFonts w:eastAsia="仿宋_GB2312" w:hint="eastAsia"/>
          <w:kern w:val="0"/>
          <w:szCs w:val="21"/>
        </w:rPr>
        <w:t>痘</w:t>
      </w:r>
      <w:proofErr w:type="gramEnd"/>
      <w:r>
        <w:rPr>
          <w:rFonts w:eastAsia="仿宋_GB2312" w:hint="eastAsia"/>
          <w:kern w:val="0"/>
          <w:szCs w:val="21"/>
        </w:rPr>
        <w:t>、抗皱、祛斑等功效的淋洗类产品均应当进行人体试用试验安全性评价。</w:t>
      </w:r>
    </w:p>
    <w:p w14:paraId="2C65D86E" w14:textId="77777777" w:rsidR="00250E82" w:rsidRDefault="00250E82" w:rsidP="00250E82">
      <w:pPr>
        <w:overflowPunct w:val="0"/>
        <w:spacing w:line="320" w:lineRule="exact"/>
        <w:ind w:firstLineChars="200" w:firstLine="420"/>
        <w:jc w:val="left"/>
        <w:rPr>
          <w:rFonts w:eastAsia="仿宋_GB2312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④</w:t>
      </w:r>
      <w:r>
        <w:rPr>
          <w:rFonts w:eastAsia="仿宋_GB2312" w:hint="eastAsia"/>
          <w:kern w:val="0"/>
          <w:szCs w:val="21"/>
        </w:rPr>
        <w:t>两剂或两剂以上混合使用的产品，应按说明书中使用方法进行试验。当存在不同浓度、不同配比等与安全性相关的不同使用方法时，需对每一种情况均进行相关的人体安全性检验。</w:t>
      </w:r>
    </w:p>
    <w:p w14:paraId="5A2CABDB" w14:textId="77777777" w:rsidR="00250E82" w:rsidRDefault="00250E82" w:rsidP="00250E82">
      <w:pPr>
        <w:overflowPunct w:val="0"/>
        <w:spacing w:line="320" w:lineRule="exact"/>
        <w:ind w:firstLineChars="200" w:firstLine="420"/>
        <w:jc w:val="left"/>
        <w:rPr>
          <w:rFonts w:eastAsia="仿宋_GB2312"/>
          <w:kern w:val="0"/>
          <w:szCs w:val="21"/>
        </w:rPr>
      </w:pPr>
    </w:p>
    <w:p w14:paraId="7EC9DDBA" w14:textId="77777777" w:rsidR="00250E82" w:rsidRDefault="00250E82" w:rsidP="00250E82">
      <w:pPr>
        <w:shd w:val="clear" w:color="auto" w:fill="FFFFFF"/>
        <w:overflowPunct w:val="0"/>
        <w:spacing w:beforeLines="50" w:before="156" w:afterLines="50" w:after="156" w:line="276" w:lineRule="auto"/>
        <w:jc w:val="center"/>
        <w:rPr>
          <w:rFonts w:eastAsia="华文楷体"/>
          <w:kern w:val="0"/>
          <w:sz w:val="28"/>
          <w:szCs w:val="28"/>
        </w:rPr>
      </w:pPr>
      <w:r>
        <w:rPr>
          <w:rFonts w:eastAsia="华文楷体" w:hint="eastAsia"/>
          <w:kern w:val="0"/>
          <w:sz w:val="28"/>
          <w:szCs w:val="28"/>
        </w:rPr>
        <w:t>表</w:t>
      </w:r>
      <w:r>
        <w:rPr>
          <w:rFonts w:eastAsia="华文楷体"/>
          <w:kern w:val="0"/>
          <w:sz w:val="28"/>
          <w:szCs w:val="28"/>
        </w:rPr>
        <w:t>1-6</w:t>
      </w:r>
      <w:r>
        <w:rPr>
          <w:rFonts w:eastAsia="华文楷体"/>
          <w:kern w:val="0"/>
          <w:sz w:val="28"/>
          <w:szCs w:val="28"/>
        </w:rPr>
        <w:t>功效</w:t>
      </w:r>
      <w:r>
        <w:rPr>
          <w:rFonts w:eastAsia="华文楷体" w:hint="eastAsia"/>
          <w:kern w:val="0"/>
          <w:sz w:val="28"/>
          <w:szCs w:val="28"/>
        </w:rPr>
        <w:t>评价</w:t>
      </w:r>
      <w:r>
        <w:rPr>
          <w:rFonts w:eastAsia="华文楷体"/>
          <w:kern w:val="0"/>
          <w:sz w:val="28"/>
          <w:szCs w:val="28"/>
        </w:rPr>
        <w:t>检验项目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06"/>
        <w:gridCol w:w="6216"/>
      </w:tblGrid>
      <w:tr w:rsidR="00250E82" w14:paraId="6338B3E7" w14:textId="77777777" w:rsidTr="00AE4FC9">
        <w:trPr>
          <w:trHeight w:val="382"/>
          <w:jc w:val="center"/>
        </w:trPr>
        <w:tc>
          <w:tcPr>
            <w:tcW w:w="2306" w:type="dxa"/>
            <w:vAlign w:val="center"/>
          </w:tcPr>
          <w:p w14:paraId="214C1B5D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产品类别</w:t>
            </w:r>
          </w:p>
        </w:tc>
        <w:tc>
          <w:tcPr>
            <w:tcW w:w="6216" w:type="dxa"/>
            <w:vAlign w:val="center"/>
          </w:tcPr>
          <w:p w14:paraId="7FC27CBF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检验项目</w:t>
            </w:r>
          </w:p>
        </w:tc>
      </w:tr>
      <w:tr w:rsidR="00250E82" w14:paraId="40106527" w14:textId="77777777" w:rsidTr="00AE4FC9">
        <w:trPr>
          <w:trHeight w:val="382"/>
          <w:jc w:val="center"/>
        </w:trPr>
        <w:tc>
          <w:tcPr>
            <w:tcW w:w="2306" w:type="dxa"/>
            <w:vMerge w:val="restart"/>
          </w:tcPr>
          <w:p w14:paraId="115AA353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  <w:p w14:paraId="5D386B09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  <w:p w14:paraId="586F27D6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防晒化妆品</w:t>
            </w:r>
          </w:p>
        </w:tc>
        <w:tc>
          <w:tcPr>
            <w:tcW w:w="6216" w:type="dxa"/>
            <w:vAlign w:val="center"/>
          </w:tcPr>
          <w:p w14:paraId="3B582857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防晒指数（</w:t>
            </w:r>
            <w:r>
              <w:rPr>
                <w:rFonts w:eastAsia="仿宋_GB2312"/>
                <w:kern w:val="0"/>
                <w:szCs w:val="21"/>
              </w:rPr>
              <w:t>SPF</w:t>
            </w:r>
            <w:r>
              <w:rPr>
                <w:rFonts w:eastAsia="仿宋_GB2312"/>
                <w:kern w:val="0"/>
                <w:szCs w:val="21"/>
              </w:rPr>
              <w:t>值）测定</w:t>
            </w:r>
            <w:r>
              <w:rPr>
                <w:rFonts w:ascii="宋体" w:hAnsi="宋体" w:cs="宋体" w:hint="eastAsia"/>
                <w:kern w:val="0"/>
                <w:szCs w:val="21"/>
                <w:vertAlign w:val="superscript"/>
              </w:rPr>
              <w:t>①</w:t>
            </w:r>
          </w:p>
        </w:tc>
      </w:tr>
      <w:tr w:rsidR="00250E82" w14:paraId="3C5C13CB" w14:textId="77777777" w:rsidTr="00AE4FC9">
        <w:trPr>
          <w:trHeight w:val="382"/>
          <w:jc w:val="center"/>
        </w:trPr>
        <w:tc>
          <w:tcPr>
            <w:tcW w:w="2306" w:type="dxa"/>
            <w:vMerge/>
          </w:tcPr>
          <w:p w14:paraId="500550F3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6216" w:type="dxa"/>
            <w:vAlign w:val="center"/>
          </w:tcPr>
          <w:p w14:paraId="76FF5490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长波紫外线防护指数（</w:t>
            </w:r>
            <w:r>
              <w:rPr>
                <w:rFonts w:eastAsia="仿宋_GB2312"/>
                <w:kern w:val="0"/>
                <w:szCs w:val="21"/>
              </w:rPr>
              <w:t>PFA</w:t>
            </w:r>
            <w:r>
              <w:rPr>
                <w:rFonts w:eastAsia="仿宋_GB2312"/>
                <w:kern w:val="0"/>
                <w:szCs w:val="21"/>
              </w:rPr>
              <w:t>值）测定</w:t>
            </w:r>
            <w:r>
              <w:rPr>
                <w:rFonts w:ascii="宋体" w:hAnsi="宋体" w:cs="宋体" w:hint="eastAsia"/>
                <w:kern w:val="0"/>
                <w:szCs w:val="21"/>
                <w:vertAlign w:val="superscript"/>
              </w:rPr>
              <w:t>②</w:t>
            </w:r>
          </w:p>
        </w:tc>
      </w:tr>
      <w:tr w:rsidR="00250E82" w14:paraId="0C251968" w14:textId="77777777" w:rsidTr="00AE4FC9">
        <w:trPr>
          <w:trHeight w:val="382"/>
          <w:jc w:val="center"/>
        </w:trPr>
        <w:tc>
          <w:tcPr>
            <w:tcW w:w="2306" w:type="dxa"/>
            <w:vMerge/>
          </w:tcPr>
          <w:p w14:paraId="337039C6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6216" w:type="dxa"/>
            <w:vAlign w:val="center"/>
          </w:tcPr>
          <w:p w14:paraId="73653166" w14:textId="77777777" w:rsidR="00250E82" w:rsidRDefault="00250E82" w:rsidP="00AE4FC9">
            <w:pPr>
              <w:overflowPunct w:val="0"/>
              <w:spacing w:line="240" w:lineRule="exact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防水性能测定</w:t>
            </w:r>
            <w:r>
              <w:rPr>
                <w:rFonts w:ascii="宋体" w:hAnsi="宋体" w:cs="宋体" w:hint="eastAsia"/>
                <w:kern w:val="0"/>
                <w:szCs w:val="21"/>
                <w:vertAlign w:val="superscript"/>
              </w:rPr>
              <w:t>③</w:t>
            </w:r>
          </w:p>
        </w:tc>
      </w:tr>
      <w:tr w:rsidR="00250E82" w14:paraId="757BCD4B" w14:textId="77777777" w:rsidTr="00AE4FC9">
        <w:trPr>
          <w:trHeight w:val="396"/>
          <w:jc w:val="center"/>
        </w:trPr>
        <w:tc>
          <w:tcPr>
            <w:tcW w:w="2306" w:type="dxa"/>
          </w:tcPr>
          <w:p w14:paraId="064C6E4C" w14:textId="77777777" w:rsidR="00250E82" w:rsidRDefault="00250E82" w:rsidP="00AE4FC9">
            <w:pPr>
              <w:overflowPunct w:val="0"/>
              <w:spacing w:line="360" w:lineRule="auto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其他功效宣称化妆品</w:t>
            </w:r>
            <w:r>
              <w:rPr>
                <w:rFonts w:ascii="宋体" w:hAnsi="宋体" w:cs="宋体" w:hint="eastAsia"/>
                <w:kern w:val="0"/>
                <w:szCs w:val="21"/>
                <w:vertAlign w:val="superscript"/>
              </w:rPr>
              <w:t>⑥</w:t>
            </w:r>
          </w:p>
        </w:tc>
        <w:tc>
          <w:tcPr>
            <w:tcW w:w="6216" w:type="dxa"/>
            <w:vAlign w:val="center"/>
          </w:tcPr>
          <w:p w14:paraId="3D2FFFF9" w14:textId="77777777" w:rsidR="00250E82" w:rsidRDefault="00250E82" w:rsidP="00AE4FC9">
            <w:pPr>
              <w:overflowPunct w:val="0"/>
              <w:spacing w:line="360" w:lineRule="auto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eastAsia="仿宋_GB2312" w:hint="eastAsia"/>
                <w:kern w:val="0"/>
                <w:szCs w:val="21"/>
              </w:rPr>
              <w:t>化妆品功效宣称评价指导原则确定的检验项目要求</w:t>
            </w:r>
          </w:p>
        </w:tc>
      </w:tr>
    </w:tbl>
    <w:p w14:paraId="297FAE48" w14:textId="77777777" w:rsidR="00250E82" w:rsidRDefault="00250E82" w:rsidP="00250E82">
      <w:pPr>
        <w:overflowPunct w:val="0"/>
        <w:spacing w:line="320" w:lineRule="exact"/>
        <w:jc w:val="left"/>
        <w:rPr>
          <w:rFonts w:eastAsia="仿宋_GB2312"/>
          <w:kern w:val="0"/>
          <w:szCs w:val="21"/>
        </w:rPr>
      </w:pPr>
    </w:p>
    <w:p w14:paraId="224DD9B3" w14:textId="77777777" w:rsidR="00250E82" w:rsidRDefault="00250E82" w:rsidP="00250E82">
      <w:pPr>
        <w:overflowPunct w:val="0"/>
        <w:spacing w:line="320" w:lineRule="exact"/>
        <w:jc w:val="left"/>
        <w:rPr>
          <w:rFonts w:eastAsia="仿宋_GB2312"/>
          <w:kern w:val="0"/>
          <w:szCs w:val="21"/>
        </w:rPr>
      </w:pPr>
      <w:r>
        <w:rPr>
          <w:rFonts w:eastAsia="仿宋_GB2312" w:hint="eastAsia"/>
          <w:kern w:val="0"/>
          <w:szCs w:val="21"/>
        </w:rPr>
        <w:t>注：</w:t>
      </w:r>
      <w:r>
        <w:rPr>
          <w:rFonts w:ascii="宋体" w:hAnsi="宋体" w:cs="宋体" w:hint="eastAsia"/>
          <w:kern w:val="0"/>
          <w:szCs w:val="21"/>
        </w:rPr>
        <w:t>①</w:t>
      </w:r>
      <w:r>
        <w:rPr>
          <w:rFonts w:eastAsia="仿宋_GB2312" w:hint="eastAsia"/>
          <w:kern w:val="0"/>
          <w:szCs w:val="21"/>
        </w:rPr>
        <w:t>宣称防晒的产品需要检测</w:t>
      </w:r>
      <w:r>
        <w:rPr>
          <w:rFonts w:eastAsia="仿宋_GB2312"/>
          <w:kern w:val="0"/>
          <w:szCs w:val="21"/>
        </w:rPr>
        <w:t>SPF</w:t>
      </w:r>
      <w:r>
        <w:rPr>
          <w:rFonts w:eastAsia="仿宋_GB2312"/>
          <w:kern w:val="0"/>
          <w:szCs w:val="21"/>
        </w:rPr>
        <w:t>值。</w:t>
      </w:r>
    </w:p>
    <w:p w14:paraId="1FA55DD4" w14:textId="77777777" w:rsidR="00250E82" w:rsidRDefault="00250E82" w:rsidP="00250E82">
      <w:pPr>
        <w:overflowPunct w:val="0"/>
        <w:spacing w:line="320" w:lineRule="exact"/>
        <w:ind w:firstLineChars="200" w:firstLine="420"/>
        <w:jc w:val="left"/>
        <w:rPr>
          <w:rFonts w:eastAsia="仿宋_GB2312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②</w:t>
      </w:r>
      <w:r>
        <w:rPr>
          <w:rFonts w:eastAsia="仿宋_GB2312" w:hint="eastAsia"/>
          <w:kern w:val="0"/>
          <w:szCs w:val="21"/>
        </w:rPr>
        <w:t>标注</w:t>
      </w:r>
      <w:r>
        <w:rPr>
          <w:rFonts w:eastAsia="仿宋_GB2312"/>
          <w:kern w:val="0"/>
          <w:szCs w:val="21"/>
        </w:rPr>
        <w:t>PFA</w:t>
      </w:r>
      <w:r>
        <w:rPr>
          <w:rFonts w:eastAsia="仿宋_GB2312"/>
          <w:kern w:val="0"/>
          <w:szCs w:val="21"/>
        </w:rPr>
        <w:t>值或</w:t>
      </w:r>
      <w:r>
        <w:rPr>
          <w:rFonts w:eastAsia="仿宋_GB2312"/>
          <w:kern w:val="0"/>
          <w:szCs w:val="21"/>
        </w:rPr>
        <w:t>PA+</w:t>
      </w:r>
      <w:r>
        <w:rPr>
          <w:rFonts w:eastAsia="仿宋_GB2312"/>
          <w:kern w:val="0"/>
          <w:szCs w:val="21"/>
        </w:rPr>
        <w:t>～</w:t>
      </w:r>
      <w:r>
        <w:rPr>
          <w:rFonts w:eastAsia="仿宋_GB2312"/>
          <w:kern w:val="0"/>
          <w:szCs w:val="21"/>
        </w:rPr>
        <w:t>PA++++</w:t>
      </w:r>
      <w:r>
        <w:rPr>
          <w:rFonts w:eastAsia="仿宋_GB2312"/>
          <w:kern w:val="0"/>
          <w:szCs w:val="21"/>
        </w:rPr>
        <w:t>的产品，</w:t>
      </w:r>
      <w:r>
        <w:rPr>
          <w:rFonts w:eastAsia="仿宋_GB2312" w:hint="eastAsia"/>
          <w:kern w:val="0"/>
          <w:szCs w:val="21"/>
        </w:rPr>
        <w:t>需要检测</w:t>
      </w:r>
      <w:r>
        <w:rPr>
          <w:rFonts w:eastAsia="仿宋_GB2312"/>
          <w:kern w:val="0"/>
          <w:szCs w:val="21"/>
        </w:rPr>
        <w:t>长波紫外线防护指数（</w:t>
      </w:r>
      <w:r>
        <w:rPr>
          <w:rFonts w:eastAsia="仿宋_GB2312"/>
          <w:kern w:val="0"/>
          <w:szCs w:val="21"/>
        </w:rPr>
        <w:t>PFA</w:t>
      </w:r>
      <w:r>
        <w:rPr>
          <w:rFonts w:eastAsia="仿宋_GB2312"/>
          <w:kern w:val="0"/>
          <w:szCs w:val="21"/>
        </w:rPr>
        <w:t>值）；宣称</w:t>
      </w:r>
      <w:r>
        <w:rPr>
          <w:rFonts w:eastAsia="仿宋_GB2312"/>
          <w:kern w:val="0"/>
          <w:szCs w:val="21"/>
        </w:rPr>
        <w:t>UVA</w:t>
      </w:r>
      <w:r>
        <w:rPr>
          <w:rFonts w:eastAsia="仿宋_GB2312"/>
          <w:kern w:val="0"/>
          <w:szCs w:val="21"/>
        </w:rPr>
        <w:t>防护效果或宣称广谱防晒的产品，</w:t>
      </w:r>
      <w:r>
        <w:rPr>
          <w:rFonts w:eastAsia="仿宋_GB2312" w:hint="eastAsia"/>
          <w:kern w:val="0"/>
          <w:szCs w:val="21"/>
        </w:rPr>
        <w:t>需要检测</w:t>
      </w:r>
      <w:r>
        <w:rPr>
          <w:rFonts w:eastAsia="仿宋_GB2312"/>
          <w:kern w:val="0"/>
          <w:szCs w:val="21"/>
        </w:rPr>
        <w:t>化妆品抗</w:t>
      </w:r>
      <w:r>
        <w:rPr>
          <w:rFonts w:eastAsia="仿宋_GB2312"/>
          <w:kern w:val="0"/>
          <w:szCs w:val="21"/>
        </w:rPr>
        <w:t>UVA</w:t>
      </w:r>
      <w:r>
        <w:rPr>
          <w:rFonts w:eastAsia="仿宋_GB2312"/>
          <w:kern w:val="0"/>
          <w:szCs w:val="21"/>
        </w:rPr>
        <w:t>能力参数</w:t>
      </w:r>
      <w:r>
        <w:rPr>
          <w:rFonts w:eastAsia="仿宋_GB2312"/>
          <w:kern w:val="0"/>
          <w:szCs w:val="21"/>
        </w:rPr>
        <w:t>—</w:t>
      </w:r>
      <w:r>
        <w:rPr>
          <w:rFonts w:eastAsia="仿宋_GB2312"/>
          <w:kern w:val="0"/>
          <w:szCs w:val="21"/>
        </w:rPr>
        <w:t>临界波长或</w:t>
      </w:r>
      <w:r>
        <w:rPr>
          <w:rFonts w:eastAsia="仿宋_GB2312"/>
          <w:kern w:val="0"/>
          <w:szCs w:val="21"/>
        </w:rPr>
        <w:t>PFA</w:t>
      </w:r>
      <w:r>
        <w:rPr>
          <w:rFonts w:eastAsia="仿宋_GB2312"/>
          <w:kern w:val="0"/>
          <w:szCs w:val="21"/>
        </w:rPr>
        <w:t>值。</w:t>
      </w:r>
      <w:r>
        <w:rPr>
          <w:rFonts w:eastAsia="仿宋_GB2312"/>
          <w:kern w:val="0"/>
          <w:szCs w:val="21"/>
        </w:rPr>
        <w:t xml:space="preserve">  </w:t>
      </w:r>
    </w:p>
    <w:p w14:paraId="260D5187" w14:textId="77777777" w:rsidR="00250E82" w:rsidRDefault="00250E82" w:rsidP="00250E82">
      <w:pPr>
        <w:overflowPunct w:val="0"/>
        <w:spacing w:line="320" w:lineRule="exact"/>
        <w:ind w:firstLineChars="200" w:firstLine="420"/>
        <w:jc w:val="left"/>
        <w:rPr>
          <w:rFonts w:eastAsia="仿宋_GB2312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③</w:t>
      </w:r>
      <w:r>
        <w:rPr>
          <w:rFonts w:eastAsia="仿宋_GB2312" w:hint="eastAsia"/>
          <w:kern w:val="0"/>
          <w:szCs w:val="21"/>
        </w:rPr>
        <w:t>防晒产品宣称“防水”、“防汗”或“适合游泳等户外活动”等内容的，根据其所宣称抗水程度或时间按规定的方法检测防水性能。</w:t>
      </w:r>
    </w:p>
    <w:p w14:paraId="67FD74C4" w14:textId="77777777" w:rsidR="00250E82" w:rsidRDefault="00250E82" w:rsidP="00250E82">
      <w:pPr>
        <w:overflowPunct w:val="0"/>
        <w:spacing w:line="320" w:lineRule="exact"/>
        <w:ind w:firstLineChars="200" w:firstLine="420"/>
        <w:jc w:val="left"/>
        <w:rPr>
          <w:rFonts w:eastAsia="仿宋_GB2312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lastRenderedPageBreak/>
        <w:t>④</w:t>
      </w:r>
      <w:r>
        <w:rPr>
          <w:rFonts w:eastAsia="仿宋_GB2312" w:hint="eastAsia"/>
          <w:kern w:val="0"/>
          <w:szCs w:val="21"/>
        </w:rPr>
        <w:t>非防晒类化妆品中化学防晒剂含量之和≥</w:t>
      </w:r>
      <w:r>
        <w:rPr>
          <w:rFonts w:eastAsia="仿宋_GB2312"/>
          <w:kern w:val="0"/>
          <w:szCs w:val="21"/>
        </w:rPr>
        <w:t>0.5%</w:t>
      </w:r>
      <w:r>
        <w:rPr>
          <w:rFonts w:eastAsia="仿宋_GB2312"/>
          <w:kern w:val="0"/>
          <w:szCs w:val="21"/>
        </w:rPr>
        <w:t>（</w:t>
      </w:r>
      <w:r>
        <w:rPr>
          <w:rFonts w:eastAsia="仿宋_GB2312"/>
          <w:kern w:val="0"/>
          <w:szCs w:val="21"/>
        </w:rPr>
        <w:t>w/w</w:t>
      </w:r>
      <w:r>
        <w:rPr>
          <w:rFonts w:eastAsia="仿宋_GB2312"/>
          <w:kern w:val="0"/>
          <w:szCs w:val="21"/>
        </w:rPr>
        <w:t>）的产品</w:t>
      </w:r>
      <w:r>
        <w:rPr>
          <w:rFonts w:eastAsia="仿宋_GB2312" w:hint="eastAsia"/>
          <w:kern w:val="0"/>
          <w:szCs w:val="21"/>
        </w:rPr>
        <w:t>（淋洗类、香水类、指甲油类除外）</w:t>
      </w:r>
      <w:r>
        <w:rPr>
          <w:rFonts w:eastAsia="仿宋_GB2312"/>
          <w:kern w:val="0"/>
          <w:szCs w:val="21"/>
        </w:rPr>
        <w:t>，</w:t>
      </w:r>
      <w:r>
        <w:rPr>
          <w:rFonts w:eastAsia="仿宋_GB2312" w:hint="eastAsia"/>
          <w:kern w:val="0"/>
          <w:szCs w:val="21"/>
        </w:rPr>
        <w:t>需要检测</w:t>
      </w:r>
      <w:r>
        <w:rPr>
          <w:rFonts w:eastAsia="仿宋_GB2312"/>
          <w:kern w:val="0"/>
          <w:szCs w:val="21"/>
        </w:rPr>
        <w:t>SPF</w:t>
      </w:r>
      <w:r>
        <w:rPr>
          <w:rFonts w:eastAsia="仿宋_GB2312"/>
          <w:kern w:val="0"/>
          <w:szCs w:val="21"/>
        </w:rPr>
        <w:t>值。</w:t>
      </w:r>
    </w:p>
    <w:p w14:paraId="01758369" w14:textId="77777777" w:rsidR="00250E82" w:rsidRDefault="00250E82" w:rsidP="00250E82">
      <w:pPr>
        <w:overflowPunct w:val="0"/>
        <w:spacing w:line="320" w:lineRule="exact"/>
        <w:ind w:firstLineChars="200" w:firstLine="420"/>
        <w:jc w:val="left"/>
        <w:rPr>
          <w:rFonts w:eastAsia="仿宋_GB2312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⑤</w:t>
      </w:r>
      <w:r>
        <w:rPr>
          <w:rFonts w:eastAsia="仿宋_GB2312" w:hint="eastAsia"/>
          <w:kern w:val="0"/>
          <w:szCs w:val="21"/>
        </w:rPr>
        <w:t>两剂或两剂以上混合使用的产品，应按说明书中使用方法进行试验。当存在不同浓度、不同配比等与安全性相关的不同使用方法时，需对每一种情况均进行相关的人体功效评价检验。</w:t>
      </w:r>
    </w:p>
    <w:p w14:paraId="143EFE75" w14:textId="77777777" w:rsidR="00250E82" w:rsidRDefault="00250E82" w:rsidP="00250E82">
      <w:pPr>
        <w:overflowPunct w:val="0"/>
        <w:spacing w:line="320" w:lineRule="exact"/>
        <w:rPr>
          <w:kern w:val="0"/>
          <w:szCs w:val="21"/>
        </w:rPr>
      </w:pPr>
      <w:r>
        <w:rPr>
          <w:rFonts w:eastAsia="仿宋_GB2312" w:hint="eastAsia"/>
          <w:kern w:val="0"/>
          <w:szCs w:val="21"/>
        </w:rPr>
        <w:t xml:space="preserve">    </w:t>
      </w:r>
      <w:r>
        <w:rPr>
          <w:rFonts w:ascii="宋体" w:hAnsi="宋体" w:cs="宋体" w:hint="eastAsia"/>
          <w:kern w:val="0"/>
          <w:szCs w:val="21"/>
        </w:rPr>
        <w:t>⑥</w:t>
      </w:r>
      <w:r>
        <w:rPr>
          <w:rFonts w:eastAsia="仿宋_GB2312" w:hint="eastAsia"/>
          <w:kern w:val="0"/>
          <w:szCs w:val="21"/>
        </w:rPr>
        <w:t>宣称祛斑美白、防脱发以及宣称新功效的产品，应当按照化妆品功效宣称评价指导原则确定的检验项目要求，进行相应的功效性检验并出具检验报告。</w:t>
      </w:r>
    </w:p>
    <w:p w14:paraId="1336384D" w14:textId="4FB48188" w:rsidR="00C4703F" w:rsidRDefault="00250E82" w:rsidP="00250E82">
      <w:pPr>
        <w:rPr>
          <w:rFonts w:hint="eastAsia"/>
        </w:rPr>
      </w:pPr>
      <w:r>
        <w:rPr>
          <w:kern w:val="0"/>
          <w:szCs w:val="21"/>
        </w:rPr>
        <w:br w:type="page"/>
      </w:r>
    </w:p>
    <w:sectPr w:rsidR="00C470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5AC522" w14:textId="77777777" w:rsidR="00076A4D" w:rsidRDefault="00076A4D" w:rsidP="00250E82">
      <w:pPr>
        <w:rPr>
          <w:rFonts w:hint="eastAsia"/>
        </w:rPr>
      </w:pPr>
      <w:r>
        <w:separator/>
      </w:r>
    </w:p>
  </w:endnote>
  <w:endnote w:type="continuationSeparator" w:id="0">
    <w:p w14:paraId="109D8124" w14:textId="77777777" w:rsidR="00076A4D" w:rsidRDefault="00076A4D" w:rsidP="00250E8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E33FCB" w14:textId="77777777" w:rsidR="00076A4D" w:rsidRDefault="00076A4D" w:rsidP="00250E82">
      <w:pPr>
        <w:rPr>
          <w:rFonts w:hint="eastAsia"/>
        </w:rPr>
      </w:pPr>
      <w:r>
        <w:separator/>
      </w:r>
    </w:p>
  </w:footnote>
  <w:footnote w:type="continuationSeparator" w:id="0">
    <w:p w14:paraId="51D7CADA" w14:textId="77777777" w:rsidR="00076A4D" w:rsidRDefault="00076A4D" w:rsidP="00250E82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2D1"/>
    <w:rsid w:val="00076A4D"/>
    <w:rsid w:val="001A72D1"/>
    <w:rsid w:val="00250E82"/>
    <w:rsid w:val="00447B59"/>
    <w:rsid w:val="006440C0"/>
    <w:rsid w:val="00C47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ACBA830B-8F94-4040-951A-BE4584EBD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0E8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1A72D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72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72D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72D1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A72D1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A72D1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A72D1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A72D1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A72D1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72D1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A72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A72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A72D1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A72D1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1A72D1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A72D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A72D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A72D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A72D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A72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A72D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A72D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A72D1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</w:rPr>
  </w:style>
  <w:style w:type="character" w:customStyle="1" w:styleId="a8">
    <w:name w:val="引用 字符"/>
    <w:basedOn w:val="a0"/>
    <w:link w:val="a7"/>
    <w:uiPriority w:val="29"/>
    <w:rsid w:val="001A72D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A72D1"/>
    <w:pPr>
      <w:ind w:left="720"/>
      <w:contextualSpacing/>
    </w:pPr>
    <w:rPr>
      <w:rFonts w:asciiTheme="minorHAnsi" w:eastAsiaTheme="minorEastAsia" w:hAnsiTheme="minorHAnsi" w:cstheme="minorBidi"/>
      <w:szCs w:val="22"/>
    </w:rPr>
  </w:style>
  <w:style w:type="character" w:styleId="aa">
    <w:name w:val="Intense Emphasis"/>
    <w:basedOn w:val="a0"/>
    <w:uiPriority w:val="21"/>
    <w:qFormat/>
    <w:rsid w:val="001A72D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A72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szCs w:val="22"/>
    </w:rPr>
  </w:style>
  <w:style w:type="character" w:customStyle="1" w:styleId="ac">
    <w:name w:val="明显引用 字符"/>
    <w:basedOn w:val="a0"/>
    <w:link w:val="ab"/>
    <w:uiPriority w:val="30"/>
    <w:rsid w:val="001A72D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A72D1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50E82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250E82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250E8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250E8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692</Words>
  <Characters>3949</Characters>
  <Application>Microsoft Office Word</Application>
  <DocSecurity>0</DocSecurity>
  <Lines>32</Lines>
  <Paragraphs>9</Paragraphs>
  <ScaleCrop>false</ScaleCrop>
  <Company/>
  <LinksUpToDate>false</LinksUpToDate>
  <CharactersWithSpaces>4632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姜杰斯</dc:creator>
  <cp:keywords/>
  <dc:description/>
  <cp:lastModifiedBy>姜杰斯</cp:lastModifiedBy>
  <cp:revision>2</cp:revision>
  <dcterms:created xsi:type="dcterms:W3CDTF">2026-07-08T05:27:00Z</dcterms:created>
  <dcterms:modified xsi:type="dcterms:W3CDTF">2026-07-08T05:28:00Z</dcterms:modified>
</cp:coreProperties>
</file>