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E120" w14:textId="77777777" w:rsidR="00BE7F2C" w:rsidRDefault="00BE7F2C" w:rsidP="00BE7F2C">
      <w:pPr>
        <w:jc w:val="lef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>
        <w:rPr>
          <w:rFonts w:ascii="黑体" w:eastAsia="黑体" w:hAnsi="黑体" w:cs="仿宋_GB2312"/>
          <w:sz w:val="32"/>
          <w:szCs w:val="32"/>
        </w:rPr>
        <w:t>9</w:t>
      </w:r>
    </w:p>
    <w:p w14:paraId="49A3751F" w14:textId="77777777" w:rsidR="00BE7F2C" w:rsidRDefault="00BE7F2C" w:rsidP="00BE7F2C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国家医疗器械抽检结果送达告知书</w:t>
      </w:r>
    </w:p>
    <w:p w14:paraId="1ED100B4" w14:textId="77777777" w:rsidR="00BE7F2C" w:rsidRDefault="00BE7F2C" w:rsidP="00BE7F2C">
      <w:pPr>
        <w:widowControl/>
        <w:topLinePunct/>
        <w:autoSpaceDE w:val="0"/>
        <w:autoSpaceDN w:val="0"/>
        <w:snapToGrid w:val="0"/>
        <w:rPr>
          <w:kern w:val="0"/>
          <w:szCs w:val="21"/>
          <w:u w:val="single"/>
          <w:lang w:bidi="ar"/>
        </w:rPr>
      </w:pPr>
    </w:p>
    <w:p w14:paraId="5314B615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jc w:val="right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（省份</w:t>
      </w:r>
      <w:r>
        <w:rPr>
          <w:rFonts w:hint="eastAsia"/>
          <w:kern w:val="0"/>
          <w:szCs w:val="21"/>
          <w:lang w:bidi="ar"/>
        </w:rPr>
        <w:t>简称</w:t>
      </w:r>
      <w:r>
        <w:rPr>
          <w:kern w:val="0"/>
          <w:szCs w:val="21"/>
          <w:lang w:bidi="ar"/>
        </w:rPr>
        <w:t>）国抽送告</w:t>
      </w:r>
      <w:r>
        <w:rPr>
          <w:rFonts w:hint="eastAsia"/>
          <w:kern w:val="0"/>
          <w:szCs w:val="21"/>
          <w:lang w:bidi="ar"/>
        </w:rPr>
        <w:t>（年份）</w:t>
      </w:r>
      <w:r>
        <w:rPr>
          <w:kern w:val="0"/>
          <w:szCs w:val="21"/>
          <w:lang w:bidi="ar"/>
        </w:rPr>
        <w:t>××××××A</w:t>
      </w:r>
      <w:r>
        <w:rPr>
          <w:kern w:val="0"/>
          <w:szCs w:val="21"/>
          <w:lang w:bidi="ar"/>
        </w:rPr>
        <w:t>号</w:t>
      </w:r>
    </w:p>
    <w:p w14:paraId="5C9A2269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jc w:val="right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（省份</w:t>
      </w:r>
      <w:r>
        <w:rPr>
          <w:rFonts w:hint="eastAsia"/>
          <w:kern w:val="0"/>
          <w:szCs w:val="21"/>
          <w:lang w:bidi="ar"/>
        </w:rPr>
        <w:t>简称</w:t>
      </w:r>
      <w:r>
        <w:rPr>
          <w:kern w:val="0"/>
          <w:szCs w:val="21"/>
          <w:lang w:bidi="ar"/>
        </w:rPr>
        <w:t>）国抽送告</w:t>
      </w:r>
      <w:r>
        <w:rPr>
          <w:rFonts w:hint="eastAsia"/>
          <w:kern w:val="0"/>
          <w:szCs w:val="21"/>
          <w:lang w:bidi="ar"/>
        </w:rPr>
        <w:t>（年份）</w:t>
      </w:r>
      <w:r>
        <w:rPr>
          <w:kern w:val="0"/>
          <w:szCs w:val="21"/>
          <w:lang w:bidi="ar"/>
        </w:rPr>
        <w:t>××××××</w:t>
      </w:r>
      <w:r>
        <w:rPr>
          <w:rFonts w:hint="eastAsia"/>
          <w:kern w:val="0"/>
          <w:szCs w:val="21"/>
          <w:lang w:bidi="ar"/>
        </w:rPr>
        <w:t>B</w:t>
      </w:r>
      <w:r>
        <w:rPr>
          <w:kern w:val="0"/>
          <w:szCs w:val="21"/>
          <w:lang w:bidi="ar"/>
        </w:rPr>
        <w:t>号</w:t>
      </w:r>
    </w:p>
    <w:p w14:paraId="20270DBB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jc w:val="right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（省份</w:t>
      </w:r>
      <w:r>
        <w:rPr>
          <w:rFonts w:hint="eastAsia"/>
          <w:kern w:val="0"/>
          <w:szCs w:val="21"/>
          <w:lang w:bidi="ar"/>
        </w:rPr>
        <w:t>简称</w:t>
      </w:r>
      <w:r>
        <w:rPr>
          <w:kern w:val="0"/>
          <w:szCs w:val="21"/>
          <w:lang w:bidi="ar"/>
        </w:rPr>
        <w:t>）国抽送告</w:t>
      </w:r>
      <w:r>
        <w:rPr>
          <w:rFonts w:hint="eastAsia"/>
          <w:kern w:val="0"/>
          <w:szCs w:val="21"/>
          <w:lang w:bidi="ar"/>
        </w:rPr>
        <w:t>（年份）</w:t>
      </w:r>
      <w:r>
        <w:rPr>
          <w:kern w:val="0"/>
          <w:szCs w:val="21"/>
          <w:lang w:bidi="ar"/>
        </w:rPr>
        <w:t>××××××A</w:t>
      </w:r>
      <w:r>
        <w:rPr>
          <w:rFonts w:hint="eastAsia"/>
          <w:kern w:val="0"/>
          <w:szCs w:val="21"/>
          <w:lang w:bidi="ar"/>
        </w:rPr>
        <w:t>B</w:t>
      </w:r>
      <w:r>
        <w:rPr>
          <w:kern w:val="0"/>
          <w:szCs w:val="21"/>
          <w:lang w:bidi="ar"/>
        </w:rPr>
        <w:t>号</w:t>
      </w:r>
    </w:p>
    <w:p w14:paraId="154694E1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u w:val="single"/>
          <w:lang w:bidi="ar"/>
        </w:rPr>
      </w:pPr>
    </w:p>
    <w:p w14:paraId="4FCA3C53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lang w:bidi="ar"/>
        </w:rPr>
      </w:pPr>
      <w:r>
        <w:rPr>
          <w:kern w:val="0"/>
          <w:szCs w:val="21"/>
          <w:u w:val="single"/>
          <w:lang w:bidi="ar"/>
        </w:rPr>
        <w:t>（医疗器械注册人、备案人、进口代理人、</w:t>
      </w:r>
      <w:r>
        <w:rPr>
          <w:rFonts w:ascii="宋体" w:hAnsi="宋体"/>
          <w:kern w:val="0"/>
          <w:szCs w:val="21"/>
          <w:u w:val="single"/>
          <w:lang w:bidi="ar"/>
        </w:rPr>
        <w:t>经营单位、使用单位</w:t>
      </w:r>
      <w:r>
        <w:rPr>
          <w:kern w:val="0"/>
          <w:szCs w:val="21"/>
          <w:u w:val="single"/>
          <w:lang w:bidi="ar"/>
        </w:rPr>
        <w:t>名称）</w:t>
      </w:r>
      <w:r>
        <w:rPr>
          <w:kern w:val="0"/>
          <w:szCs w:val="21"/>
          <w:lang w:bidi="ar"/>
        </w:rPr>
        <w:t>：</w:t>
      </w:r>
    </w:p>
    <w:p w14:paraId="1C792C06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经国家医疗器械抽检，标示名称为</w:t>
      </w:r>
      <w:r>
        <w:rPr>
          <w:kern w:val="0"/>
          <w:szCs w:val="21"/>
          <w:u w:val="single"/>
          <w:lang w:bidi="ar"/>
        </w:rPr>
        <w:t xml:space="preserve">                            </w:t>
      </w:r>
      <w:r>
        <w:rPr>
          <w:kern w:val="0"/>
          <w:szCs w:val="21"/>
          <w:lang w:bidi="ar"/>
        </w:rPr>
        <w:t>的产品（规格型号</w:t>
      </w:r>
      <w:r>
        <w:rPr>
          <w:kern w:val="0"/>
          <w:szCs w:val="21"/>
          <w:u w:val="single"/>
          <w:lang w:bidi="ar"/>
        </w:rPr>
        <w:t xml:space="preserve">                             </w:t>
      </w:r>
      <w:r>
        <w:rPr>
          <w:kern w:val="0"/>
          <w:szCs w:val="21"/>
          <w:lang w:bidi="ar"/>
        </w:rPr>
        <w:t>，生产日期</w:t>
      </w:r>
      <w:r>
        <w:rPr>
          <w:kern w:val="0"/>
          <w:szCs w:val="21"/>
          <w:lang w:bidi="ar"/>
        </w:rPr>
        <w:t>/</w:t>
      </w:r>
      <w:r>
        <w:rPr>
          <w:kern w:val="0"/>
          <w:szCs w:val="21"/>
          <w:lang w:bidi="ar"/>
        </w:rPr>
        <w:t>批号</w:t>
      </w:r>
      <w:r>
        <w:rPr>
          <w:kern w:val="0"/>
          <w:szCs w:val="21"/>
          <w:lang w:bidi="ar"/>
        </w:rPr>
        <w:t>/</w:t>
      </w:r>
      <w:r>
        <w:rPr>
          <w:kern w:val="0"/>
          <w:szCs w:val="21"/>
          <w:lang w:bidi="ar"/>
        </w:rPr>
        <w:t>出厂编号</w:t>
      </w:r>
      <w:r>
        <w:rPr>
          <w:kern w:val="0"/>
          <w:szCs w:val="21"/>
          <w:u w:val="single"/>
          <w:lang w:bidi="ar"/>
        </w:rPr>
        <w:t xml:space="preserve">                                          </w:t>
      </w:r>
      <w:r>
        <w:rPr>
          <w:kern w:val="0"/>
          <w:szCs w:val="21"/>
          <w:lang w:bidi="ar"/>
        </w:rPr>
        <w:t>）被发现不符合规定。作为该产品（</w:t>
      </w:r>
      <w:r>
        <w:rPr>
          <w:rFonts w:ascii="宋体" w:hAnsi="宋体" w:hint="eastAsia"/>
        </w:rPr>
        <w:t>□</w:t>
      </w:r>
      <w:r>
        <w:rPr>
          <w:kern w:val="0"/>
          <w:szCs w:val="21"/>
          <w:lang w:bidi="ar"/>
        </w:rPr>
        <w:t>注册人、备案人；</w:t>
      </w:r>
      <w:r>
        <w:rPr>
          <w:rFonts w:ascii="宋体" w:hAnsi="宋体" w:hint="eastAsia"/>
        </w:rPr>
        <w:t>□</w:t>
      </w:r>
      <w:r>
        <w:rPr>
          <w:kern w:val="0"/>
          <w:szCs w:val="21"/>
          <w:lang w:bidi="ar"/>
        </w:rPr>
        <w:t>进口代理人；</w:t>
      </w:r>
      <w:r>
        <w:rPr>
          <w:rFonts w:ascii="宋体" w:hAnsi="宋体" w:hint="eastAsia"/>
        </w:rPr>
        <w:t>□</w:t>
      </w:r>
      <w:r>
        <w:rPr>
          <w:kern w:val="0"/>
          <w:szCs w:val="21"/>
          <w:lang w:bidi="ar"/>
        </w:rPr>
        <w:t>经营单位；</w:t>
      </w:r>
      <w:r>
        <w:rPr>
          <w:rFonts w:ascii="宋体" w:hAnsi="宋体" w:hint="eastAsia"/>
        </w:rPr>
        <w:t>□</w:t>
      </w:r>
      <w:r>
        <w:rPr>
          <w:kern w:val="0"/>
          <w:szCs w:val="21"/>
          <w:lang w:bidi="ar"/>
        </w:rPr>
        <w:t>使用单位），现向你送达相关检验报告（编号</w:t>
      </w:r>
      <w:r>
        <w:rPr>
          <w:kern w:val="0"/>
          <w:szCs w:val="21"/>
          <w:u w:val="single"/>
          <w:lang w:bidi="ar"/>
        </w:rPr>
        <w:t xml:space="preserve">                                </w:t>
      </w:r>
      <w:r>
        <w:rPr>
          <w:kern w:val="0"/>
          <w:szCs w:val="21"/>
          <w:lang w:bidi="ar"/>
        </w:rPr>
        <w:t>）。</w:t>
      </w:r>
    </w:p>
    <w:p w14:paraId="6F9A9CEC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rFonts w:hint="eastAsia"/>
          <w:kern w:val="0"/>
          <w:szCs w:val="21"/>
          <w:lang w:bidi="ar"/>
        </w:rPr>
        <w:t>依照</w:t>
      </w:r>
      <w:r>
        <w:rPr>
          <w:kern w:val="0"/>
          <w:szCs w:val="21"/>
          <w:lang w:bidi="ar"/>
        </w:rPr>
        <w:t>《医疗器械监督管理条例》等有关规定，若你对检验结论有异议，可以自收到本告知书之日起</w:t>
      </w:r>
      <w:r>
        <w:rPr>
          <w:kern w:val="0"/>
          <w:szCs w:val="21"/>
          <w:lang w:bidi="ar"/>
        </w:rPr>
        <w:t>7</w:t>
      </w:r>
      <w:r>
        <w:rPr>
          <w:kern w:val="0"/>
          <w:szCs w:val="21"/>
          <w:lang w:bidi="ar"/>
        </w:rPr>
        <w:t>个工作日内向具有相应资质的医疗器械检验机构提出复检申请。逾期提出的，不予受理。逾期</w:t>
      </w:r>
      <w:proofErr w:type="gramStart"/>
      <w:r>
        <w:rPr>
          <w:kern w:val="0"/>
          <w:szCs w:val="21"/>
          <w:lang w:bidi="ar"/>
        </w:rPr>
        <w:t>不</w:t>
      </w:r>
      <w:proofErr w:type="gramEnd"/>
      <w:r>
        <w:rPr>
          <w:kern w:val="0"/>
          <w:szCs w:val="21"/>
          <w:lang w:bidi="ar"/>
        </w:rPr>
        <w:t>复检的视为放弃复检。</w:t>
      </w:r>
    </w:p>
    <w:p w14:paraId="1982F329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复检申请人不得向多家检验机构同时提出复检申请。不得就同一检验报告重复提出复检申请。检验机构做出同意复检决定后，复检申请人不可撤销申请。复检申请人应于检验机构做出同意复检决定之日起</w:t>
      </w:r>
      <w:r>
        <w:rPr>
          <w:kern w:val="0"/>
          <w:szCs w:val="21"/>
          <w:lang w:bidi="ar"/>
        </w:rPr>
        <w:t>5</w:t>
      </w:r>
      <w:r>
        <w:rPr>
          <w:kern w:val="0"/>
          <w:szCs w:val="21"/>
          <w:lang w:bidi="ar"/>
        </w:rPr>
        <w:t>个工作日内向复检机构预先支付复检费用，同时取走《国家医疗器械抽检复检通知书》。逾期不交的，复检机构有权取消复检并通知原检机构。因</w:t>
      </w:r>
      <w:proofErr w:type="gramStart"/>
      <w:r>
        <w:rPr>
          <w:kern w:val="0"/>
          <w:szCs w:val="21"/>
          <w:lang w:bidi="ar"/>
        </w:rPr>
        <w:t>该原因</w:t>
      </w:r>
      <w:proofErr w:type="gramEnd"/>
      <w:r>
        <w:rPr>
          <w:kern w:val="0"/>
          <w:szCs w:val="21"/>
          <w:lang w:bidi="ar"/>
        </w:rPr>
        <w:t>取消复检的，对该批检验报告不得再次申请复检。若申请，原检机构应拒绝调样，并向复检机构书面说明原因。复检结论与原检结论一致的，复检费用由申请人承担。复检结论与原检结论不一致的，复检费用由原检机构承担。复检申请人应持复检报告和相关支付凭证，向原检机构申请</w:t>
      </w:r>
      <w:r>
        <w:rPr>
          <w:rFonts w:hint="eastAsia"/>
          <w:kern w:val="0"/>
          <w:szCs w:val="21"/>
          <w:lang w:bidi="ar"/>
        </w:rPr>
        <w:t>报销费用</w:t>
      </w:r>
      <w:r>
        <w:rPr>
          <w:kern w:val="0"/>
          <w:szCs w:val="21"/>
          <w:lang w:bidi="ar"/>
        </w:rPr>
        <w:t>。原检机构应当在收到</w:t>
      </w:r>
      <w:r>
        <w:rPr>
          <w:rFonts w:hint="eastAsia"/>
          <w:kern w:val="0"/>
          <w:szCs w:val="21"/>
          <w:lang w:bidi="ar"/>
        </w:rPr>
        <w:t>报销费用</w:t>
      </w:r>
      <w:r>
        <w:rPr>
          <w:kern w:val="0"/>
          <w:szCs w:val="21"/>
          <w:lang w:bidi="ar"/>
        </w:rPr>
        <w:t>请求后</w:t>
      </w:r>
      <w:r>
        <w:rPr>
          <w:kern w:val="0"/>
          <w:szCs w:val="21"/>
          <w:lang w:bidi="ar"/>
        </w:rPr>
        <w:t>15</w:t>
      </w:r>
      <w:r>
        <w:rPr>
          <w:kern w:val="0"/>
          <w:szCs w:val="21"/>
          <w:lang w:bidi="ar"/>
        </w:rPr>
        <w:t>个工作日内完成</w:t>
      </w:r>
      <w:r>
        <w:rPr>
          <w:rFonts w:hint="eastAsia"/>
          <w:kern w:val="0"/>
          <w:szCs w:val="21"/>
          <w:lang w:bidi="ar"/>
        </w:rPr>
        <w:t>退款</w:t>
      </w:r>
      <w:r>
        <w:rPr>
          <w:kern w:val="0"/>
          <w:szCs w:val="21"/>
          <w:lang w:bidi="ar"/>
        </w:rPr>
        <w:t>。</w:t>
      </w:r>
      <w:bookmarkStart w:id="0" w:name="_Hlk57361131"/>
      <w:r>
        <w:rPr>
          <w:kern w:val="0"/>
          <w:szCs w:val="21"/>
          <w:lang w:bidi="ar"/>
        </w:rPr>
        <w:t>《国家医疗器械抽检复检申请表》《国家医疗器械抽检复检通知书》等相关文书在国家</w:t>
      </w:r>
      <w:r>
        <w:rPr>
          <w:rFonts w:hint="eastAsia"/>
          <w:kern w:val="0"/>
          <w:szCs w:val="21"/>
          <w:lang w:bidi="ar"/>
        </w:rPr>
        <w:t>医疗器械</w:t>
      </w:r>
      <w:r>
        <w:rPr>
          <w:kern w:val="0"/>
          <w:szCs w:val="21"/>
          <w:lang w:bidi="ar"/>
        </w:rPr>
        <w:t>抽检</w:t>
      </w:r>
      <w:r>
        <w:rPr>
          <w:rFonts w:hint="eastAsia"/>
          <w:kern w:val="0"/>
          <w:szCs w:val="21"/>
          <w:lang w:bidi="ar"/>
        </w:rPr>
        <w:t>信息系</w:t>
      </w:r>
      <w:r>
        <w:rPr>
          <w:kern w:val="0"/>
          <w:szCs w:val="21"/>
          <w:lang w:bidi="ar"/>
        </w:rPr>
        <w:t>统下载。</w:t>
      </w:r>
      <w:bookmarkEnd w:id="0"/>
    </w:p>
    <w:p w14:paraId="4FB73540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医疗器械注册人、备案人或者进口产品代理人认为所抽样品</w:t>
      </w:r>
      <w:r>
        <w:rPr>
          <w:rFonts w:ascii="宋体" w:hAnsi="宋体"/>
          <w:kern w:val="0"/>
          <w:szCs w:val="21"/>
          <w:lang w:bidi="ar"/>
        </w:rPr>
        <w:t>非其产</w:t>
      </w:r>
      <w:r>
        <w:rPr>
          <w:kern w:val="0"/>
          <w:szCs w:val="21"/>
          <w:lang w:bidi="ar"/>
        </w:rPr>
        <w:t>品的，应当自收到检验报告之日起</w:t>
      </w:r>
      <w:r>
        <w:rPr>
          <w:kern w:val="0"/>
          <w:szCs w:val="21"/>
          <w:lang w:bidi="ar"/>
        </w:rPr>
        <w:t>7</w:t>
      </w:r>
      <w:r>
        <w:rPr>
          <w:kern w:val="0"/>
          <w:szCs w:val="21"/>
          <w:lang w:bidi="ar"/>
        </w:rPr>
        <w:t>个工作日内，向所在地省级药品监督管理部门提供充分准确的证明材料。所在地省级药品监督管理部门应当组织调查核实。未能按时向省级药品监督管理部门提交材料的，视为标示医疗器械注册人、备案人确认所抽样品为其产品。</w:t>
      </w:r>
    </w:p>
    <w:p w14:paraId="4282AB6C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做出同意复检决定的检验机构，应于决定当日联系到原检机构并告知。若因联系不及时对国家医疗器械质量通告发布造成影响，复检机构将承担有关责任。</w:t>
      </w:r>
    </w:p>
    <w:p w14:paraId="29F7198A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特此送达、告知。</w:t>
      </w:r>
    </w:p>
    <w:p w14:paraId="079B8BAB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lang w:bidi="ar"/>
        </w:rPr>
      </w:pPr>
    </w:p>
    <w:p w14:paraId="7549CC00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 xml:space="preserve">                                                     </w:t>
      </w:r>
      <w:r>
        <w:rPr>
          <w:kern w:val="0"/>
          <w:szCs w:val="21"/>
          <w:lang w:bidi="ar"/>
        </w:rPr>
        <w:t>公章</w:t>
      </w:r>
    </w:p>
    <w:p w14:paraId="2B2414A3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500" w:firstLine="525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年</w:t>
      </w:r>
      <w:r>
        <w:rPr>
          <w:kern w:val="0"/>
          <w:szCs w:val="21"/>
          <w:lang w:bidi="ar"/>
        </w:rPr>
        <w:t xml:space="preserve">  </w:t>
      </w:r>
      <w:r>
        <w:rPr>
          <w:kern w:val="0"/>
          <w:szCs w:val="21"/>
          <w:lang w:bidi="ar"/>
        </w:rPr>
        <w:t>月</w:t>
      </w:r>
      <w:r>
        <w:rPr>
          <w:kern w:val="0"/>
          <w:szCs w:val="21"/>
          <w:lang w:bidi="ar"/>
        </w:rPr>
        <w:t xml:space="preserve">  </w:t>
      </w:r>
      <w:r>
        <w:rPr>
          <w:kern w:val="0"/>
          <w:szCs w:val="21"/>
          <w:lang w:bidi="ar"/>
        </w:rPr>
        <w:t>日</w:t>
      </w:r>
    </w:p>
    <w:p w14:paraId="223875C7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lang w:bidi="ar"/>
        </w:rPr>
      </w:pPr>
    </w:p>
    <w:p w14:paraId="6B0B0E7C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lang w:bidi="ar"/>
        </w:rPr>
      </w:pPr>
      <w:r>
        <w:rPr>
          <w:kern w:val="0"/>
          <w:szCs w:val="21"/>
          <w:u w:val="single"/>
          <w:lang w:bidi="ar"/>
        </w:rPr>
        <w:t xml:space="preserve">                </w:t>
      </w:r>
      <w:r>
        <w:rPr>
          <w:kern w:val="0"/>
          <w:szCs w:val="21"/>
          <w:u w:val="single"/>
          <w:lang w:bidi="ar"/>
        </w:rPr>
        <w:t>（将检验结果送达</w:t>
      </w:r>
      <w:r>
        <w:rPr>
          <w:rFonts w:hint="eastAsia"/>
          <w:kern w:val="0"/>
          <w:szCs w:val="21"/>
          <w:u w:val="single"/>
          <w:lang w:bidi="ar"/>
        </w:rPr>
        <w:t>行政</w:t>
      </w:r>
      <w:r>
        <w:rPr>
          <w:kern w:val="0"/>
          <w:szCs w:val="21"/>
          <w:u w:val="single"/>
          <w:lang w:bidi="ar"/>
        </w:rPr>
        <w:t>相对人的监管部门应在此处加盖骑缝章）</w:t>
      </w:r>
      <w:r>
        <w:rPr>
          <w:kern w:val="0"/>
          <w:szCs w:val="21"/>
          <w:u w:val="single"/>
          <w:lang w:bidi="ar"/>
        </w:rPr>
        <w:t xml:space="preserve">                </w:t>
      </w:r>
    </w:p>
    <w:p w14:paraId="223797EB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="600"/>
        <w:rPr>
          <w:kern w:val="0"/>
          <w:szCs w:val="21"/>
          <w:lang w:bidi="ar"/>
        </w:rPr>
      </w:pPr>
    </w:p>
    <w:p w14:paraId="49CBE95D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Chars="200" w:firstLine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本告知书已于</w:t>
      </w:r>
      <w:r>
        <w:rPr>
          <w:kern w:val="0"/>
          <w:szCs w:val="21"/>
          <w:lang w:bidi="ar"/>
        </w:rPr>
        <w:t>______</w:t>
      </w:r>
      <w:r>
        <w:rPr>
          <w:kern w:val="0"/>
          <w:szCs w:val="21"/>
          <w:lang w:bidi="ar"/>
        </w:rPr>
        <w:t>年</w:t>
      </w:r>
      <w:r>
        <w:rPr>
          <w:kern w:val="0"/>
          <w:szCs w:val="21"/>
          <w:lang w:bidi="ar"/>
        </w:rPr>
        <w:t>______</w:t>
      </w:r>
      <w:r>
        <w:rPr>
          <w:kern w:val="0"/>
          <w:szCs w:val="21"/>
          <w:lang w:bidi="ar"/>
        </w:rPr>
        <w:t>月</w:t>
      </w:r>
      <w:r>
        <w:rPr>
          <w:kern w:val="0"/>
          <w:szCs w:val="21"/>
          <w:lang w:bidi="ar"/>
        </w:rPr>
        <w:t>______</w:t>
      </w:r>
      <w:r>
        <w:rPr>
          <w:kern w:val="0"/>
          <w:szCs w:val="21"/>
          <w:lang w:bidi="ar"/>
        </w:rPr>
        <w:t>日</w:t>
      </w:r>
      <w:r>
        <w:rPr>
          <w:kern w:val="0"/>
          <w:szCs w:val="21"/>
          <w:lang w:bidi="ar"/>
        </w:rPr>
        <w:t>______</w:t>
      </w:r>
      <w:r>
        <w:rPr>
          <w:kern w:val="0"/>
          <w:szCs w:val="21"/>
          <w:lang w:bidi="ar"/>
        </w:rPr>
        <w:t>时</w:t>
      </w:r>
      <w:r>
        <w:rPr>
          <w:kern w:val="0"/>
          <w:szCs w:val="21"/>
          <w:lang w:bidi="ar"/>
        </w:rPr>
        <w:t>______</w:t>
      </w:r>
      <w:r>
        <w:rPr>
          <w:kern w:val="0"/>
          <w:szCs w:val="21"/>
          <w:lang w:bidi="ar"/>
        </w:rPr>
        <w:t>分收到。我公司（单位）组织机构代码</w:t>
      </w:r>
      <w:r>
        <w:rPr>
          <w:kern w:val="0"/>
          <w:szCs w:val="21"/>
          <w:lang w:bidi="ar"/>
        </w:rPr>
        <w:t>_____________________</w:t>
      </w:r>
      <w:r>
        <w:rPr>
          <w:kern w:val="0"/>
          <w:szCs w:val="21"/>
          <w:lang w:bidi="ar"/>
        </w:rPr>
        <w:t>，法定代表人姓名</w:t>
      </w:r>
      <w:r>
        <w:rPr>
          <w:kern w:val="0"/>
          <w:szCs w:val="21"/>
          <w:lang w:bidi="ar"/>
        </w:rPr>
        <w:t>____________</w:t>
      </w:r>
      <w:r>
        <w:rPr>
          <w:kern w:val="0"/>
          <w:szCs w:val="21"/>
          <w:lang w:bidi="ar"/>
        </w:rPr>
        <w:t>。</w:t>
      </w:r>
    </w:p>
    <w:p w14:paraId="2EC46A34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rPr>
          <w:kern w:val="0"/>
          <w:szCs w:val="21"/>
          <w:lang w:bidi="ar"/>
        </w:rPr>
      </w:pPr>
    </w:p>
    <w:p w14:paraId="402B296D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jc w:val="right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接收人签字：</w:t>
      </w:r>
      <w:r>
        <w:rPr>
          <w:kern w:val="0"/>
          <w:szCs w:val="21"/>
          <w:lang w:bidi="ar"/>
        </w:rPr>
        <w:t>______________</w:t>
      </w:r>
    </w:p>
    <w:p w14:paraId="52E120F3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firstLine="645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公章（接收单位）</w:t>
      </w:r>
    </w:p>
    <w:p w14:paraId="21B9E8C4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hanging="630"/>
        <w:rPr>
          <w:kern w:val="0"/>
          <w:szCs w:val="21"/>
          <w:lang w:bidi="ar"/>
        </w:rPr>
      </w:pPr>
    </w:p>
    <w:p w14:paraId="74235C8D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left="629" w:hanging="629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注：</w:t>
      </w:r>
      <w:r>
        <w:rPr>
          <w:kern w:val="0"/>
          <w:szCs w:val="21"/>
          <w:lang w:bidi="ar"/>
        </w:rPr>
        <w:t>1.</w:t>
      </w:r>
      <w:r>
        <w:rPr>
          <w:kern w:val="0"/>
          <w:szCs w:val="21"/>
          <w:lang w:bidi="ar"/>
        </w:rPr>
        <w:t>本文书附件为检验报告</w:t>
      </w:r>
      <w:r>
        <w:rPr>
          <w:kern w:val="0"/>
          <w:szCs w:val="21"/>
          <w:lang w:bidi="ar"/>
        </w:rPr>
        <w:t>1</w:t>
      </w:r>
      <w:r>
        <w:rPr>
          <w:kern w:val="0"/>
          <w:szCs w:val="21"/>
          <w:lang w:bidi="ar"/>
        </w:rPr>
        <w:t>份，《医疗器械抽样记录及凭证》复印件</w:t>
      </w:r>
      <w:r>
        <w:rPr>
          <w:kern w:val="0"/>
          <w:szCs w:val="21"/>
          <w:lang w:bidi="ar"/>
        </w:rPr>
        <w:t>1</w:t>
      </w:r>
      <w:r>
        <w:rPr>
          <w:kern w:val="0"/>
          <w:szCs w:val="21"/>
          <w:lang w:bidi="ar"/>
        </w:rPr>
        <w:t>份。</w:t>
      </w:r>
    </w:p>
    <w:p w14:paraId="0BA273A7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50" w:lineRule="exact"/>
        <w:ind w:leftChars="200" w:left="420"/>
        <w:rPr>
          <w:kern w:val="0"/>
          <w:szCs w:val="21"/>
          <w:lang w:bidi="ar"/>
        </w:rPr>
      </w:pPr>
      <w:r>
        <w:rPr>
          <w:kern w:val="0"/>
          <w:szCs w:val="21"/>
          <w:lang w:bidi="ar"/>
        </w:rPr>
        <w:t>2.</w:t>
      </w:r>
      <w:r>
        <w:rPr>
          <w:kern w:val="0"/>
          <w:szCs w:val="21"/>
          <w:lang w:bidi="ar"/>
        </w:rPr>
        <w:t>本文书一式两联，第一联存档，第二联交接收单位。</w:t>
      </w:r>
    </w:p>
    <w:p w14:paraId="723B8CD4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40" w:lineRule="exact"/>
        <w:ind w:leftChars="203" w:left="426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3.</w:t>
      </w:r>
      <w:r>
        <w:rPr>
          <w:bCs/>
          <w:kern w:val="0"/>
          <w:szCs w:val="21"/>
          <w:lang w:bidi="ar"/>
        </w:rPr>
        <w:t>做出同意复检决定的检验机构，应于决定当日联系到原检机构并告知。若因联系不及时对</w:t>
      </w:r>
    </w:p>
    <w:p w14:paraId="7196A5F0" w14:textId="77777777" w:rsidR="00BE7F2C" w:rsidRDefault="00BE7F2C" w:rsidP="00BE7F2C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国家医疗器械质量通告发布造成影响，复检机构将承担有关责任。</w:t>
      </w:r>
    </w:p>
    <w:p w14:paraId="3B68CB05" w14:textId="77777777" w:rsidR="00BE7F2C" w:rsidRDefault="00BE7F2C" w:rsidP="00BE7F2C"/>
    <w:p w14:paraId="180F176F" w14:textId="77777777" w:rsidR="00C4703F" w:rsidRPr="00BE7F2C" w:rsidRDefault="00C4703F">
      <w:pPr>
        <w:rPr>
          <w:rFonts w:hint="eastAsia"/>
        </w:rPr>
      </w:pPr>
    </w:p>
    <w:sectPr w:rsidR="00C4703F" w:rsidRPr="00BE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0CA9" w14:textId="77777777" w:rsidR="005532AC" w:rsidRDefault="005532AC" w:rsidP="00BE7F2C">
      <w:pPr>
        <w:rPr>
          <w:rFonts w:hint="eastAsia"/>
        </w:rPr>
      </w:pPr>
      <w:r>
        <w:separator/>
      </w:r>
    </w:p>
  </w:endnote>
  <w:endnote w:type="continuationSeparator" w:id="0">
    <w:p w14:paraId="282F3D56" w14:textId="77777777" w:rsidR="005532AC" w:rsidRDefault="005532AC" w:rsidP="00BE7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D8D0" w14:textId="77777777" w:rsidR="005532AC" w:rsidRDefault="005532AC" w:rsidP="00BE7F2C">
      <w:pPr>
        <w:rPr>
          <w:rFonts w:hint="eastAsia"/>
        </w:rPr>
      </w:pPr>
      <w:r>
        <w:separator/>
      </w:r>
    </w:p>
  </w:footnote>
  <w:footnote w:type="continuationSeparator" w:id="0">
    <w:p w14:paraId="351EBAA5" w14:textId="77777777" w:rsidR="005532AC" w:rsidRDefault="005532AC" w:rsidP="00BE7F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87"/>
    <w:rsid w:val="00020087"/>
    <w:rsid w:val="00447B59"/>
    <w:rsid w:val="005532AC"/>
    <w:rsid w:val="007C6E7E"/>
    <w:rsid w:val="00BE7F2C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37C8B6-FBB2-4719-8207-4AFF4E78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0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0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0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0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0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0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0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0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0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0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08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20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08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20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20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08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7F2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7F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7F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7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2026-07-08T03:22:00Z</dcterms:created>
  <dcterms:modified xsi:type="dcterms:W3CDTF">2026-07-08T03:22:00Z</dcterms:modified>
</cp:coreProperties>
</file>