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E33B" w14:textId="77777777" w:rsidR="00C335C2" w:rsidRDefault="00C335C2" w:rsidP="00C335C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国家医疗器械抽检承检申请及确定流程</w:t>
      </w:r>
    </w:p>
    <w:p w14:paraId="17592F65" w14:textId="77777777" w:rsidR="00C335C2" w:rsidRDefault="00C335C2" w:rsidP="00C335C2">
      <w:pPr>
        <w:adjustRightInd w:val="0"/>
        <w:snapToGrid w:val="0"/>
        <w:spacing w:line="600" w:lineRule="exact"/>
        <w:rPr>
          <w:rFonts w:eastAsia="仿宋_GB2312"/>
          <w:sz w:val="30"/>
          <w:szCs w:val="30"/>
        </w:rPr>
      </w:pPr>
    </w:p>
    <w:p w14:paraId="537BEAD1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一、各检验机构在国家</w:t>
      </w:r>
      <w:r>
        <w:rPr>
          <w:rFonts w:eastAsia="仿宋_GB2312" w:hint="eastAsia"/>
          <w:sz w:val="32"/>
          <w:szCs w:val="32"/>
        </w:rPr>
        <w:t>医疗器械</w:t>
      </w:r>
      <w:r>
        <w:rPr>
          <w:rFonts w:eastAsia="仿宋_GB2312"/>
          <w:sz w:val="32"/>
          <w:szCs w:val="32"/>
        </w:rPr>
        <w:t>抽检</w:t>
      </w:r>
      <w:r>
        <w:rPr>
          <w:rFonts w:eastAsia="仿宋_GB2312" w:hint="eastAsia"/>
          <w:sz w:val="32"/>
          <w:szCs w:val="32"/>
        </w:rPr>
        <w:t>信息</w:t>
      </w:r>
      <w:r>
        <w:rPr>
          <w:rFonts w:eastAsia="仿宋_GB2312"/>
          <w:sz w:val="32"/>
          <w:szCs w:val="32"/>
        </w:rPr>
        <w:t>系统中对照不同品种的抽查检验方案，根据自身的检验资质和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或能力，申请可承检的品种。</w:t>
      </w:r>
    </w:p>
    <w:p w14:paraId="53EC2572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二、申请时，需上传全面、真实、有效的能力证明文件，证明本单位在当年度国家医疗器械抽检期间具备相关检验能力。</w:t>
      </w:r>
    </w:p>
    <w:p w14:paraId="2565783B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对于监督抽检品种，除上传资质证明文件外，还应当按照牵头单位的要求，上</w:t>
      </w:r>
      <w:proofErr w:type="gramStart"/>
      <w:r>
        <w:rPr>
          <w:rFonts w:eastAsia="仿宋_GB2312"/>
          <w:sz w:val="32"/>
          <w:szCs w:val="32"/>
        </w:rPr>
        <w:t>传主要</w:t>
      </w:r>
      <w:proofErr w:type="gramEnd"/>
      <w:r>
        <w:rPr>
          <w:rFonts w:eastAsia="仿宋_GB2312"/>
          <w:sz w:val="32"/>
          <w:szCs w:val="32"/>
        </w:rPr>
        <w:t>检验装备的照片、参数信息、校准证书、近期使用记录等（包括但不限于以上方面，具体由牵头单位确定），确保可以独立出具有法律效力的检验报告。</w:t>
      </w:r>
    </w:p>
    <w:p w14:paraId="40C245E7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对于</w:t>
      </w:r>
      <w:r>
        <w:rPr>
          <w:rFonts w:eastAsia="仿宋_GB2312" w:hint="eastAsia"/>
          <w:sz w:val="32"/>
          <w:szCs w:val="32"/>
        </w:rPr>
        <w:t>风险</w:t>
      </w:r>
      <w:r>
        <w:rPr>
          <w:rFonts w:eastAsia="仿宋_GB2312"/>
          <w:sz w:val="32"/>
          <w:szCs w:val="32"/>
        </w:rPr>
        <w:t>监测抽检品种，应当按照牵头单位的要求，上</w:t>
      </w:r>
      <w:proofErr w:type="gramStart"/>
      <w:r>
        <w:rPr>
          <w:rFonts w:eastAsia="仿宋_GB2312"/>
          <w:sz w:val="32"/>
          <w:szCs w:val="32"/>
        </w:rPr>
        <w:t>传主要</w:t>
      </w:r>
      <w:proofErr w:type="gramEnd"/>
      <w:r>
        <w:rPr>
          <w:rFonts w:eastAsia="仿宋_GB2312"/>
          <w:sz w:val="32"/>
          <w:szCs w:val="32"/>
        </w:rPr>
        <w:t>检验装备的照片、参数信息、校准证书、近期使用记录等（包括但不限于以上方面，具体由牵头单位确定）。</w:t>
      </w:r>
    </w:p>
    <w:p w14:paraId="780079EB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三、各品种牵头单位根据申请单位提交的能力证明文件，结合抽样批次、检验项目、探索性研究项目等，对其资质和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或能力进行综合考核，从中推荐品种检验参与单位，并填写推荐或者不推荐意见。</w:t>
      </w:r>
    </w:p>
    <w:p w14:paraId="455225C1" w14:textId="77777777" w:rsidR="00C335C2" w:rsidRDefault="00C335C2" w:rsidP="00C335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四、不推荐原因应当科学、充分，并参考申请单位在既往国家医疗器械抽检工作中的协作表现。</w:t>
      </w:r>
    </w:p>
    <w:p w14:paraId="7FF3CFBB" w14:textId="77777777" w:rsidR="00C4703F" w:rsidRPr="00C335C2" w:rsidRDefault="00C4703F">
      <w:pPr>
        <w:rPr>
          <w:rFonts w:hint="eastAsia"/>
        </w:rPr>
      </w:pPr>
    </w:p>
    <w:sectPr w:rsidR="00C4703F" w:rsidRPr="00C3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0644" w14:textId="77777777" w:rsidR="009E1036" w:rsidRDefault="009E1036" w:rsidP="00C335C2">
      <w:pPr>
        <w:rPr>
          <w:rFonts w:hint="eastAsia"/>
        </w:rPr>
      </w:pPr>
      <w:r>
        <w:separator/>
      </w:r>
    </w:p>
  </w:endnote>
  <w:endnote w:type="continuationSeparator" w:id="0">
    <w:p w14:paraId="7E763923" w14:textId="77777777" w:rsidR="009E1036" w:rsidRDefault="009E1036" w:rsidP="00C335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3181" w14:textId="77777777" w:rsidR="009E1036" w:rsidRDefault="009E1036" w:rsidP="00C335C2">
      <w:pPr>
        <w:rPr>
          <w:rFonts w:hint="eastAsia"/>
        </w:rPr>
      </w:pPr>
      <w:r>
        <w:separator/>
      </w:r>
    </w:p>
  </w:footnote>
  <w:footnote w:type="continuationSeparator" w:id="0">
    <w:p w14:paraId="390E2152" w14:textId="77777777" w:rsidR="009E1036" w:rsidRDefault="009E1036" w:rsidP="00C335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2"/>
    <w:rsid w:val="00447B59"/>
    <w:rsid w:val="00747522"/>
    <w:rsid w:val="007C6E7E"/>
    <w:rsid w:val="009E1036"/>
    <w:rsid w:val="00C335C2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9B5CE5-BB11-4C41-A320-395EFAD0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5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5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5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5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5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5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5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5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5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52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4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52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4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4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5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35C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35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35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3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2026-07-08T03:16:00Z</dcterms:created>
  <dcterms:modified xsi:type="dcterms:W3CDTF">2026-07-08T03:17:00Z</dcterms:modified>
</cp:coreProperties>
</file>