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219" w:rsidRPr="00B85219" w:rsidRDefault="00B85219" w:rsidP="00B85219">
      <w:pPr>
        <w:spacing w:line="360" w:lineRule="auto"/>
        <w:jc w:val="center"/>
        <w:rPr>
          <w:b/>
          <w:sz w:val="28"/>
        </w:rPr>
      </w:pPr>
      <w:bookmarkStart w:id="0" w:name="_GoBack"/>
      <w:r w:rsidRPr="00B85219">
        <w:rPr>
          <w:rFonts w:hint="eastAsia"/>
          <w:b/>
          <w:sz w:val="28"/>
        </w:rPr>
        <w:t>小儿</w:t>
      </w:r>
      <w:proofErr w:type="gramStart"/>
      <w:r w:rsidRPr="00B85219">
        <w:rPr>
          <w:rFonts w:hint="eastAsia"/>
          <w:b/>
          <w:sz w:val="28"/>
        </w:rPr>
        <w:t>肺热平</w:t>
      </w:r>
      <w:r w:rsidRPr="00B85219">
        <w:rPr>
          <w:b/>
          <w:sz w:val="28"/>
        </w:rPr>
        <w:t>胶囊</w:t>
      </w:r>
      <w:proofErr w:type="gramEnd"/>
      <w:r w:rsidRPr="00B85219">
        <w:rPr>
          <w:b/>
          <w:sz w:val="28"/>
        </w:rPr>
        <w:t>中冰片</w:t>
      </w:r>
      <w:r w:rsidRPr="00B85219">
        <w:rPr>
          <w:rFonts w:hint="eastAsia"/>
          <w:b/>
          <w:sz w:val="28"/>
        </w:rPr>
        <w:t>和</w:t>
      </w:r>
      <w:r w:rsidRPr="00B85219">
        <w:rPr>
          <w:b/>
          <w:sz w:val="28"/>
        </w:rPr>
        <w:t>麝香酮的测定</w:t>
      </w:r>
      <w:r w:rsidRPr="00B85219">
        <w:rPr>
          <w:rFonts w:hint="eastAsia"/>
          <w:b/>
          <w:sz w:val="28"/>
        </w:rPr>
        <w:t>方法</w:t>
      </w:r>
    </w:p>
    <w:bookmarkEnd w:id="0"/>
    <w:p w:rsidR="00B85219" w:rsidRDefault="00B85219" w:rsidP="00B85219">
      <w:pPr>
        <w:spacing w:line="360" w:lineRule="auto"/>
        <w:rPr>
          <w:sz w:val="24"/>
        </w:rPr>
      </w:pPr>
      <w:r>
        <w:rPr>
          <w:rFonts w:hint="eastAsia"/>
          <w:sz w:val="24"/>
        </w:rPr>
        <w:t>【含量测定】</w:t>
      </w:r>
      <w:r>
        <w:rPr>
          <w:sz w:val="24"/>
        </w:rPr>
        <w:t xml:space="preserve"> </w:t>
      </w:r>
      <w:r>
        <w:rPr>
          <w:sz w:val="24"/>
        </w:rPr>
        <w:t>照气相色谱法（</w:t>
      </w:r>
      <w:r>
        <w:rPr>
          <w:rFonts w:hint="eastAsia"/>
          <w:sz w:val="24"/>
        </w:rPr>
        <w:t>中国药典</w:t>
      </w:r>
      <w:r>
        <w:rPr>
          <w:sz w:val="24"/>
        </w:rPr>
        <w:t>通则</w:t>
      </w:r>
      <w:r>
        <w:rPr>
          <w:sz w:val="24"/>
        </w:rPr>
        <w:t xml:space="preserve"> 0521</w:t>
      </w:r>
      <w:r>
        <w:rPr>
          <w:sz w:val="24"/>
        </w:rPr>
        <w:t>）测定</w:t>
      </w:r>
    </w:p>
    <w:p w:rsidR="00B85219" w:rsidRDefault="00B85219" w:rsidP="00B85219">
      <w:pPr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气相条件与系统适应性试验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聚乙二醇</w:t>
      </w:r>
      <w:r>
        <w:rPr>
          <w:sz w:val="24"/>
        </w:rPr>
        <w:t xml:space="preserve"> 2000</w:t>
      </w:r>
      <w:r>
        <w:rPr>
          <w:sz w:val="24"/>
        </w:rPr>
        <w:t>（</w:t>
      </w:r>
      <w:r>
        <w:rPr>
          <w:sz w:val="24"/>
        </w:rPr>
        <w:t>PEG-20M</w:t>
      </w:r>
      <w:r>
        <w:rPr>
          <w:sz w:val="24"/>
        </w:rPr>
        <w:t>）毛细管柱（柱长为</w:t>
      </w:r>
    </w:p>
    <w:p w:rsidR="00B85219" w:rsidRDefault="00B85219" w:rsidP="00B85219">
      <w:pPr>
        <w:spacing w:line="360" w:lineRule="auto"/>
        <w:rPr>
          <w:sz w:val="24"/>
        </w:rPr>
      </w:pPr>
      <w:r>
        <w:rPr>
          <w:sz w:val="24"/>
        </w:rPr>
        <w:t>30m</w:t>
      </w:r>
      <w:r>
        <w:rPr>
          <w:sz w:val="24"/>
        </w:rPr>
        <w:t>，内径为</w:t>
      </w:r>
      <w:r>
        <w:rPr>
          <w:sz w:val="24"/>
        </w:rPr>
        <w:t>0.25mm</w:t>
      </w:r>
      <w:r>
        <w:rPr>
          <w:sz w:val="24"/>
        </w:rPr>
        <w:t>，膜厚度为</w:t>
      </w:r>
      <w:r>
        <w:rPr>
          <w:sz w:val="24"/>
        </w:rPr>
        <w:t>0.25μm</w:t>
      </w:r>
      <w:r>
        <w:rPr>
          <w:sz w:val="24"/>
        </w:rPr>
        <w:t>）</w:t>
      </w:r>
      <w:proofErr w:type="gramStart"/>
      <w:r>
        <w:rPr>
          <w:rFonts w:hint="eastAsia"/>
          <w:sz w:val="24"/>
        </w:rPr>
        <w:t>柱温为</w:t>
      </w:r>
      <w:proofErr w:type="gramEnd"/>
      <w:r>
        <w:rPr>
          <w:rFonts w:hint="eastAsia"/>
          <w:sz w:val="24"/>
        </w:rPr>
        <w:t>程序升温：初始温度为</w:t>
      </w:r>
      <w:r>
        <w:rPr>
          <w:sz w:val="24"/>
        </w:rPr>
        <w:t>110</w:t>
      </w:r>
      <w:r>
        <w:rPr>
          <w:rFonts w:ascii="宋体" w:hAnsi="宋体" w:cs="宋体" w:hint="eastAsia"/>
          <w:sz w:val="24"/>
        </w:rPr>
        <w:t>℃</w:t>
      </w:r>
      <w:r>
        <w:rPr>
          <w:sz w:val="24"/>
        </w:rPr>
        <w:t>，保持</w:t>
      </w:r>
      <w:r>
        <w:rPr>
          <w:sz w:val="24"/>
        </w:rPr>
        <w:t>10</w:t>
      </w:r>
      <w:r>
        <w:rPr>
          <w:sz w:val="24"/>
        </w:rPr>
        <w:t>分钟，以每分钟</w:t>
      </w:r>
      <w:r>
        <w:rPr>
          <w:sz w:val="24"/>
        </w:rPr>
        <w:t>12</w:t>
      </w:r>
      <w:r>
        <w:rPr>
          <w:rFonts w:ascii="宋体" w:hAnsi="宋体" w:cs="宋体" w:hint="eastAsia"/>
          <w:sz w:val="24"/>
        </w:rPr>
        <w:t>℃</w:t>
      </w:r>
      <w:r>
        <w:rPr>
          <w:sz w:val="24"/>
        </w:rPr>
        <w:t>的速率升温至</w:t>
      </w:r>
      <w:r>
        <w:rPr>
          <w:sz w:val="24"/>
        </w:rPr>
        <w:t>220</w:t>
      </w:r>
      <w:r>
        <w:rPr>
          <w:rFonts w:ascii="宋体" w:hAnsi="宋体" w:cs="宋体" w:hint="eastAsia"/>
          <w:sz w:val="24"/>
        </w:rPr>
        <w:t>℃</w:t>
      </w:r>
      <w:r>
        <w:rPr>
          <w:sz w:val="24"/>
        </w:rPr>
        <w:t>，保持</w:t>
      </w:r>
      <w:r>
        <w:rPr>
          <w:sz w:val="24"/>
        </w:rPr>
        <w:t>2</w:t>
      </w:r>
      <w:r>
        <w:rPr>
          <w:sz w:val="24"/>
        </w:rPr>
        <w:t>分钟，再以每分钟</w:t>
      </w:r>
      <w:r>
        <w:rPr>
          <w:sz w:val="24"/>
        </w:rPr>
        <w:t>20</w:t>
      </w:r>
      <w:r>
        <w:rPr>
          <w:rFonts w:ascii="宋体" w:hAnsi="宋体" w:cs="宋体" w:hint="eastAsia"/>
          <w:sz w:val="24"/>
        </w:rPr>
        <w:t>℃</w:t>
      </w:r>
      <w:r>
        <w:rPr>
          <w:sz w:val="24"/>
        </w:rPr>
        <w:t>的速率升温至</w:t>
      </w:r>
      <w:r>
        <w:rPr>
          <w:sz w:val="24"/>
        </w:rPr>
        <w:t>240</w:t>
      </w:r>
      <w:r>
        <w:rPr>
          <w:rFonts w:ascii="宋体" w:hAnsi="宋体" w:cs="宋体" w:hint="eastAsia"/>
          <w:sz w:val="24"/>
        </w:rPr>
        <w:t>℃</w:t>
      </w:r>
      <w:r>
        <w:rPr>
          <w:sz w:val="24"/>
        </w:rPr>
        <w:t>，保持</w:t>
      </w:r>
      <w:r>
        <w:rPr>
          <w:sz w:val="24"/>
        </w:rPr>
        <w:t>6</w:t>
      </w:r>
      <w:r>
        <w:rPr>
          <w:sz w:val="24"/>
        </w:rPr>
        <w:t>分钟；进样口温度为</w:t>
      </w:r>
      <w:r>
        <w:rPr>
          <w:sz w:val="24"/>
        </w:rPr>
        <w:t>200</w:t>
      </w:r>
      <w:r>
        <w:rPr>
          <w:rFonts w:ascii="宋体" w:hAnsi="宋体" w:cs="宋体" w:hint="eastAsia"/>
          <w:sz w:val="24"/>
        </w:rPr>
        <w:t>℃</w:t>
      </w:r>
      <w:r>
        <w:rPr>
          <w:sz w:val="24"/>
        </w:rPr>
        <w:t>；检测器温度为</w:t>
      </w:r>
      <w:r>
        <w:rPr>
          <w:sz w:val="24"/>
        </w:rPr>
        <w:t>220</w:t>
      </w:r>
      <w:r>
        <w:rPr>
          <w:rFonts w:ascii="宋体" w:hAnsi="宋体" w:cs="宋体" w:hint="eastAsia"/>
          <w:sz w:val="24"/>
        </w:rPr>
        <w:t>℃</w:t>
      </w:r>
      <w:r>
        <w:rPr>
          <w:sz w:val="24"/>
        </w:rPr>
        <w:t>。理论板数按麝香</w:t>
      </w:r>
      <w:proofErr w:type="gramStart"/>
      <w:r>
        <w:rPr>
          <w:sz w:val="24"/>
        </w:rPr>
        <w:t>酮峰计算</w:t>
      </w:r>
      <w:proofErr w:type="gramEnd"/>
      <w:r>
        <w:rPr>
          <w:sz w:val="24"/>
        </w:rPr>
        <w:t>应不低于</w:t>
      </w:r>
      <w:r>
        <w:rPr>
          <w:sz w:val="24"/>
        </w:rPr>
        <w:t>20000</w:t>
      </w:r>
      <w:r>
        <w:rPr>
          <w:sz w:val="24"/>
        </w:rPr>
        <w:t>。</w:t>
      </w:r>
    </w:p>
    <w:p w:rsidR="00B85219" w:rsidRDefault="00B85219" w:rsidP="00B85219">
      <w:pPr>
        <w:spacing w:line="360" w:lineRule="auto"/>
        <w:ind w:firstLine="480"/>
        <w:rPr>
          <w:sz w:val="24"/>
        </w:rPr>
      </w:pPr>
      <w:r>
        <w:rPr>
          <w:rFonts w:hint="eastAsia"/>
          <w:b/>
          <w:sz w:val="24"/>
        </w:rPr>
        <w:t>对照品溶液的制备</w:t>
      </w:r>
      <w:r>
        <w:rPr>
          <w:sz w:val="24"/>
        </w:rPr>
        <w:t xml:space="preserve"> </w:t>
      </w:r>
      <w:r>
        <w:rPr>
          <w:sz w:val="24"/>
        </w:rPr>
        <w:t>取冰片、麝香</w:t>
      </w:r>
      <w:proofErr w:type="gramStart"/>
      <w:r>
        <w:rPr>
          <w:sz w:val="24"/>
        </w:rPr>
        <w:t>酮</w:t>
      </w:r>
      <w:proofErr w:type="gramEnd"/>
      <w:r>
        <w:rPr>
          <w:sz w:val="24"/>
        </w:rPr>
        <w:t>对照品适量，加乙酸乙酯制成每</w:t>
      </w:r>
      <w:r>
        <w:rPr>
          <w:sz w:val="24"/>
        </w:rPr>
        <w:t>1ml</w:t>
      </w:r>
      <w:r>
        <w:rPr>
          <w:sz w:val="24"/>
        </w:rPr>
        <w:t>中各含</w:t>
      </w:r>
      <w:r>
        <w:rPr>
          <w:sz w:val="24"/>
        </w:rPr>
        <w:t>0.25mg</w:t>
      </w:r>
      <w:r>
        <w:rPr>
          <w:sz w:val="24"/>
        </w:rPr>
        <w:t>、</w:t>
      </w:r>
      <w:r>
        <w:rPr>
          <w:sz w:val="24"/>
        </w:rPr>
        <w:t>0.008mg</w:t>
      </w:r>
      <w:r>
        <w:rPr>
          <w:sz w:val="24"/>
        </w:rPr>
        <w:t>的混合溶液，即得。</w:t>
      </w:r>
    </w:p>
    <w:p w:rsidR="00B85219" w:rsidRDefault="00B85219" w:rsidP="00B85219">
      <w:pPr>
        <w:spacing w:line="360" w:lineRule="auto"/>
        <w:ind w:firstLine="480"/>
        <w:rPr>
          <w:sz w:val="24"/>
        </w:rPr>
      </w:pPr>
      <w:r>
        <w:rPr>
          <w:rFonts w:hint="eastAsia"/>
          <w:b/>
          <w:sz w:val="24"/>
        </w:rPr>
        <w:t>内标溶液的制备</w:t>
      </w:r>
      <w:r>
        <w:rPr>
          <w:sz w:val="24"/>
        </w:rPr>
        <w:t xml:space="preserve"> </w:t>
      </w:r>
      <w:r>
        <w:rPr>
          <w:sz w:val="24"/>
        </w:rPr>
        <w:t>取正十八</w:t>
      </w:r>
      <w:proofErr w:type="gramStart"/>
      <w:r>
        <w:rPr>
          <w:sz w:val="24"/>
        </w:rPr>
        <w:t>烷</w:t>
      </w:r>
      <w:proofErr w:type="gramEnd"/>
      <w:r>
        <w:rPr>
          <w:sz w:val="24"/>
        </w:rPr>
        <w:t>对照品适量，加乙酸乙酯制成每</w:t>
      </w:r>
      <w:r>
        <w:rPr>
          <w:sz w:val="24"/>
        </w:rPr>
        <w:t>1ml</w:t>
      </w:r>
      <w:r>
        <w:rPr>
          <w:sz w:val="24"/>
        </w:rPr>
        <w:t>中含</w:t>
      </w:r>
      <w:r>
        <w:rPr>
          <w:sz w:val="24"/>
        </w:rPr>
        <w:t>50μg</w:t>
      </w:r>
      <w:r>
        <w:rPr>
          <w:sz w:val="24"/>
        </w:rPr>
        <w:t>的溶液，即得。</w:t>
      </w:r>
    </w:p>
    <w:p w:rsidR="00B85219" w:rsidRDefault="00B85219" w:rsidP="00B85219">
      <w:pPr>
        <w:spacing w:line="360" w:lineRule="auto"/>
        <w:ind w:firstLine="480"/>
        <w:rPr>
          <w:sz w:val="24"/>
        </w:rPr>
      </w:pPr>
      <w:proofErr w:type="gramStart"/>
      <w:r>
        <w:rPr>
          <w:rFonts w:hint="eastAsia"/>
          <w:b/>
          <w:sz w:val="24"/>
        </w:rPr>
        <w:t>供试品溶液</w:t>
      </w:r>
      <w:proofErr w:type="gramEnd"/>
      <w:r>
        <w:rPr>
          <w:rFonts w:hint="eastAsia"/>
          <w:b/>
          <w:sz w:val="24"/>
        </w:rPr>
        <w:t>的制备</w:t>
      </w:r>
      <w:r>
        <w:rPr>
          <w:sz w:val="24"/>
        </w:rPr>
        <w:t xml:space="preserve">  </w:t>
      </w:r>
      <w:r>
        <w:rPr>
          <w:sz w:val="24"/>
        </w:rPr>
        <w:t>取装量差异项下的本品</w:t>
      </w:r>
      <w:r>
        <w:rPr>
          <w:sz w:val="24"/>
        </w:rPr>
        <w:t>2g</w:t>
      </w:r>
      <w:r>
        <w:rPr>
          <w:sz w:val="24"/>
        </w:rPr>
        <w:t>，精密称定，置锥形瓶中，精密加乙酸乙酯</w:t>
      </w:r>
      <w:r>
        <w:rPr>
          <w:sz w:val="24"/>
        </w:rPr>
        <w:t>10ml</w:t>
      </w:r>
      <w:r>
        <w:rPr>
          <w:sz w:val="24"/>
        </w:rPr>
        <w:t>，称定重量，超声处理（功率</w:t>
      </w:r>
      <w:r>
        <w:rPr>
          <w:sz w:val="24"/>
        </w:rPr>
        <w:t>250W</w:t>
      </w:r>
      <w:r>
        <w:rPr>
          <w:sz w:val="24"/>
        </w:rPr>
        <w:t>，频率</w:t>
      </w:r>
      <w:r>
        <w:rPr>
          <w:sz w:val="24"/>
        </w:rPr>
        <w:t>40kHz</w:t>
      </w:r>
      <w:r>
        <w:rPr>
          <w:sz w:val="24"/>
        </w:rPr>
        <w:t>）</w:t>
      </w:r>
      <w:r>
        <w:rPr>
          <w:sz w:val="24"/>
        </w:rPr>
        <w:t>20</w:t>
      </w:r>
      <w:r>
        <w:rPr>
          <w:sz w:val="24"/>
        </w:rPr>
        <w:t>分钟，放冷，称定重量，用乙酸乙酯</w:t>
      </w:r>
      <w:proofErr w:type="gramStart"/>
      <w:r>
        <w:rPr>
          <w:sz w:val="24"/>
        </w:rPr>
        <w:t>补足减失的</w:t>
      </w:r>
      <w:proofErr w:type="gramEnd"/>
      <w:r>
        <w:rPr>
          <w:sz w:val="24"/>
        </w:rPr>
        <w:t>重量，摇匀，滤过，</w:t>
      </w:r>
      <w:proofErr w:type="gramStart"/>
      <w:r>
        <w:rPr>
          <w:sz w:val="24"/>
        </w:rPr>
        <w:t>取续滤液</w:t>
      </w:r>
      <w:proofErr w:type="gramEnd"/>
      <w:r>
        <w:rPr>
          <w:sz w:val="24"/>
        </w:rPr>
        <w:t>，即得。</w:t>
      </w:r>
    </w:p>
    <w:p w:rsidR="00B85219" w:rsidRDefault="00B85219" w:rsidP="00B85219">
      <w:pPr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测定法</w:t>
      </w:r>
      <w:r>
        <w:rPr>
          <w:sz w:val="24"/>
        </w:rPr>
        <w:t xml:space="preserve">  </w:t>
      </w:r>
      <w:r>
        <w:rPr>
          <w:sz w:val="24"/>
        </w:rPr>
        <w:t>分别精密吸取上述的混合对照溶液和</w:t>
      </w:r>
      <w:proofErr w:type="gramStart"/>
      <w:r>
        <w:rPr>
          <w:sz w:val="24"/>
        </w:rPr>
        <w:t>供试品溶液</w:t>
      </w:r>
      <w:proofErr w:type="gramEnd"/>
      <w:r>
        <w:rPr>
          <w:sz w:val="24"/>
        </w:rPr>
        <w:t>各</w:t>
      </w:r>
      <w:r>
        <w:rPr>
          <w:sz w:val="24"/>
        </w:rPr>
        <w:t>1ml</w:t>
      </w:r>
      <w:r>
        <w:rPr>
          <w:sz w:val="24"/>
        </w:rPr>
        <w:t>，精密加入内标溶液</w:t>
      </w:r>
      <w:r>
        <w:rPr>
          <w:sz w:val="24"/>
        </w:rPr>
        <w:t>0.1ml</w:t>
      </w:r>
      <w:r>
        <w:rPr>
          <w:sz w:val="24"/>
        </w:rPr>
        <w:t>，混匀，即得。分别精密吸取上述两种溶液各</w:t>
      </w:r>
      <w:r>
        <w:rPr>
          <w:sz w:val="24"/>
        </w:rPr>
        <w:t>1µl</w:t>
      </w:r>
      <w:r>
        <w:rPr>
          <w:sz w:val="24"/>
        </w:rPr>
        <w:t>，注入气相色谱仪，按内标标准曲线法计算，即得。</w:t>
      </w:r>
    </w:p>
    <w:p w:rsidR="00B85219" w:rsidRDefault="00B85219" w:rsidP="00B85219">
      <w:pPr>
        <w:spacing w:line="360" w:lineRule="auto"/>
        <w:ind w:firstLineChars="200" w:firstLine="480"/>
      </w:pPr>
      <w:r>
        <w:rPr>
          <w:color w:val="000000"/>
          <w:kern w:val="0"/>
          <w:sz w:val="24"/>
        </w:rPr>
        <w:t>本品每粒含冰片（</w:t>
      </w:r>
      <w:r>
        <w:rPr>
          <w:color w:val="000000"/>
          <w:kern w:val="0"/>
          <w:sz w:val="24"/>
        </w:rPr>
        <w:t>C</w:t>
      </w:r>
      <w:r>
        <w:rPr>
          <w:color w:val="000000"/>
          <w:kern w:val="0"/>
          <w:sz w:val="24"/>
          <w:vertAlign w:val="subscript"/>
        </w:rPr>
        <w:t>10</w:t>
      </w:r>
      <w:r>
        <w:rPr>
          <w:color w:val="000000"/>
          <w:kern w:val="0"/>
          <w:sz w:val="24"/>
        </w:rPr>
        <w:t>H</w:t>
      </w:r>
      <w:r>
        <w:rPr>
          <w:color w:val="000000"/>
          <w:kern w:val="0"/>
          <w:sz w:val="24"/>
          <w:vertAlign w:val="subscript"/>
        </w:rPr>
        <w:t>18</w:t>
      </w:r>
      <w:r>
        <w:rPr>
          <w:color w:val="000000"/>
          <w:kern w:val="0"/>
          <w:sz w:val="24"/>
        </w:rPr>
        <w:t>O</w:t>
      </w:r>
      <w:r>
        <w:rPr>
          <w:color w:val="000000"/>
          <w:kern w:val="0"/>
          <w:sz w:val="24"/>
        </w:rPr>
        <w:t>）不得少于</w:t>
      </w:r>
      <w:r>
        <w:rPr>
          <w:color w:val="000000"/>
          <w:kern w:val="0"/>
          <w:sz w:val="24"/>
        </w:rPr>
        <w:t>0.24mg</w:t>
      </w:r>
      <w:r>
        <w:rPr>
          <w:color w:val="000000"/>
          <w:kern w:val="0"/>
          <w:sz w:val="24"/>
        </w:rPr>
        <w:t>；含人工麝香以麝香酮（</w:t>
      </w:r>
      <w:r>
        <w:rPr>
          <w:color w:val="000000"/>
          <w:kern w:val="0"/>
          <w:sz w:val="24"/>
        </w:rPr>
        <w:t>C</w:t>
      </w:r>
      <w:r>
        <w:rPr>
          <w:color w:val="000000"/>
          <w:kern w:val="0"/>
          <w:sz w:val="24"/>
          <w:vertAlign w:val="subscript"/>
        </w:rPr>
        <w:t>16</w:t>
      </w:r>
      <w:r>
        <w:rPr>
          <w:color w:val="000000"/>
          <w:kern w:val="0"/>
          <w:sz w:val="24"/>
        </w:rPr>
        <w:t>H</w:t>
      </w:r>
      <w:r>
        <w:rPr>
          <w:color w:val="000000"/>
          <w:kern w:val="0"/>
          <w:sz w:val="24"/>
          <w:vertAlign w:val="subscript"/>
        </w:rPr>
        <w:t>30</w:t>
      </w:r>
      <w:r>
        <w:rPr>
          <w:color w:val="000000"/>
          <w:kern w:val="0"/>
          <w:sz w:val="24"/>
        </w:rPr>
        <w:t>O</w:t>
      </w:r>
      <w:r>
        <w:rPr>
          <w:color w:val="000000"/>
          <w:kern w:val="0"/>
          <w:sz w:val="24"/>
        </w:rPr>
        <w:t>）计，不得少于</w:t>
      </w:r>
      <w:r>
        <w:rPr>
          <w:color w:val="000000"/>
          <w:kern w:val="0"/>
          <w:sz w:val="24"/>
        </w:rPr>
        <w:t>4.4μg</w:t>
      </w:r>
      <w:r>
        <w:rPr>
          <w:color w:val="000000"/>
          <w:kern w:val="0"/>
          <w:sz w:val="24"/>
        </w:rPr>
        <w:t>。</w:t>
      </w:r>
    </w:p>
    <w:p w:rsidR="00FD187E" w:rsidRPr="00B85219" w:rsidRDefault="00FD187E"/>
    <w:sectPr w:rsidR="00FD187E" w:rsidRPr="00B852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19" w:rsidRDefault="00B85219" w:rsidP="00B85219">
      <w:r>
        <w:separator/>
      </w:r>
    </w:p>
  </w:endnote>
  <w:endnote w:type="continuationSeparator" w:id="0">
    <w:p w:rsidR="00B85219" w:rsidRDefault="00B85219" w:rsidP="00B85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19" w:rsidRDefault="00B85219" w:rsidP="00B85219">
      <w:r>
        <w:separator/>
      </w:r>
    </w:p>
  </w:footnote>
  <w:footnote w:type="continuationSeparator" w:id="0">
    <w:p w:rsidR="00B85219" w:rsidRDefault="00B85219" w:rsidP="00B85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673"/>
    <w:rsid w:val="00983673"/>
    <w:rsid w:val="00B85219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2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2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2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2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2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2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>P R C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2022-02-28T08:24:00Z</dcterms:created>
  <dcterms:modified xsi:type="dcterms:W3CDTF">2022-02-28T08:25:00Z</dcterms:modified>
</cp:coreProperties>
</file>