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4F" w:rsidRPr="00425F4F" w:rsidRDefault="00425F4F" w:rsidP="00425F4F">
      <w:pPr>
        <w:widowControl/>
        <w:spacing w:before="0" w:beforeAutospacing="0" w:after="0" w:afterAutospacing="0"/>
        <w:jc w:val="center"/>
        <w:rPr>
          <w:rFonts w:hAnsi="宋体" w:cs="Times New Roman"/>
          <w:b/>
          <w:color w:val="000000"/>
          <w:kern w:val="0"/>
          <w:sz w:val="28"/>
          <w:szCs w:val="21"/>
        </w:rPr>
      </w:pPr>
      <w:proofErr w:type="gramStart"/>
      <w:r w:rsidRPr="00425F4F">
        <w:rPr>
          <w:rFonts w:cs="Times New Roman" w:hint="eastAsia"/>
          <w:b/>
          <w:color w:val="000000"/>
          <w:kern w:val="0"/>
          <w:sz w:val="28"/>
          <w:szCs w:val="21"/>
        </w:rPr>
        <w:t>脑安颗粒</w:t>
      </w:r>
      <w:proofErr w:type="gramEnd"/>
      <w:r w:rsidRPr="00425F4F">
        <w:rPr>
          <w:rFonts w:cs="Times New Roman" w:hint="eastAsia"/>
          <w:b/>
          <w:color w:val="000000"/>
          <w:kern w:val="0"/>
          <w:sz w:val="28"/>
          <w:szCs w:val="21"/>
        </w:rPr>
        <w:t>中</w:t>
      </w:r>
      <w:r w:rsidRPr="00425F4F">
        <w:rPr>
          <w:rFonts w:hAnsi="宋体" w:cs="Times New Roman" w:hint="eastAsia"/>
          <w:b/>
          <w:color w:val="000000"/>
          <w:kern w:val="0"/>
          <w:sz w:val="28"/>
          <w:szCs w:val="21"/>
        </w:rPr>
        <w:t>人参皂苷</w:t>
      </w:r>
      <w:r w:rsidRPr="00425F4F">
        <w:rPr>
          <w:rFonts w:hAnsi="宋体" w:cs="Times New Roman" w:hint="eastAsia"/>
          <w:b/>
          <w:color w:val="000000"/>
          <w:kern w:val="0"/>
          <w:sz w:val="28"/>
          <w:szCs w:val="21"/>
        </w:rPr>
        <w:t>Rg</w:t>
      </w:r>
      <w:r w:rsidRPr="00425F4F">
        <w:rPr>
          <w:rFonts w:hAnsi="宋体" w:cs="Times New Roman" w:hint="eastAsia"/>
          <w:b/>
          <w:color w:val="000000"/>
          <w:kern w:val="0"/>
          <w:sz w:val="28"/>
          <w:szCs w:val="21"/>
          <w:vertAlign w:val="subscript"/>
        </w:rPr>
        <w:t>1</w:t>
      </w:r>
      <w:r w:rsidRPr="00425F4F">
        <w:rPr>
          <w:rFonts w:hAnsi="宋体" w:cs="Times New Roman" w:hint="eastAsia"/>
          <w:b/>
          <w:color w:val="000000"/>
          <w:kern w:val="0"/>
          <w:sz w:val="28"/>
          <w:szCs w:val="21"/>
        </w:rPr>
        <w:t>、</w:t>
      </w:r>
      <w:r w:rsidRPr="00425F4F">
        <w:rPr>
          <w:rFonts w:hAnsi="宋体" w:cs="Times New Roman" w:hint="eastAsia"/>
          <w:b/>
          <w:color w:val="000000"/>
          <w:kern w:val="0"/>
          <w:sz w:val="28"/>
          <w:szCs w:val="21"/>
        </w:rPr>
        <w:t>Re</w:t>
      </w:r>
      <w:r w:rsidRPr="00425F4F">
        <w:rPr>
          <w:rFonts w:hAnsi="宋体" w:cs="Times New Roman" w:hint="eastAsia"/>
          <w:b/>
          <w:color w:val="000000"/>
          <w:kern w:val="0"/>
          <w:sz w:val="28"/>
          <w:szCs w:val="21"/>
        </w:rPr>
        <w:t>、</w:t>
      </w:r>
      <w:r w:rsidRPr="00425F4F">
        <w:rPr>
          <w:rFonts w:hAnsi="宋体" w:cs="Times New Roman" w:hint="eastAsia"/>
          <w:b/>
          <w:color w:val="000000"/>
          <w:kern w:val="0"/>
          <w:sz w:val="28"/>
          <w:szCs w:val="21"/>
        </w:rPr>
        <w:t>Rb</w:t>
      </w:r>
      <w:r w:rsidRPr="00425F4F">
        <w:rPr>
          <w:rFonts w:hAnsi="宋体" w:cs="Times New Roman" w:hint="eastAsia"/>
          <w:b/>
          <w:color w:val="000000"/>
          <w:kern w:val="0"/>
          <w:sz w:val="28"/>
          <w:szCs w:val="21"/>
          <w:vertAlign w:val="subscript"/>
        </w:rPr>
        <w:t>1</w:t>
      </w:r>
      <w:r w:rsidRPr="00425F4F">
        <w:rPr>
          <w:rFonts w:hAnsi="宋体" w:cs="Times New Roman" w:hint="eastAsia"/>
          <w:b/>
          <w:color w:val="000000"/>
          <w:kern w:val="0"/>
          <w:sz w:val="28"/>
          <w:szCs w:val="21"/>
        </w:rPr>
        <w:t>的含量测定方法</w:t>
      </w:r>
    </w:p>
    <w:p w:rsidR="00425F4F" w:rsidRPr="00425F4F" w:rsidRDefault="00425F4F" w:rsidP="00425F4F">
      <w:pPr>
        <w:spacing w:before="0" w:beforeAutospacing="0" w:after="0" w:afterAutospacing="0"/>
        <w:ind w:firstLineChars="200" w:firstLine="480"/>
        <w:rPr>
          <w:rFonts w:cs="Times New Roman"/>
          <w:sz w:val="24"/>
          <w:szCs w:val="21"/>
        </w:rPr>
      </w:pPr>
      <w:bookmarkStart w:id="0" w:name="_GoBack"/>
      <w:r w:rsidRPr="00425F4F">
        <w:rPr>
          <w:rFonts w:hAnsi="Calibri" w:cs="Times New Roman"/>
          <w:sz w:val="24"/>
          <w:szCs w:val="21"/>
        </w:rPr>
        <w:t>照高效液相色谱法（通则</w:t>
      </w:r>
      <w:r w:rsidRPr="00425F4F">
        <w:rPr>
          <w:rFonts w:cs="Times New Roman"/>
          <w:sz w:val="24"/>
          <w:szCs w:val="21"/>
        </w:rPr>
        <w:t>0512</w:t>
      </w:r>
      <w:r w:rsidRPr="00425F4F">
        <w:rPr>
          <w:rFonts w:hAnsi="Calibri" w:cs="Times New Roman"/>
          <w:sz w:val="24"/>
          <w:szCs w:val="21"/>
        </w:rPr>
        <w:t>）测定。</w:t>
      </w:r>
    </w:p>
    <w:p w:rsidR="00425F4F" w:rsidRPr="00425F4F" w:rsidRDefault="00425F4F" w:rsidP="00425F4F">
      <w:pPr>
        <w:spacing w:before="0" w:beforeAutospacing="0" w:after="0" w:afterAutospacing="0"/>
        <w:ind w:firstLineChars="200" w:firstLine="482"/>
        <w:rPr>
          <w:rFonts w:cs="Times New Roman"/>
          <w:sz w:val="24"/>
          <w:szCs w:val="21"/>
        </w:rPr>
      </w:pPr>
      <w:r w:rsidRPr="00425F4F">
        <w:rPr>
          <w:rFonts w:hAnsi="Calibri" w:cs="Times New Roman"/>
          <w:b/>
          <w:sz w:val="24"/>
          <w:szCs w:val="21"/>
        </w:rPr>
        <w:t>色谱条件</w:t>
      </w:r>
      <w:r w:rsidRPr="00425F4F">
        <w:rPr>
          <w:rFonts w:hAnsi="Calibri" w:cs="Times New Roman"/>
          <w:b/>
          <w:sz w:val="24"/>
          <w:szCs w:val="21"/>
          <w:u w:val="single"/>
        </w:rPr>
        <w:t>与</w:t>
      </w:r>
      <w:r w:rsidRPr="00425F4F">
        <w:rPr>
          <w:rFonts w:hAnsi="Calibri" w:cs="Times New Roman"/>
          <w:b/>
          <w:sz w:val="24"/>
          <w:szCs w:val="21"/>
        </w:rPr>
        <w:t>系统适用性试验</w:t>
      </w:r>
      <w:r w:rsidRPr="00425F4F">
        <w:rPr>
          <w:rFonts w:hAnsi="Calibri" w:cs="Times New Roman"/>
          <w:sz w:val="24"/>
          <w:szCs w:val="21"/>
        </w:rPr>
        <w:t>以十八烷基硅烷键合硅胶为填充剂；以乙腈为流动相</w:t>
      </w:r>
      <w:r w:rsidRPr="00425F4F">
        <w:rPr>
          <w:rFonts w:cs="Times New Roman"/>
          <w:sz w:val="24"/>
          <w:szCs w:val="21"/>
        </w:rPr>
        <w:t>A</w:t>
      </w:r>
      <w:r w:rsidRPr="00425F4F">
        <w:rPr>
          <w:rFonts w:hAnsi="Calibri" w:cs="Times New Roman"/>
          <w:sz w:val="24"/>
          <w:szCs w:val="21"/>
        </w:rPr>
        <w:t>，以水为流动相</w:t>
      </w:r>
      <w:r w:rsidRPr="00425F4F">
        <w:rPr>
          <w:rFonts w:cs="Times New Roman"/>
          <w:sz w:val="24"/>
          <w:szCs w:val="21"/>
        </w:rPr>
        <w:t>B</w:t>
      </w:r>
      <w:r w:rsidRPr="00425F4F">
        <w:rPr>
          <w:rFonts w:hAnsi="Calibri" w:cs="Times New Roman"/>
          <w:sz w:val="24"/>
          <w:szCs w:val="21"/>
        </w:rPr>
        <w:t>，按下表中的规定进行梯度洗脱；检测波长为</w:t>
      </w:r>
      <w:r w:rsidRPr="00425F4F">
        <w:rPr>
          <w:rFonts w:cs="Times New Roman"/>
          <w:sz w:val="24"/>
          <w:szCs w:val="21"/>
        </w:rPr>
        <w:t>203nm</w:t>
      </w:r>
      <w:r w:rsidRPr="00425F4F">
        <w:rPr>
          <w:rFonts w:hAnsi="Calibri" w:cs="Times New Roman"/>
          <w:sz w:val="24"/>
          <w:szCs w:val="21"/>
        </w:rPr>
        <w:t>。理论板数按人参皂苷</w:t>
      </w:r>
      <w:r w:rsidRPr="00425F4F">
        <w:rPr>
          <w:rFonts w:cs="Times New Roman"/>
          <w:sz w:val="24"/>
          <w:szCs w:val="21"/>
        </w:rPr>
        <w:t>Rg</w:t>
      </w:r>
      <w:r w:rsidRPr="00425F4F">
        <w:rPr>
          <w:rFonts w:cs="Times New Roman"/>
          <w:sz w:val="24"/>
          <w:szCs w:val="21"/>
          <w:vertAlign w:val="subscript"/>
        </w:rPr>
        <w:t>1</w:t>
      </w:r>
      <w:proofErr w:type="gramStart"/>
      <w:r w:rsidRPr="00425F4F">
        <w:rPr>
          <w:rFonts w:hAnsi="Calibri" w:cs="Times New Roman"/>
          <w:sz w:val="24"/>
          <w:szCs w:val="21"/>
        </w:rPr>
        <w:t>峰计算</w:t>
      </w:r>
      <w:proofErr w:type="gramEnd"/>
      <w:r w:rsidRPr="00425F4F">
        <w:rPr>
          <w:rFonts w:hAnsi="Calibri" w:cs="Times New Roman"/>
          <w:sz w:val="24"/>
          <w:szCs w:val="21"/>
        </w:rPr>
        <w:t>应不低于</w:t>
      </w:r>
      <w:r w:rsidRPr="00425F4F">
        <w:rPr>
          <w:rFonts w:cs="Times New Roman"/>
          <w:sz w:val="24"/>
          <w:szCs w:val="21"/>
        </w:rPr>
        <w:t>6000</w:t>
      </w:r>
      <w:r w:rsidRPr="00425F4F">
        <w:rPr>
          <w:rFonts w:hAnsi="Calibri" w:cs="Times New Roman"/>
          <w:sz w:val="24"/>
          <w:szCs w:val="21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1530"/>
        <w:gridCol w:w="1516"/>
      </w:tblGrid>
      <w:tr w:rsidR="00425F4F" w:rsidRPr="00425F4F" w:rsidTr="00FE0B1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F4F" w:rsidRPr="00425F4F" w:rsidRDefault="00425F4F" w:rsidP="00FE0B16">
            <w:pPr>
              <w:spacing w:before="0" w:beforeAutospacing="0" w:after="0" w:afterAutospacing="0" w:line="240" w:lineRule="auto"/>
              <w:jc w:val="center"/>
              <w:rPr>
                <w:rFonts w:cs="Times New Roman"/>
                <w:sz w:val="24"/>
                <w:szCs w:val="21"/>
              </w:rPr>
            </w:pPr>
            <w:r w:rsidRPr="00425F4F">
              <w:rPr>
                <w:rFonts w:hAnsi="Calibri" w:cs="Times New Roman"/>
                <w:sz w:val="24"/>
                <w:szCs w:val="21"/>
              </w:rPr>
              <w:t>时间（分钟）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F4F" w:rsidRPr="00425F4F" w:rsidRDefault="00425F4F" w:rsidP="00FE0B16">
            <w:pPr>
              <w:spacing w:before="0" w:beforeAutospacing="0" w:after="0" w:afterAutospacing="0" w:line="240" w:lineRule="auto"/>
              <w:jc w:val="center"/>
              <w:rPr>
                <w:rFonts w:cs="Times New Roman"/>
                <w:sz w:val="24"/>
                <w:szCs w:val="21"/>
              </w:rPr>
            </w:pPr>
            <w:r w:rsidRPr="00425F4F">
              <w:rPr>
                <w:rFonts w:hAnsi="Calibri" w:cs="Times New Roman"/>
                <w:sz w:val="24"/>
                <w:szCs w:val="21"/>
              </w:rPr>
              <w:t>流动相</w:t>
            </w:r>
            <w:r w:rsidRPr="00425F4F">
              <w:rPr>
                <w:rFonts w:cs="Times New Roman"/>
                <w:sz w:val="24"/>
                <w:szCs w:val="21"/>
              </w:rPr>
              <w:t>A(%)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F4F" w:rsidRPr="00425F4F" w:rsidRDefault="00425F4F" w:rsidP="00FE0B16">
            <w:pPr>
              <w:spacing w:before="0" w:beforeAutospacing="0" w:after="0" w:afterAutospacing="0" w:line="240" w:lineRule="auto"/>
              <w:jc w:val="center"/>
              <w:rPr>
                <w:rFonts w:cs="Times New Roman"/>
                <w:sz w:val="24"/>
                <w:szCs w:val="21"/>
              </w:rPr>
            </w:pPr>
            <w:r w:rsidRPr="00425F4F">
              <w:rPr>
                <w:rFonts w:hAnsi="Calibri" w:cs="Times New Roman"/>
                <w:sz w:val="24"/>
                <w:szCs w:val="21"/>
              </w:rPr>
              <w:t>流动相</w:t>
            </w:r>
            <w:r w:rsidRPr="00425F4F">
              <w:rPr>
                <w:rFonts w:cs="Times New Roman"/>
                <w:sz w:val="24"/>
                <w:szCs w:val="21"/>
              </w:rPr>
              <w:t>B(%)</w:t>
            </w:r>
          </w:p>
        </w:tc>
      </w:tr>
      <w:tr w:rsidR="00425F4F" w:rsidRPr="00425F4F" w:rsidTr="00FE0B1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kern w:val="0"/>
                <w:sz w:val="24"/>
                <w:szCs w:val="21"/>
              </w:rPr>
              <w:t>0~35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kern w:val="0"/>
                <w:sz w:val="24"/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color w:val="000000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color w:val="000000"/>
                <w:kern w:val="0"/>
                <w:sz w:val="24"/>
                <w:szCs w:val="21"/>
              </w:rPr>
              <w:t>81</w:t>
            </w:r>
          </w:p>
        </w:tc>
      </w:tr>
      <w:tr w:rsidR="00425F4F" w:rsidRPr="00425F4F" w:rsidTr="00FE0B16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kern w:val="0"/>
                <w:sz w:val="24"/>
                <w:szCs w:val="21"/>
              </w:rPr>
              <w:t>35~55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kern w:val="0"/>
                <w:sz w:val="24"/>
                <w:szCs w:val="21"/>
              </w:rPr>
              <w:t>19→29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color w:val="000000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color w:val="000000"/>
                <w:kern w:val="0"/>
                <w:sz w:val="24"/>
                <w:szCs w:val="21"/>
              </w:rPr>
              <w:t>81</w:t>
            </w:r>
            <w:r w:rsidRPr="00425F4F">
              <w:rPr>
                <w:rFonts w:cs="Times New Roman"/>
                <w:kern w:val="0"/>
                <w:sz w:val="24"/>
                <w:szCs w:val="21"/>
              </w:rPr>
              <w:t>→71</w:t>
            </w:r>
          </w:p>
        </w:tc>
      </w:tr>
      <w:tr w:rsidR="00425F4F" w:rsidRPr="00425F4F" w:rsidTr="00FE0B16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kern w:val="0"/>
                <w:sz w:val="24"/>
                <w:szCs w:val="21"/>
              </w:rPr>
              <w:t>55~70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kern w:val="0"/>
                <w:sz w:val="24"/>
                <w:szCs w:val="21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color w:val="000000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color w:val="000000"/>
                <w:kern w:val="0"/>
                <w:sz w:val="24"/>
                <w:szCs w:val="21"/>
              </w:rPr>
              <w:t>71</w:t>
            </w:r>
          </w:p>
        </w:tc>
      </w:tr>
      <w:tr w:rsidR="00425F4F" w:rsidRPr="00425F4F" w:rsidTr="00FE0B16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kern w:val="0"/>
                <w:sz w:val="24"/>
                <w:szCs w:val="21"/>
              </w:rPr>
              <w:t>70~100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kern w:val="0"/>
                <w:sz w:val="24"/>
                <w:szCs w:val="21"/>
              </w:rPr>
              <w:t>29→40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425F4F" w:rsidRPr="00425F4F" w:rsidRDefault="00425F4F" w:rsidP="00FE0B16">
            <w:pPr>
              <w:widowControl/>
              <w:spacing w:before="0" w:beforeAutospacing="0" w:after="0" w:afterAutospacing="0" w:line="240" w:lineRule="auto"/>
              <w:jc w:val="center"/>
              <w:rPr>
                <w:rFonts w:cs="Times New Roman"/>
                <w:color w:val="000000"/>
                <w:kern w:val="0"/>
                <w:sz w:val="24"/>
                <w:szCs w:val="21"/>
              </w:rPr>
            </w:pPr>
            <w:r w:rsidRPr="00425F4F">
              <w:rPr>
                <w:rFonts w:cs="Times New Roman"/>
                <w:color w:val="000000"/>
                <w:kern w:val="0"/>
                <w:sz w:val="24"/>
                <w:szCs w:val="21"/>
              </w:rPr>
              <w:t>71</w:t>
            </w:r>
            <w:r w:rsidRPr="00425F4F">
              <w:rPr>
                <w:rFonts w:cs="Times New Roman"/>
                <w:kern w:val="0"/>
                <w:sz w:val="24"/>
                <w:szCs w:val="21"/>
              </w:rPr>
              <w:t>→60</w:t>
            </w:r>
          </w:p>
        </w:tc>
      </w:tr>
    </w:tbl>
    <w:p w:rsidR="00425F4F" w:rsidRPr="00425F4F" w:rsidRDefault="00425F4F" w:rsidP="00425F4F">
      <w:pPr>
        <w:spacing w:before="0" w:beforeAutospacing="0" w:after="0" w:afterAutospacing="0"/>
        <w:ind w:firstLine="425"/>
        <w:rPr>
          <w:rFonts w:cs="Times New Roman"/>
          <w:sz w:val="24"/>
          <w:szCs w:val="21"/>
        </w:rPr>
      </w:pPr>
      <w:r w:rsidRPr="00425F4F">
        <w:rPr>
          <w:rFonts w:hAnsi="Calibri" w:cs="Times New Roman"/>
          <w:b/>
          <w:sz w:val="24"/>
          <w:szCs w:val="21"/>
        </w:rPr>
        <w:t>对照品溶液的制备</w:t>
      </w:r>
      <w:r w:rsidRPr="00425F4F">
        <w:rPr>
          <w:rFonts w:hAnsi="Calibri" w:cs="Times New Roman"/>
          <w:sz w:val="24"/>
          <w:szCs w:val="21"/>
        </w:rPr>
        <w:t>精密称取</w:t>
      </w:r>
      <w:r w:rsidRPr="00425F4F">
        <w:rPr>
          <w:rFonts w:hAnsi="Calibri" w:cs="Times New Roman"/>
          <w:bCs/>
          <w:sz w:val="24"/>
          <w:szCs w:val="21"/>
        </w:rPr>
        <w:t>人参皂苷</w:t>
      </w:r>
      <w:r w:rsidRPr="00425F4F">
        <w:rPr>
          <w:rFonts w:cs="Times New Roman"/>
          <w:bCs/>
          <w:sz w:val="24"/>
          <w:szCs w:val="21"/>
        </w:rPr>
        <w:t>Rb</w:t>
      </w:r>
      <w:r w:rsidRPr="00425F4F">
        <w:rPr>
          <w:rFonts w:cs="Times New Roman"/>
          <w:bCs/>
          <w:sz w:val="24"/>
          <w:szCs w:val="21"/>
          <w:vertAlign w:val="subscript"/>
        </w:rPr>
        <w:t>1</w:t>
      </w:r>
      <w:r w:rsidRPr="00425F4F">
        <w:rPr>
          <w:rFonts w:hAnsi="Calibri" w:cs="Times New Roman"/>
          <w:bCs/>
          <w:sz w:val="24"/>
          <w:szCs w:val="21"/>
        </w:rPr>
        <w:t>对照品、人参皂苷</w:t>
      </w:r>
      <w:r w:rsidRPr="00425F4F">
        <w:rPr>
          <w:rFonts w:cs="Times New Roman"/>
          <w:bCs/>
          <w:sz w:val="24"/>
          <w:szCs w:val="21"/>
        </w:rPr>
        <w:t>Re</w:t>
      </w:r>
      <w:r w:rsidRPr="00425F4F">
        <w:rPr>
          <w:rFonts w:hAnsi="Calibri" w:cs="Times New Roman"/>
          <w:bCs/>
          <w:sz w:val="24"/>
          <w:szCs w:val="21"/>
        </w:rPr>
        <w:t>对照品及人参皂苷</w:t>
      </w:r>
      <w:r w:rsidRPr="00425F4F">
        <w:rPr>
          <w:rFonts w:cs="Times New Roman"/>
          <w:bCs/>
          <w:sz w:val="24"/>
          <w:szCs w:val="21"/>
        </w:rPr>
        <w:t>Rg</w:t>
      </w:r>
      <w:r w:rsidRPr="00425F4F">
        <w:rPr>
          <w:rFonts w:cs="Times New Roman"/>
          <w:bCs/>
          <w:sz w:val="24"/>
          <w:szCs w:val="21"/>
          <w:vertAlign w:val="subscript"/>
        </w:rPr>
        <w:t>1</w:t>
      </w:r>
      <w:r w:rsidRPr="00425F4F">
        <w:rPr>
          <w:rFonts w:hAnsi="Calibri" w:cs="Times New Roman"/>
          <w:bCs/>
          <w:sz w:val="24"/>
          <w:szCs w:val="21"/>
        </w:rPr>
        <w:t>对照品适量，加甲醇制成每</w:t>
      </w:r>
      <w:r w:rsidRPr="00425F4F">
        <w:rPr>
          <w:rFonts w:cs="Times New Roman"/>
          <w:bCs/>
          <w:sz w:val="24"/>
          <w:szCs w:val="21"/>
        </w:rPr>
        <w:t>1ml</w:t>
      </w:r>
      <w:r w:rsidRPr="00425F4F">
        <w:rPr>
          <w:rFonts w:hAnsi="Calibri" w:cs="Times New Roman"/>
          <w:bCs/>
          <w:sz w:val="24"/>
          <w:szCs w:val="21"/>
        </w:rPr>
        <w:t>各含</w:t>
      </w:r>
      <w:r w:rsidRPr="00425F4F">
        <w:rPr>
          <w:rFonts w:cs="Times New Roman"/>
          <w:bCs/>
          <w:sz w:val="24"/>
          <w:szCs w:val="21"/>
        </w:rPr>
        <w:t>0.15mg</w:t>
      </w:r>
      <w:r w:rsidRPr="00425F4F">
        <w:rPr>
          <w:rFonts w:hAnsi="Calibri" w:cs="Times New Roman"/>
          <w:bCs/>
          <w:sz w:val="24"/>
          <w:szCs w:val="21"/>
        </w:rPr>
        <w:t>的混合溶液</w:t>
      </w:r>
      <w:r w:rsidRPr="00425F4F">
        <w:rPr>
          <w:rFonts w:hAnsi="Calibri" w:cs="Times New Roman"/>
          <w:sz w:val="24"/>
          <w:szCs w:val="21"/>
        </w:rPr>
        <w:t>，即得。</w:t>
      </w:r>
    </w:p>
    <w:p w:rsidR="00425F4F" w:rsidRPr="00425F4F" w:rsidRDefault="00425F4F" w:rsidP="00425F4F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proofErr w:type="gramStart"/>
      <w:r w:rsidRPr="00425F4F">
        <w:rPr>
          <w:rFonts w:hAnsi="Calibri" w:cs="Times New Roman"/>
          <w:b/>
          <w:sz w:val="24"/>
          <w:szCs w:val="21"/>
        </w:rPr>
        <w:t>供试品溶液</w:t>
      </w:r>
      <w:proofErr w:type="gramEnd"/>
      <w:r w:rsidRPr="00425F4F">
        <w:rPr>
          <w:rFonts w:hAnsi="Calibri" w:cs="Times New Roman"/>
          <w:b/>
          <w:sz w:val="24"/>
          <w:szCs w:val="21"/>
        </w:rPr>
        <w:t>的制备</w:t>
      </w:r>
      <w:r w:rsidRPr="00425F4F">
        <w:rPr>
          <w:rFonts w:cs="Times New Roman"/>
          <w:sz w:val="24"/>
          <w:szCs w:val="21"/>
        </w:rPr>
        <w:t>取</w:t>
      </w:r>
      <w:r w:rsidRPr="00425F4F">
        <w:rPr>
          <w:rFonts w:cs="Times New Roman" w:hint="eastAsia"/>
          <w:sz w:val="24"/>
          <w:szCs w:val="21"/>
        </w:rPr>
        <w:t>装</w:t>
      </w:r>
      <w:r w:rsidRPr="00425F4F">
        <w:rPr>
          <w:rFonts w:cs="Times New Roman"/>
          <w:sz w:val="24"/>
          <w:szCs w:val="21"/>
        </w:rPr>
        <w:t>量差异项下的本品，</w:t>
      </w:r>
      <w:r w:rsidRPr="00425F4F">
        <w:rPr>
          <w:rFonts w:cs="Times New Roman" w:hint="eastAsia"/>
          <w:sz w:val="24"/>
          <w:szCs w:val="21"/>
        </w:rPr>
        <w:t>混匀，取适量，</w:t>
      </w:r>
      <w:r w:rsidRPr="00425F4F">
        <w:rPr>
          <w:rFonts w:cs="Times New Roman"/>
          <w:sz w:val="24"/>
          <w:szCs w:val="21"/>
        </w:rPr>
        <w:t>研细，</w:t>
      </w:r>
      <w:r w:rsidRPr="00425F4F">
        <w:rPr>
          <w:rFonts w:hAnsi="Calibri" w:cs="Times New Roman"/>
          <w:sz w:val="24"/>
          <w:szCs w:val="21"/>
        </w:rPr>
        <w:t>取约</w:t>
      </w:r>
      <w:r w:rsidRPr="00425F4F">
        <w:rPr>
          <w:rFonts w:cs="Times New Roman" w:hint="eastAsia"/>
          <w:sz w:val="24"/>
          <w:szCs w:val="21"/>
        </w:rPr>
        <w:t>2</w:t>
      </w:r>
      <w:r w:rsidRPr="00425F4F">
        <w:rPr>
          <w:rFonts w:cs="Times New Roman"/>
          <w:sz w:val="24"/>
          <w:szCs w:val="21"/>
        </w:rPr>
        <w:t>g</w:t>
      </w:r>
      <w:r w:rsidRPr="00425F4F">
        <w:rPr>
          <w:rFonts w:hAnsi="Calibri" w:cs="Times New Roman"/>
          <w:sz w:val="24"/>
          <w:szCs w:val="21"/>
        </w:rPr>
        <w:t>，精密称定，</w:t>
      </w:r>
      <w:proofErr w:type="gramStart"/>
      <w:r w:rsidRPr="00425F4F">
        <w:rPr>
          <w:rFonts w:hAnsi="Calibri" w:cs="Times New Roman"/>
          <w:sz w:val="24"/>
          <w:szCs w:val="21"/>
        </w:rPr>
        <w:t>置</w:t>
      </w:r>
      <w:r w:rsidRPr="00425F4F">
        <w:rPr>
          <w:rFonts w:hAnsi="Calibri" w:cs="Times New Roman" w:hint="eastAsia"/>
          <w:sz w:val="24"/>
          <w:szCs w:val="21"/>
        </w:rPr>
        <w:t>具塞</w:t>
      </w:r>
      <w:proofErr w:type="gramEnd"/>
      <w:r w:rsidRPr="00425F4F">
        <w:rPr>
          <w:rFonts w:hAnsi="Calibri" w:cs="Times New Roman" w:hint="eastAsia"/>
          <w:sz w:val="24"/>
          <w:szCs w:val="21"/>
        </w:rPr>
        <w:t>锥形瓶</w:t>
      </w:r>
      <w:r w:rsidRPr="00425F4F">
        <w:rPr>
          <w:rFonts w:hAnsi="Calibri" w:cs="Times New Roman"/>
          <w:sz w:val="24"/>
          <w:szCs w:val="21"/>
        </w:rPr>
        <w:t>中，</w:t>
      </w:r>
      <w:r w:rsidRPr="00425F4F">
        <w:rPr>
          <w:rFonts w:hAnsi="Calibri" w:cs="Times New Roman" w:hint="eastAsia"/>
          <w:sz w:val="24"/>
          <w:szCs w:val="21"/>
        </w:rPr>
        <w:t>精密</w:t>
      </w:r>
      <w:r w:rsidRPr="00425F4F">
        <w:rPr>
          <w:rFonts w:hAnsi="Calibri" w:cs="Times New Roman"/>
          <w:sz w:val="24"/>
          <w:szCs w:val="21"/>
        </w:rPr>
        <w:t>加入水饱和正丁醇</w:t>
      </w:r>
      <w:r w:rsidRPr="00425F4F">
        <w:rPr>
          <w:rFonts w:cs="Times New Roman" w:hint="eastAsia"/>
          <w:sz w:val="24"/>
          <w:szCs w:val="21"/>
        </w:rPr>
        <w:t>50</w:t>
      </w:r>
      <w:r w:rsidRPr="00425F4F">
        <w:rPr>
          <w:rFonts w:cs="Times New Roman"/>
          <w:sz w:val="24"/>
          <w:szCs w:val="21"/>
        </w:rPr>
        <w:t>ml</w:t>
      </w:r>
      <w:r w:rsidRPr="00425F4F">
        <w:rPr>
          <w:rFonts w:hAnsi="Calibri" w:cs="Times New Roman"/>
          <w:sz w:val="24"/>
          <w:szCs w:val="21"/>
        </w:rPr>
        <w:t>，超声处理（功率</w:t>
      </w:r>
      <w:r w:rsidRPr="00425F4F">
        <w:rPr>
          <w:rFonts w:cs="Times New Roman"/>
          <w:sz w:val="24"/>
          <w:szCs w:val="21"/>
        </w:rPr>
        <w:t>250W</w:t>
      </w:r>
      <w:r w:rsidRPr="00425F4F">
        <w:rPr>
          <w:rFonts w:hAnsi="Calibri" w:cs="Times New Roman"/>
          <w:sz w:val="24"/>
          <w:szCs w:val="21"/>
        </w:rPr>
        <w:t>，频率</w:t>
      </w:r>
      <w:r w:rsidRPr="00425F4F">
        <w:rPr>
          <w:rFonts w:cs="Times New Roman"/>
          <w:sz w:val="24"/>
          <w:szCs w:val="21"/>
        </w:rPr>
        <w:t>40kHz</w:t>
      </w:r>
      <w:r w:rsidRPr="00425F4F">
        <w:rPr>
          <w:rFonts w:hAnsi="Calibri" w:cs="Times New Roman"/>
          <w:sz w:val="24"/>
          <w:szCs w:val="21"/>
        </w:rPr>
        <w:t>）</w:t>
      </w:r>
      <w:r w:rsidRPr="00425F4F">
        <w:rPr>
          <w:rFonts w:cs="Times New Roman"/>
          <w:sz w:val="24"/>
          <w:szCs w:val="21"/>
        </w:rPr>
        <w:t>2</w:t>
      </w:r>
      <w:r w:rsidRPr="00425F4F">
        <w:rPr>
          <w:rFonts w:hAnsi="Calibri" w:cs="Times New Roman"/>
          <w:sz w:val="24"/>
          <w:szCs w:val="21"/>
        </w:rPr>
        <w:t>小时，</w:t>
      </w:r>
      <w:r w:rsidRPr="00425F4F">
        <w:rPr>
          <w:rFonts w:hAnsi="Calibri" w:cs="Times New Roman" w:hint="eastAsia"/>
          <w:sz w:val="24"/>
          <w:szCs w:val="21"/>
        </w:rPr>
        <w:t>放冷，再称定重量，用水饱和正丁醇</w:t>
      </w:r>
      <w:proofErr w:type="gramStart"/>
      <w:r w:rsidRPr="00425F4F">
        <w:rPr>
          <w:rFonts w:hAnsi="Calibri" w:cs="Times New Roman" w:hint="eastAsia"/>
          <w:sz w:val="24"/>
          <w:szCs w:val="21"/>
        </w:rPr>
        <w:t>补足减失的</w:t>
      </w:r>
      <w:proofErr w:type="gramEnd"/>
      <w:r w:rsidRPr="00425F4F">
        <w:rPr>
          <w:rFonts w:hAnsi="Calibri" w:cs="Times New Roman" w:hint="eastAsia"/>
          <w:sz w:val="24"/>
          <w:szCs w:val="21"/>
        </w:rPr>
        <w:t>重量，滤过，精密</w:t>
      </w:r>
      <w:proofErr w:type="gramStart"/>
      <w:r w:rsidRPr="00425F4F">
        <w:rPr>
          <w:rFonts w:hAnsi="Calibri" w:cs="Times New Roman" w:hint="eastAsia"/>
          <w:sz w:val="24"/>
          <w:szCs w:val="21"/>
        </w:rPr>
        <w:t>量取续滤液</w:t>
      </w:r>
      <w:proofErr w:type="gramEnd"/>
      <w:r w:rsidRPr="00425F4F">
        <w:rPr>
          <w:rFonts w:hAnsi="Calibri" w:cs="Times New Roman" w:hint="eastAsia"/>
          <w:sz w:val="24"/>
          <w:szCs w:val="21"/>
        </w:rPr>
        <w:t>25ml</w:t>
      </w:r>
      <w:r w:rsidRPr="00425F4F">
        <w:rPr>
          <w:rFonts w:hAnsi="Calibri" w:cs="Times New Roman" w:hint="eastAsia"/>
          <w:sz w:val="24"/>
          <w:szCs w:val="21"/>
        </w:rPr>
        <w:t>，</w:t>
      </w:r>
      <w:r w:rsidRPr="00425F4F">
        <w:rPr>
          <w:rFonts w:hAnsi="Calibri" w:cs="Times New Roman"/>
          <w:sz w:val="24"/>
          <w:szCs w:val="21"/>
        </w:rPr>
        <w:t>用氨试液洗涤</w:t>
      </w:r>
      <w:r w:rsidRPr="00425F4F">
        <w:rPr>
          <w:rFonts w:cs="Times New Roman"/>
          <w:sz w:val="24"/>
          <w:szCs w:val="21"/>
        </w:rPr>
        <w:t>2</w:t>
      </w:r>
      <w:r w:rsidRPr="00425F4F">
        <w:rPr>
          <w:rFonts w:hAnsi="Calibri" w:cs="Times New Roman"/>
          <w:sz w:val="24"/>
          <w:szCs w:val="21"/>
        </w:rPr>
        <w:t>次，每次</w:t>
      </w:r>
      <w:r w:rsidRPr="00425F4F">
        <w:rPr>
          <w:rFonts w:cs="Times New Roman"/>
          <w:sz w:val="24"/>
          <w:szCs w:val="21"/>
        </w:rPr>
        <w:t>25ml</w:t>
      </w:r>
      <w:r w:rsidRPr="00425F4F">
        <w:rPr>
          <w:rFonts w:hAnsi="Calibri" w:cs="Times New Roman"/>
          <w:sz w:val="24"/>
          <w:szCs w:val="21"/>
        </w:rPr>
        <w:t>，弃去氨液层，正丁醇液蒸干，残渣用甲醇溶解，转移至</w:t>
      </w:r>
      <w:r w:rsidRPr="00425F4F">
        <w:rPr>
          <w:rFonts w:cs="Times New Roman"/>
          <w:sz w:val="24"/>
          <w:szCs w:val="21"/>
        </w:rPr>
        <w:t>5ml</w:t>
      </w:r>
      <w:r w:rsidRPr="00425F4F">
        <w:rPr>
          <w:rFonts w:hAnsi="Calibri" w:cs="Times New Roman"/>
          <w:sz w:val="24"/>
          <w:szCs w:val="21"/>
        </w:rPr>
        <w:t>量瓶中，加甲醇至刻度，摇匀，滤过，</w:t>
      </w:r>
      <w:proofErr w:type="gramStart"/>
      <w:r w:rsidRPr="00425F4F">
        <w:rPr>
          <w:rFonts w:hAnsi="Calibri" w:cs="Times New Roman"/>
          <w:sz w:val="24"/>
          <w:szCs w:val="21"/>
        </w:rPr>
        <w:t>取续滤液</w:t>
      </w:r>
      <w:proofErr w:type="gramEnd"/>
      <w:r w:rsidRPr="00425F4F">
        <w:rPr>
          <w:rFonts w:hAnsi="Calibri" w:cs="Times New Roman"/>
          <w:sz w:val="24"/>
          <w:szCs w:val="21"/>
        </w:rPr>
        <w:t>，即得。</w:t>
      </w:r>
    </w:p>
    <w:p w:rsidR="00425F4F" w:rsidRPr="00425F4F" w:rsidRDefault="00425F4F" w:rsidP="00425F4F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425F4F">
        <w:rPr>
          <w:rFonts w:hAnsi="Calibri" w:cs="Times New Roman"/>
          <w:b/>
          <w:sz w:val="24"/>
          <w:szCs w:val="21"/>
        </w:rPr>
        <w:t>测定法</w:t>
      </w:r>
      <w:r w:rsidRPr="00425F4F">
        <w:rPr>
          <w:rFonts w:hAnsi="Calibri" w:cs="Times New Roman"/>
          <w:sz w:val="24"/>
          <w:szCs w:val="21"/>
        </w:rPr>
        <w:t>分别精密吸取对照品溶液和</w:t>
      </w:r>
      <w:proofErr w:type="gramStart"/>
      <w:r w:rsidRPr="00425F4F">
        <w:rPr>
          <w:rFonts w:hAnsi="Calibri" w:cs="Times New Roman"/>
          <w:sz w:val="24"/>
          <w:szCs w:val="21"/>
        </w:rPr>
        <w:t>供试品溶液</w:t>
      </w:r>
      <w:proofErr w:type="gramEnd"/>
      <w:r w:rsidRPr="00425F4F">
        <w:rPr>
          <w:rFonts w:hAnsi="Calibri" w:cs="Times New Roman"/>
          <w:sz w:val="24"/>
          <w:szCs w:val="21"/>
        </w:rPr>
        <w:t>各</w:t>
      </w:r>
      <w:r w:rsidRPr="00425F4F">
        <w:rPr>
          <w:rFonts w:cs="Times New Roman"/>
          <w:sz w:val="24"/>
          <w:szCs w:val="21"/>
        </w:rPr>
        <w:t>5μl</w:t>
      </w:r>
      <w:r w:rsidRPr="00425F4F">
        <w:rPr>
          <w:rFonts w:hAnsi="Calibri" w:cs="Times New Roman"/>
          <w:sz w:val="24"/>
          <w:szCs w:val="21"/>
        </w:rPr>
        <w:t>，注入液相色谱仪，测定，即得。</w:t>
      </w:r>
    </w:p>
    <w:p w:rsidR="00425F4F" w:rsidRPr="00425F4F" w:rsidRDefault="00425F4F" w:rsidP="00425F4F">
      <w:pPr>
        <w:spacing w:before="0" w:beforeAutospacing="0" w:after="0" w:afterAutospacing="0"/>
        <w:ind w:firstLine="420"/>
        <w:rPr>
          <w:rFonts w:hAnsi="Calibri" w:cs="Times New Roman"/>
          <w:sz w:val="24"/>
          <w:szCs w:val="21"/>
        </w:rPr>
      </w:pPr>
      <w:r w:rsidRPr="00425F4F">
        <w:rPr>
          <w:rFonts w:hAnsi="Calibri" w:cs="Times New Roman"/>
          <w:sz w:val="24"/>
          <w:szCs w:val="21"/>
        </w:rPr>
        <w:t>本品每</w:t>
      </w:r>
      <w:r w:rsidRPr="00425F4F">
        <w:rPr>
          <w:rFonts w:hAnsi="Calibri" w:cs="Times New Roman" w:hint="eastAsia"/>
          <w:sz w:val="24"/>
          <w:szCs w:val="21"/>
        </w:rPr>
        <w:t>袋</w:t>
      </w:r>
      <w:r w:rsidRPr="00425F4F">
        <w:rPr>
          <w:rFonts w:hAnsi="Calibri" w:cs="Times New Roman"/>
          <w:sz w:val="24"/>
          <w:szCs w:val="21"/>
        </w:rPr>
        <w:t>含人参以人参皂苷</w:t>
      </w:r>
      <w:r w:rsidRPr="00425F4F">
        <w:rPr>
          <w:rFonts w:cs="Times New Roman"/>
          <w:sz w:val="24"/>
          <w:szCs w:val="21"/>
        </w:rPr>
        <w:t>Rg</w:t>
      </w:r>
      <w:r w:rsidRPr="00425F4F">
        <w:rPr>
          <w:rFonts w:cs="Times New Roman"/>
          <w:sz w:val="24"/>
          <w:szCs w:val="21"/>
          <w:vertAlign w:val="subscript"/>
        </w:rPr>
        <w:t>1</w:t>
      </w:r>
      <w:r w:rsidRPr="00425F4F">
        <w:rPr>
          <w:rFonts w:hAnsi="Calibri" w:cs="Times New Roman"/>
          <w:sz w:val="24"/>
          <w:szCs w:val="21"/>
        </w:rPr>
        <w:t>（</w:t>
      </w:r>
      <w:r w:rsidRPr="00425F4F">
        <w:rPr>
          <w:rFonts w:cs="Times New Roman"/>
          <w:sz w:val="24"/>
          <w:szCs w:val="21"/>
        </w:rPr>
        <w:t>C</w:t>
      </w:r>
      <w:r w:rsidRPr="00425F4F">
        <w:rPr>
          <w:rFonts w:cs="Times New Roman"/>
          <w:sz w:val="24"/>
          <w:szCs w:val="21"/>
          <w:vertAlign w:val="subscript"/>
        </w:rPr>
        <w:t>42</w:t>
      </w:r>
      <w:r w:rsidRPr="00425F4F">
        <w:rPr>
          <w:rFonts w:cs="Times New Roman"/>
          <w:sz w:val="24"/>
          <w:szCs w:val="21"/>
        </w:rPr>
        <w:t>H</w:t>
      </w:r>
      <w:r w:rsidRPr="00425F4F">
        <w:rPr>
          <w:rFonts w:cs="Times New Roman"/>
          <w:sz w:val="24"/>
          <w:szCs w:val="21"/>
          <w:vertAlign w:val="subscript"/>
        </w:rPr>
        <w:t>72</w:t>
      </w:r>
      <w:r w:rsidRPr="00425F4F">
        <w:rPr>
          <w:rFonts w:cs="Times New Roman"/>
          <w:sz w:val="24"/>
          <w:szCs w:val="21"/>
        </w:rPr>
        <w:t>O</w:t>
      </w:r>
      <w:r w:rsidRPr="00425F4F">
        <w:rPr>
          <w:rFonts w:cs="Times New Roman"/>
          <w:sz w:val="24"/>
          <w:szCs w:val="21"/>
          <w:vertAlign w:val="subscript"/>
        </w:rPr>
        <w:t>14</w:t>
      </w:r>
      <w:r w:rsidRPr="00425F4F">
        <w:rPr>
          <w:rFonts w:hAnsi="Calibri" w:cs="Times New Roman"/>
          <w:sz w:val="24"/>
          <w:szCs w:val="21"/>
        </w:rPr>
        <w:t>）、人参皂苷</w:t>
      </w:r>
      <w:r w:rsidRPr="00425F4F">
        <w:rPr>
          <w:rFonts w:cs="Times New Roman"/>
          <w:sz w:val="24"/>
          <w:szCs w:val="21"/>
        </w:rPr>
        <w:t>Re</w:t>
      </w:r>
      <w:r w:rsidRPr="00425F4F">
        <w:rPr>
          <w:rFonts w:hAnsi="Calibri" w:cs="Times New Roman"/>
          <w:sz w:val="24"/>
          <w:szCs w:val="21"/>
        </w:rPr>
        <w:t>（</w:t>
      </w:r>
      <w:r w:rsidRPr="00425F4F">
        <w:rPr>
          <w:rFonts w:cs="Times New Roman"/>
          <w:sz w:val="24"/>
          <w:szCs w:val="21"/>
        </w:rPr>
        <w:t>C</w:t>
      </w:r>
      <w:r w:rsidRPr="00425F4F">
        <w:rPr>
          <w:rFonts w:cs="Times New Roman"/>
          <w:sz w:val="24"/>
          <w:szCs w:val="21"/>
          <w:vertAlign w:val="subscript"/>
        </w:rPr>
        <w:t>48</w:t>
      </w:r>
      <w:r w:rsidRPr="00425F4F">
        <w:rPr>
          <w:rFonts w:cs="Times New Roman"/>
          <w:sz w:val="24"/>
          <w:szCs w:val="21"/>
        </w:rPr>
        <w:t>H</w:t>
      </w:r>
      <w:r w:rsidRPr="00425F4F">
        <w:rPr>
          <w:rFonts w:cs="Times New Roman"/>
          <w:sz w:val="24"/>
          <w:szCs w:val="21"/>
          <w:vertAlign w:val="subscript"/>
        </w:rPr>
        <w:t>82</w:t>
      </w:r>
      <w:r w:rsidRPr="00425F4F">
        <w:rPr>
          <w:rFonts w:cs="Times New Roman"/>
          <w:sz w:val="24"/>
          <w:szCs w:val="21"/>
        </w:rPr>
        <w:t>O</w:t>
      </w:r>
      <w:r w:rsidRPr="00425F4F">
        <w:rPr>
          <w:rFonts w:cs="Times New Roman"/>
          <w:sz w:val="24"/>
          <w:szCs w:val="21"/>
          <w:vertAlign w:val="subscript"/>
        </w:rPr>
        <w:t>18</w:t>
      </w:r>
      <w:r w:rsidRPr="00425F4F">
        <w:rPr>
          <w:rFonts w:hAnsi="Calibri" w:cs="Times New Roman"/>
          <w:sz w:val="24"/>
          <w:szCs w:val="21"/>
        </w:rPr>
        <w:t>）和人参皂苷</w:t>
      </w:r>
      <w:r w:rsidRPr="00425F4F">
        <w:rPr>
          <w:rFonts w:cs="Times New Roman"/>
          <w:sz w:val="24"/>
          <w:szCs w:val="21"/>
        </w:rPr>
        <w:t>Rb</w:t>
      </w:r>
      <w:r w:rsidRPr="00425F4F">
        <w:rPr>
          <w:rFonts w:cs="Times New Roman"/>
          <w:sz w:val="24"/>
          <w:szCs w:val="21"/>
          <w:vertAlign w:val="subscript"/>
        </w:rPr>
        <w:t>1</w:t>
      </w:r>
      <w:r w:rsidRPr="00425F4F">
        <w:rPr>
          <w:rFonts w:hAnsi="Calibri" w:cs="Times New Roman"/>
          <w:sz w:val="24"/>
          <w:szCs w:val="21"/>
        </w:rPr>
        <w:t>（</w:t>
      </w:r>
      <w:r w:rsidRPr="00425F4F">
        <w:rPr>
          <w:rFonts w:cs="Times New Roman"/>
          <w:sz w:val="24"/>
          <w:szCs w:val="21"/>
        </w:rPr>
        <w:t>C</w:t>
      </w:r>
      <w:r w:rsidRPr="00425F4F">
        <w:rPr>
          <w:rFonts w:cs="Times New Roman"/>
          <w:sz w:val="24"/>
          <w:szCs w:val="21"/>
          <w:vertAlign w:val="subscript"/>
        </w:rPr>
        <w:t>54</w:t>
      </w:r>
      <w:r w:rsidRPr="00425F4F">
        <w:rPr>
          <w:rFonts w:cs="Times New Roman"/>
          <w:sz w:val="24"/>
          <w:szCs w:val="21"/>
        </w:rPr>
        <w:t>H</w:t>
      </w:r>
      <w:r w:rsidRPr="00425F4F">
        <w:rPr>
          <w:rFonts w:cs="Times New Roman"/>
          <w:sz w:val="24"/>
          <w:szCs w:val="21"/>
          <w:vertAlign w:val="subscript"/>
        </w:rPr>
        <w:t>92</w:t>
      </w:r>
      <w:r w:rsidRPr="00425F4F">
        <w:rPr>
          <w:rFonts w:cs="Times New Roman"/>
          <w:sz w:val="24"/>
          <w:szCs w:val="21"/>
        </w:rPr>
        <w:t>O</w:t>
      </w:r>
      <w:r w:rsidRPr="00425F4F">
        <w:rPr>
          <w:rFonts w:cs="Times New Roman"/>
          <w:sz w:val="24"/>
          <w:szCs w:val="21"/>
          <w:vertAlign w:val="subscript"/>
        </w:rPr>
        <w:t>23</w:t>
      </w:r>
      <w:r w:rsidRPr="00425F4F">
        <w:rPr>
          <w:rFonts w:hAnsi="Calibri" w:cs="Times New Roman"/>
          <w:sz w:val="24"/>
          <w:szCs w:val="21"/>
        </w:rPr>
        <w:t>）的总量计，不得少于</w:t>
      </w:r>
      <w:r w:rsidRPr="00425F4F">
        <w:rPr>
          <w:rFonts w:cs="Times New Roman"/>
          <w:sz w:val="24"/>
          <w:szCs w:val="21"/>
        </w:rPr>
        <w:t>0.</w:t>
      </w:r>
      <w:r w:rsidRPr="00425F4F">
        <w:rPr>
          <w:rFonts w:cs="Times New Roman" w:hint="eastAsia"/>
          <w:sz w:val="24"/>
          <w:szCs w:val="21"/>
        </w:rPr>
        <w:t>80</w:t>
      </w:r>
      <w:r w:rsidRPr="00425F4F">
        <w:rPr>
          <w:rFonts w:cs="Times New Roman"/>
          <w:sz w:val="24"/>
          <w:szCs w:val="21"/>
        </w:rPr>
        <w:t>mg</w:t>
      </w:r>
      <w:r w:rsidRPr="00425F4F">
        <w:rPr>
          <w:rFonts w:hAnsi="Calibri" w:cs="Times New Roman"/>
          <w:sz w:val="24"/>
          <w:szCs w:val="21"/>
        </w:rPr>
        <w:t>。</w:t>
      </w:r>
    </w:p>
    <w:bookmarkEnd w:id="0"/>
    <w:p w:rsidR="005643BC" w:rsidRPr="00425F4F" w:rsidRDefault="005643BC"/>
    <w:sectPr w:rsidR="005643BC" w:rsidRPr="00425F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4F" w:rsidRDefault="00425F4F" w:rsidP="00425F4F">
      <w:pPr>
        <w:spacing w:before="0" w:after="0" w:line="240" w:lineRule="auto"/>
      </w:pPr>
      <w:r>
        <w:separator/>
      </w:r>
    </w:p>
  </w:endnote>
  <w:endnote w:type="continuationSeparator" w:id="0">
    <w:p w:rsidR="00425F4F" w:rsidRDefault="00425F4F" w:rsidP="00425F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4F" w:rsidRDefault="00425F4F" w:rsidP="00425F4F">
      <w:pPr>
        <w:spacing w:before="0" w:after="0" w:line="240" w:lineRule="auto"/>
      </w:pPr>
      <w:r>
        <w:separator/>
      </w:r>
    </w:p>
  </w:footnote>
  <w:footnote w:type="continuationSeparator" w:id="0">
    <w:p w:rsidR="00425F4F" w:rsidRDefault="00425F4F" w:rsidP="00425F4F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CA7"/>
    <w:rsid w:val="00425F4F"/>
    <w:rsid w:val="005643BC"/>
    <w:rsid w:val="00D1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4F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5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5F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5F4F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5F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4F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5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5F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5F4F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5F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>P R C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2022-02-25T07:15:00Z</dcterms:created>
  <dcterms:modified xsi:type="dcterms:W3CDTF">2022-02-25T07:16:00Z</dcterms:modified>
</cp:coreProperties>
</file>