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289" w:rsidRDefault="00071289" w:rsidP="00071289">
      <w:pPr>
        <w:spacing w:line="360" w:lineRule="auto"/>
        <w:jc w:val="center"/>
        <w:rPr>
          <w:rFonts w:ascii="Times New Roman" w:eastAsia="宋体" w:hAnsi="Times New Roman" w:cs="Times New Roman"/>
          <w:b/>
          <w:bCs/>
          <w:sz w:val="28"/>
          <w:szCs w:val="28"/>
        </w:rPr>
      </w:pPr>
      <w:bookmarkStart w:id="0" w:name="_GoBack"/>
      <w:r>
        <w:rPr>
          <w:rFonts w:ascii="Times New Roman" w:eastAsia="宋体" w:hAnsi="Times New Roman" w:cs="Times New Roman"/>
          <w:b/>
          <w:bCs/>
          <w:sz w:val="28"/>
          <w:szCs w:val="28"/>
        </w:rPr>
        <w:t>石榴健胃丸（散、片、胶囊）中桂皮</w:t>
      </w:r>
      <w:proofErr w:type="gramStart"/>
      <w:r>
        <w:rPr>
          <w:rFonts w:ascii="Times New Roman" w:eastAsia="宋体" w:hAnsi="Times New Roman" w:cs="Times New Roman"/>
          <w:b/>
          <w:bCs/>
          <w:sz w:val="28"/>
          <w:szCs w:val="28"/>
        </w:rPr>
        <w:t>醛</w:t>
      </w:r>
      <w:proofErr w:type="gramEnd"/>
      <w:r>
        <w:rPr>
          <w:rFonts w:ascii="Times New Roman" w:eastAsia="宋体" w:hAnsi="Times New Roman" w:cs="Times New Roman"/>
          <w:b/>
          <w:bCs/>
          <w:sz w:val="28"/>
          <w:szCs w:val="28"/>
        </w:rPr>
        <w:t>含量测定方法</w:t>
      </w:r>
    </w:p>
    <w:bookmarkEnd w:id="0"/>
    <w:p w:rsidR="00071289" w:rsidRDefault="00071289" w:rsidP="00071289">
      <w:pPr>
        <w:spacing w:line="360" w:lineRule="auto"/>
        <w:ind w:firstLine="42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b/>
          <w:sz w:val="24"/>
        </w:rPr>
        <w:t>【含量测定】桂皮</w:t>
      </w:r>
      <w:proofErr w:type="gramStart"/>
      <w:r>
        <w:rPr>
          <w:rFonts w:ascii="Times New Roman" w:eastAsia="宋体" w:hAnsi="Times New Roman" w:cs="Times New Roman"/>
          <w:b/>
          <w:sz w:val="24"/>
        </w:rPr>
        <w:t>醛</w:t>
      </w:r>
      <w:proofErr w:type="gramEnd"/>
      <w:r>
        <w:rPr>
          <w:rFonts w:ascii="Times New Roman" w:eastAsia="宋体" w:hAnsi="Times New Roman" w:cs="Times New Roman"/>
          <w:b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照气相色谱法（通则</w:t>
      </w:r>
      <w:r>
        <w:rPr>
          <w:rFonts w:ascii="Times New Roman" w:eastAsia="宋体" w:hAnsi="Times New Roman" w:cs="Times New Roman"/>
          <w:sz w:val="24"/>
        </w:rPr>
        <w:t>0521</w:t>
      </w:r>
      <w:r>
        <w:rPr>
          <w:rFonts w:ascii="Times New Roman" w:eastAsia="宋体" w:hAnsi="Times New Roman" w:cs="Times New Roman"/>
          <w:sz w:val="24"/>
        </w:rPr>
        <w:t>）测定。</w:t>
      </w:r>
    </w:p>
    <w:p w:rsidR="00071289" w:rsidRDefault="00071289" w:rsidP="00071289">
      <w:pPr>
        <w:spacing w:line="360" w:lineRule="auto"/>
        <w:ind w:firstLine="420"/>
        <w:rPr>
          <w:rFonts w:ascii="Times New Roman" w:eastAsia="宋体" w:hAnsi="Times New Roman" w:cs="Times New Roman"/>
          <w:color w:val="FF0000"/>
          <w:sz w:val="28"/>
        </w:rPr>
      </w:pPr>
      <w:r>
        <w:rPr>
          <w:rFonts w:ascii="Times New Roman" w:eastAsia="宋体" w:hAnsi="Times New Roman" w:cs="Times New Roman"/>
          <w:sz w:val="24"/>
        </w:rPr>
        <w:t>色谱条件与系统适用性试验</w:t>
      </w:r>
      <w:r>
        <w:rPr>
          <w:rFonts w:ascii="Times New Roman" w:eastAsia="宋体" w:hAnsi="Times New Roman" w:cs="Times New Roman"/>
          <w:color w:val="FF0000"/>
          <w:sz w:val="28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DB-5</w:t>
      </w:r>
      <w:r>
        <w:rPr>
          <w:rFonts w:ascii="Times New Roman" w:eastAsia="宋体" w:hAnsi="Times New Roman" w:cs="Times New Roman"/>
          <w:sz w:val="24"/>
        </w:rPr>
        <w:t>毛细管柱（（</w:t>
      </w:r>
      <w:r>
        <w:rPr>
          <w:rFonts w:ascii="Times New Roman" w:eastAsia="宋体" w:hAnsi="Times New Roman" w:cs="Times New Roman"/>
          <w:sz w:val="24"/>
        </w:rPr>
        <w:t>5%</w:t>
      </w:r>
      <w:r>
        <w:rPr>
          <w:rFonts w:ascii="Times New Roman" w:eastAsia="宋体" w:hAnsi="Times New Roman" w:cs="Times New Roman"/>
          <w:sz w:val="24"/>
        </w:rPr>
        <w:t>苯基）</w:t>
      </w:r>
      <w:r>
        <w:rPr>
          <w:rFonts w:ascii="Times New Roman" w:eastAsia="宋体" w:hAnsi="Times New Roman" w:cs="Times New Roman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甲基聚硅氧烷）；进样口温度</w:t>
      </w:r>
      <w:r>
        <w:rPr>
          <w:rFonts w:ascii="Times New Roman" w:eastAsia="宋体" w:hAnsi="Times New Roman" w:cs="Times New Roman"/>
          <w:sz w:val="24"/>
        </w:rPr>
        <w:t>230℃</w:t>
      </w:r>
      <w:r>
        <w:rPr>
          <w:rFonts w:ascii="Times New Roman" w:eastAsia="宋体" w:hAnsi="Times New Roman" w:cs="Times New Roman"/>
          <w:sz w:val="24"/>
        </w:rPr>
        <w:t>；检测器（</w:t>
      </w:r>
      <w:r>
        <w:rPr>
          <w:rFonts w:ascii="Times New Roman" w:eastAsia="宋体" w:hAnsi="Times New Roman" w:cs="Times New Roman"/>
          <w:sz w:val="24"/>
        </w:rPr>
        <w:t>FID</w:t>
      </w:r>
      <w:r>
        <w:rPr>
          <w:rFonts w:ascii="Times New Roman" w:eastAsia="宋体" w:hAnsi="Times New Roman" w:cs="Times New Roman"/>
          <w:sz w:val="24"/>
        </w:rPr>
        <w:t>）温度</w:t>
      </w:r>
      <w:r>
        <w:rPr>
          <w:rFonts w:ascii="Times New Roman" w:eastAsia="宋体" w:hAnsi="Times New Roman" w:cs="Times New Roman"/>
          <w:sz w:val="24"/>
        </w:rPr>
        <w:t>250℃</w:t>
      </w:r>
      <w:r>
        <w:rPr>
          <w:rFonts w:ascii="Times New Roman" w:eastAsia="宋体" w:hAnsi="Times New Roman" w:cs="Times New Roman"/>
          <w:sz w:val="24"/>
        </w:rPr>
        <w:t>；柱温：程序升温，初始温度为</w:t>
      </w:r>
      <w:r>
        <w:rPr>
          <w:rFonts w:ascii="Times New Roman" w:eastAsia="宋体" w:hAnsi="Times New Roman" w:cs="Times New Roman"/>
          <w:sz w:val="24"/>
        </w:rPr>
        <w:t>50℃</w:t>
      </w:r>
      <w:r>
        <w:rPr>
          <w:rFonts w:ascii="Times New Roman" w:eastAsia="宋体" w:hAnsi="Times New Roman" w:cs="Times New Roman"/>
          <w:sz w:val="24"/>
        </w:rPr>
        <w:t>，保持</w:t>
      </w:r>
      <w:r>
        <w:rPr>
          <w:rFonts w:ascii="Times New Roman" w:eastAsia="宋体" w:hAnsi="Times New Roman" w:cs="Times New Roman"/>
          <w:sz w:val="24"/>
        </w:rPr>
        <w:t>10</w:t>
      </w:r>
      <w:r>
        <w:rPr>
          <w:rFonts w:ascii="Times New Roman" w:eastAsia="宋体" w:hAnsi="Times New Roman" w:cs="Times New Roman"/>
          <w:sz w:val="24"/>
        </w:rPr>
        <w:t>分钟；以</w:t>
      </w:r>
      <w:r>
        <w:rPr>
          <w:rFonts w:ascii="Times New Roman" w:eastAsia="宋体" w:hAnsi="Times New Roman" w:cs="Times New Roman"/>
          <w:sz w:val="24"/>
        </w:rPr>
        <w:t>5℃/</w:t>
      </w:r>
      <w:r>
        <w:rPr>
          <w:rFonts w:ascii="Times New Roman" w:eastAsia="宋体" w:hAnsi="Times New Roman" w:cs="Times New Roman"/>
          <w:sz w:val="24"/>
        </w:rPr>
        <w:t>分的速率升温至</w:t>
      </w:r>
      <w:r>
        <w:rPr>
          <w:rFonts w:ascii="Times New Roman" w:eastAsia="宋体" w:hAnsi="Times New Roman" w:cs="Times New Roman"/>
          <w:sz w:val="24"/>
        </w:rPr>
        <w:t>180℃</w:t>
      </w:r>
      <w:r>
        <w:rPr>
          <w:rFonts w:ascii="Times New Roman" w:eastAsia="宋体" w:hAnsi="Times New Roman" w:cs="Times New Roman"/>
          <w:sz w:val="24"/>
        </w:rPr>
        <w:t>，保持</w:t>
      </w:r>
      <w:r>
        <w:rPr>
          <w:rFonts w:ascii="Times New Roman" w:eastAsia="宋体" w:hAnsi="Times New Roman" w:cs="Times New Roman"/>
          <w:sz w:val="24"/>
        </w:rPr>
        <w:t>20</w:t>
      </w:r>
      <w:r>
        <w:rPr>
          <w:rFonts w:ascii="Times New Roman" w:eastAsia="宋体" w:hAnsi="Times New Roman" w:cs="Times New Roman"/>
          <w:sz w:val="24"/>
        </w:rPr>
        <w:t>分钟；再以</w:t>
      </w:r>
      <w:r>
        <w:rPr>
          <w:rFonts w:ascii="Times New Roman" w:eastAsia="宋体" w:hAnsi="Times New Roman" w:cs="Times New Roman"/>
          <w:sz w:val="24"/>
        </w:rPr>
        <w:t>30℃/</w:t>
      </w:r>
      <w:r>
        <w:rPr>
          <w:rFonts w:ascii="Times New Roman" w:eastAsia="宋体" w:hAnsi="Times New Roman" w:cs="Times New Roman"/>
          <w:sz w:val="24"/>
        </w:rPr>
        <w:t>分的速率升温至</w:t>
      </w:r>
      <w:r>
        <w:rPr>
          <w:rFonts w:ascii="Times New Roman" w:eastAsia="宋体" w:hAnsi="Times New Roman" w:cs="Times New Roman"/>
          <w:sz w:val="24"/>
        </w:rPr>
        <w:t>240℃</w:t>
      </w:r>
      <w:r>
        <w:rPr>
          <w:rFonts w:ascii="Times New Roman" w:eastAsia="宋体" w:hAnsi="Times New Roman" w:cs="Times New Roman"/>
          <w:sz w:val="24"/>
        </w:rPr>
        <w:t>保持</w:t>
      </w:r>
      <w:r>
        <w:rPr>
          <w:rFonts w:ascii="Times New Roman" w:eastAsia="宋体" w:hAnsi="Times New Roman" w:cs="Times New Roman"/>
          <w:sz w:val="24"/>
        </w:rPr>
        <w:t>10</w:t>
      </w:r>
      <w:r>
        <w:rPr>
          <w:rFonts w:ascii="Times New Roman" w:eastAsia="宋体" w:hAnsi="Times New Roman" w:cs="Times New Roman"/>
          <w:sz w:val="24"/>
        </w:rPr>
        <w:t>分钟。分流比为</w:t>
      </w:r>
      <w:r>
        <w:rPr>
          <w:rFonts w:ascii="Times New Roman" w:eastAsia="宋体" w:hAnsi="Times New Roman" w:cs="Times New Roman"/>
          <w:sz w:val="24"/>
        </w:rPr>
        <w:t>20∶1</w:t>
      </w:r>
      <w:r>
        <w:rPr>
          <w:rFonts w:ascii="Times New Roman" w:eastAsia="宋体" w:hAnsi="Times New Roman" w:cs="Times New Roman"/>
          <w:sz w:val="24"/>
        </w:rPr>
        <w:t>。理论板数按桉油精</w:t>
      </w:r>
      <w:proofErr w:type="gramStart"/>
      <w:r>
        <w:rPr>
          <w:rFonts w:ascii="Times New Roman" w:eastAsia="宋体" w:hAnsi="Times New Roman" w:cs="Times New Roman"/>
          <w:sz w:val="24"/>
        </w:rPr>
        <w:t>峰计算</w:t>
      </w:r>
      <w:proofErr w:type="gramEnd"/>
      <w:r>
        <w:rPr>
          <w:rFonts w:ascii="Times New Roman" w:eastAsia="宋体" w:hAnsi="Times New Roman" w:cs="Times New Roman"/>
          <w:sz w:val="24"/>
        </w:rPr>
        <w:t>应不低于</w:t>
      </w:r>
      <w:r>
        <w:rPr>
          <w:rFonts w:ascii="Times New Roman" w:eastAsia="宋体" w:hAnsi="Times New Roman" w:cs="Times New Roman"/>
          <w:sz w:val="24"/>
        </w:rPr>
        <w:t>1000</w:t>
      </w:r>
      <w:r>
        <w:rPr>
          <w:rFonts w:ascii="Times New Roman" w:eastAsia="宋体" w:hAnsi="Times New Roman" w:cs="Times New Roman"/>
          <w:sz w:val="24"/>
        </w:rPr>
        <w:t>。</w:t>
      </w:r>
    </w:p>
    <w:p w:rsidR="00071289" w:rsidRDefault="00071289" w:rsidP="00071289">
      <w:pPr>
        <w:spacing w:line="360" w:lineRule="auto"/>
        <w:ind w:firstLine="42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对照品溶液的制备</w:t>
      </w:r>
      <w:r>
        <w:rPr>
          <w:rFonts w:ascii="Times New Roman" w:eastAsia="宋体" w:hAnsi="Times New Roman" w:cs="Times New Roman"/>
          <w:color w:val="FF0000"/>
          <w:sz w:val="28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取桂皮</w:t>
      </w:r>
      <w:proofErr w:type="gramStart"/>
      <w:r>
        <w:rPr>
          <w:rFonts w:ascii="Times New Roman" w:eastAsia="宋体" w:hAnsi="Times New Roman" w:cs="Times New Roman"/>
          <w:sz w:val="24"/>
        </w:rPr>
        <w:t>醛</w:t>
      </w:r>
      <w:proofErr w:type="gramEnd"/>
      <w:r>
        <w:rPr>
          <w:rFonts w:ascii="Times New Roman" w:eastAsia="宋体" w:hAnsi="Times New Roman" w:cs="Times New Roman"/>
          <w:sz w:val="24"/>
        </w:rPr>
        <w:t>对照品适量，精密称定，加无水乙醇制成每</w:t>
      </w:r>
      <w:r>
        <w:rPr>
          <w:rFonts w:ascii="Times New Roman" w:eastAsia="宋体" w:hAnsi="Times New Roman" w:cs="Times New Roman"/>
          <w:sz w:val="24"/>
        </w:rPr>
        <w:t>1ml</w:t>
      </w:r>
      <w:r>
        <w:rPr>
          <w:rFonts w:ascii="Times New Roman" w:eastAsia="宋体" w:hAnsi="Times New Roman" w:cs="Times New Roman"/>
          <w:sz w:val="24"/>
        </w:rPr>
        <w:t>含桂皮醛</w:t>
      </w:r>
      <w:r>
        <w:rPr>
          <w:rFonts w:ascii="Times New Roman" w:eastAsia="宋体" w:hAnsi="Times New Roman" w:cs="Times New Roman"/>
          <w:sz w:val="24"/>
        </w:rPr>
        <w:t>0.2</w:t>
      </w:r>
      <w:r>
        <w:rPr>
          <w:rFonts w:ascii="Times New Roman" w:eastAsia="宋体" w:hAnsi="Times New Roman" w:cs="Times New Roman" w:hint="eastAsia"/>
          <w:sz w:val="24"/>
        </w:rPr>
        <w:t>5</w:t>
      </w:r>
      <w:r>
        <w:rPr>
          <w:rFonts w:ascii="Times New Roman" w:eastAsia="宋体" w:hAnsi="Times New Roman" w:cs="Times New Roman"/>
          <w:sz w:val="24"/>
        </w:rPr>
        <w:t>mg</w:t>
      </w:r>
      <w:r>
        <w:rPr>
          <w:rFonts w:ascii="Times New Roman" w:eastAsia="宋体" w:hAnsi="Times New Roman" w:cs="Times New Roman"/>
          <w:sz w:val="24"/>
        </w:rPr>
        <w:t>的对照品溶液，即得。</w:t>
      </w:r>
    </w:p>
    <w:p w:rsidR="00071289" w:rsidRDefault="00071289" w:rsidP="00071289">
      <w:pPr>
        <w:spacing w:line="360" w:lineRule="auto"/>
        <w:ind w:firstLine="420"/>
        <w:rPr>
          <w:rFonts w:ascii="Times New Roman" w:eastAsia="宋体" w:hAnsi="Times New Roman" w:cs="Times New Roman"/>
          <w:color w:val="FF0000"/>
          <w:sz w:val="28"/>
        </w:rPr>
      </w:pPr>
      <w:proofErr w:type="gramStart"/>
      <w:r>
        <w:rPr>
          <w:rFonts w:ascii="Times New Roman" w:eastAsia="宋体" w:hAnsi="Times New Roman" w:cs="Times New Roman"/>
          <w:sz w:val="24"/>
        </w:rPr>
        <w:t>供试品溶液</w:t>
      </w:r>
      <w:proofErr w:type="gramEnd"/>
      <w:r>
        <w:rPr>
          <w:rFonts w:ascii="Times New Roman" w:eastAsia="宋体" w:hAnsi="Times New Roman" w:cs="Times New Roman"/>
          <w:sz w:val="24"/>
        </w:rPr>
        <w:t>的制备</w:t>
      </w:r>
      <w:r>
        <w:rPr>
          <w:rFonts w:ascii="Times New Roman" w:eastAsia="宋体" w:hAnsi="Times New Roman" w:cs="Times New Roman"/>
          <w:color w:val="FF0000"/>
          <w:sz w:val="28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取本品内容物约</w:t>
      </w:r>
      <w:r>
        <w:rPr>
          <w:rFonts w:ascii="Times New Roman" w:eastAsia="宋体" w:hAnsi="Times New Roman" w:cs="Times New Roman"/>
          <w:sz w:val="24"/>
        </w:rPr>
        <w:t>5g</w:t>
      </w:r>
      <w:r>
        <w:rPr>
          <w:rFonts w:ascii="Times New Roman" w:eastAsia="宋体" w:hAnsi="Times New Roman" w:cs="Times New Roman"/>
          <w:sz w:val="24"/>
        </w:rPr>
        <w:t>，精密称定，</w:t>
      </w:r>
      <w:proofErr w:type="gramStart"/>
      <w:r>
        <w:rPr>
          <w:rFonts w:ascii="Times New Roman" w:eastAsia="宋体" w:hAnsi="Times New Roman" w:cs="Times New Roman"/>
          <w:sz w:val="24"/>
        </w:rPr>
        <w:t>置具塞</w:t>
      </w:r>
      <w:proofErr w:type="gramEnd"/>
      <w:r>
        <w:rPr>
          <w:rFonts w:ascii="Times New Roman" w:eastAsia="宋体" w:hAnsi="Times New Roman" w:cs="Times New Roman"/>
          <w:sz w:val="24"/>
        </w:rPr>
        <w:t>锥形瓶中，精密加入无水乙醇</w:t>
      </w:r>
      <w:r>
        <w:rPr>
          <w:rFonts w:ascii="Times New Roman" w:eastAsia="宋体" w:hAnsi="Times New Roman" w:cs="Times New Roman"/>
          <w:sz w:val="24"/>
        </w:rPr>
        <w:t>20 ml</w:t>
      </w:r>
      <w:r>
        <w:rPr>
          <w:rFonts w:ascii="Times New Roman" w:eastAsia="宋体" w:hAnsi="Times New Roman" w:cs="Times New Roman"/>
          <w:sz w:val="24"/>
        </w:rPr>
        <w:t>，密塞，称定重量，超声处理</w:t>
      </w:r>
      <w:r>
        <w:rPr>
          <w:rFonts w:ascii="Times New Roman" w:eastAsia="宋体" w:hAnsi="Times New Roman" w:cs="Times New Roman"/>
          <w:sz w:val="24"/>
        </w:rPr>
        <w:t>30</w:t>
      </w:r>
      <w:r>
        <w:rPr>
          <w:rFonts w:ascii="Times New Roman" w:eastAsia="宋体" w:hAnsi="Times New Roman" w:cs="Times New Roman"/>
          <w:sz w:val="24"/>
        </w:rPr>
        <w:t>分钟，放冷，再称定重量，用无水乙醇</w:t>
      </w:r>
      <w:proofErr w:type="gramStart"/>
      <w:r>
        <w:rPr>
          <w:rFonts w:ascii="Times New Roman" w:eastAsia="宋体" w:hAnsi="Times New Roman" w:cs="Times New Roman"/>
          <w:sz w:val="24"/>
        </w:rPr>
        <w:t>补足减失的</w:t>
      </w:r>
      <w:proofErr w:type="gramEnd"/>
      <w:r>
        <w:rPr>
          <w:rFonts w:ascii="Times New Roman" w:eastAsia="宋体" w:hAnsi="Times New Roman" w:cs="Times New Roman"/>
          <w:sz w:val="24"/>
        </w:rPr>
        <w:t>重量，摇匀，滤过，</w:t>
      </w:r>
      <w:proofErr w:type="gramStart"/>
      <w:r>
        <w:rPr>
          <w:rFonts w:ascii="Times New Roman" w:eastAsia="宋体" w:hAnsi="Times New Roman" w:cs="Times New Roman"/>
          <w:sz w:val="24"/>
        </w:rPr>
        <w:t>取续滤液</w:t>
      </w:r>
      <w:proofErr w:type="gramEnd"/>
      <w:r>
        <w:rPr>
          <w:rFonts w:ascii="Times New Roman" w:eastAsia="宋体" w:hAnsi="Times New Roman" w:cs="Times New Roman"/>
          <w:sz w:val="24"/>
        </w:rPr>
        <w:t>，即得。</w:t>
      </w:r>
    </w:p>
    <w:p w:rsidR="00071289" w:rsidRDefault="00071289" w:rsidP="00071289">
      <w:pPr>
        <w:spacing w:line="360" w:lineRule="auto"/>
        <w:rPr>
          <w:rFonts w:ascii="Times New Roman" w:eastAsia="宋体" w:hAnsi="Times New Roman" w:cs="Times New Roman"/>
          <w:sz w:val="24"/>
          <w:szCs w:val="28"/>
        </w:rPr>
      </w:pPr>
      <w:r>
        <w:rPr>
          <w:rFonts w:ascii="Times New Roman" w:eastAsia="宋体" w:hAnsi="Times New Roman" w:cs="Times New Roman"/>
          <w:color w:val="FF0000"/>
          <w:sz w:val="24"/>
        </w:rPr>
        <w:t xml:space="preserve">   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8"/>
        </w:rPr>
        <w:t>测定法</w:t>
      </w:r>
      <w:r>
        <w:rPr>
          <w:rFonts w:ascii="Times New Roman" w:eastAsia="宋体" w:hAnsi="Times New Roman" w:cs="Times New Roman"/>
          <w:sz w:val="28"/>
          <w:szCs w:val="28"/>
        </w:rPr>
        <w:t xml:space="preserve">  </w:t>
      </w:r>
      <w:r>
        <w:rPr>
          <w:rFonts w:ascii="Times New Roman" w:eastAsia="宋体" w:hAnsi="Times New Roman" w:cs="Times New Roman"/>
          <w:sz w:val="24"/>
          <w:szCs w:val="28"/>
        </w:rPr>
        <w:t>分别精密吸取对照品溶液与</w:t>
      </w:r>
      <w:proofErr w:type="gramStart"/>
      <w:r>
        <w:rPr>
          <w:rFonts w:ascii="Times New Roman" w:eastAsia="宋体" w:hAnsi="Times New Roman" w:cs="Times New Roman"/>
          <w:sz w:val="24"/>
          <w:szCs w:val="28"/>
        </w:rPr>
        <w:t>供试品溶液</w:t>
      </w:r>
      <w:proofErr w:type="gramEnd"/>
      <w:r>
        <w:rPr>
          <w:rFonts w:ascii="Times New Roman" w:eastAsia="宋体" w:hAnsi="Times New Roman" w:cs="Times New Roman"/>
          <w:sz w:val="24"/>
          <w:szCs w:val="28"/>
        </w:rPr>
        <w:t>各</w:t>
      </w:r>
      <w:r>
        <w:rPr>
          <w:rFonts w:ascii="Times New Roman" w:eastAsia="宋体" w:hAnsi="Times New Roman" w:cs="Times New Roman"/>
          <w:sz w:val="24"/>
          <w:szCs w:val="28"/>
        </w:rPr>
        <w:t>1μl</w:t>
      </w:r>
      <w:r>
        <w:rPr>
          <w:rFonts w:ascii="Times New Roman" w:eastAsia="宋体" w:hAnsi="Times New Roman" w:cs="Times New Roman"/>
          <w:sz w:val="24"/>
          <w:szCs w:val="28"/>
        </w:rPr>
        <w:t>，注入气相色谱仪，测定，即得。</w:t>
      </w:r>
    </w:p>
    <w:p w:rsidR="00071289" w:rsidRDefault="00071289" w:rsidP="00071289">
      <w:pPr>
        <w:spacing w:line="360" w:lineRule="auto"/>
        <w:ind w:firstLine="420"/>
        <w:rPr>
          <w:rFonts w:ascii="Times New Roman" w:eastAsia="宋体" w:hAnsi="Times New Roman" w:cs="Times New Roman"/>
          <w:sz w:val="24"/>
          <w:szCs w:val="28"/>
        </w:rPr>
      </w:pPr>
      <w:r>
        <w:rPr>
          <w:rFonts w:ascii="Times New Roman" w:eastAsia="宋体" w:hAnsi="Times New Roman" w:cs="Times New Roman"/>
          <w:sz w:val="24"/>
          <w:szCs w:val="28"/>
        </w:rPr>
        <w:t>本品含肉桂以桂皮醛</w:t>
      </w:r>
      <w:r>
        <w:rPr>
          <w:rFonts w:ascii="Times New Roman" w:eastAsia="宋体" w:hAnsi="Times New Roman" w:cs="Times New Roman"/>
          <w:sz w:val="24"/>
        </w:rPr>
        <w:t>(C</w:t>
      </w:r>
      <w:r>
        <w:rPr>
          <w:rFonts w:ascii="Times New Roman" w:eastAsia="宋体" w:hAnsi="Times New Roman" w:cs="Times New Roman"/>
          <w:sz w:val="24"/>
          <w:vertAlign w:val="subscript"/>
        </w:rPr>
        <w:t>9</w:t>
      </w:r>
      <w:r>
        <w:rPr>
          <w:rFonts w:ascii="Times New Roman" w:eastAsia="宋体" w:hAnsi="Times New Roman" w:cs="Times New Roman"/>
          <w:sz w:val="24"/>
        </w:rPr>
        <w:t>H</w:t>
      </w:r>
      <w:r>
        <w:rPr>
          <w:rFonts w:ascii="Times New Roman" w:eastAsia="宋体" w:hAnsi="Times New Roman" w:cs="Times New Roman"/>
          <w:sz w:val="24"/>
          <w:vertAlign w:val="subscript"/>
        </w:rPr>
        <w:t>8</w:t>
      </w:r>
      <w:r>
        <w:rPr>
          <w:rFonts w:ascii="Times New Roman" w:eastAsia="宋体" w:hAnsi="Times New Roman" w:cs="Times New Roman"/>
          <w:sz w:val="24"/>
        </w:rPr>
        <w:t>O)</w:t>
      </w:r>
      <w:r>
        <w:rPr>
          <w:rFonts w:ascii="Times New Roman" w:eastAsia="宋体" w:hAnsi="Times New Roman" w:cs="Times New Roman"/>
          <w:sz w:val="24"/>
          <w:szCs w:val="28"/>
        </w:rPr>
        <w:t>计，</w:t>
      </w:r>
      <w:r>
        <w:rPr>
          <w:rFonts w:ascii="Times New Roman" w:eastAsia="宋体" w:hAnsi="Times New Roman" w:cs="Times New Roman" w:hint="eastAsia"/>
          <w:sz w:val="24"/>
          <w:szCs w:val="28"/>
        </w:rPr>
        <w:t>丸</w:t>
      </w:r>
      <w:r>
        <w:rPr>
          <w:rFonts w:ascii="Times New Roman" w:eastAsia="宋体" w:hAnsi="Times New Roman" w:cs="Times New Roman" w:hint="eastAsia"/>
          <w:sz w:val="24"/>
        </w:rPr>
        <w:t>剂、散剂、片剂</w:t>
      </w:r>
      <w:r>
        <w:rPr>
          <w:rFonts w:ascii="Times New Roman" w:eastAsia="宋体" w:hAnsi="Times New Roman" w:cs="Times New Roman"/>
          <w:sz w:val="24"/>
        </w:rPr>
        <w:t>每</w:t>
      </w:r>
      <w:r>
        <w:rPr>
          <w:rFonts w:ascii="Times New Roman" w:eastAsia="宋体" w:hAnsi="Times New Roman" w:cs="Times New Roman"/>
          <w:sz w:val="24"/>
        </w:rPr>
        <w:t>1g</w:t>
      </w:r>
      <w:r>
        <w:rPr>
          <w:rFonts w:ascii="Times New Roman" w:eastAsia="宋体" w:hAnsi="Times New Roman" w:cs="Times New Roman"/>
          <w:sz w:val="24"/>
        </w:rPr>
        <w:t>不得少于</w:t>
      </w:r>
      <w:r>
        <w:rPr>
          <w:rFonts w:ascii="Times New Roman" w:eastAsia="宋体" w:hAnsi="Times New Roman" w:cs="Times New Roman" w:hint="eastAsia"/>
          <w:sz w:val="24"/>
        </w:rPr>
        <w:t>0.20</w:t>
      </w:r>
      <w:r>
        <w:rPr>
          <w:rFonts w:ascii="Times New Roman" w:eastAsia="宋体" w:hAnsi="Times New Roman" w:cs="Times New Roman"/>
          <w:sz w:val="24"/>
        </w:rPr>
        <w:t>mg</w:t>
      </w:r>
      <w:r>
        <w:rPr>
          <w:rFonts w:ascii="Times New Roman" w:eastAsia="宋体" w:hAnsi="Times New Roman" w:cs="Times New Roman" w:hint="eastAsia"/>
          <w:sz w:val="24"/>
        </w:rPr>
        <w:t>；</w:t>
      </w:r>
      <w:r>
        <w:rPr>
          <w:rFonts w:ascii="Times New Roman" w:eastAsia="宋体" w:hAnsi="Times New Roman" w:cs="Times New Roman" w:hint="eastAsia"/>
          <w:sz w:val="24"/>
          <w:szCs w:val="28"/>
        </w:rPr>
        <w:t>胶囊剂</w:t>
      </w:r>
      <w:r>
        <w:rPr>
          <w:rFonts w:ascii="Times New Roman" w:eastAsia="宋体" w:hAnsi="Times New Roman" w:cs="Times New Roman"/>
          <w:sz w:val="24"/>
          <w:szCs w:val="28"/>
        </w:rPr>
        <w:t>每</w:t>
      </w:r>
      <w:r>
        <w:rPr>
          <w:rFonts w:ascii="Times New Roman" w:eastAsia="宋体" w:hAnsi="Times New Roman" w:cs="Times New Roman"/>
          <w:sz w:val="24"/>
          <w:szCs w:val="28"/>
        </w:rPr>
        <w:t>1g</w:t>
      </w:r>
      <w:r>
        <w:rPr>
          <w:rFonts w:ascii="Times New Roman" w:eastAsia="宋体" w:hAnsi="Times New Roman" w:cs="Times New Roman"/>
          <w:sz w:val="24"/>
          <w:szCs w:val="28"/>
        </w:rPr>
        <w:t>不得少于</w:t>
      </w:r>
      <w:r>
        <w:rPr>
          <w:rFonts w:ascii="Times New Roman" w:eastAsia="宋体" w:hAnsi="Times New Roman" w:cs="Times New Roman"/>
          <w:sz w:val="24"/>
          <w:szCs w:val="28"/>
        </w:rPr>
        <w:t>0.15mg</w:t>
      </w:r>
      <w:r>
        <w:rPr>
          <w:rFonts w:ascii="Times New Roman" w:eastAsia="宋体" w:hAnsi="Times New Roman" w:cs="Times New Roman"/>
          <w:sz w:val="24"/>
          <w:szCs w:val="28"/>
        </w:rPr>
        <w:t>。</w:t>
      </w:r>
    </w:p>
    <w:p w:rsidR="005643BC" w:rsidRPr="00071289" w:rsidRDefault="005643BC"/>
    <w:sectPr w:rsidR="005643BC" w:rsidRPr="000712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289" w:rsidRDefault="00071289" w:rsidP="00071289">
      <w:r>
        <w:separator/>
      </w:r>
    </w:p>
  </w:endnote>
  <w:endnote w:type="continuationSeparator" w:id="0">
    <w:p w:rsidR="00071289" w:rsidRDefault="00071289" w:rsidP="00071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289" w:rsidRDefault="00071289" w:rsidP="00071289">
      <w:r>
        <w:separator/>
      </w:r>
    </w:p>
  </w:footnote>
  <w:footnote w:type="continuationSeparator" w:id="0">
    <w:p w:rsidR="00071289" w:rsidRDefault="00071289" w:rsidP="000712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D58"/>
    <w:rsid w:val="00071289"/>
    <w:rsid w:val="005643BC"/>
    <w:rsid w:val="00BF2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28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712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7128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712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7128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28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712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7128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712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7128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409</Characters>
  <Application>Microsoft Office Word</Application>
  <DocSecurity>0</DocSecurity>
  <Lines>3</Lines>
  <Paragraphs>1</Paragraphs>
  <ScaleCrop>false</ScaleCrop>
  <Company>P R C</Company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2022-02-25T01:41:00Z</dcterms:created>
  <dcterms:modified xsi:type="dcterms:W3CDTF">2022-02-25T01:41:00Z</dcterms:modified>
</cp:coreProperties>
</file>